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12B41" w14:textId="3A92AD2E" w:rsidR="0038459A" w:rsidRPr="00202A5A" w:rsidRDefault="00697F12" w:rsidP="0038459A">
      <w:pPr>
        <w:pStyle w:val="Nadpis1"/>
        <w:numPr>
          <w:ilvl w:val="0"/>
          <w:numId w:val="0"/>
        </w:numPr>
        <w:spacing w:before="0" w:after="0"/>
        <w:jc w:val="center"/>
        <w:rPr>
          <w:rFonts w:ascii="Times New Roman" w:eastAsiaTheme="minorHAnsi" w:hAnsi="Times New Roman" w:cs="Times New Roman"/>
          <w:color w:val="auto"/>
          <w:sz w:val="24"/>
          <w:szCs w:val="20"/>
        </w:rPr>
      </w:pPr>
      <w:r w:rsidRPr="00202A5A">
        <w:rPr>
          <w:rFonts w:ascii="Times New Roman" w:eastAsiaTheme="minorHAnsi" w:hAnsi="Times New Roman" w:cs="Times New Roman"/>
          <w:color w:val="auto"/>
          <w:sz w:val="24"/>
          <w:szCs w:val="20"/>
        </w:rPr>
        <w:t xml:space="preserve">ROZHODNUTÍ </w:t>
      </w:r>
      <w:r w:rsidR="00824AAF" w:rsidRPr="00202A5A">
        <w:rPr>
          <w:rFonts w:ascii="Times New Roman" w:eastAsiaTheme="minorHAnsi" w:hAnsi="Times New Roman" w:cs="Times New Roman"/>
          <w:color w:val="auto"/>
          <w:sz w:val="24"/>
          <w:szCs w:val="20"/>
        </w:rPr>
        <w:t>o výběru dodavatele</w:t>
      </w:r>
    </w:p>
    <w:p w14:paraId="5D816199" w14:textId="57631F19" w:rsidR="007F4878" w:rsidRPr="00202A5A" w:rsidRDefault="00C52210" w:rsidP="007F4878">
      <w:pPr>
        <w:ind w:left="709" w:hanging="851"/>
        <w:jc w:val="center"/>
        <w:rPr>
          <w:rFonts w:ascii="Times New Roman" w:eastAsiaTheme="minorHAnsi" w:hAnsi="Times New Roman" w:cs="Times New Roman"/>
        </w:rPr>
      </w:pPr>
      <w:r w:rsidRPr="00202A5A">
        <w:rPr>
          <w:rFonts w:ascii="Times New Roman" w:hAnsi="Times New Roman" w:cs="Times New Roman"/>
        </w:rPr>
        <w:t xml:space="preserve">pro </w:t>
      </w:r>
      <w:r w:rsidR="00E77DAB" w:rsidRPr="00202A5A">
        <w:rPr>
          <w:rFonts w:ascii="Times New Roman" w:hAnsi="Times New Roman" w:cs="Times New Roman"/>
        </w:rPr>
        <w:t>zadání dílčí</w:t>
      </w:r>
      <w:r w:rsidR="007F4878" w:rsidRPr="00202A5A">
        <w:rPr>
          <w:rFonts w:ascii="Times New Roman" w:hAnsi="Times New Roman" w:cs="Times New Roman"/>
        </w:rPr>
        <w:t xml:space="preserve"> veřejné zakázky na </w:t>
      </w:r>
      <w:r w:rsidR="000C3EFC" w:rsidRPr="00202A5A">
        <w:rPr>
          <w:rFonts w:ascii="Times New Roman" w:hAnsi="Times New Roman" w:cs="Times New Roman"/>
        </w:rPr>
        <w:t>dodávky</w:t>
      </w:r>
      <w:r w:rsidR="007F4878" w:rsidRPr="00202A5A">
        <w:rPr>
          <w:rFonts w:ascii="Times New Roman" w:hAnsi="Times New Roman" w:cs="Times New Roman"/>
        </w:rPr>
        <w:t xml:space="preserve"> v</w:t>
      </w:r>
      <w:r w:rsidRPr="00202A5A">
        <w:rPr>
          <w:rFonts w:ascii="Times New Roman" w:hAnsi="Times New Roman" w:cs="Times New Roman"/>
        </w:rPr>
        <w:t> rámci dynamického nákupního systému s názvem:</w:t>
      </w:r>
      <w:r w:rsidR="007F4878" w:rsidRPr="00202A5A">
        <w:rPr>
          <w:rFonts w:ascii="Times New Roman" w:hAnsi="Times New Roman" w:cs="Times New Roman"/>
        </w:rPr>
        <w:t xml:space="preserve"> </w:t>
      </w:r>
    </w:p>
    <w:p w14:paraId="032DF578" w14:textId="47210C7C" w:rsidR="0038459A" w:rsidRPr="00202A5A" w:rsidRDefault="00C52210" w:rsidP="003845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A5A">
        <w:rPr>
          <w:rFonts w:ascii="Times New Roman" w:eastAsia="Times New Roman" w:hAnsi="Times New Roman" w:cs="Times New Roman"/>
          <w:b/>
          <w:sz w:val="24"/>
          <w:szCs w:val="24"/>
        </w:rPr>
        <w:t xml:space="preserve">Dodávka pohonných hmot do </w:t>
      </w:r>
      <w:proofErr w:type="spellStart"/>
      <w:r w:rsidRPr="00202A5A">
        <w:rPr>
          <w:rFonts w:ascii="Times New Roman" w:eastAsia="Times New Roman" w:hAnsi="Times New Roman" w:cs="Times New Roman"/>
          <w:b/>
          <w:sz w:val="24"/>
          <w:szCs w:val="24"/>
        </w:rPr>
        <w:t>bencalorů</w:t>
      </w:r>
      <w:proofErr w:type="spellEnd"/>
      <w:r w:rsidRPr="00202A5A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202A5A">
        <w:rPr>
          <w:rFonts w:ascii="Times New Roman" w:eastAsia="Times New Roman" w:hAnsi="Times New Roman" w:cs="Times New Roman"/>
          <w:b/>
          <w:sz w:val="24"/>
          <w:szCs w:val="24"/>
        </w:rPr>
        <w:t>Minitendr</w:t>
      </w:r>
      <w:proofErr w:type="spellEnd"/>
      <w:r w:rsidRPr="00202A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429A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237DAA05" w14:textId="77777777" w:rsidR="00B1420E" w:rsidRPr="00202A5A" w:rsidRDefault="00B1420E" w:rsidP="0038459A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297"/>
        <w:gridCol w:w="6657"/>
      </w:tblGrid>
      <w:tr w:rsidR="0038459A" w:rsidRPr="00202A5A" w14:paraId="0D73E88B" w14:textId="77777777" w:rsidTr="008608E6">
        <w:tc>
          <w:tcPr>
            <w:tcW w:w="2297" w:type="dxa"/>
            <w:shd w:val="clear" w:color="auto" w:fill="auto"/>
            <w:vAlign w:val="center"/>
          </w:tcPr>
          <w:p w14:paraId="152EAA3A" w14:textId="7D709B1D" w:rsidR="0038459A" w:rsidRPr="00202A5A" w:rsidRDefault="00300580" w:rsidP="008608E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02A5A">
              <w:rPr>
                <w:rFonts w:ascii="Times New Roman" w:hAnsi="Times New Roman" w:cs="Times New Roman"/>
                <w:b/>
              </w:rPr>
              <w:t>Zadavatel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3A453E4D" w14:textId="0EA27BCA" w:rsidR="0038459A" w:rsidRPr="00202A5A" w:rsidRDefault="00CA1E3E" w:rsidP="008608E6">
            <w:pPr>
              <w:spacing w:before="120" w:after="120"/>
              <w:rPr>
                <w:rFonts w:ascii="Times New Roman" w:hAnsi="Times New Roman" w:cs="Times New Roman"/>
              </w:rPr>
            </w:pPr>
            <w:r w:rsidRPr="00202A5A">
              <w:rPr>
                <w:rFonts w:ascii="Times New Roman" w:hAnsi="Times New Roman" w:cs="Times New Roman"/>
                <w:b/>
                <w:szCs w:val="18"/>
              </w:rPr>
              <w:t>ČSAD Liberec, a.s.</w:t>
            </w:r>
          </w:p>
        </w:tc>
      </w:tr>
      <w:tr w:rsidR="0038459A" w:rsidRPr="00202A5A" w14:paraId="6679F937" w14:textId="77777777" w:rsidTr="008608E6">
        <w:tc>
          <w:tcPr>
            <w:tcW w:w="2297" w:type="dxa"/>
            <w:shd w:val="clear" w:color="auto" w:fill="auto"/>
            <w:vAlign w:val="center"/>
          </w:tcPr>
          <w:p w14:paraId="32ACC46F" w14:textId="77777777" w:rsidR="0038459A" w:rsidRPr="00202A5A" w:rsidRDefault="0038459A" w:rsidP="008608E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202A5A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28F8A90C" w14:textId="26AD73B9" w:rsidR="0038459A" w:rsidRPr="00202A5A" w:rsidRDefault="00CA1E3E" w:rsidP="008608E6">
            <w:pPr>
              <w:pStyle w:val="Bezmezer"/>
              <w:spacing w:before="40" w:after="40"/>
              <w:rPr>
                <w:rFonts w:ascii="Times New Roman" w:eastAsiaTheme="minorEastAsia" w:hAnsi="Times New Roman"/>
                <w:lang w:eastAsia="cs-CZ"/>
              </w:rPr>
            </w:pPr>
            <w:r w:rsidRPr="00202A5A">
              <w:rPr>
                <w:rFonts w:ascii="Times New Roman" w:hAnsi="Times New Roman"/>
              </w:rPr>
              <w:t>České mládeže 594/33, Liberec VI-Rochlice, 460 06 Liberec</w:t>
            </w:r>
          </w:p>
        </w:tc>
      </w:tr>
      <w:tr w:rsidR="0038459A" w:rsidRPr="00202A5A" w14:paraId="36CD1B02" w14:textId="77777777" w:rsidTr="008608E6">
        <w:tc>
          <w:tcPr>
            <w:tcW w:w="2297" w:type="dxa"/>
            <w:shd w:val="clear" w:color="auto" w:fill="auto"/>
            <w:vAlign w:val="center"/>
          </w:tcPr>
          <w:p w14:paraId="705A943C" w14:textId="77777777" w:rsidR="0038459A" w:rsidRPr="00202A5A" w:rsidRDefault="0038459A" w:rsidP="008608E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202A5A"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5DF5B928" w14:textId="513CE8CA" w:rsidR="0038459A" w:rsidRPr="00202A5A" w:rsidRDefault="00A862D7" w:rsidP="008608E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202A5A">
              <w:rPr>
                <w:rFonts w:ascii="Times New Roman" w:hAnsi="Times New Roman" w:cs="Times New Roman"/>
                <w:lang w:eastAsia="en-US"/>
              </w:rPr>
              <w:t>250 45 504</w:t>
            </w:r>
          </w:p>
        </w:tc>
      </w:tr>
    </w:tbl>
    <w:p w14:paraId="7591EFA5" w14:textId="77777777" w:rsidR="0038459A" w:rsidRPr="00202A5A" w:rsidRDefault="0038459A" w:rsidP="0038459A">
      <w:pPr>
        <w:spacing w:after="0"/>
        <w:ind w:left="709" w:hanging="709"/>
        <w:jc w:val="both"/>
        <w:rPr>
          <w:rFonts w:ascii="Times New Roman" w:hAnsi="Times New Roman" w:cs="Times New Roman"/>
          <w:lang w:eastAsia="en-US"/>
        </w:rPr>
      </w:pPr>
      <w:r w:rsidRPr="00202A5A">
        <w:rPr>
          <w:rFonts w:ascii="Times New Roman" w:hAnsi="Times New Roman" w:cs="Times New Roman"/>
        </w:rPr>
        <w:tab/>
      </w:r>
      <w:r w:rsidRPr="00202A5A">
        <w:rPr>
          <w:rFonts w:ascii="Times New Roman" w:hAnsi="Times New Roman" w:cs="Times New Roman"/>
        </w:rPr>
        <w:tab/>
      </w:r>
    </w:p>
    <w:p w14:paraId="7AA37790" w14:textId="1A8D9FC8" w:rsidR="0038459A" w:rsidRPr="00202A5A" w:rsidRDefault="00824AAF" w:rsidP="00D47625">
      <w:pPr>
        <w:jc w:val="both"/>
        <w:rPr>
          <w:rFonts w:ascii="Times New Roman" w:hAnsi="Times New Roman" w:cs="Times New Roman"/>
          <w:bCs/>
        </w:rPr>
      </w:pPr>
      <w:r w:rsidRPr="00202A5A">
        <w:rPr>
          <w:rFonts w:ascii="Times New Roman" w:hAnsi="Times New Roman" w:cs="Times New Roman"/>
          <w:b/>
        </w:rPr>
        <w:t xml:space="preserve">tímto </w:t>
      </w:r>
      <w:r w:rsidR="00697F12" w:rsidRPr="00202A5A">
        <w:rPr>
          <w:rFonts w:ascii="Times New Roman" w:hAnsi="Times New Roman" w:cs="Times New Roman"/>
          <w:b/>
        </w:rPr>
        <w:t>rozhoduje</w:t>
      </w:r>
      <w:r w:rsidR="00D47625" w:rsidRPr="00202A5A">
        <w:rPr>
          <w:rFonts w:ascii="Times New Roman" w:hAnsi="Times New Roman" w:cs="Times New Roman"/>
          <w:b/>
        </w:rPr>
        <w:t xml:space="preserve"> </w:t>
      </w:r>
      <w:r w:rsidR="00A517EF" w:rsidRPr="00202A5A">
        <w:rPr>
          <w:rFonts w:ascii="Times New Roman" w:hAnsi="Times New Roman" w:cs="Times New Roman"/>
          <w:bCs/>
        </w:rPr>
        <w:t xml:space="preserve">o výběru </w:t>
      </w:r>
      <w:r w:rsidR="00FC386D" w:rsidRPr="00202A5A">
        <w:rPr>
          <w:rFonts w:ascii="Times New Roman" w:hAnsi="Times New Roman" w:cs="Times New Roman"/>
          <w:bCs/>
        </w:rPr>
        <w:t xml:space="preserve">níže uvedeného </w:t>
      </w:r>
      <w:r w:rsidR="00A517EF" w:rsidRPr="00202A5A">
        <w:rPr>
          <w:rFonts w:ascii="Times New Roman" w:hAnsi="Times New Roman" w:cs="Times New Roman"/>
          <w:bCs/>
        </w:rPr>
        <w:t>dodavatele k</w:t>
      </w:r>
      <w:r w:rsidR="002244AB">
        <w:rPr>
          <w:rFonts w:ascii="Times New Roman" w:hAnsi="Times New Roman" w:cs="Times New Roman"/>
          <w:bCs/>
        </w:rPr>
        <w:t> </w:t>
      </w:r>
      <w:r w:rsidR="00A517EF" w:rsidRPr="00202A5A">
        <w:rPr>
          <w:rFonts w:ascii="Times New Roman" w:hAnsi="Times New Roman" w:cs="Times New Roman"/>
          <w:bCs/>
        </w:rPr>
        <w:t xml:space="preserve">uzavření </w:t>
      </w:r>
      <w:r w:rsidR="008073B0" w:rsidRPr="00202A5A">
        <w:rPr>
          <w:rFonts w:ascii="Times New Roman" w:hAnsi="Times New Roman" w:cs="Times New Roman"/>
          <w:bCs/>
        </w:rPr>
        <w:t>smlouvy</w:t>
      </w:r>
      <w:r w:rsidR="00A517EF" w:rsidRPr="00202A5A">
        <w:rPr>
          <w:rFonts w:ascii="Times New Roman" w:hAnsi="Times New Roman" w:cs="Times New Roman"/>
          <w:bCs/>
        </w:rPr>
        <w:t xml:space="preserve"> v</w:t>
      </w:r>
      <w:r w:rsidR="002244AB">
        <w:rPr>
          <w:rFonts w:ascii="Times New Roman" w:hAnsi="Times New Roman" w:cs="Times New Roman"/>
          <w:bCs/>
        </w:rPr>
        <w:t> </w:t>
      </w:r>
      <w:r w:rsidR="00A517EF" w:rsidRPr="00202A5A">
        <w:rPr>
          <w:rFonts w:ascii="Times New Roman" w:hAnsi="Times New Roman" w:cs="Times New Roman"/>
          <w:bCs/>
        </w:rPr>
        <w:t>rámci výše uvedené</w:t>
      </w:r>
      <w:r w:rsidR="00D8394D" w:rsidRPr="00202A5A">
        <w:rPr>
          <w:rFonts w:ascii="Times New Roman" w:hAnsi="Times New Roman" w:cs="Times New Roman"/>
          <w:bCs/>
        </w:rPr>
        <w:t xml:space="preserve"> dílčí</w:t>
      </w:r>
      <w:r w:rsidR="00A517EF" w:rsidRPr="00202A5A">
        <w:rPr>
          <w:rFonts w:ascii="Times New Roman" w:hAnsi="Times New Roman" w:cs="Times New Roman"/>
          <w:bCs/>
        </w:rPr>
        <w:t xml:space="preserve"> veřejné zakázky</w:t>
      </w:r>
      <w:r w:rsidR="00D8394D" w:rsidRPr="00202A5A">
        <w:rPr>
          <w:rFonts w:ascii="Times New Roman" w:hAnsi="Times New Roman" w:cs="Times New Roman"/>
          <w:bCs/>
        </w:rPr>
        <w:t xml:space="preserve">. </w:t>
      </w:r>
      <w:r w:rsidR="00FC386D" w:rsidRPr="00202A5A">
        <w:rPr>
          <w:rFonts w:ascii="Times New Roman" w:hAnsi="Times New Roman" w:cs="Times New Roman"/>
          <w:bCs/>
        </w:rPr>
        <w:t xml:space="preserve">Vybraným dodavatelem </w:t>
      </w:r>
      <w:r w:rsidR="00A517EF" w:rsidRPr="00202A5A">
        <w:rPr>
          <w:rFonts w:ascii="Times New Roman" w:hAnsi="Times New Roman" w:cs="Times New Roman"/>
          <w:bCs/>
        </w:rPr>
        <w:t>je společnost:</w:t>
      </w:r>
    </w:p>
    <w:tbl>
      <w:tblPr>
        <w:tblW w:w="8954" w:type="dxa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297"/>
        <w:gridCol w:w="6657"/>
      </w:tblGrid>
      <w:tr w:rsidR="007F4878" w:rsidRPr="00202A5A" w14:paraId="4B91F4C3" w14:textId="77777777" w:rsidTr="007F4878">
        <w:tc>
          <w:tcPr>
            <w:tcW w:w="2297" w:type="dxa"/>
            <w:shd w:val="clear" w:color="auto" w:fill="auto"/>
            <w:vAlign w:val="center"/>
          </w:tcPr>
          <w:p w14:paraId="6C2EBB6F" w14:textId="1976CBAE" w:rsidR="007F4878" w:rsidRPr="00202A5A" w:rsidRDefault="00300580" w:rsidP="007F487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02A5A">
              <w:rPr>
                <w:rFonts w:ascii="Times New Roman" w:hAnsi="Times New Roman" w:cs="Times New Roman"/>
                <w:b/>
              </w:rPr>
              <w:t>Účastník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657" w:type="dxa"/>
            <w:vAlign w:val="center"/>
          </w:tcPr>
          <w:p w14:paraId="05B3B3E1" w14:textId="34D3AF9A" w:rsidR="007F4878" w:rsidRPr="0051688F" w:rsidRDefault="00E14DA5" w:rsidP="007F4878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51688F">
              <w:rPr>
                <w:rFonts w:ascii="Times New Roman" w:hAnsi="Times New Roman" w:cs="Times New Roman"/>
                <w:b/>
                <w:bCs/>
                <w:lang w:eastAsia="en-US"/>
              </w:rPr>
              <w:t>Vendys &amp; V s.r.o.</w:t>
            </w:r>
          </w:p>
        </w:tc>
      </w:tr>
      <w:tr w:rsidR="007F4878" w:rsidRPr="00202A5A" w14:paraId="33AE1EDB" w14:textId="77777777" w:rsidTr="007F4878">
        <w:tc>
          <w:tcPr>
            <w:tcW w:w="2297" w:type="dxa"/>
            <w:shd w:val="clear" w:color="auto" w:fill="auto"/>
            <w:vAlign w:val="center"/>
          </w:tcPr>
          <w:p w14:paraId="3967BC99" w14:textId="77777777" w:rsidR="007F4878" w:rsidRPr="00202A5A" w:rsidRDefault="007F4878" w:rsidP="007F487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202A5A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657" w:type="dxa"/>
            <w:vAlign w:val="center"/>
          </w:tcPr>
          <w:p w14:paraId="11AAD2CD" w14:textId="1875518E" w:rsidR="007F4878" w:rsidRPr="00202A5A" w:rsidRDefault="00E85649" w:rsidP="007F4878">
            <w:pPr>
              <w:pStyle w:val="Bezmezer"/>
              <w:spacing w:before="40" w:after="40"/>
              <w:rPr>
                <w:rFonts w:ascii="Times New Roman" w:hAnsi="Times New Roman"/>
              </w:rPr>
            </w:pPr>
            <w:r w:rsidRPr="003E3349">
              <w:rPr>
                <w:rFonts w:ascii="Times New Roman" w:hAnsi="Times New Roman"/>
              </w:rPr>
              <w:t>Hradešínská 1955/28, Vinohrady, 101 00 Praha 10</w:t>
            </w:r>
          </w:p>
        </w:tc>
      </w:tr>
      <w:tr w:rsidR="007F4878" w:rsidRPr="00202A5A" w14:paraId="5C5A81B3" w14:textId="77777777" w:rsidTr="007F4878">
        <w:tc>
          <w:tcPr>
            <w:tcW w:w="2297" w:type="dxa"/>
            <w:shd w:val="clear" w:color="auto" w:fill="auto"/>
            <w:vAlign w:val="center"/>
          </w:tcPr>
          <w:p w14:paraId="39E27D05" w14:textId="77777777" w:rsidR="007F4878" w:rsidRPr="00202A5A" w:rsidRDefault="007F4878" w:rsidP="007F487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202A5A"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6657" w:type="dxa"/>
            <w:vAlign w:val="center"/>
          </w:tcPr>
          <w:p w14:paraId="17B4096C" w14:textId="315EE2AC" w:rsidR="007F4878" w:rsidRPr="00202A5A" w:rsidRDefault="00160288" w:rsidP="007F4878">
            <w:pPr>
              <w:pStyle w:val="Bezmezer"/>
              <w:spacing w:before="40" w:after="40"/>
              <w:rPr>
                <w:rFonts w:ascii="Times New Roman" w:hAnsi="Times New Roman"/>
              </w:rPr>
            </w:pPr>
            <w:r w:rsidRPr="003E3349">
              <w:rPr>
                <w:rFonts w:ascii="Times New Roman" w:hAnsi="Times New Roman"/>
              </w:rPr>
              <w:t>615 37 586</w:t>
            </w:r>
          </w:p>
        </w:tc>
      </w:tr>
      <w:tr w:rsidR="007F4878" w:rsidRPr="00202A5A" w14:paraId="2D6EDF5F" w14:textId="77777777" w:rsidTr="007F4878">
        <w:tc>
          <w:tcPr>
            <w:tcW w:w="2297" w:type="dxa"/>
            <w:shd w:val="clear" w:color="auto" w:fill="auto"/>
            <w:vAlign w:val="center"/>
          </w:tcPr>
          <w:p w14:paraId="161C974D" w14:textId="5C6686B5" w:rsidR="007F4878" w:rsidRPr="00202A5A" w:rsidRDefault="00D8394D" w:rsidP="007F487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202A5A">
              <w:rPr>
                <w:rFonts w:ascii="Times New Roman" w:hAnsi="Times New Roman" w:cs="Times New Roman"/>
              </w:rPr>
              <w:t>N</w:t>
            </w:r>
            <w:r w:rsidR="007F4878" w:rsidRPr="00202A5A">
              <w:rPr>
                <w:rFonts w:ascii="Times New Roman" w:hAnsi="Times New Roman" w:cs="Times New Roman"/>
              </w:rPr>
              <w:t xml:space="preserve">abídková cena </w:t>
            </w:r>
            <w:r w:rsidRPr="00202A5A">
              <w:rPr>
                <w:rFonts w:ascii="Times New Roman" w:hAnsi="Times New Roman" w:cs="Times New Roman"/>
              </w:rPr>
              <w:t>v</w:t>
            </w:r>
            <w:r w:rsidR="002244AB">
              <w:rPr>
                <w:rFonts w:ascii="Times New Roman" w:hAnsi="Times New Roman" w:cs="Times New Roman"/>
              </w:rPr>
              <w:t> </w:t>
            </w:r>
            <w:r w:rsidRPr="00202A5A">
              <w:rPr>
                <w:rFonts w:ascii="Times New Roman" w:hAnsi="Times New Roman" w:cs="Times New Roman"/>
              </w:rPr>
              <w:t xml:space="preserve">Kč </w:t>
            </w:r>
            <w:r w:rsidR="007F4878" w:rsidRPr="00202A5A">
              <w:rPr>
                <w:rFonts w:ascii="Times New Roman" w:hAnsi="Times New Roman" w:cs="Times New Roman"/>
              </w:rPr>
              <w:t>bez DPH:</w:t>
            </w:r>
          </w:p>
        </w:tc>
        <w:tc>
          <w:tcPr>
            <w:tcW w:w="6657" w:type="dxa"/>
            <w:vAlign w:val="center"/>
          </w:tcPr>
          <w:p w14:paraId="009BEFF8" w14:textId="3A22A6D4" w:rsidR="007F4878" w:rsidRPr="00202A5A" w:rsidRDefault="0068585B" w:rsidP="007F4878">
            <w:pPr>
              <w:pStyle w:val="Bezmez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B2187">
              <w:rPr>
                <w:rFonts w:ascii="Times New Roman" w:hAnsi="Times New Roman"/>
              </w:rPr>
              <w:t>8</w:t>
            </w:r>
            <w:r w:rsidR="00160288">
              <w:rPr>
                <w:rFonts w:ascii="Times New Roman" w:hAnsi="Times New Roman"/>
              </w:rPr>
              <w:t>,</w:t>
            </w:r>
            <w:r w:rsidR="003B2187">
              <w:rPr>
                <w:rFonts w:ascii="Times New Roman" w:hAnsi="Times New Roman"/>
              </w:rPr>
              <w:t>9</w:t>
            </w:r>
            <w:r w:rsidR="001872E9">
              <w:rPr>
                <w:rFonts w:ascii="Times New Roman" w:hAnsi="Times New Roman"/>
              </w:rPr>
              <w:t>0</w:t>
            </w:r>
            <w:r w:rsidR="00300580">
              <w:rPr>
                <w:rFonts w:ascii="Times New Roman" w:hAnsi="Times New Roman"/>
              </w:rPr>
              <w:t xml:space="preserve"> Kč </w:t>
            </w:r>
          </w:p>
        </w:tc>
      </w:tr>
    </w:tbl>
    <w:p w14:paraId="52926F7C" w14:textId="77777777" w:rsidR="00521226" w:rsidRDefault="00521226" w:rsidP="002244AB">
      <w:pPr>
        <w:spacing w:before="120" w:after="120"/>
        <w:jc w:val="center"/>
        <w:rPr>
          <w:rFonts w:ascii="Times New Roman" w:hAnsi="Times New Roman" w:cs="Times New Roman"/>
        </w:rPr>
      </w:pPr>
    </w:p>
    <w:p w14:paraId="0E0DC29C" w14:textId="6B5A5DC6" w:rsidR="002244AB" w:rsidRPr="002244AB" w:rsidRDefault="002244AB" w:rsidP="002244AB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Odůvodnění:</w:t>
      </w:r>
    </w:p>
    <w:p w14:paraId="088F980B" w14:textId="62A5720F" w:rsidR="00521226" w:rsidRPr="00202A5A" w:rsidRDefault="00521226" w:rsidP="00521226">
      <w:pPr>
        <w:spacing w:after="120"/>
        <w:jc w:val="both"/>
        <w:rPr>
          <w:rFonts w:ascii="Times New Roman" w:hAnsi="Times New Roman" w:cs="Times New Roman"/>
          <w:lang w:eastAsia="ar-SA"/>
        </w:rPr>
      </w:pPr>
      <w:r w:rsidRPr="00202A5A">
        <w:rPr>
          <w:rFonts w:ascii="Times New Roman" w:hAnsi="Times New Roman" w:cs="Times New Roman"/>
          <w:lang w:eastAsia="ar-SA"/>
        </w:rPr>
        <w:t xml:space="preserve">Zadavatel provedl hodnocení nabídek podle hodnotícího kritéria, kterým je dle § 114 odst. 1 ZZVZ ekonomická výhodnost nabídky. Hodnocení ekonomické výhodnosti nabídek bylo provedeno podle nejnižší </w:t>
      </w:r>
      <w:r w:rsidR="00902EA5" w:rsidRPr="00202A5A">
        <w:rPr>
          <w:rFonts w:ascii="Times New Roman" w:hAnsi="Times New Roman" w:cs="Times New Roman"/>
          <w:lang w:eastAsia="ar-SA"/>
        </w:rPr>
        <w:t xml:space="preserve">jednotkové </w:t>
      </w:r>
      <w:r w:rsidRPr="00202A5A">
        <w:rPr>
          <w:rFonts w:ascii="Times New Roman" w:hAnsi="Times New Roman" w:cs="Times New Roman"/>
          <w:lang w:eastAsia="ar-SA"/>
        </w:rPr>
        <w:t>nabídkové ceny</w:t>
      </w:r>
      <w:r w:rsidR="00902EA5" w:rsidRPr="00202A5A">
        <w:rPr>
          <w:rFonts w:ascii="Times New Roman" w:hAnsi="Times New Roman" w:cs="Times New Roman"/>
          <w:lang w:eastAsia="ar-SA"/>
        </w:rPr>
        <w:t xml:space="preserve"> za 1 litr </w:t>
      </w:r>
      <w:r w:rsidR="004E1A05" w:rsidRPr="00202A5A">
        <w:rPr>
          <w:rFonts w:ascii="Times New Roman" w:hAnsi="Times New Roman" w:cs="Times New Roman"/>
          <w:lang w:eastAsia="ar-SA"/>
        </w:rPr>
        <w:t>motorové nafty v Kč bez DPH</w:t>
      </w:r>
      <w:r w:rsidRPr="00202A5A">
        <w:rPr>
          <w:rFonts w:ascii="Times New Roman" w:hAnsi="Times New Roman" w:cs="Times New Roman"/>
          <w:lang w:eastAsia="ar-SA"/>
        </w:rPr>
        <w:t xml:space="preserve">. </w:t>
      </w:r>
      <w:r w:rsidR="00810463" w:rsidRPr="00202A5A">
        <w:rPr>
          <w:rFonts w:ascii="Times New Roman" w:hAnsi="Times New Roman" w:cs="Times New Roman"/>
          <w:lang w:eastAsia="ar-SA"/>
        </w:rPr>
        <w:t>Pořadí nabídek dle provedeného hodnocení je následující.</w:t>
      </w:r>
    </w:p>
    <w:tbl>
      <w:tblPr>
        <w:tblW w:w="8959" w:type="dxa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559"/>
        <w:gridCol w:w="4998"/>
        <w:gridCol w:w="2268"/>
        <w:gridCol w:w="1134"/>
      </w:tblGrid>
      <w:tr w:rsidR="004B28C7" w:rsidRPr="00FD54C9" w14:paraId="7358F541" w14:textId="77777777" w:rsidTr="00A531FD">
        <w:tc>
          <w:tcPr>
            <w:tcW w:w="559" w:type="dxa"/>
            <w:shd w:val="clear" w:color="auto" w:fill="auto"/>
            <w:vAlign w:val="center"/>
          </w:tcPr>
          <w:p w14:paraId="6C4ACEA8" w14:textId="77777777" w:rsidR="004B28C7" w:rsidRPr="00FD54C9" w:rsidRDefault="004B28C7" w:rsidP="00A531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54C9">
              <w:rPr>
                <w:rFonts w:ascii="Times New Roman" w:hAnsi="Times New Roman" w:cs="Times New Roman"/>
                <w:b/>
              </w:rPr>
              <w:t>P.č</w:t>
            </w:r>
            <w:proofErr w:type="spellEnd"/>
            <w:r w:rsidRPr="00FD54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98" w:type="dxa"/>
            <w:shd w:val="clear" w:color="auto" w:fill="auto"/>
            <w:vAlign w:val="center"/>
          </w:tcPr>
          <w:p w14:paraId="0CE70316" w14:textId="77777777" w:rsidR="004B28C7" w:rsidRPr="00FD54C9" w:rsidRDefault="004B28C7" w:rsidP="00A531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4C9">
              <w:rPr>
                <w:rFonts w:ascii="Times New Roman" w:hAnsi="Times New Roman" w:cs="Times New Roman"/>
                <w:b/>
              </w:rPr>
              <w:t>Název účastníka</w:t>
            </w:r>
          </w:p>
        </w:tc>
        <w:tc>
          <w:tcPr>
            <w:tcW w:w="2268" w:type="dxa"/>
            <w:vAlign w:val="center"/>
          </w:tcPr>
          <w:p w14:paraId="156E26CE" w14:textId="77777777" w:rsidR="004B28C7" w:rsidRPr="00FD54C9" w:rsidRDefault="004B28C7" w:rsidP="00A531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Nabídková cena (v Kč za 1 litr PHM)</w:t>
            </w:r>
          </w:p>
        </w:tc>
        <w:tc>
          <w:tcPr>
            <w:tcW w:w="1134" w:type="dxa"/>
            <w:vAlign w:val="center"/>
          </w:tcPr>
          <w:p w14:paraId="3DD36F13" w14:textId="77777777" w:rsidR="004B28C7" w:rsidRPr="00FD54C9" w:rsidRDefault="004B28C7" w:rsidP="00A531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Pořadí</w:t>
            </w:r>
          </w:p>
        </w:tc>
      </w:tr>
      <w:tr w:rsidR="00B076FC" w:rsidRPr="00FD54C9" w14:paraId="1EAFFACF" w14:textId="77777777" w:rsidTr="00A531FD">
        <w:tc>
          <w:tcPr>
            <w:tcW w:w="559" w:type="dxa"/>
            <w:shd w:val="clear" w:color="auto" w:fill="auto"/>
            <w:vAlign w:val="center"/>
          </w:tcPr>
          <w:p w14:paraId="6F54646D" w14:textId="50DBDD9B" w:rsidR="00B076FC" w:rsidRPr="00FD54C9" w:rsidRDefault="00B076FC" w:rsidP="00B076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E40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98" w:type="dxa"/>
            <w:shd w:val="clear" w:color="auto" w:fill="auto"/>
            <w:vAlign w:val="center"/>
          </w:tcPr>
          <w:p w14:paraId="139D9C9E" w14:textId="07D1DFBC" w:rsidR="00B076FC" w:rsidRPr="00FD54C9" w:rsidRDefault="00B076FC" w:rsidP="00B076F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3E40C8">
              <w:rPr>
                <w:rFonts w:ascii="Times New Roman" w:hAnsi="Times New Roman" w:cs="Times New Roman"/>
              </w:rPr>
              <w:t>KM-PRONA, a.s.</w:t>
            </w:r>
          </w:p>
        </w:tc>
        <w:tc>
          <w:tcPr>
            <w:tcW w:w="2268" w:type="dxa"/>
            <w:vAlign w:val="center"/>
          </w:tcPr>
          <w:p w14:paraId="208E05FC" w14:textId="582470BC" w:rsidR="00B076FC" w:rsidRPr="00FD54C9" w:rsidRDefault="00B076FC" w:rsidP="00B076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E40C8">
              <w:rPr>
                <w:rFonts w:ascii="Times New Roman" w:hAnsi="Times New Roman" w:cs="Times New Roman"/>
              </w:rPr>
              <w:t>29,</w:t>
            </w:r>
            <w:r w:rsidR="001872E9">
              <w:rPr>
                <w:rFonts w:ascii="Times New Roman" w:hAnsi="Times New Roman" w:cs="Times New Roman"/>
              </w:rPr>
              <w:t>2</w:t>
            </w:r>
            <w:r w:rsidRPr="003E40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3884AF3" w14:textId="4C56E1F5" w:rsidR="00B076FC" w:rsidRPr="00FD54C9" w:rsidRDefault="001872E9" w:rsidP="00B076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076FC" w:rsidRPr="003E40C8">
              <w:rPr>
                <w:rFonts w:ascii="Times New Roman" w:hAnsi="Times New Roman" w:cs="Times New Roman"/>
              </w:rPr>
              <w:t>.</w:t>
            </w:r>
          </w:p>
        </w:tc>
      </w:tr>
      <w:tr w:rsidR="00B076FC" w:rsidRPr="00FD54C9" w14:paraId="31EE36EE" w14:textId="77777777" w:rsidTr="00A531FD">
        <w:tc>
          <w:tcPr>
            <w:tcW w:w="559" w:type="dxa"/>
            <w:shd w:val="clear" w:color="auto" w:fill="auto"/>
            <w:vAlign w:val="center"/>
          </w:tcPr>
          <w:p w14:paraId="6035A952" w14:textId="72548CAD" w:rsidR="00B076FC" w:rsidRPr="00FD54C9" w:rsidRDefault="00B076FC" w:rsidP="00B076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E40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98" w:type="dxa"/>
            <w:shd w:val="clear" w:color="auto" w:fill="auto"/>
            <w:vAlign w:val="center"/>
          </w:tcPr>
          <w:p w14:paraId="05AD8BA1" w14:textId="60C8E45E" w:rsidR="00B076FC" w:rsidRPr="00FD54C9" w:rsidRDefault="00B076FC" w:rsidP="00B076FC">
            <w:pPr>
              <w:spacing w:before="40" w:after="4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40C8">
              <w:rPr>
                <w:rFonts w:ascii="Times New Roman" w:hAnsi="Times New Roman" w:cs="Times New Roman"/>
                <w:lang w:eastAsia="en-US"/>
              </w:rPr>
              <w:t>MOL Česká republika, s.r.o.</w:t>
            </w:r>
          </w:p>
        </w:tc>
        <w:tc>
          <w:tcPr>
            <w:tcW w:w="2268" w:type="dxa"/>
            <w:vAlign w:val="center"/>
          </w:tcPr>
          <w:p w14:paraId="6DD254FC" w14:textId="49AF9880" w:rsidR="00B076FC" w:rsidRPr="00FD54C9" w:rsidRDefault="00B076FC" w:rsidP="00B076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40C8">
              <w:rPr>
                <w:rFonts w:ascii="Times New Roman" w:hAnsi="Times New Roman" w:cs="Times New Roman"/>
                <w:lang w:eastAsia="en-US"/>
              </w:rPr>
              <w:t>29,</w:t>
            </w:r>
            <w:r w:rsidR="001872E9">
              <w:rPr>
                <w:rFonts w:ascii="Times New Roman" w:hAnsi="Times New Roman" w:cs="Times New Roman"/>
                <w:lang w:eastAsia="en-US"/>
              </w:rPr>
              <w:t>2</w:t>
            </w:r>
            <w:r w:rsidR="00CE228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</w:tcPr>
          <w:p w14:paraId="39133BE9" w14:textId="490ABE5A" w:rsidR="00B076FC" w:rsidRPr="00FD54C9" w:rsidRDefault="001872E9" w:rsidP="00B076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B076FC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B076FC" w:rsidRPr="00FD54C9" w14:paraId="39FAA001" w14:textId="77777777" w:rsidTr="00A531FD">
        <w:tc>
          <w:tcPr>
            <w:tcW w:w="559" w:type="dxa"/>
            <w:shd w:val="clear" w:color="auto" w:fill="auto"/>
            <w:vAlign w:val="center"/>
          </w:tcPr>
          <w:p w14:paraId="006C291B" w14:textId="36A95D4C" w:rsidR="00B076FC" w:rsidRDefault="00B076FC" w:rsidP="00B076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E40C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98" w:type="dxa"/>
            <w:shd w:val="clear" w:color="auto" w:fill="auto"/>
            <w:vAlign w:val="center"/>
          </w:tcPr>
          <w:p w14:paraId="5071AE2D" w14:textId="6B6FD839" w:rsidR="00B076FC" w:rsidRPr="00FD54C9" w:rsidRDefault="001C779F" w:rsidP="00B076FC">
            <w:pPr>
              <w:spacing w:before="40" w:after="4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40C8">
              <w:rPr>
                <w:rFonts w:ascii="Times New Roman" w:hAnsi="Times New Roman" w:cs="Times New Roman"/>
                <w:lang w:eastAsia="en-US"/>
              </w:rPr>
              <w:t>Vendys &amp; V s.r.o.</w:t>
            </w:r>
          </w:p>
        </w:tc>
        <w:tc>
          <w:tcPr>
            <w:tcW w:w="2268" w:type="dxa"/>
            <w:vAlign w:val="center"/>
          </w:tcPr>
          <w:p w14:paraId="3433C51F" w14:textId="19E373A0" w:rsidR="00B076FC" w:rsidRDefault="00B076FC" w:rsidP="00B076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40C8">
              <w:rPr>
                <w:rFonts w:ascii="Times New Roman" w:hAnsi="Times New Roman" w:cs="Times New Roman"/>
                <w:lang w:eastAsia="en-US"/>
              </w:rPr>
              <w:t>2</w:t>
            </w:r>
            <w:r w:rsidR="001872E9">
              <w:rPr>
                <w:rFonts w:ascii="Times New Roman" w:hAnsi="Times New Roman" w:cs="Times New Roman"/>
                <w:lang w:eastAsia="en-US"/>
              </w:rPr>
              <w:t>8,90</w:t>
            </w:r>
          </w:p>
        </w:tc>
        <w:tc>
          <w:tcPr>
            <w:tcW w:w="1134" w:type="dxa"/>
          </w:tcPr>
          <w:p w14:paraId="411E1439" w14:textId="63E71F90" w:rsidR="00B076FC" w:rsidRDefault="001872E9" w:rsidP="00B076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B076FC" w:rsidRPr="003E40C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B076FC" w:rsidRPr="00FD54C9" w14:paraId="1AFF1CBB" w14:textId="77777777" w:rsidTr="00A531FD">
        <w:tc>
          <w:tcPr>
            <w:tcW w:w="559" w:type="dxa"/>
            <w:shd w:val="clear" w:color="auto" w:fill="auto"/>
            <w:vAlign w:val="center"/>
          </w:tcPr>
          <w:p w14:paraId="7BCF0347" w14:textId="2355935E" w:rsidR="00B076FC" w:rsidRDefault="00B076FC" w:rsidP="00B076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E40C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98" w:type="dxa"/>
            <w:shd w:val="clear" w:color="auto" w:fill="auto"/>
            <w:vAlign w:val="center"/>
          </w:tcPr>
          <w:p w14:paraId="4FBDAC4F" w14:textId="6842CD4E" w:rsidR="00B076FC" w:rsidRPr="00FD54C9" w:rsidRDefault="00C84548" w:rsidP="00B076FC">
            <w:pPr>
              <w:spacing w:before="40" w:after="4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ČEPRO, a.s.</w:t>
            </w:r>
          </w:p>
        </w:tc>
        <w:tc>
          <w:tcPr>
            <w:tcW w:w="2268" w:type="dxa"/>
            <w:vAlign w:val="center"/>
          </w:tcPr>
          <w:p w14:paraId="3A8833BB" w14:textId="79587ECF" w:rsidR="00B076FC" w:rsidRDefault="00B076FC" w:rsidP="00B076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40C8">
              <w:rPr>
                <w:rFonts w:ascii="Times New Roman" w:hAnsi="Times New Roman" w:cs="Times New Roman"/>
                <w:lang w:eastAsia="en-US"/>
              </w:rPr>
              <w:t>29,0</w:t>
            </w:r>
            <w:r w:rsidR="001872E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</w:tcPr>
          <w:p w14:paraId="16356F64" w14:textId="4A36C951" w:rsidR="00B076FC" w:rsidRDefault="001872E9" w:rsidP="00B076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B076FC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14:paraId="681C26BC" w14:textId="242FEF19" w:rsidR="00A517EF" w:rsidRDefault="00F979B1" w:rsidP="00393B73">
      <w:pPr>
        <w:spacing w:before="120" w:after="120"/>
        <w:jc w:val="both"/>
        <w:rPr>
          <w:rFonts w:ascii="Times New Roman" w:hAnsi="Times New Roman" w:cs="Times New Roman"/>
        </w:rPr>
      </w:pPr>
      <w:r w:rsidRPr="00202A5A">
        <w:rPr>
          <w:rFonts w:ascii="Times New Roman" w:hAnsi="Times New Roman" w:cs="Times New Roman"/>
          <w:lang w:eastAsia="ar-SA"/>
        </w:rPr>
        <w:t xml:space="preserve">Nejvýhodnější nabídkou je tedy nabídka </w:t>
      </w:r>
      <w:r w:rsidRPr="001872E9">
        <w:rPr>
          <w:rFonts w:ascii="Times New Roman" w:hAnsi="Times New Roman" w:cs="Times New Roman"/>
          <w:lang w:eastAsia="ar-SA"/>
        </w:rPr>
        <w:t xml:space="preserve">společnosti </w:t>
      </w:r>
      <w:r w:rsidR="00861AD2" w:rsidRPr="001872E9">
        <w:rPr>
          <w:rFonts w:ascii="Times New Roman" w:hAnsi="Times New Roman" w:cs="Times New Roman"/>
          <w:b/>
          <w:bCs/>
          <w:lang w:eastAsia="en-US"/>
        </w:rPr>
        <w:t>Vendys &amp; V s.r.o.</w:t>
      </w:r>
      <w:r w:rsidR="00861AD2" w:rsidRPr="001872E9">
        <w:rPr>
          <w:rFonts w:ascii="Times New Roman" w:hAnsi="Times New Roman" w:cs="Times New Roman"/>
          <w:lang w:eastAsia="ar-SA"/>
        </w:rPr>
        <w:t xml:space="preserve"> se sídlem </w:t>
      </w:r>
      <w:r w:rsidR="00861AD2" w:rsidRPr="001872E9">
        <w:rPr>
          <w:rFonts w:ascii="Times New Roman" w:hAnsi="Times New Roman" w:cs="Times New Roman"/>
        </w:rPr>
        <w:t>Hradešínská 1955/28, Vinohrady, 101 00 Praha 10</w:t>
      </w:r>
      <w:r w:rsidR="00861AD2" w:rsidRPr="001872E9">
        <w:rPr>
          <w:rFonts w:ascii="Times New Roman" w:hAnsi="Times New Roman" w:cs="Times New Roman"/>
          <w:lang w:eastAsia="ar-SA"/>
        </w:rPr>
        <w:t xml:space="preserve">, IČO: </w:t>
      </w:r>
      <w:r w:rsidR="00861AD2" w:rsidRPr="001872E9">
        <w:rPr>
          <w:rFonts w:ascii="Times New Roman" w:hAnsi="Times New Roman" w:cs="Times New Roman"/>
        </w:rPr>
        <w:t>615 37 586</w:t>
      </w:r>
      <w:r w:rsidR="00464609" w:rsidRPr="001872E9">
        <w:rPr>
          <w:rFonts w:ascii="Times New Roman" w:hAnsi="Times New Roman" w:cs="Times New Roman"/>
        </w:rPr>
        <w:t xml:space="preserve"> </w:t>
      </w:r>
      <w:r w:rsidRPr="001872E9">
        <w:rPr>
          <w:rFonts w:ascii="Times New Roman" w:hAnsi="Times New Roman" w:cs="Times New Roman"/>
        </w:rPr>
        <w:t>(„</w:t>
      </w:r>
      <w:r w:rsidRPr="00202A5A">
        <w:rPr>
          <w:rFonts w:ascii="Times New Roman" w:hAnsi="Times New Roman" w:cs="Times New Roman"/>
        </w:rPr>
        <w:t>vybraný dodavatel“).</w:t>
      </w:r>
    </w:p>
    <w:p w14:paraId="68085116" w14:textId="410450FD" w:rsidR="00464609" w:rsidRDefault="00464609" w:rsidP="00393B73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Zadavatel konstatuje, že vybraný dodavatel splnil zároveň veškeré další podmínky účasti, stanovené ve</w:t>
      </w:r>
      <w:r w:rsidR="004046E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výzvě k podání nabídek.</w:t>
      </w:r>
    </w:p>
    <w:p w14:paraId="54618F3F" w14:textId="77777777" w:rsidR="00496B17" w:rsidRDefault="00496B17" w:rsidP="00496B17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F630C">
        <w:rPr>
          <w:rFonts w:ascii="Times New Roman" w:hAnsi="Times New Roman" w:cs="Times New Roman"/>
          <w:b/>
          <w:bCs/>
        </w:rPr>
        <w:t>Poučení:</w:t>
      </w:r>
    </w:p>
    <w:p w14:paraId="3DC14751" w14:textId="2ED8BE69" w:rsidR="00496B17" w:rsidRPr="00C72B8C" w:rsidRDefault="00496B17" w:rsidP="00496B17">
      <w:pPr>
        <w:spacing w:before="120" w:after="120"/>
        <w:jc w:val="both"/>
        <w:rPr>
          <w:rFonts w:ascii="Times New Roman" w:hAnsi="Times New Roman" w:cs="Times New Roman"/>
        </w:rPr>
      </w:pPr>
      <w:r w:rsidRPr="00C72B8C">
        <w:rPr>
          <w:rFonts w:ascii="Times New Roman" w:hAnsi="Times New Roman" w:cs="Times New Roman"/>
        </w:rPr>
        <w:t xml:space="preserve">Proti </w:t>
      </w:r>
      <w:r>
        <w:rPr>
          <w:rFonts w:ascii="Times New Roman" w:hAnsi="Times New Roman" w:cs="Times New Roman"/>
        </w:rPr>
        <w:t xml:space="preserve">rozhodnutí </w:t>
      </w:r>
      <w:r w:rsidRPr="00C72B8C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výběru</w:t>
      </w:r>
      <w:r w:rsidRPr="00C72B8C">
        <w:rPr>
          <w:rFonts w:ascii="Times New Roman" w:hAnsi="Times New Roman" w:cs="Times New Roman"/>
        </w:rPr>
        <w:t xml:space="preserve"> dodavatele lze podat zdůvodněné námitky podle </w:t>
      </w:r>
      <w:proofErr w:type="spellStart"/>
      <w:r w:rsidRPr="00C72B8C">
        <w:rPr>
          <w:rFonts w:ascii="Times New Roman" w:hAnsi="Times New Roman" w:cs="Times New Roman"/>
        </w:rPr>
        <w:t>ust</w:t>
      </w:r>
      <w:proofErr w:type="spellEnd"/>
      <w:r w:rsidRPr="00C72B8C">
        <w:rPr>
          <w:rFonts w:ascii="Times New Roman" w:hAnsi="Times New Roman" w:cs="Times New Roman"/>
        </w:rPr>
        <w:t xml:space="preserve">. § 241 </w:t>
      </w:r>
      <w:r>
        <w:rPr>
          <w:rFonts w:ascii="Times New Roman" w:hAnsi="Times New Roman" w:cs="Times New Roman"/>
        </w:rPr>
        <w:t>ZZVZ</w:t>
      </w:r>
      <w:r w:rsidRPr="00C72B8C">
        <w:rPr>
          <w:rFonts w:ascii="Times New Roman" w:hAnsi="Times New Roman" w:cs="Times New Roman"/>
        </w:rPr>
        <w:t xml:space="preserve">. Případné námitky musí být doručeny ve lhůtě 15 dnů ode dne doručení tohoto </w:t>
      </w:r>
      <w:r>
        <w:rPr>
          <w:rFonts w:ascii="Times New Roman" w:hAnsi="Times New Roman" w:cs="Times New Roman"/>
        </w:rPr>
        <w:t>rozhodnutí</w:t>
      </w:r>
      <w:r w:rsidRPr="00C72B8C">
        <w:rPr>
          <w:rFonts w:ascii="Times New Roman" w:hAnsi="Times New Roman" w:cs="Times New Roman"/>
        </w:rPr>
        <w:t xml:space="preserve">. V námitkách musí být uvedeno, kdo je podává, v čem je spatřováno porušení tohoto zákona zadavatelem a čeho se stěžovatel domáhá. Podrobnosti stanovuje § 241 až § 247 ZZVZ. </w:t>
      </w:r>
    </w:p>
    <w:p w14:paraId="3AD9C9B0" w14:textId="77777777" w:rsidR="00496B17" w:rsidRDefault="00496B17" w:rsidP="00496B17">
      <w:pPr>
        <w:spacing w:before="120" w:after="120"/>
        <w:jc w:val="both"/>
        <w:rPr>
          <w:rFonts w:ascii="Times New Roman" w:hAnsi="Times New Roman" w:cs="Times New Roman"/>
        </w:rPr>
      </w:pPr>
      <w:r w:rsidRPr="00C72B8C">
        <w:rPr>
          <w:rFonts w:ascii="Times New Roman" w:hAnsi="Times New Roman" w:cs="Times New Roman"/>
        </w:rPr>
        <w:lastRenderedPageBreak/>
        <w:t xml:space="preserve">Dodavatel se rovněž může vzdát práva na podání námitek dle </w:t>
      </w:r>
      <w:proofErr w:type="spellStart"/>
      <w:r w:rsidRPr="00C72B8C">
        <w:rPr>
          <w:rFonts w:ascii="Times New Roman" w:hAnsi="Times New Roman" w:cs="Times New Roman"/>
        </w:rPr>
        <w:t>ust</w:t>
      </w:r>
      <w:proofErr w:type="spellEnd"/>
      <w:r w:rsidRPr="00C72B8C">
        <w:rPr>
          <w:rFonts w:ascii="Times New Roman" w:hAnsi="Times New Roman" w:cs="Times New Roman"/>
        </w:rPr>
        <w:t xml:space="preserve">. § 243 ZZVZ. Případné námitky nebo vzdání se práva na podání námitek budou doručeny zadavateli písemnou formou a elektronicky (elektronickým nástrojem, datovou schránkou, e-mailem). </w:t>
      </w:r>
    </w:p>
    <w:p w14:paraId="22068274" w14:textId="6EC76CC3" w:rsidR="001F5E86" w:rsidRPr="00C72B8C" w:rsidRDefault="001F5E86" w:rsidP="00496B17">
      <w:pPr>
        <w:spacing w:before="120" w:after="120"/>
        <w:jc w:val="both"/>
        <w:rPr>
          <w:rFonts w:ascii="Times New Roman" w:hAnsi="Times New Roman" w:cs="Times New Roman"/>
        </w:rPr>
      </w:pPr>
      <w:r w:rsidRPr="001F5E86">
        <w:rPr>
          <w:rFonts w:ascii="Times New Roman" w:hAnsi="Times New Roman" w:cs="Times New Roman"/>
        </w:rPr>
        <w:t>Zadavatel v souladu s § 141 odst. 4 ZZVZ může uzavřít smlouvu i před uplynutím lhůty pro podání námitek proti výběru dodavatele.</w:t>
      </w:r>
    </w:p>
    <w:p w14:paraId="34E871C6" w14:textId="77777777" w:rsidR="00496B17" w:rsidRPr="00202A5A" w:rsidRDefault="00496B17" w:rsidP="00393B73">
      <w:pPr>
        <w:spacing w:before="120" w:after="120"/>
        <w:jc w:val="both"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493"/>
      </w:tblGrid>
      <w:tr w:rsidR="0038459A" w:rsidRPr="00202A5A" w14:paraId="2C64B086" w14:textId="77777777" w:rsidTr="008608E6">
        <w:trPr>
          <w:trHeight w:val="195"/>
        </w:trPr>
        <w:tc>
          <w:tcPr>
            <w:tcW w:w="9072" w:type="dxa"/>
            <w:gridSpan w:val="2"/>
            <w:vAlign w:val="center"/>
          </w:tcPr>
          <w:p w14:paraId="670B0250" w14:textId="599FFD5B" w:rsidR="0038459A" w:rsidRPr="00202A5A" w:rsidRDefault="005F0D34" w:rsidP="008608E6">
            <w:pPr>
              <w:spacing w:before="60" w:after="60"/>
              <w:rPr>
                <w:rFonts w:ascii="Times New Roman" w:hAnsi="Times New Roman" w:cs="Times New Roman"/>
              </w:rPr>
            </w:pPr>
            <w:r w:rsidRPr="00202A5A">
              <w:rPr>
                <w:rFonts w:ascii="Times New Roman" w:hAnsi="Times New Roman" w:cs="Times New Roman"/>
              </w:rPr>
              <w:t>V</w:t>
            </w:r>
            <w:r w:rsidR="003A69E8">
              <w:rPr>
                <w:rFonts w:ascii="Times New Roman" w:hAnsi="Times New Roman" w:cs="Times New Roman"/>
              </w:rPr>
              <w:t> </w:t>
            </w:r>
            <w:r w:rsidR="00393B73" w:rsidRPr="00202A5A">
              <w:rPr>
                <w:rFonts w:ascii="Times New Roman" w:hAnsi="Times New Roman" w:cs="Times New Roman"/>
              </w:rPr>
              <w:t>Liberci</w:t>
            </w:r>
            <w:r w:rsidR="003A69E8">
              <w:rPr>
                <w:rFonts w:ascii="Times New Roman" w:hAnsi="Times New Roman" w:cs="Times New Roman"/>
              </w:rPr>
              <w:t xml:space="preserve"> 17.08.2023</w:t>
            </w:r>
            <w:bookmarkStart w:id="0" w:name="_GoBack"/>
            <w:bookmarkEnd w:id="0"/>
          </w:p>
        </w:tc>
      </w:tr>
      <w:tr w:rsidR="0038459A" w:rsidRPr="00202A5A" w14:paraId="779B7FED" w14:textId="77777777" w:rsidTr="005F0D34">
        <w:tc>
          <w:tcPr>
            <w:tcW w:w="4579" w:type="dxa"/>
            <w:hideMark/>
          </w:tcPr>
          <w:p w14:paraId="7A3E9200" w14:textId="77777777" w:rsidR="0038459A" w:rsidRPr="00202A5A" w:rsidRDefault="0038459A" w:rsidP="001567EA">
            <w:pPr>
              <w:spacing w:before="840" w:after="0" w:line="240" w:lineRule="auto"/>
              <w:rPr>
                <w:rFonts w:ascii="Times New Roman" w:hAnsi="Times New Roman" w:cs="Times New Roman"/>
              </w:rPr>
            </w:pPr>
            <w:bookmarkStart w:id="1" w:name="_Hlk97122846"/>
            <w:r w:rsidRPr="00202A5A">
              <w:rPr>
                <w:rFonts w:ascii="Times New Roman" w:hAnsi="Times New Roman" w:cs="Times New Roman"/>
              </w:rPr>
              <w:t>___________________________________</w:t>
            </w:r>
          </w:p>
        </w:tc>
        <w:tc>
          <w:tcPr>
            <w:tcW w:w="4493" w:type="dxa"/>
          </w:tcPr>
          <w:p w14:paraId="4D740974" w14:textId="79C1CEC3" w:rsidR="0038459A" w:rsidRPr="00202A5A" w:rsidRDefault="0038459A" w:rsidP="0047342E">
            <w:pPr>
              <w:spacing w:before="96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67EF" w:rsidRPr="00202A5A" w14:paraId="0DAF75AB" w14:textId="77777777" w:rsidTr="005F0D34">
        <w:trPr>
          <w:trHeight w:val="498"/>
        </w:trPr>
        <w:tc>
          <w:tcPr>
            <w:tcW w:w="4579" w:type="dxa"/>
            <w:vAlign w:val="bottom"/>
            <w:hideMark/>
          </w:tcPr>
          <w:p w14:paraId="2387B0AB" w14:textId="5E03FA65" w:rsidR="00C017B7" w:rsidRPr="001567EA" w:rsidRDefault="00254531" w:rsidP="00CE228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Dana Poláčková</w:t>
            </w:r>
          </w:p>
        </w:tc>
        <w:tc>
          <w:tcPr>
            <w:tcW w:w="4493" w:type="dxa"/>
            <w:vAlign w:val="bottom"/>
          </w:tcPr>
          <w:p w14:paraId="2791567B" w14:textId="3E90DF43" w:rsidR="0047342E" w:rsidRPr="00202A5A" w:rsidRDefault="0047342E" w:rsidP="00CE228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bookmarkEnd w:id="1"/>
    <w:p w14:paraId="23EFE432" w14:textId="77777777" w:rsidR="00CE228D" w:rsidRDefault="00254531" w:rsidP="00CE22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asistentka společnosti</w:t>
      </w:r>
    </w:p>
    <w:p w14:paraId="1D70565E" w14:textId="2D40DD03" w:rsidR="00CE228D" w:rsidRPr="00202A5A" w:rsidRDefault="00CE228D" w:rsidP="00CE22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jednání na základě plné moci</w:t>
      </w:r>
    </w:p>
    <w:sectPr w:rsidR="00CE228D" w:rsidRPr="00202A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35649" w14:textId="77777777" w:rsidR="0096126B" w:rsidRDefault="0096126B" w:rsidP="0038459A">
      <w:pPr>
        <w:spacing w:after="0" w:line="240" w:lineRule="auto"/>
      </w:pPr>
      <w:r>
        <w:separator/>
      </w:r>
    </w:p>
  </w:endnote>
  <w:endnote w:type="continuationSeparator" w:id="0">
    <w:p w14:paraId="3B4AD4F1" w14:textId="77777777" w:rsidR="0096126B" w:rsidRDefault="0096126B" w:rsidP="0038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8747235"/>
      <w:docPartObj>
        <w:docPartGallery w:val="Page Numbers (Bottom of Page)"/>
        <w:docPartUnique/>
      </w:docPartObj>
    </w:sdtPr>
    <w:sdtEndPr/>
    <w:sdtContent>
      <w:p w14:paraId="43931598" w14:textId="37DC8CF2" w:rsidR="007D02B8" w:rsidRDefault="007D02B8" w:rsidP="007D02B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0B7AA" w14:textId="77777777" w:rsidR="0096126B" w:rsidRDefault="0096126B" w:rsidP="0038459A">
      <w:pPr>
        <w:spacing w:after="0" w:line="240" w:lineRule="auto"/>
      </w:pPr>
      <w:r>
        <w:separator/>
      </w:r>
    </w:p>
  </w:footnote>
  <w:footnote w:type="continuationSeparator" w:id="0">
    <w:p w14:paraId="3310637B" w14:textId="77777777" w:rsidR="0096126B" w:rsidRDefault="0096126B" w:rsidP="0038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33558" w14:textId="7828D202" w:rsidR="0038459A" w:rsidRDefault="0038459A" w:rsidP="0038459A">
    <w:pPr>
      <w:pStyle w:val="Zhlav"/>
      <w:tabs>
        <w:tab w:val="clear" w:pos="4536"/>
        <w:tab w:val="clear" w:pos="9072"/>
        <w:tab w:val="left" w:pos="5310"/>
      </w:tabs>
    </w:pPr>
  </w:p>
  <w:p w14:paraId="14A34942" w14:textId="573E1662" w:rsidR="0038459A" w:rsidRDefault="0038459A" w:rsidP="0038459A">
    <w:pPr>
      <w:pStyle w:val="Zhlav"/>
      <w:tabs>
        <w:tab w:val="clear" w:pos="4536"/>
        <w:tab w:val="clear" w:pos="9072"/>
        <w:tab w:val="left" w:pos="5310"/>
      </w:tabs>
    </w:pPr>
  </w:p>
  <w:p w14:paraId="03ED8A4B" w14:textId="77777777" w:rsidR="0038459A" w:rsidRDefault="0038459A" w:rsidP="0038459A">
    <w:pPr>
      <w:pStyle w:val="Zhlav"/>
      <w:tabs>
        <w:tab w:val="clear" w:pos="4536"/>
        <w:tab w:val="clear" w:pos="9072"/>
        <w:tab w:val="left" w:pos="53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color w:val="538135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9A"/>
    <w:rsid w:val="00013F92"/>
    <w:rsid w:val="00014A4C"/>
    <w:rsid w:val="0002426E"/>
    <w:rsid w:val="00024369"/>
    <w:rsid w:val="000436C5"/>
    <w:rsid w:val="000646E4"/>
    <w:rsid w:val="000B4FFB"/>
    <w:rsid w:val="000C3EFC"/>
    <w:rsid w:val="000D67EF"/>
    <w:rsid w:val="00102FE3"/>
    <w:rsid w:val="0012195B"/>
    <w:rsid w:val="001452DD"/>
    <w:rsid w:val="001567EA"/>
    <w:rsid w:val="00160288"/>
    <w:rsid w:val="001872E9"/>
    <w:rsid w:val="001B11FF"/>
    <w:rsid w:val="001C424D"/>
    <w:rsid w:val="001C779F"/>
    <w:rsid w:val="001D0E2E"/>
    <w:rsid w:val="001E7636"/>
    <w:rsid w:val="001F5E86"/>
    <w:rsid w:val="0020209D"/>
    <w:rsid w:val="00202A5A"/>
    <w:rsid w:val="002244AB"/>
    <w:rsid w:val="00254531"/>
    <w:rsid w:val="002638FF"/>
    <w:rsid w:val="00296DEF"/>
    <w:rsid w:val="002C1AD0"/>
    <w:rsid w:val="002E28B1"/>
    <w:rsid w:val="002F42DC"/>
    <w:rsid w:val="00300580"/>
    <w:rsid w:val="00301B81"/>
    <w:rsid w:val="003572EF"/>
    <w:rsid w:val="0038459A"/>
    <w:rsid w:val="00393B73"/>
    <w:rsid w:val="003A69E8"/>
    <w:rsid w:val="003B2187"/>
    <w:rsid w:val="003B4373"/>
    <w:rsid w:val="003D310C"/>
    <w:rsid w:val="003D3373"/>
    <w:rsid w:val="003D7FBF"/>
    <w:rsid w:val="004046EC"/>
    <w:rsid w:val="00411763"/>
    <w:rsid w:val="00464609"/>
    <w:rsid w:val="0047342E"/>
    <w:rsid w:val="004924F5"/>
    <w:rsid w:val="00496B17"/>
    <w:rsid w:val="004B28C7"/>
    <w:rsid w:val="004E1A05"/>
    <w:rsid w:val="00501015"/>
    <w:rsid w:val="00505CC9"/>
    <w:rsid w:val="0051688F"/>
    <w:rsid w:val="00521226"/>
    <w:rsid w:val="005708EC"/>
    <w:rsid w:val="005769A2"/>
    <w:rsid w:val="00584332"/>
    <w:rsid w:val="00597066"/>
    <w:rsid w:val="005A2960"/>
    <w:rsid w:val="005F0D34"/>
    <w:rsid w:val="006769B2"/>
    <w:rsid w:val="006844FA"/>
    <w:rsid w:val="0068585B"/>
    <w:rsid w:val="00697F12"/>
    <w:rsid w:val="006B1946"/>
    <w:rsid w:val="006E13DC"/>
    <w:rsid w:val="007015DC"/>
    <w:rsid w:val="0072751B"/>
    <w:rsid w:val="00763B1B"/>
    <w:rsid w:val="007A66FF"/>
    <w:rsid w:val="007D02B8"/>
    <w:rsid w:val="007E3C1A"/>
    <w:rsid w:val="007E40FA"/>
    <w:rsid w:val="007F4878"/>
    <w:rsid w:val="008073B0"/>
    <w:rsid w:val="00810463"/>
    <w:rsid w:val="00824AAF"/>
    <w:rsid w:val="008520AE"/>
    <w:rsid w:val="00861AD2"/>
    <w:rsid w:val="00862FF9"/>
    <w:rsid w:val="00876B3C"/>
    <w:rsid w:val="008A1595"/>
    <w:rsid w:val="008A535A"/>
    <w:rsid w:val="008D45FA"/>
    <w:rsid w:val="00902EA5"/>
    <w:rsid w:val="0096126B"/>
    <w:rsid w:val="00962112"/>
    <w:rsid w:val="009908DE"/>
    <w:rsid w:val="009934EC"/>
    <w:rsid w:val="00997D6B"/>
    <w:rsid w:val="009A0DAE"/>
    <w:rsid w:val="009E00A3"/>
    <w:rsid w:val="009F64FF"/>
    <w:rsid w:val="00A242BD"/>
    <w:rsid w:val="00A517EF"/>
    <w:rsid w:val="00A77635"/>
    <w:rsid w:val="00A8301A"/>
    <w:rsid w:val="00A862D7"/>
    <w:rsid w:val="00AB3F36"/>
    <w:rsid w:val="00B056F7"/>
    <w:rsid w:val="00B076FC"/>
    <w:rsid w:val="00B1420E"/>
    <w:rsid w:val="00B52905"/>
    <w:rsid w:val="00B61944"/>
    <w:rsid w:val="00B870CB"/>
    <w:rsid w:val="00B91DD2"/>
    <w:rsid w:val="00C017B7"/>
    <w:rsid w:val="00C07D8D"/>
    <w:rsid w:val="00C25917"/>
    <w:rsid w:val="00C52210"/>
    <w:rsid w:val="00C84548"/>
    <w:rsid w:val="00CA17EE"/>
    <w:rsid w:val="00CA1E3E"/>
    <w:rsid w:val="00CC429A"/>
    <w:rsid w:val="00CE228D"/>
    <w:rsid w:val="00D43434"/>
    <w:rsid w:val="00D47625"/>
    <w:rsid w:val="00D8394D"/>
    <w:rsid w:val="00DB3DA9"/>
    <w:rsid w:val="00DD4ED3"/>
    <w:rsid w:val="00E14DA5"/>
    <w:rsid w:val="00E4111F"/>
    <w:rsid w:val="00E77DAB"/>
    <w:rsid w:val="00E85649"/>
    <w:rsid w:val="00E92868"/>
    <w:rsid w:val="00EF1CB8"/>
    <w:rsid w:val="00F61F96"/>
    <w:rsid w:val="00F979B1"/>
    <w:rsid w:val="00FC386D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BE0E"/>
  <w15:chartTrackingRefBased/>
  <w15:docId w15:val="{A36D4114-1F16-44F4-A3C5-0847BB66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459A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zev"/>
    <w:next w:val="Normln"/>
    <w:link w:val="Nadpis1Char"/>
    <w:uiPriority w:val="9"/>
    <w:qFormat/>
    <w:rsid w:val="0038459A"/>
    <w:pPr>
      <w:keepNext/>
      <w:numPr>
        <w:numId w:val="1"/>
      </w:numPr>
      <w:spacing w:before="480" w:after="240" w:line="276" w:lineRule="auto"/>
      <w:ind w:left="567" w:hanging="567"/>
      <w:contextualSpacing w:val="0"/>
      <w:jc w:val="both"/>
      <w:outlineLvl w:val="0"/>
    </w:pPr>
    <w:rPr>
      <w:rFonts w:asciiTheme="minorHAnsi" w:eastAsia="Times New Roman" w:hAnsiTheme="minorHAnsi" w:cs="Tahoma"/>
      <w:b/>
      <w:caps/>
      <w:noProof/>
      <w:color w:val="538135" w:themeColor="accent6" w:themeShade="BF"/>
      <w:spacing w:val="0"/>
      <w:kern w:val="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459A"/>
    <w:pPr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b/>
      <w:sz w:val="24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45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459A"/>
    <w:rPr>
      <w:rFonts w:eastAsia="Times New Roman" w:cs="Tahoma"/>
      <w:b/>
      <w:caps/>
      <w:noProof/>
      <w:color w:val="538135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459A"/>
    <w:rPr>
      <w:rFonts w:eastAsia="Times New Roman" w:cs="Times New Roman"/>
      <w:b/>
      <w:sz w:val="24"/>
    </w:rPr>
  </w:style>
  <w:style w:type="paragraph" w:styleId="Odstavecseseznamem">
    <w:name w:val="List Paragraph"/>
    <w:basedOn w:val="Normln"/>
    <w:uiPriority w:val="34"/>
    <w:qFormat/>
    <w:rsid w:val="003845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8459A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38459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table" w:styleId="Mkatabulky">
    <w:name w:val="Table Grid"/>
    <w:basedOn w:val="Normlntabulka"/>
    <w:uiPriority w:val="59"/>
    <w:rsid w:val="0038459A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adpis3"/>
    <w:next w:val="Normln"/>
    <w:link w:val="PodnadpisChar"/>
    <w:uiPriority w:val="11"/>
    <w:qFormat/>
    <w:rsid w:val="0038459A"/>
    <w:pPr>
      <w:keepLines w:val="0"/>
      <w:numPr>
        <w:ilvl w:val="2"/>
        <w:numId w:val="1"/>
      </w:numPr>
      <w:spacing w:before="240" w:after="120"/>
      <w:ind w:left="567" w:hanging="567"/>
      <w:jc w:val="both"/>
    </w:pPr>
    <w:rPr>
      <w:rFonts w:asciiTheme="minorHAnsi" w:eastAsiaTheme="minorHAnsi" w:hAnsiTheme="minorHAnsi" w:cs="Tahoma"/>
      <w:b/>
      <w:noProof/>
      <w:color w:val="000000"/>
      <w:sz w:val="22"/>
      <w:szCs w:val="3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38459A"/>
    <w:rPr>
      <w:rFonts w:cs="Tahoma"/>
      <w:b/>
      <w:noProof/>
      <w:color w:val="000000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845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459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45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4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59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4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459A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45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45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459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45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459A"/>
    <w:rPr>
      <w:rFonts w:eastAsiaTheme="minorEastAsia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310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310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D31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15C1F-5123-408F-B2C7-2788DE23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Omarov, Silnice LK a.s.</dc:creator>
  <cp:keywords/>
  <dc:description/>
  <cp:lastModifiedBy>Dana Poláčková</cp:lastModifiedBy>
  <cp:revision>18</cp:revision>
  <dcterms:created xsi:type="dcterms:W3CDTF">2023-08-09T11:37:00Z</dcterms:created>
  <dcterms:modified xsi:type="dcterms:W3CDTF">2023-08-17T11:17:00Z</dcterms:modified>
</cp:coreProperties>
</file>