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7221100123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spacing w:before="0"/>
        <w:jc w:val="left"/>
      </w:pPr>
      <w:r>
        <w:rPr/>
        <w:t>GW</w:t>
      </w:r>
      <w:r>
        <w:rPr>
          <w:spacing w:val="-11"/>
        </w:rPr>
        <w:t> </w:t>
      </w:r>
      <w:r>
        <w:rPr/>
        <w:t>JIHOTRANS</w:t>
      </w:r>
      <w:r>
        <w:rPr>
          <w:spacing w:val="-8"/>
        </w:rPr>
        <w:t> </w:t>
      </w:r>
      <w:r>
        <w:rPr>
          <w:spacing w:val="-4"/>
        </w:rPr>
        <w:t>a.s.</w:t>
      </w:r>
    </w:p>
    <w:p>
      <w:pPr>
        <w:pStyle w:val="BodyText"/>
        <w:spacing w:before="1"/>
        <w:ind w:left="102"/>
      </w:pPr>
      <w:r>
        <w:rPr/>
        <w:t>obchodní společnost zapsaná v obchodním rejstříku vedeném Krajským soudem v Českých Budějovicích, oddíl B, vložka 2293</w:t>
      </w:r>
    </w:p>
    <w:p>
      <w:pPr>
        <w:pStyle w:val="BodyText"/>
        <w:tabs>
          <w:tab w:pos="2982" w:val="left" w:leader="none"/>
        </w:tabs>
        <w:spacing w:line="264" w:lineRule="exact"/>
        <w:ind w:left="102"/>
      </w:pPr>
      <w:r>
        <w:rPr/>
        <w:t>se</w:t>
      </w:r>
      <w:r>
        <w:rPr>
          <w:spacing w:val="-5"/>
        </w:rPr>
        <w:t> </w:t>
      </w:r>
      <w:r>
        <w:rPr>
          <w:spacing w:val="-2"/>
        </w:rPr>
        <w:t>sídlem:</w:t>
      </w:r>
      <w:r>
        <w:rPr/>
        <w:tab/>
        <w:t>Pekárenská</w:t>
      </w:r>
      <w:r>
        <w:rPr>
          <w:spacing w:val="-7"/>
        </w:rPr>
        <w:t> </w:t>
      </w:r>
      <w:r>
        <w:rPr/>
        <w:t>255/77,</w:t>
      </w:r>
      <w:r>
        <w:rPr>
          <w:spacing w:val="-7"/>
        </w:rPr>
        <w:t> </w:t>
      </w:r>
      <w:r>
        <w:rPr/>
        <w:t>České</w:t>
      </w:r>
      <w:r>
        <w:rPr>
          <w:spacing w:val="-6"/>
        </w:rPr>
        <w:t> </w:t>
      </w:r>
      <w:r>
        <w:rPr/>
        <w:t>Budějovice</w:t>
      </w:r>
      <w:r>
        <w:rPr>
          <w:spacing w:val="-7"/>
        </w:rPr>
        <w:t> </w:t>
      </w:r>
      <w:r>
        <w:rPr/>
        <w:t>4,</w:t>
      </w:r>
      <w:r>
        <w:rPr>
          <w:spacing w:val="-6"/>
        </w:rPr>
        <w:t> </w:t>
      </w:r>
      <w:r>
        <w:rPr/>
        <w:t>370</w:t>
      </w:r>
      <w:r>
        <w:rPr>
          <w:spacing w:val="-2"/>
        </w:rPr>
        <w:t> </w:t>
      </w:r>
      <w:r>
        <w:rPr/>
        <w:t>04</w:t>
      </w:r>
      <w:r>
        <w:rPr>
          <w:spacing w:val="-5"/>
        </w:rPr>
        <w:t> </w:t>
      </w:r>
      <w:r>
        <w:rPr/>
        <w:t>České</w:t>
      </w:r>
      <w:r>
        <w:rPr>
          <w:spacing w:val="-7"/>
        </w:rPr>
        <w:t> </w:t>
      </w:r>
      <w:r>
        <w:rPr>
          <w:spacing w:val="-2"/>
        </w:rPr>
        <w:t>Budějovice</w:t>
      </w:r>
    </w:p>
    <w:p>
      <w:pPr>
        <w:pStyle w:val="BodyText"/>
        <w:tabs>
          <w:tab w:pos="2982" w:val="left" w:leader="none"/>
        </w:tabs>
        <w:ind w:left="102"/>
      </w:pPr>
      <w:r>
        <w:rPr>
          <w:spacing w:val="-4"/>
        </w:rPr>
        <w:t>IČO:</w:t>
      </w:r>
      <w:r>
        <w:rPr>
          <w:rFonts w:ascii="Times New Roman" w:hAnsi="Times New Roman"/>
        </w:rPr>
        <w:tab/>
      </w:r>
      <w:r>
        <w:rPr>
          <w:spacing w:val="-2"/>
        </w:rPr>
        <w:t>04356411</w:t>
      </w:r>
    </w:p>
    <w:p>
      <w:pPr>
        <w:pStyle w:val="BodyText"/>
        <w:tabs>
          <w:tab w:pos="2982" w:val="left" w:leader="none"/>
        </w:tabs>
        <w:ind w:left="102"/>
      </w:pPr>
      <w:r>
        <w:rPr>
          <w:spacing w:val="-2"/>
        </w:rPr>
        <w:t>zastoupená:</w:t>
      </w:r>
      <w:r>
        <w:rPr/>
        <w:tab/>
        <w:t>Robertem</w:t>
      </w:r>
      <w:r>
        <w:rPr>
          <w:spacing w:val="-4"/>
        </w:rPr>
        <w:t> </w:t>
      </w:r>
      <w:r>
        <w:rPr/>
        <w:t>K</w:t>
      </w:r>
      <w:r>
        <w:rPr>
          <w:spacing w:val="-3"/>
        </w:rPr>
        <w:t> </w:t>
      </w:r>
      <w:r>
        <w:rPr/>
        <w:t>r</w:t>
      </w:r>
      <w:r>
        <w:rPr>
          <w:spacing w:val="-2"/>
        </w:rPr>
        <w:t> </w:t>
      </w:r>
      <w:r>
        <w:rPr/>
        <w:t>i</w:t>
      </w:r>
      <w:r>
        <w:rPr>
          <w:spacing w:val="-3"/>
        </w:rPr>
        <w:t> </w:t>
      </w:r>
      <w:r>
        <w:rPr/>
        <w:t>g</w:t>
      </w:r>
      <w:r>
        <w:rPr>
          <w:spacing w:val="-2"/>
        </w:rPr>
        <w:t> </w:t>
      </w:r>
      <w:r>
        <w:rPr/>
        <w:t>a</w:t>
      </w:r>
      <w:r>
        <w:rPr>
          <w:spacing w:val="-4"/>
        </w:rPr>
        <w:t> </w:t>
      </w:r>
      <w:r>
        <w:rPr/>
        <w:t>r</w:t>
      </w:r>
      <w:r>
        <w:rPr>
          <w:spacing w:val="-2"/>
        </w:rPr>
        <w:t> </w:t>
      </w:r>
      <w:r>
        <w:rPr/>
        <w:t>e</w:t>
      </w:r>
      <w:r>
        <w:rPr>
          <w:spacing w:val="-2"/>
        </w:rPr>
        <w:t> </w:t>
      </w:r>
      <w:r>
        <w:rPr/>
        <w:t>m,</w:t>
      </w:r>
      <w:r>
        <w:rPr>
          <w:spacing w:val="-4"/>
        </w:rPr>
        <w:t> </w:t>
      </w:r>
      <w:r>
        <w:rPr/>
        <w:t>předsedou</w:t>
      </w:r>
      <w:r>
        <w:rPr>
          <w:spacing w:val="-2"/>
        </w:rPr>
        <w:t> představenstva</w:t>
      </w:r>
    </w:p>
    <w:p>
      <w:pPr>
        <w:pStyle w:val="BodyText"/>
        <w:tabs>
          <w:tab w:pos="2982" w:val="left" w:leader="none"/>
        </w:tabs>
        <w:spacing w:before="1"/>
        <w:ind w:left="102"/>
      </w:pPr>
      <w:r>
        <w:rPr/>
        <w:t>bankovní</w:t>
      </w:r>
      <w:r>
        <w:rPr>
          <w:spacing w:val="-11"/>
        </w:rPr>
        <w:t> </w:t>
      </w:r>
      <w:r>
        <w:rPr>
          <w:spacing w:val="-2"/>
        </w:rPr>
        <w:t>spojení:</w:t>
      </w:r>
      <w:r>
        <w:rPr/>
        <w:tab/>
        <w:t>Československá</w:t>
      </w:r>
      <w:r>
        <w:rPr>
          <w:spacing w:val="-12"/>
        </w:rPr>
        <w:t> </w:t>
      </w:r>
      <w:r>
        <w:rPr/>
        <w:t>obchodní</w:t>
      </w:r>
      <w:r>
        <w:rPr>
          <w:spacing w:val="-12"/>
        </w:rPr>
        <w:t> </w:t>
      </w:r>
      <w:r>
        <w:rPr/>
        <w:t>banka,</w:t>
      </w:r>
      <w:r>
        <w:rPr>
          <w:spacing w:val="-9"/>
        </w:rPr>
        <w:t> </w:t>
      </w:r>
      <w:r>
        <w:rPr>
          <w:spacing w:val="-4"/>
        </w:rPr>
        <w:t>a.s.</w:t>
      </w:r>
    </w:p>
    <w:p>
      <w:pPr>
        <w:pStyle w:val="BodyText"/>
        <w:tabs>
          <w:tab w:pos="2982" w:val="left" w:leader="none"/>
        </w:tabs>
        <w:spacing w:line="480" w:lineRule="auto"/>
        <w:ind w:left="102" w:right="5154"/>
      </w:pPr>
      <w:r>
        <w:rPr/>
        <w:t>číslo účtu:</w:t>
        <w:tab/>
      </w:r>
      <w:r>
        <w:rPr>
          <w:spacing w:val="-2"/>
        </w:rPr>
        <w:t>117713493/0300 </w:t>
      </w:r>
      <w:r>
        <w:rPr/>
        <w:t>(dále jen „příjemce podpory“)</w:t>
      </w:r>
    </w:p>
    <w:p>
      <w:pPr>
        <w:pStyle w:val="BodyText"/>
        <w:spacing w:line="265" w:lineRule="exact"/>
        <w:ind w:left="102"/>
      </w:pPr>
      <w:r>
        <w:rPr/>
        <w:t>se</w:t>
      </w:r>
      <w:r>
        <w:rPr>
          <w:spacing w:val="-7"/>
        </w:rPr>
        <w:t> </w:t>
      </w:r>
      <w:r>
        <w:rPr/>
        <w:t>dohodly</w:t>
      </w:r>
      <w:r>
        <w:rPr>
          <w:spacing w:val="-6"/>
        </w:rPr>
        <w:t> </w:t>
      </w:r>
      <w:r>
        <w:rPr>
          <w:spacing w:val="-2"/>
        </w:rPr>
        <w:t>takto:</w:t>
      </w:r>
    </w:p>
    <w:p>
      <w:pPr>
        <w:pStyle w:val="BodyText"/>
        <w:spacing w:before="1"/>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1"/>
        <w:rPr>
          <w:b/>
          <w:sz w:val="19"/>
        </w:rPr>
      </w:pPr>
    </w:p>
    <w:p>
      <w:pPr>
        <w:pStyle w:val="ListParagraph"/>
        <w:numPr>
          <w:ilvl w:val="0"/>
          <w:numId w:val="1"/>
        </w:numPr>
        <w:tabs>
          <w:tab w:pos="386" w:val="left" w:leader="none"/>
        </w:tabs>
        <w:spacing w:line="240" w:lineRule="auto" w:before="1"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7221100123 o poskytnutí finančních prostředků ze Státního fondu životního prostředí ČR ze dne 11. 4.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spacing w:after="0"/>
        <w:rPr>
          <w:sz w:val="9"/>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line="240" w:lineRule="auto" w:before="6"/>
        <w:rPr>
          <w:sz w:val="36"/>
        </w:rPr>
      </w:pPr>
      <w:r>
        <w:rPr/>
        <w:br w:type="column"/>
      </w:r>
      <w:r>
        <w:rPr>
          <w:sz w:val="36"/>
        </w:rPr>
      </w:r>
    </w:p>
    <w:p>
      <w:pPr>
        <w:pStyle w:val="Heading1"/>
        <w:spacing w:before="1"/>
        <w:ind w:left="102" w:right="0"/>
        <w:jc w:val="left"/>
      </w:pPr>
      <w:r>
        <w:rPr/>
        <w:t>„FVE</w:t>
      </w:r>
      <w:r>
        <w:rPr>
          <w:spacing w:val="-10"/>
        </w:rPr>
        <w:t> </w:t>
      </w:r>
      <w:r>
        <w:rPr>
          <w:spacing w:val="-2"/>
        </w:rPr>
        <w:t>JIHOTRANS“</w:t>
      </w:r>
    </w:p>
    <w:p>
      <w:pPr>
        <w:spacing w:after="0"/>
        <w:jc w:val="left"/>
        <w:sectPr>
          <w:type w:val="continuous"/>
          <w:pgSz w:w="12240" w:h="15840"/>
          <w:pgMar w:header="708" w:footer="771" w:top="2040" w:bottom="960" w:left="1600" w:right="1020"/>
          <w:cols w:num="2" w:equalWidth="0">
            <w:col w:w="3609" w:space="239"/>
            <w:col w:w="5772"/>
          </w:cols>
        </w:sectPr>
      </w:pPr>
    </w:p>
    <w:p>
      <w:pPr>
        <w:pStyle w:val="ListParagraph"/>
        <w:numPr>
          <w:ilvl w:val="0"/>
          <w:numId w:val="1"/>
        </w:numPr>
        <w:tabs>
          <w:tab w:pos="386" w:val="left" w:leader="none"/>
        </w:tabs>
        <w:spacing w:line="240" w:lineRule="auto" w:before="121" w:after="0"/>
        <w:ind w:left="385" w:right="113" w:hanging="284"/>
        <w:jc w:val="both"/>
        <w:rPr>
          <w:b/>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0"/>
          <w:sz w:val="20"/>
        </w:rPr>
        <w:t> </w:t>
      </w:r>
      <w:r>
        <w:rPr>
          <w:sz w:val="20"/>
        </w:rPr>
        <w:t>o</w:t>
      </w:r>
      <w:r>
        <w:rPr>
          <w:spacing w:val="-10"/>
          <w:sz w:val="20"/>
        </w:rPr>
        <w:t> </w:t>
      </w:r>
      <w:r>
        <w:rPr>
          <w:sz w:val="20"/>
        </w:rPr>
        <w:t>blokových</w:t>
      </w:r>
      <w:r>
        <w:rPr>
          <w:spacing w:val="-10"/>
          <w:sz w:val="20"/>
        </w:rPr>
        <w:t> </w:t>
      </w:r>
      <w:r>
        <w:rPr>
          <w:sz w:val="20"/>
        </w:rPr>
        <w:t>výjimkách),</w:t>
      </w:r>
      <w:r>
        <w:rPr>
          <w:spacing w:val="-10"/>
          <w:sz w:val="20"/>
        </w:rPr>
        <w:t> </w:t>
      </w:r>
      <w:r>
        <w:rPr>
          <w:sz w:val="20"/>
        </w:rPr>
        <w:t>zveřejněném</w:t>
      </w:r>
      <w:r>
        <w:rPr>
          <w:spacing w:val="-12"/>
          <w:sz w:val="20"/>
        </w:rPr>
        <w:t> </w:t>
      </w:r>
      <w:r>
        <w:rPr>
          <w:sz w:val="20"/>
        </w:rPr>
        <w:t>v</w:t>
      </w:r>
      <w:r>
        <w:rPr>
          <w:spacing w:val="-10"/>
          <w:sz w:val="20"/>
        </w:rPr>
        <w:t> </w:t>
      </w:r>
      <w:r>
        <w:rPr>
          <w:sz w:val="20"/>
        </w:rPr>
        <w:t>Úředním</w:t>
      </w:r>
      <w:r>
        <w:rPr>
          <w:spacing w:val="-12"/>
          <w:sz w:val="20"/>
        </w:rPr>
        <w:t> </w:t>
      </w:r>
      <w:r>
        <w:rPr>
          <w:sz w:val="20"/>
        </w:rPr>
        <w:t>věstníku</w:t>
      </w:r>
      <w:r>
        <w:rPr>
          <w:spacing w:val="-10"/>
          <w:sz w:val="20"/>
        </w:rPr>
        <w:t> </w:t>
      </w:r>
      <w:r>
        <w:rPr>
          <w:sz w:val="20"/>
        </w:rPr>
        <w:t>EU</w:t>
      </w:r>
      <w:r>
        <w:rPr>
          <w:spacing w:val="-10"/>
          <w:sz w:val="20"/>
        </w:rPr>
        <w:t> </w:t>
      </w:r>
      <w:r>
        <w:rPr>
          <w:sz w:val="20"/>
        </w:rPr>
        <w:t>dne</w:t>
      </w:r>
      <w:r>
        <w:rPr>
          <w:spacing w:val="-11"/>
          <w:sz w:val="20"/>
        </w:rPr>
        <w:t> </w:t>
      </w:r>
      <w:r>
        <w:rPr>
          <w:sz w:val="20"/>
        </w:rPr>
        <w:t>26.</w:t>
      </w:r>
      <w:r>
        <w:rPr>
          <w:spacing w:val="-10"/>
          <w:sz w:val="20"/>
        </w:rPr>
        <w:t> </w:t>
      </w:r>
      <w:r>
        <w:rPr>
          <w:sz w:val="20"/>
        </w:rPr>
        <w:t>června</w:t>
      </w:r>
      <w:r>
        <w:rPr>
          <w:spacing w:val="-11"/>
          <w:sz w:val="20"/>
        </w:rPr>
        <w:t> </w:t>
      </w:r>
      <w:r>
        <w:rPr>
          <w:sz w:val="20"/>
        </w:rPr>
        <w:t>2014 a jejím oznámením SA.63670</w:t>
      </w:r>
      <w:r>
        <w:rPr>
          <w:b/>
          <w:sz w:val="20"/>
        </w:rPr>
        <w:t>.</w:t>
      </w:r>
    </w:p>
    <w:p>
      <w:pPr>
        <w:pStyle w:val="BodyText"/>
        <w:spacing w:before="12"/>
        <w:rPr>
          <w:b/>
          <w:sz w:val="19"/>
        </w:rPr>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2</w:t>
      </w:r>
      <w:r>
        <w:rPr>
          <w:b/>
          <w:spacing w:val="-1"/>
          <w:sz w:val="20"/>
        </w:rPr>
        <w:t> </w:t>
      </w:r>
      <w:r>
        <w:rPr>
          <w:b/>
          <w:sz w:val="20"/>
        </w:rPr>
        <w:t>971</w:t>
      </w:r>
      <w:r>
        <w:rPr>
          <w:b/>
          <w:spacing w:val="-1"/>
          <w:sz w:val="20"/>
        </w:rPr>
        <w:t> </w:t>
      </w:r>
      <w:r>
        <w:rPr>
          <w:b/>
          <w:sz w:val="20"/>
        </w:rPr>
        <w:t>150,74 Kč </w:t>
      </w:r>
      <w:r>
        <w:rPr>
          <w:sz w:val="20"/>
        </w:rPr>
        <w:t>(slovy: dva miliony devět set sedmdesát jeden tisíc sto padesát korun českých a sedmdesát čtyři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10 433 432,70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2"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spacing w:before="0"/>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09" w:hanging="360"/>
        <w:jc w:val="left"/>
        <w:rPr>
          <w:sz w:val="20"/>
        </w:rPr>
      </w:pPr>
      <w:r>
        <w:rPr>
          <w:sz w:val="20"/>
        </w:rPr>
        <w:t>splní</w:t>
      </w:r>
      <w:r>
        <w:rPr>
          <w:spacing w:val="-14"/>
          <w:sz w:val="20"/>
        </w:rPr>
        <w:t> </w:t>
      </w:r>
      <w:r>
        <w:rPr>
          <w:sz w:val="20"/>
        </w:rPr>
        <w:t>účel</w:t>
      </w:r>
      <w:r>
        <w:rPr>
          <w:spacing w:val="-14"/>
          <w:sz w:val="20"/>
        </w:rPr>
        <w:t> </w:t>
      </w:r>
      <w:r>
        <w:rPr>
          <w:sz w:val="20"/>
        </w:rPr>
        <w:t>akce</w:t>
      </w:r>
      <w:r>
        <w:rPr>
          <w:spacing w:val="-14"/>
          <w:sz w:val="20"/>
        </w:rPr>
        <w:t> </w:t>
      </w:r>
      <w:r>
        <w:rPr>
          <w:sz w:val="20"/>
        </w:rPr>
        <w:t>„FVE</w:t>
      </w:r>
      <w:r>
        <w:rPr>
          <w:spacing w:val="-13"/>
          <w:sz w:val="20"/>
        </w:rPr>
        <w:t> </w:t>
      </w:r>
      <w:r>
        <w:rPr>
          <w:sz w:val="20"/>
        </w:rPr>
        <w:t>JIHOTRANS“</w:t>
      </w:r>
      <w:r>
        <w:rPr>
          <w:spacing w:val="-14"/>
          <w:sz w:val="20"/>
        </w:rPr>
        <w:t> </w:t>
      </w:r>
      <w:r>
        <w:rPr>
          <w:sz w:val="20"/>
        </w:rPr>
        <w:t>tím,</w:t>
      </w:r>
      <w:r>
        <w:rPr>
          <w:spacing w:val="-14"/>
          <w:sz w:val="20"/>
        </w:rPr>
        <w:t> </w:t>
      </w:r>
      <w:r>
        <w:rPr>
          <w:sz w:val="20"/>
        </w:rPr>
        <w:t>že</w:t>
      </w:r>
      <w:r>
        <w:rPr>
          <w:spacing w:val="-13"/>
          <w:sz w:val="20"/>
        </w:rPr>
        <w:t> </w:t>
      </w:r>
      <w:r>
        <w:rPr>
          <w:sz w:val="20"/>
        </w:rPr>
        <w:t>akce</w:t>
      </w:r>
      <w:r>
        <w:rPr>
          <w:spacing w:val="-14"/>
          <w:sz w:val="20"/>
        </w:rPr>
        <w:t> </w:t>
      </w:r>
      <w:r>
        <w:rPr>
          <w:sz w:val="20"/>
        </w:rPr>
        <w:t>bude</w:t>
      </w:r>
      <w:r>
        <w:rPr>
          <w:spacing w:val="-14"/>
          <w:sz w:val="20"/>
        </w:rPr>
        <w:t> </w:t>
      </w:r>
      <w:r>
        <w:rPr>
          <w:sz w:val="20"/>
        </w:rPr>
        <w:t>provedena</w:t>
      </w:r>
      <w:r>
        <w:rPr>
          <w:spacing w:val="-13"/>
          <w:sz w:val="20"/>
        </w:rPr>
        <w:t> </w:t>
      </w:r>
      <w:r>
        <w:rPr>
          <w:sz w:val="20"/>
        </w:rPr>
        <w:t>v</w:t>
      </w:r>
      <w:r>
        <w:rPr>
          <w:spacing w:val="-14"/>
          <w:sz w:val="20"/>
        </w:rPr>
        <w:t> </w:t>
      </w:r>
      <w:r>
        <w:rPr>
          <w:sz w:val="20"/>
        </w:rPr>
        <w:t>souladu</w:t>
      </w:r>
      <w:r>
        <w:rPr>
          <w:spacing w:val="-14"/>
          <w:sz w:val="20"/>
        </w:rPr>
        <w:t> </w:t>
      </w:r>
      <w:r>
        <w:rPr>
          <w:sz w:val="20"/>
        </w:rPr>
        <w:t>s</w:t>
      </w:r>
      <w:r>
        <w:rPr>
          <w:spacing w:val="-9"/>
          <w:sz w:val="20"/>
        </w:rPr>
        <w:t> </w:t>
      </w:r>
      <w:r>
        <w:rPr>
          <w:sz w:val="20"/>
        </w:rPr>
        <w:t>Výzvou,</w:t>
      </w:r>
      <w:r>
        <w:rPr>
          <w:spacing w:val="-13"/>
          <w:sz w:val="20"/>
        </w:rPr>
        <w:t> </w:t>
      </w:r>
      <w:r>
        <w:rPr>
          <w:sz w:val="20"/>
        </w:rPr>
        <w:t>žádostí</w:t>
      </w:r>
      <w:r>
        <w:rPr>
          <w:spacing w:val="-14"/>
          <w:sz w:val="20"/>
        </w:rPr>
        <w:t> </w:t>
      </w:r>
      <w:r>
        <w:rPr>
          <w:sz w:val="20"/>
        </w:rPr>
        <w:t>o</w:t>
      </w:r>
      <w:r>
        <w:rPr>
          <w:spacing w:val="-14"/>
          <w:sz w:val="20"/>
        </w:rPr>
        <w:t> </w:t>
      </w:r>
      <w:r>
        <w:rPr>
          <w:sz w:val="20"/>
        </w:rPr>
        <w:t>podporu a jejími přílohami a touto Smlouvou,</w:t>
      </w:r>
    </w:p>
    <w:p>
      <w:pPr>
        <w:pStyle w:val="ListParagraph"/>
        <w:numPr>
          <w:ilvl w:val="1"/>
          <w:numId w:val="4"/>
        </w:numPr>
        <w:tabs>
          <w:tab w:pos="746" w:val="left" w:leader="none"/>
        </w:tabs>
        <w:spacing w:line="240" w:lineRule="auto" w:before="1" w:after="0"/>
        <w:ind w:left="745" w:right="110"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 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w:t>
      </w:r>
      <w:r>
        <w:rPr>
          <w:spacing w:val="40"/>
          <w:sz w:val="20"/>
        </w:rPr>
        <w:t> </w:t>
      </w:r>
      <w:r>
        <w:rPr>
          <w:sz w:val="20"/>
        </w:rPr>
        <w:t>předpokládaným výkonem 383,05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1"/>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8"/>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5"/>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1"/>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1" w:type="dxa"/>
          </w:tcPr>
          <w:p>
            <w:pPr>
              <w:pStyle w:val="TableParagraph"/>
              <w:spacing w:before="120"/>
              <w:ind w:left="106" w:right="793"/>
              <w:rPr>
                <w:b/>
                <w:sz w:val="20"/>
              </w:rPr>
            </w:pPr>
            <w:r>
              <w:rPr>
                <w:b/>
                <w:spacing w:val="-2"/>
                <w:sz w:val="20"/>
              </w:rPr>
              <w:t>Výchozí 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1" w:type="dxa"/>
          </w:tcPr>
          <w:p>
            <w:pPr>
              <w:pStyle w:val="TableParagraph"/>
              <w:spacing w:before="120"/>
              <w:ind w:left="389"/>
              <w:rPr>
                <w:sz w:val="20"/>
              </w:rPr>
            </w:pPr>
            <w:r>
              <w:rPr>
                <w:w w:val="99"/>
                <w:sz w:val="20"/>
              </w:rPr>
              <w:t>0</w:t>
            </w:r>
          </w:p>
        </w:tc>
        <w:tc>
          <w:tcPr>
            <w:tcW w:w="1683" w:type="dxa"/>
          </w:tcPr>
          <w:p>
            <w:pPr>
              <w:pStyle w:val="TableParagraph"/>
              <w:spacing w:before="120"/>
              <w:ind w:left="392"/>
              <w:rPr>
                <w:sz w:val="20"/>
              </w:rPr>
            </w:pPr>
            <w:r>
              <w:rPr>
                <w:spacing w:val="-2"/>
                <w:sz w:val="20"/>
              </w:rPr>
              <w:t>383.05</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1" w:type="dxa"/>
          </w:tcPr>
          <w:p>
            <w:pPr>
              <w:pStyle w:val="TableParagraph"/>
              <w:spacing w:before="120"/>
              <w:ind w:left="389"/>
              <w:rPr>
                <w:sz w:val="20"/>
              </w:rPr>
            </w:pPr>
            <w:r>
              <w:rPr>
                <w:w w:val="99"/>
                <w:sz w:val="20"/>
              </w:rPr>
              <w:t>0</w:t>
            </w:r>
          </w:p>
        </w:tc>
        <w:tc>
          <w:tcPr>
            <w:tcW w:w="1683" w:type="dxa"/>
          </w:tcPr>
          <w:p>
            <w:pPr>
              <w:pStyle w:val="TableParagraph"/>
              <w:spacing w:before="120"/>
              <w:ind w:left="392"/>
              <w:rPr>
                <w:sz w:val="20"/>
              </w:rPr>
            </w:pPr>
            <w:r>
              <w:rPr>
                <w:spacing w:val="-2"/>
                <w:sz w:val="20"/>
              </w:rPr>
              <w:t>346.20</w:t>
            </w:r>
          </w:p>
        </w:tc>
      </w:tr>
      <w:tr>
        <w:trPr>
          <w:trHeight w:val="532" w:hRule="atLeast"/>
        </w:trPr>
        <w:tc>
          <w:tcPr>
            <w:tcW w:w="3749"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1" w:type="dxa"/>
          </w:tcPr>
          <w:p>
            <w:pPr>
              <w:pStyle w:val="TableParagraph"/>
              <w:spacing w:before="120"/>
              <w:ind w:left="389"/>
              <w:rPr>
                <w:sz w:val="20"/>
              </w:rPr>
            </w:pPr>
            <w:r>
              <w:rPr>
                <w:w w:val="99"/>
                <w:sz w:val="20"/>
              </w:rPr>
              <w:t>0</w:t>
            </w:r>
          </w:p>
        </w:tc>
        <w:tc>
          <w:tcPr>
            <w:tcW w:w="1683" w:type="dxa"/>
          </w:tcPr>
          <w:p>
            <w:pPr>
              <w:pStyle w:val="TableParagraph"/>
              <w:spacing w:before="120"/>
              <w:ind w:left="392"/>
              <w:rPr>
                <w:sz w:val="20"/>
              </w:rPr>
            </w:pPr>
            <w:r>
              <w:rPr>
                <w:spacing w:val="-2"/>
                <w:sz w:val="20"/>
              </w:rPr>
              <w:t>889.50</w:t>
            </w:r>
          </w:p>
        </w:tc>
      </w:tr>
      <w:tr>
        <w:trPr>
          <w:trHeight w:val="506"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1" w:type="dxa"/>
          </w:tcPr>
          <w:p>
            <w:pPr>
              <w:pStyle w:val="TableParagraph"/>
              <w:spacing w:before="120"/>
              <w:ind w:left="389"/>
              <w:rPr>
                <w:sz w:val="20"/>
              </w:rPr>
            </w:pPr>
            <w:r>
              <w:rPr>
                <w:w w:val="99"/>
                <w:sz w:val="20"/>
              </w:rPr>
              <w:t>0</w:t>
            </w:r>
          </w:p>
        </w:tc>
        <w:tc>
          <w:tcPr>
            <w:tcW w:w="1683" w:type="dxa"/>
          </w:tcPr>
          <w:p>
            <w:pPr>
              <w:pStyle w:val="TableParagraph"/>
              <w:spacing w:before="120"/>
              <w:ind w:left="392"/>
              <w:rPr>
                <w:sz w:val="20"/>
              </w:rPr>
            </w:pPr>
            <w:r>
              <w:rPr>
                <w:spacing w:val="-2"/>
                <w:sz w:val="20"/>
              </w:rPr>
              <w:t>342.10</w:t>
            </w:r>
          </w:p>
        </w:tc>
      </w:tr>
    </w:tbl>
    <w:p>
      <w:pPr>
        <w:pStyle w:val="ListParagraph"/>
        <w:numPr>
          <w:ilvl w:val="1"/>
          <w:numId w:val="4"/>
        </w:numPr>
        <w:tabs>
          <w:tab w:pos="746" w:val="left" w:leader="none"/>
        </w:tabs>
        <w:spacing w:line="276" w:lineRule="auto" w:before="119"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183/2006</w:t>
      </w:r>
      <w:r>
        <w:rPr>
          <w:spacing w:val="40"/>
          <w:sz w:val="20"/>
        </w:rPr>
        <w:t> </w:t>
      </w:r>
      <w:r>
        <w:rPr>
          <w:sz w:val="20"/>
        </w:rPr>
        <w:t>Sb.,</w:t>
      </w:r>
      <w:r>
        <w:rPr>
          <w:spacing w:val="40"/>
          <w:sz w:val="20"/>
        </w:rPr>
        <w:t> </w:t>
      </w:r>
      <w:r>
        <w:rPr>
          <w:sz w:val="20"/>
        </w:rPr>
        <w:t>o</w:t>
      </w:r>
      <w:r>
        <w:rPr>
          <w:spacing w:val="40"/>
          <w:sz w:val="20"/>
        </w:rPr>
        <w:t> </w:t>
      </w:r>
      <w:r>
        <w:rPr>
          <w:sz w:val="20"/>
        </w:rPr>
        <w:t>územním</w:t>
      </w:r>
      <w:r>
        <w:rPr>
          <w:spacing w:val="40"/>
          <w:sz w:val="20"/>
        </w:rPr>
        <w:t> </w:t>
      </w:r>
      <w:r>
        <w:rPr>
          <w:sz w:val="20"/>
        </w:rPr>
        <w:t>plánování</w:t>
      </w:r>
      <w:r>
        <w:rPr>
          <w:spacing w:val="40"/>
          <w:sz w:val="20"/>
        </w:rPr>
        <w:t> </w:t>
      </w:r>
      <w:r>
        <w:rPr>
          <w:sz w:val="20"/>
        </w:rPr>
        <w:t>a</w:t>
      </w:r>
      <w:r>
        <w:rPr>
          <w:spacing w:val="40"/>
          <w:sz w:val="20"/>
        </w:rPr>
        <w:t> </w:t>
      </w:r>
      <w:r>
        <w:rPr>
          <w:sz w:val="20"/>
        </w:rPr>
        <w:t>stavebním</w:t>
      </w:r>
      <w:r>
        <w:rPr>
          <w:spacing w:val="40"/>
          <w:sz w:val="20"/>
        </w:rPr>
        <w:t> </w:t>
      </w:r>
      <w:r>
        <w:rPr>
          <w:sz w:val="20"/>
        </w:rPr>
        <w:t>řádu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(stavební</w:t>
      </w:r>
      <w:r>
        <w:rPr>
          <w:spacing w:val="-11"/>
        </w:rPr>
        <w:t> </w:t>
      </w:r>
      <w:r>
        <w:rPr/>
        <w:t>zákon),</w:t>
      </w:r>
      <w:r>
        <w:rPr>
          <w:spacing w:val="-11"/>
        </w:rPr>
        <w:t> </w:t>
      </w:r>
      <w:r>
        <w:rPr/>
        <w:t>ve</w:t>
      </w:r>
      <w:r>
        <w:rPr>
          <w:spacing w:val="-11"/>
        </w:rPr>
        <w:t> </w:t>
      </w:r>
      <w:r>
        <w:rPr/>
        <w:t>znění</w:t>
      </w:r>
      <w:r>
        <w:rPr>
          <w:spacing w:val="-10"/>
        </w:rPr>
        <w:t> </w:t>
      </w:r>
      <w:r>
        <w:rPr/>
        <w:t>pozdějších</w:t>
      </w:r>
      <w:r>
        <w:rPr>
          <w:spacing w:val="-11"/>
        </w:rPr>
        <w:t> </w:t>
      </w:r>
      <w:r>
        <w:rPr/>
        <w:t>předpisů,</w:t>
      </w:r>
      <w:r>
        <w:rPr>
          <w:spacing w:val="-9"/>
        </w:rPr>
        <w:t> </w:t>
      </w:r>
      <w:r>
        <w:rPr/>
        <w:t>nebo</w:t>
      </w:r>
      <w:r>
        <w:rPr>
          <w:spacing w:val="-10"/>
        </w:rPr>
        <w:t> </w:t>
      </w:r>
      <w:r>
        <w:rPr/>
        <w:t>termín</w:t>
      </w:r>
      <w:r>
        <w:rPr>
          <w:spacing w:val="-9"/>
        </w:rPr>
        <w:t> </w:t>
      </w:r>
      <w:r>
        <w:rPr/>
        <w:t>schválení</w:t>
      </w:r>
      <w:r>
        <w:rPr>
          <w:spacing w:val="-11"/>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4"/>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3"/>
          <w:sz w:val="20"/>
        </w:rPr>
        <w:t> </w:t>
      </w:r>
      <w:r>
        <w:rPr>
          <w:sz w:val="20"/>
        </w:rPr>
        <w:t>veškeré</w:t>
      </w:r>
      <w:r>
        <w:rPr>
          <w:spacing w:val="-14"/>
          <w:sz w:val="20"/>
        </w:rPr>
        <w:t> </w:t>
      </w:r>
      <w:r>
        <w:rPr>
          <w:sz w:val="20"/>
        </w:rPr>
        <w:t>výdaje</w:t>
      </w:r>
      <w:r>
        <w:rPr>
          <w:spacing w:val="-14"/>
          <w:sz w:val="20"/>
        </w:rPr>
        <w:t> </w:t>
      </w:r>
      <w:r>
        <w:rPr>
          <w:sz w:val="20"/>
        </w:rPr>
        <w:t>akce</w:t>
      </w:r>
      <w:r>
        <w:rPr>
          <w:spacing w:val="-13"/>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2"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8"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2"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 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10"/>
          <w:sz w:val="20"/>
        </w:rPr>
        <w:t> </w:t>
      </w:r>
      <w:r>
        <w:rPr>
          <w:sz w:val="20"/>
        </w:rPr>
        <w:t>a</w:t>
      </w:r>
      <w:r>
        <w:rPr>
          <w:spacing w:val="-14"/>
          <w:sz w:val="20"/>
        </w:rPr>
        <w:t> </w:t>
      </w:r>
      <w:r>
        <w:rPr>
          <w:sz w:val="20"/>
        </w:rPr>
        <w:t>informace,</w:t>
      </w:r>
      <w:r>
        <w:rPr>
          <w:spacing w:val="-12"/>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5"/>
          <w:sz w:val="20"/>
        </w:rPr>
        <w:t> </w:t>
      </w:r>
      <w:r>
        <w:rPr>
          <w:sz w:val="20"/>
        </w:rPr>
        <w:t>povinnostmi</w:t>
      </w:r>
      <w:r>
        <w:rPr>
          <w:spacing w:val="-7"/>
          <w:sz w:val="20"/>
        </w:rPr>
        <w:t> </w:t>
      </w:r>
      <w:r>
        <w:rPr>
          <w:sz w:val="20"/>
        </w:rPr>
        <w:t>uvedenými</w:t>
      </w:r>
      <w:r>
        <w:rPr>
          <w:spacing w:val="-7"/>
          <w:sz w:val="20"/>
        </w:rPr>
        <w:t> </w:t>
      </w:r>
      <w:r>
        <w:rPr>
          <w:sz w:val="20"/>
        </w:rPr>
        <w:t>v</w:t>
      </w:r>
      <w:r>
        <w:rPr>
          <w:spacing w:val="1"/>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spacing w:before="0"/>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1"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2"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2"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8"/>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17"/>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6" w:val="left" w:leader="none"/>
          <w:tab w:pos="3577" w:val="left" w:leader="none"/>
          <w:tab w:pos="3992" w:val="left" w:leader="none"/>
          <w:tab w:pos="4842" w:val="left" w:leader="none"/>
          <w:tab w:pos="5948" w:val="left" w:leader="none"/>
          <w:tab w:pos="6986" w:val="left" w:leader="none"/>
          <w:tab w:pos="8199" w:val="left" w:leader="none"/>
          <w:tab w:pos="8673" w:val="left" w:leader="none"/>
        </w:tabs>
        <w:spacing w:line="261" w:lineRule="auto"/>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2"/>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5"/>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5"/>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5"/>
          <w:sz w:val="20"/>
        </w:rPr>
        <w:t> </w:t>
      </w:r>
      <w:r>
        <w:rPr>
          <w:sz w:val="20"/>
        </w:rPr>
        <w:t>kapitoly</w:t>
      </w:r>
      <w:r>
        <w:rPr>
          <w:spacing w:val="-5"/>
          <w:sz w:val="20"/>
        </w:rPr>
        <w:t> </w:t>
      </w:r>
      <w:r>
        <w:rPr>
          <w:sz w:val="20"/>
        </w:rPr>
        <w:t>B.</w:t>
      </w:r>
      <w:r>
        <w:rPr>
          <w:spacing w:val="-3"/>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5"/>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1"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2"/>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spacing w:before="1"/>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1"/>
                <w:sz w:val="20"/>
              </w:rPr>
              <w:t> </w:t>
            </w:r>
            <w:r>
              <w:rPr>
                <w:sz w:val="20"/>
              </w:rPr>
              <w:t>zákoně</w:t>
            </w:r>
            <w:r>
              <w:rPr>
                <w:spacing w:val="-12"/>
                <w:sz w:val="20"/>
              </w:rPr>
              <w:t> </w:t>
            </w:r>
            <w:r>
              <w:rPr>
                <w:sz w:val="20"/>
              </w:rPr>
              <w:t>nebo</w:t>
            </w:r>
            <w:r>
              <w:rPr>
                <w:spacing w:val="-11"/>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5"/>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5"/>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0"/>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5"/>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5"/>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1"/>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8"/>
              <w:rPr>
                <w:sz w:val="20"/>
              </w:rPr>
            </w:pPr>
            <w:r>
              <w:rPr>
                <w:sz w:val="20"/>
              </w:rPr>
              <w:t>stanoveným</w:t>
            </w:r>
            <w:r>
              <w:rPr>
                <w:spacing w:val="-14"/>
                <w:sz w:val="20"/>
              </w:rPr>
              <w:t> </w:t>
            </w:r>
            <w:r>
              <w:rPr>
                <w:sz w:val="20"/>
              </w:rPr>
              <w:t>v</w:t>
            </w:r>
            <w:r>
              <w:rPr>
                <w:spacing w:val="-14"/>
                <w:sz w:val="20"/>
              </w:rPr>
              <w:t> </w:t>
            </w:r>
            <w:r>
              <w:rPr>
                <w:sz w:val="20"/>
              </w:rPr>
              <w:t>zákoně</w:t>
            </w:r>
            <w:r>
              <w:rPr>
                <w:spacing w:val="-14"/>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5"/>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1"/>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2"/>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3"/>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3"/>
              <w:ind w:left="114"/>
              <w:rPr>
                <w:sz w:val="20"/>
              </w:rPr>
            </w:pPr>
            <w:r>
              <w:rPr>
                <w:sz w:val="20"/>
              </w:rPr>
              <w:t>Neuvedení</w:t>
            </w:r>
            <w:r>
              <w:rPr>
                <w:spacing w:val="-11"/>
                <w:sz w:val="20"/>
              </w:rPr>
              <w:t> </w:t>
            </w:r>
            <w:r>
              <w:rPr>
                <w:spacing w:val="-4"/>
                <w:sz w:val="20"/>
              </w:rPr>
              <w:t>nebo</w:t>
            </w:r>
          </w:p>
          <w:p>
            <w:pPr>
              <w:pStyle w:val="TableParagraph"/>
              <w:spacing w:before="0"/>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3"/>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0"/>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8"/>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0"/>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2"/>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0"/>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1"/>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1"/>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0"/>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1"/>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4"/>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3"/>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931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665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2023-08-17T09:35:17Z</dcterms:created>
  <dcterms:modified xsi:type="dcterms:W3CDTF">2023-08-17T09:35:17Z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Microsoft® Word 2016</vt:lpwstr>
  </property>
  <property fmtid="{D5CDD505-2E9C-101B-9397-08002B2CF9AE}" pid="4" name="LastSaved">
    <vt:filetime>2023-08-17T00:00:00Z</vt:filetime>
  </property>
</Properties>
</file>