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EC88" w14:textId="77777777" w:rsidR="0097211B" w:rsidRDefault="0097211B" w:rsidP="0097211B">
      <w:pPr>
        <w:tabs>
          <w:tab w:val="left" w:pos="0"/>
          <w:tab w:val="left" w:pos="7371"/>
        </w:tabs>
        <w:ind w:left="7655" w:hanging="7655"/>
        <w:jc w:val="right"/>
        <w:rPr>
          <w:rFonts w:ascii="Arial" w:hAnsi="Arial" w:cs="Arial"/>
          <w:sz w:val="22"/>
          <w:szCs w:val="22"/>
        </w:rPr>
      </w:pPr>
      <w:bookmarkStart w:id="0" w:name="_Hlk136523212"/>
      <w:r>
        <w:rPr>
          <w:rFonts w:ascii="Arial" w:hAnsi="Arial" w:cs="Arial"/>
          <w:sz w:val="22"/>
          <w:szCs w:val="22"/>
        </w:rPr>
        <w:t xml:space="preserve">Č.j.: </w:t>
      </w:r>
      <w:r w:rsidRPr="002E0AF0">
        <w:rPr>
          <w:rFonts w:ascii="Arial" w:hAnsi="Arial" w:cs="Arial"/>
          <w:sz w:val="22"/>
          <w:szCs w:val="22"/>
        </w:rPr>
        <w:t>SPU 312215/2023/104/</w:t>
      </w:r>
      <w:proofErr w:type="spellStart"/>
      <w:r w:rsidRPr="002E0AF0">
        <w:rPr>
          <w:rFonts w:ascii="Arial" w:hAnsi="Arial" w:cs="Arial"/>
          <w:sz w:val="22"/>
          <w:szCs w:val="22"/>
        </w:rPr>
        <w:t>Hav</w:t>
      </w:r>
      <w:proofErr w:type="spellEnd"/>
    </w:p>
    <w:p w14:paraId="2ED7F12D" w14:textId="77777777" w:rsidR="0097211B" w:rsidRDefault="0097211B" w:rsidP="0097211B">
      <w:pPr>
        <w:tabs>
          <w:tab w:val="left" w:pos="7371"/>
        </w:tabs>
        <w:jc w:val="right"/>
        <w:rPr>
          <w:rFonts w:ascii="Arial" w:hAnsi="Arial" w:cs="Arial"/>
          <w:sz w:val="22"/>
          <w:szCs w:val="22"/>
        </w:rPr>
      </w:pPr>
      <w:r>
        <w:rPr>
          <w:rFonts w:ascii="Arial" w:hAnsi="Arial" w:cs="Arial"/>
          <w:sz w:val="22"/>
          <w:szCs w:val="22"/>
        </w:rPr>
        <w:t>UID:</w:t>
      </w:r>
      <w:bookmarkEnd w:id="0"/>
      <w:r>
        <w:rPr>
          <w:rFonts w:ascii="Arial" w:hAnsi="Arial" w:cs="Arial"/>
          <w:sz w:val="22"/>
          <w:szCs w:val="22"/>
        </w:rPr>
        <w:t xml:space="preserve"> </w:t>
      </w:r>
      <w:r w:rsidRPr="004F7957">
        <w:rPr>
          <w:rFonts w:ascii="Arial" w:hAnsi="Arial" w:cs="Arial"/>
          <w:sz w:val="22"/>
          <w:szCs w:val="22"/>
        </w:rPr>
        <w:t>spuess8c16dba3</w:t>
      </w:r>
    </w:p>
    <w:p w14:paraId="2D4C2809" w14:textId="77777777" w:rsidR="0097211B" w:rsidRDefault="0097211B" w:rsidP="0097211B">
      <w:pPr>
        <w:spacing w:before="120"/>
        <w:jc w:val="right"/>
        <w:rPr>
          <w:rFonts w:ascii="Arial" w:hAnsi="Arial" w:cs="Arial"/>
          <w:b/>
          <w:sz w:val="32"/>
          <w:szCs w:val="32"/>
        </w:rPr>
      </w:pPr>
    </w:p>
    <w:p w14:paraId="5DA8AF32" w14:textId="77777777" w:rsidR="0097211B" w:rsidRPr="00E95D78" w:rsidRDefault="0097211B" w:rsidP="0097211B">
      <w:pPr>
        <w:spacing w:before="120"/>
        <w:jc w:val="center"/>
        <w:rPr>
          <w:rFonts w:ascii="Arial" w:hAnsi="Arial" w:cs="Arial"/>
          <w:b/>
          <w:sz w:val="32"/>
          <w:szCs w:val="32"/>
        </w:rPr>
      </w:pPr>
      <w:r w:rsidRPr="00E95D78">
        <w:rPr>
          <w:rFonts w:ascii="Arial" w:hAnsi="Arial" w:cs="Arial"/>
          <w:b/>
          <w:sz w:val="32"/>
          <w:szCs w:val="32"/>
        </w:rPr>
        <w:t>DODATEK č.</w:t>
      </w:r>
      <w:r>
        <w:rPr>
          <w:rFonts w:ascii="Arial" w:hAnsi="Arial" w:cs="Arial"/>
          <w:b/>
          <w:sz w:val="32"/>
          <w:szCs w:val="32"/>
        </w:rPr>
        <w:t xml:space="preserve"> 31</w:t>
      </w:r>
    </w:p>
    <w:p w14:paraId="2B55E768" w14:textId="77777777" w:rsidR="0097211B" w:rsidRPr="00E95D78" w:rsidRDefault="0097211B" w:rsidP="0097211B">
      <w:pPr>
        <w:spacing w:before="120"/>
        <w:jc w:val="center"/>
        <w:rPr>
          <w:rFonts w:ascii="Arial" w:hAnsi="Arial" w:cs="Arial"/>
          <w:b/>
          <w:sz w:val="32"/>
          <w:szCs w:val="32"/>
        </w:rPr>
      </w:pPr>
      <w:r w:rsidRPr="00E95D78">
        <w:rPr>
          <w:rFonts w:ascii="Arial" w:hAnsi="Arial" w:cs="Arial"/>
          <w:b/>
          <w:sz w:val="32"/>
          <w:szCs w:val="32"/>
        </w:rPr>
        <w:t>k</w:t>
      </w:r>
      <w:r w:rsidRPr="00E95D78">
        <w:rPr>
          <w:rFonts w:ascii="Arial" w:hAnsi="Arial" w:cs="Arial"/>
          <w:b/>
          <w:caps/>
          <w:sz w:val="32"/>
          <w:szCs w:val="32"/>
        </w:rPr>
        <w:t> Nájemní smlouvě</w:t>
      </w:r>
      <w:r w:rsidRPr="00E95D78">
        <w:rPr>
          <w:rFonts w:ascii="Arial" w:hAnsi="Arial" w:cs="Arial"/>
          <w:b/>
          <w:sz w:val="32"/>
          <w:szCs w:val="32"/>
        </w:rPr>
        <w:t xml:space="preserve"> č. </w:t>
      </w:r>
      <w:r>
        <w:rPr>
          <w:rFonts w:ascii="Arial" w:hAnsi="Arial" w:cs="Arial"/>
          <w:b/>
          <w:sz w:val="32"/>
          <w:szCs w:val="32"/>
        </w:rPr>
        <w:t>176N05/04</w:t>
      </w:r>
    </w:p>
    <w:p w14:paraId="199B5D3F" w14:textId="77777777" w:rsidR="0097211B" w:rsidRPr="00E95D78" w:rsidRDefault="0097211B" w:rsidP="0097211B">
      <w:pPr>
        <w:rPr>
          <w:rFonts w:ascii="Arial" w:hAnsi="Arial" w:cs="Arial"/>
          <w:b/>
          <w:bCs/>
          <w:sz w:val="22"/>
          <w:szCs w:val="22"/>
        </w:rPr>
      </w:pPr>
    </w:p>
    <w:p w14:paraId="7854F2E7" w14:textId="77777777" w:rsidR="0097211B" w:rsidRPr="004F7957" w:rsidRDefault="0097211B" w:rsidP="0097211B">
      <w:pPr>
        <w:rPr>
          <w:rFonts w:ascii="Arial" w:hAnsi="Arial" w:cs="Arial"/>
          <w:b/>
          <w:bCs/>
          <w:sz w:val="22"/>
          <w:szCs w:val="22"/>
          <w:u w:val="single"/>
        </w:rPr>
      </w:pPr>
      <w:r w:rsidRPr="004F7957">
        <w:rPr>
          <w:rFonts w:ascii="Arial" w:hAnsi="Arial" w:cs="Arial"/>
          <w:b/>
          <w:bCs/>
          <w:sz w:val="22"/>
          <w:szCs w:val="22"/>
          <w:u w:val="single"/>
        </w:rPr>
        <w:t>Smluvní strany:</w:t>
      </w:r>
    </w:p>
    <w:p w14:paraId="6DF790E2" w14:textId="77777777" w:rsidR="0097211B" w:rsidRPr="004F7957" w:rsidRDefault="0097211B" w:rsidP="0097211B">
      <w:pPr>
        <w:rPr>
          <w:rFonts w:ascii="Arial" w:hAnsi="Arial" w:cs="Arial"/>
          <w:b/>
          <w:sz w:val="22"/>
          <w:szCs w:val="22"/>
        </w:rPr>
      </w:pPr>
    </w:p>
    <w:p w14:paraId="4D7E2FCD" w14:textId="77777777" w:rsidR="0097211B" w:rsidRPr="004F7957" w:rsidRDefault="0097211B" w:rsidP="0097211B">
      <w:pPr>
        <w:rPr>
          <w:rFonts w:ascii="Arial" w:hAnsi="Arial" w:cs="Arial"/>
          <w:sz w:val="22"/>
          <w:szCs w:val="22"/>
        </w:rPr>
      </w:pPr>
      <w:r w:rsidRPr="004F7957">
        <w:rPr>
          <w:rFonts w:ascii="Arial" w:hAnsi="Arial" w:cs="Arial"/>
          <w:b/>
          <w:bCs/>
          <w:sz w:val="22"/>
          <w:szCs w:val="22"/>
        </w:rPr>
        <w:t>Česká republika – Státní pozemkový úřad</w:t>
      </w:r>
    </w:p>
    <w:p w14:paraId="7CFCB57E" w14:textId="77777777" w:rsidR="0097211B" w:rsidRPr="004F7957" w:rsidRDefault="0097211B" w:rsidP="0097211B">
      <w:pPr>
        <w:rPr>
          <w:rFonts w:ascii="Arial" w:hAnsi="Arial" w:cs="Arial"/>
          <w:sz w:val="22"/>
          <w:szCs w:val="22"/>
        </w:rPr>
      </w:pPr>
      <w:r w:rsidRPr="004F7957">
        <w:rPr>
          <w:rFonts w:ascii="Arial" w:hAnsi="Arial" w:cs="Arial"/>
          <w:sz w:val="22"/>
          <w:szCs w:val="22"/>
        </w:rPr>
        <w:t>sídlo: Husinecká 1024/</w:t>
      </w:r>
      <w:proofErr w:type="gramStart"/>
      <w:r w:rsidRPr="004F7957">
        <w:rPr>
          <w:rFonts w:ascii="Arial" w:hAnsi="Arial" w:cs="Arial"/>
          <w:sz w:val="22"/>
          <w:szCs w:val="22"/>
        </w:rPr>
        <w:t>11a</w:t>
      </w:r>
      <w:proofErr w:type="gramEnd"/>
      <w:r w:rsidRPr="004F7957">
        <w:rPr>
          <w:rFonts w:ascii="Arial" w:hAnsi="Arial" w:cs="Arial"/>
          <w:sz w:val="22"/>
          <w:szCs w:val="22"/>
        </w:rPr>
        <w:t>, 130 00 Praha 3 – Žižkov</w:t>
      </w:r>
    </w:p>
    <w:p w14:paraId="05CBA3CE" w14:textId="77777777" w:rsidR="0097211B" w:rsidRPr="004F7957" w:rsidRDefault="0097211B" w:rsidP="0097211B">
      <w:pPr>
        <w:rPr>
          <w:rFonts w:ascii="Arial" w:hAnsi="Arial" w:cs="Arial"/>
          <w:sz w:val="22"/>
          <w:szCs w:val="22"/>
        </w:rPr>
      </w:pPr>
      <w:proofErr w:type="gramStart"/>
      <w:r w:rsidRPr="004F7957">
        <w:rPr>
          <w:rFonts w:ascii="Arial" w:hAnsi="Arial" w:cs="Arial"/>
          <w:sz w:val="22"/>
          <w:szCs w:val="22"/>
        </w:rPr>
        <w:t>IČO:  01312774</w:t>
      </w:r>
      <w:proofErr w:type="gramEnd"/>
      <w:r w:rsidRPr="004F7957">
        <w:rPr>
          <w:rFonts w:ascii="Arial" w:hAnsi="Arial" w:cs="Arial"/>
          <w:sz w:val="22"/>
          <w:szCs w:val="22"/>
        </w:rPr>
        <w:t xml:space="preserve"> </w:t>
      </w:r>
    </w:p>
    <w:p w14:paraId="7057C138" w14:textId="77777777" w:rsidR="0097211B" w:rsidRPr="004F7957" w:rsidRDefault="0097211B" w:rsidP="0097211B">
      <w:pPr>
        <w:rPr>
          <w:rFonts w:ascii="Arial" w:hAnsi="Arial" w:cs="Arial"/>
          <w:sz w:val="22"/>
          <w:szCs w:val="22"/>
        </w:rPr>
      </w:pPr>
      <w:r w:rsidRPr="004F7957">
        <w:rPr>
          <w:rFonts w:ascii="Arial" w:hAnsi="Arial" w:cs="Arial"/>
          <w:sz w:val="22"/>
          <w:szCs w:val="22"/>
        </w:rPr>
        <w:t xml:space="preserve">DIČ: CZ </w:t>
      </w:r>
      <w:smartTag w:uri="urn:schemas-microsoft-com:office:smarttags" w:element="phone">
        <w:smartTagPr>
          <w:attr w:uri="urn:schemas-microsoft-com:office:office" w:name="ls" w:val="trans"/>
        </w:smartTagPr>
        <w:r w:rsidRPr="004F7957">
          <w:rPr>
            <w:rFonts w:ascii="Arial" w:hAnsi="Arial" w:cs="Arial"/>
            <w:sz w:val="22"/>
            <w:szCs w:val="22"/>
          </w:rPr>
          <w:t>01312774</w:t>
        </w:r>
      </w:smartTag>
    </w:p>
    <w:p w14:paraId="719C61B3"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 xml:space="preserve">za který právně jedná Ing. Jiří Papež, ředitel Krajského pozemkového úřadu pro Plzeňský kraj, </w:t>
      </w:r>
    </w:p>
    <w:p w14:paraId="175D00A6"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adresa: nám. Generála Píky 8, 326 00 Plzeň,</w:t>
      </w:r>
    </w:p>
    <w:p w14:paraId="65EE9414"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 xml:space="preserve">na základě oprávnění vyplývajícího z platného Podpisového řádu Státního pozemkového úřadu účinného ke dni právního jednání </w:t>
      </w:r>
    </w:p>
    <w:p w14:paraId="0CB3B0D0"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bankovní spojení: Česká národní banka</w:t>
      </w:r>
    </w:p>
    <w:p w14:paraId="6492E477"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číslo účtu: 40010-3723001/0710</w:t>
      </w:r>
    </w:p>
    <w:p w14:paraId="72539F51"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ID DS: z49per3</w:t>
      </w:r>
    </w:p>
    <w:p w14:paraId="0D13CA75" w14:textId="77777777" w:rsidR="0097211B" w:rsidRPr="004F7957" w:rsidRDefault="0097211B" w:rsidP="0097211B">
      <w:pPr>
        <w:jc w:val="both"/>
        <w:rPr>
          <w:rFonts w:ascii="Arial" w:hAnsi="Arial" w:cs="Arial"/>
          <w:sz w:val="22"/>
          <w:szCs w:val="22"/>
        </w:rPr>
      </w:pPr>
    </w:p>
    <w:p w14:paraId="4B4AB0DC"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(dále jen „pronajímatel“)</w:t>
      </w:r>
    </w:p>
    <w:p w14:paraId="0B6FD745" w14:textId="77777777" w:rsidR="0097211B" w:rsidRPr="004F7957" w:rsidRDefault="0097211B" w:rsidP="0097211B">
      <w:pPr>
        <w:pStyle w:val="adresa"/>
        <w:tabs>
          <w:tab w:val="clear" w:pos="3402"/>
          <w:tab w:val="clear" w:pos="6237"/>
        </w:tabs>
        <w:rPr>
          <w:rFonts w:ascii="Arial" w:hAnsi="Arial" w:cs="Arial"/>
          <w:sz w:val="22"/>
          <w:szCs w:val="22"/>
          <w:lang w:eastAsia="cs-CZ"/>
        </w:rPr>
      </w:pPr>
    </w:p>
    <w:p w14:paraId="5CA22265"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 na straně jedné –</w:t>
      </w:r>
    </w:p>
    <w:p w14:paraId="530E5C99"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cr/>
        <w:t>a</w:t>
      </w:r>
    </w:p>
    <w:p w14:paraId="6903469A" w14:textId="77777777" w:rsidR="0097211B" w:rsidRPr="004F7957" w:rsidRDefault="0097211B" w:rsidP="0097211B">
      <w:pPr>
        <w:pStyle w:val="adresa"/>
        <w:tabs>
          <w:tab w:val="clear" w:pos="3402"/>
          <w:tab w:val="clear" w:pos="6237"/>
        </w:tabs>
        <w:rPr>
          <w:rFonts w:ascii="Arial" w:hAnsi="Arial" w:cs="Arial"/>
          <w:sz w:val="22"/>
          <w:szCs w:val="22"/>
          <w:lang w:eastAsia="cs-CZ"/>
        </w:rPr>
      </w:pPr>
    </w:p>
    <w:p w14:paraId="3DB866CD" w14:textId="77777777" w:rsidR="0097211B" w:rsidRPr="004F7957" w:rsidRDefault="0097211B" w:rsidP="0097211B">
      <w:pPr>
        <w:pStyle w:val="Zkladntext"/>
        <w:rPr>
          <w:rFonts w:ascii="Arial" w:hAnsi="Arial" w:cs="Arial"/>
          <w:b/>
          <w:bCs/>
          <w:i/>
          <w:iCs/>
          <w:sz w:val="22"/>
          <w:szCs w:val="22"/>
        </w:rPr>
      </w:pPr>
      <w:r w:rsidRPr="004F7957">
        <w:rPr>
          <w:rFonts w:ascii="Arial" w:hAnsi="Arial" w:cs="Arial"/>
          <w:b/>
          <w:bCs/>
          <w:sz w:val="22"/>
          <w:szCs w:val="22"/>
        </w:rPr>
        <w:t xml:space="preserve">Zemědělská výroba </w:t>
      </w:r>
      <w:proofErr w:type="spellStart"/>
      <w:r w:rsidRPr="004F7957">
        <w:rPr>
          <w:rFonts w:ascii="Arial" w:hAnsi="Arial" w:cs="Arial"/>
          <w:b/>
          <w:bCs/>
          <w:sz w:val="22"/>
          <w:szCs w:val="22"/>
        </w:rPr>
        <w:t>Milknatur</w:t>
      </w:r>
      <w:proofErr w:type="spellEnd"/>
      <w:r w:rsidRPr="004F7957">
        <w:rPr>
          <w:rFonts w:ascii="Arial" w:hAnsi="Arial" w:cs="Arial"/>
          <w:b/>
          <w:bCs/>
          <w:sz w:val="22"/>
          <w:szCs w:val="22"/>
        </w:rPr>
        <w:t>, a.s.</w:t>
      </w:r>
    </w:p>
    <w:p w14:paraId="664C8CAE" w14:textId="77777777" w:rsidR="0097211B" w:rsidRPr="004F7957" w:rsidRDefault="0097211B" w:rsidP="0097211B">
      <w:pPr>
        <w:pStyle w:val="Zkladntext"/>
        <w:rPr>
          <w:rFonts w:ascii="Arial" w:hAnsi="Arial" w:cs="Arial"/>
          <w:i/>
          <w:iCs/>
          <w:sz w:val="22"/>
          <w:szCs w:val="22"/>
        </w:rPr>
      </w:pPr>
      <w:r w:rsidRPr="004F7957">
        <w:rPr>
          <w:rFonts w:ascii="Arial" w:hAnsi="Arial" w:cs="Arial"/>
          <w:sz w:val="22"/>
          <w:szCs w:val="22"/>
        </w:rPr>
        <w:t>Sídlo: Na Vypichu 636, 330 21 Líně</w:t>
      </w:r>
    </w:p>
    <w:p w14:paraId="21BDD09F" w14:textId="77777777" w:rsidR="0097211B" w:rsidRPr="004F7957" w:rsidRDefault="0097211B" w:rsidP="0097211B">
      <w:pPr>
        <w:pStyle w:val="Zkladntext"/>
        <w:rPr>
          <w:rFonts w:ascii="Arial" w:hAnsi="Arial" w:cs="Arial"/>
          <w:i/>
          <w:iCs/>
          <w:sz w:val="22"/>
          <w:szCs w:val="22"/>
        </w:rPr>
      </w:pPr>
      <w:proofErr w:type="gramStart"/>
      <w:r w:rsidRPr="004F7957">
        <w:rPr>
          <w:rFonts w:ascii="Arial" w:hAnsi="Arial" w:cs="Arial"/>
          <w:sz w:val="22"/>
          <w:szCs w:val="22"/>
        </w:rPr>
        <w:t xml:space="preserve">IČO:   </w:t>
      </w:r>
      <w:proofErr w:type="gramEnd"/>
      <w:r w:rsidRPr="004F7957">
        <w:rPr>
          <w:rFonts w:ascii="Arial" w:hAnsi="Arial" w:cs="Arial"/>
          <w:sz w:val="22"/>
          <w:szCs w:val="22"/>
        </w:rPr>
        <w:t>25212257</w:t>
      </w:r>
    </w:p>
    <w:p w14:paraId="09F91C56" w14:textId="77777777" w:rsidR="0097211B" w:rsidRPr="004F7957" w:rsidRDefault="0097211B" w:rsidP="0097211B">
      <w:pPr>
        <w:pStyle w:val="Zkladntext"/>
        <w:rPr>
          <w:rFonts w:ascii="Arial" w:hAnsi="Arial" w:cs="Arial"/>
          <w:i/>
          <w:iCs/>
          <w:sz w:val="22"/>
          <w:szCs w:val="22"/>
        </w:rPr>
      </w:pPr>
      <w:proofErr w:type="gramStart"/>
      <w:r w:rsidRPr="004F7957">
        <w:rPr>
          <w:rFonts w:ascii="Arial" w:hAnsi="Arial" w:cs="Arial"/>
          <w:sz w:val="22"/>
          <w:szCs w:val="22"/>
        </w:rPr>
        <w:t xml:space="preserve">DIČ:   </w:t>
      </w:r>
      <w:proofErr w:type="gramEnd"/>
      <w:r w:rsidRPr="004F7957">
        <w:rPr>
          <w:rFonts w:ascii="Arial" w:hAnsi="Arial" w:cs="Arial"/>
          <w:sz w:val="22"/>
          <w:szCs w:val="22"/>
        </w:rPr>
        <w:t>CZ25212257</w:t>
      </w:r>
    </w:p>
    <w:p w14:paraId="34C0C80A" w14:textId="77777777" w:rsidR="0097211B" w:rsidRPr="004F7957" w:rsidRDefault="0097211B" w:rsidP="0097211B">
      <w:pPr>
        <w:pStyle w:val="Zkladntext"/>
        <w:rPr>
          <w:rFonts w:ascii="Arial" w:hAnsi="Arial" w:cs="Arial"/>
          <w:i/>
          <w:iCs/>
          <w:sz w:val="22"/>
          <w:szCs w:val="22"/>
        </w:rPr>
      </w:pPr>
      <w:r w:rsidRPr="004F7957">
        <w:rPr>
          <w:rFonts w:ascii="Arial" w:hAnsi="Arial" w:cs="Arial"/>
          <w:sz w:val="22"/>
          <w:szCs w:val="22"/>
        </w:rPr>
        <w:t>zapsána v obchodním rejstříku vedeném Krajským soudem v Plzni, odd. B, vložka 637</w:t>
      </w:r>
    </w:p>
    <w:p w14:paraId="62C6F555" w14:textId="77777777" w:rsidR="0097211B" w:rsidRPr="004F7957" w:rsidRDefault="0097211B" w:rsidP="0097211B">
      <w:pPr>
        <w:pStyle w:val="Zkladntext"/>
        <w:jc w:val="left"/>
        <w:rPr>
          <w:rFonts w:ascii="Arial" w:hAnsi="Arial" w:cs="Arial"/>
          <w:b/>
          <w:bCs/>
          <w:i/>
          <w:iCs/>
          <w:sz w:val="22"/>
          <w:szCs w:val="22"/>
        </w:rPr>
      </w:pPr>
      <w:r w:rsidRPr="004F7957">
        <w:rPr>
          <w:rFonts w:ascii="Arial" w:hAnsi="Arial" w:cs="Arial"/>
          <w:sz w:val="22"/>
          <w:szCs w:val="22"/>
        </w:rPr>
        <w:t xml:space="preserve">osoba oprávněná jednat za právnickou osobu – pan MVDr. František </w:t>
      </w:r>
      <w:proofErr w:type="spellStart"/>
      <w:r w:rsidRPr="004F7957">
        <w:rPr>
          <w:rFonts w:ascii="Arial" w:hAnsi="Arial" w:cs="Arial"/>
          <w:sz w:val="22"/>
          <w:szCs w:val="22"/>
        </w:rPr>
        <w:t>Sikyta</w:t>
      </w:r>
      <w:proofErr w:type="spellEnd"/>
      <w:r w:rsidRPr="004F7957">
        <w:rPr>
          <w:rFonts w:ascii="Arial" w:hAnsi="Arial" w:cs="Arial"/>
          <w:sz w:val="22"/>
          <w:szCs w:val="22"/>
        </w:rPr>
        <w:t xml:space="preserve">-předseda představenstva </w:t>
      </w:r>
    </w:p>
    <w:p w14:paraId="05BEA595" w14:textId="5FC42C11" w:rsidR="0097211B" w:rsidRPr="004F7957" w:rsidRDefault="0097211B" w:rsidP="0097211B">
      <w:pPr>
        <w:jc w:val="both"/>
        <w:rPr>
          <w:rFonts w:ascii="Arial" w:hAnsi="Arial" w:cs="Arial"/>
          <w:sz w:val="22"/>
          <w:szCs w:val="22"/>
        </w:rPr>
      </w:pPr>
      <w:r w:rsidRPr="004F7957">
        <w:rPr>
          <w:rFonts w:ascii="Arial" w:hAnsi="Arial" w:cs="Arial"/>
          <w:sz w:val="22"/>
          <w:szCs w:val="22"/>
        </w:rPr>
        <w:t>bankovní spojení:</w:t>
      </w:r>
      <w:r w:rsidR="00F15FA4">
        <w:rPr>
          <w:rFonts w:ascii="Arial" w:hAnsi="Arial" w:cs="Arial"/>
          <w:sz w:val="22"/>
          <w:szCs w:val="22"/>
        </w:rPr>
        <w:t xml:space="preserve"> Česká spořitelna, a.s. </w:t>
      </w:r>
    </w:p>
    <w:p w14:paraId="7DE30796" w14:textId="7E336E4E" w:rsidR="0097211B" w:rsidRPr="004F7957" w:rsidRDefault="0097211B" w:rsidP="0097211B">
      <w:pPr>
        <w:jc w:val="both"/>
        <w:rPr>
          <w:rFonts w:ascii="Arial" w:hAnsi="Arial" w:cs="Arial"/>
          <w:sz w:val="22"/>
          <w:szCs w:val="22"/>
        </w:rPr>
      </w:pPr>
      <w:r w:rsidRPr="004F7957">
        <w:rPr>
          <w:rFonts w:ascii="Arial" w:hAnsi="Arial" w:cs="Arial"/>
          <w:sz w:val="22"/>
          <w:szCs w:val="22"/>
        </w:rPr>
        <w:t>číslo účtu:</w:t>
      </w:r>
      <w:r w:rsidR="00F15FA4">
        <w:rPr>
          <w:rFonts w:ascii="Arial" w:hAnsi="Arial" w:cs="Arial"/>
          <w:sz w:val="22"/>
          <w:szCs w:val="22"/>
        </w:rPr>
        <w:t xml:space="preserve"> 723</w:t>
      </w:r>
      <w:r w:rsidR="003D5E32">
        <w:rPr>
          <w:rFonts w:ascii="Arial" w:hAnsi="Arial" w:cs="Arial"/>
          <w:sz w:val="22"/>
          <w:szCs w:val="22"/>
        </w:rPr>
        <w:t>4192/0800</w:t>
      </w:r>
    </w:p>
    <w:p w14:paraId="09A70A1E" w14:textId="77777777" w:rsidR="0097211B" w:rsidRPr="004F7957" w:rsidRDefault="0097211B" w:rsidP="0097211B">
      <w:pPr>
        <w:jc w:val="both"/>
        <w:rPr>
          <w:rFonts w:ascii="Arial" w:hAnsi="Arial" w:cs="Arial"/>
          <w:i/>
          <w:sz w:val="22"/>
          <w:szCs w:val="22"/>
          <w:u w:val="single"/>
        </w:rPr>
      </w:pPr>
    </w:p>
    <w:p w14:paraId="683BE7DA" w14:textId="77777777" w:rsidR="0097211B" w:rsidRPr="004F7957" w:rsidRDefault="0097211B" w:rsidP="0097211B">
      <w:pPr>
        <w:pStyle w:val="Zkladntext3"/>
        <w:rPr>
          <w:rFonts w:ascii="Arial" w:hAnsi="Arial" w:cs="Arial"/>
          <w:sz w:val="22"/>
          <w:szCs w:val="22"/>
        </w:rPr>
      </w:pPr>
      <w:r w:rsidRPr="004F7957">
        <w:rPr>
          <w:rFonts w:ascii="Arial" w:hAnsi="Arial" w:cs="Arial"/>
          <w:sz w:val="22"/>
          <w:szCs w:val="22"/>
        </w:rPr>
        <w:t>(dále jen „nájemce“)</w:t>
      </w:r>
    </w:p>
    <w:p w14:paraId="5D3A96EC" w14:textId="77777777" w:rsidR="0097211B" w:rsidRPr="004F7957" w:rsidRDefault="0097211B" w:rsidP="0097211B">
      <w:pPr>
        <w:rPr>
          <w:rFonts w:ascii="Arial" w:hAnsi="Arial" w:cs="Arial"/>
          <w:sz w:val="22"/>
          <w:szCs w:val="22"/>
        </w:rPr>
      </w:pPr>
    </w:p>
    <w:p w14:paraId="2BBCB7D3" w14:textId="77777777" w:rsidR="0097211B" w:rsidRPr="004F7957" w:rsidRDefault="0097211B" w:rsidP="0097211B">
      <w:pPr>
        <w:rPr>
          <w:rFonts w:ascii="Arial" w:hAnsi="Arial" w:cs="Arial"/>
          <w:sz w:val="22"/>
          <w:szCs w:val="22"/>
        </w:rPr>
      </w:pPr>
      <w:r w:rsidRPr="004F7957">
        <w:rPr>
          <w:rFonts w:ascii="Arial" w:hAnsi="Arial" w:cs="Arial"/>
          <w:sz w:val="22"/>
          <w:szCs w:val="22"/>
        </w:rPr>
        <w:t>– na straně druhé –</w:t>
      </w:r>
    </w:p>
    <w:p w14:paraId="01E4D633" w14:textId="77777777" w:rsidR="0097211B" w:rsidRPr="004F7957" w:rsidRDefault="0097211B" w:rsidP="0097211B">
      <w:pPr>
        <w:rPr>
          <w:rFonts w:ascii="Arial" w:hAnsi="Arial" w:cs="Arial"/>
          <w:sz w:val="22"/>
          <w:szCs w:val="22"/>
        </w:rPr>
      </w:pPr>
    </w:p>
    <w:p w14:paraId="42FA0D03"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 xml:space="preserve">uzavírají tento dodatek č. 31 k nájemní smlouvě č. 176N05/04, ze dne 19.10.2005 ve znění dodatku č. 1 ze dne 28.12.2005, dodatku č. 2 ze dne 18.5.2006, dodatku č. 3 ze dne 17.12.2007, dodatku č. 4 ze dne 1.10.2008, dodatku č. 5 ze dne 1.10.2008, dodatku č. 6 ze dne 1.10.2008, dodatku č. 7 ze dne 28.11.2008, dodatku č. 8 ze dne 11.5.2009, dodatku č. 9 ze dne 8.9.2009, dodatku č. 10 ze dne 9.2.2010, dodatku č. 11 ze dne 20.5.2010, dodatku č. 12 ze dne 21.7.2010, dodatku č. 13 ze dne 19.8.2010, dodatku č. 14 ze dne 21.3.2011, dodatku č. 15 ze dne 13.4.2011, dodatku č. 16 ze dne 31.8.2011, dodatku č. 17 ze dne 17.10.2011, dodatku č. 18 ze dne 1.8.2012, dodatku č. 19 ze dne 10.7.2013, dodatku č. 20 ze dne 21.1.2015, dodatku č. 21 ze dne 21.1.2015, dodatku č. 22 ze dne 3.8.2016, dodatku č. 23 ze dne 30.8.2017, dodatku č. 24 ze dne 17.4.2018, dodatku č. 25 ze dne 22.3.2019, dodatku č. 26 ze dne 14.5.2019,  dodatku č. 27 ze dne 11.8.2020, dodatku č. 28 ze dne 30.7.2021,  dodatku č. 29 ze dne 15.9.2021 a dodatku č. 30 ze dne 1.7.2022  (dále jen „smlouva“), kterým se mění předmět nájmu a výše ročního nájemného. </w:t>
      </w:r>
    </w:p>
    <w:p w14:paraId="0DD2058F" w14:textId="77777777" w:rsidR="0097211B" w:rsidRPr="004F7957" w:rsidRDefault="0097211B" w:rsidP="0097211B">
      <w:pPr>
        <w:tabs>
          <w:tab w:val="left" w:pos="568"/>
        </w:tabs>
        <w:jc w:val="both"/>
        <w:rPr>
          <w:rFonts w:ascii="Arial" w:hAnsi="Arial" w:cs="Arial"/>
          <w:sz w:val="22"/>
          <w:szCs w:val="22"/>
        </w:rPr>
      </w:pPr>
    </w:p>
    <w:p w14:paraId="4D2C04C8" w14:textId="77777777" w:rsidR="0097211B" w:rsidRPr="004F7957" w:rsidRDefault="0097211B" w:rsidP="0097211B">
      <w:pPr>
        <w:tabs>
          <w:tab w:val="left" w:pos="568"/>
        </w:tabs>
        <w:jc w:val="both"/>
        <w:rPr>
          <w:rFonts w:ascii="Arial" w:hAnsi="Arial" w:cs="Arial"/>
          <w:i/>
          <w:sz w:val="22"/>
          <w:szCs w:val="22"/>
        </w:rPr>
      </w:pPr>
    </w:p>
    <w:p w14:paraId="2CC05196" w14:textId="77777777" w:rsidR="0097211B" w:rsidRPr="004F7957" w:rsidRDefault="0097211B" w:rsidP="0097211B">
      <w:pPr>
        <w:tabs>
          <w:tab w:val="left" w:pos="568"/>
        </w:tabs>
        <w:jc w:val="both"/>
        <w:rPr>
          <w:rFonts w:ascii="Arial" w:hAnsi="Arial" w:cs="Arial"/>
          <w:sz w:val="22"/>
          <w:szCs w:val="22"/>
        </w:rPr>
      </w:pPr>
      <w:r w:rsidRPr="004F7957">
        <w:rPr>
          <w:rFonts w:ascii="Arial" w:hAnsi="Arial" w:cs="Arial"/>
          <w:sz w:val="22"/>
          <w:szCs w:val="22"/>
        </w:rPr>
        <w:lastRenderedPageBreak/>
        <w:t xml:space="preserve">1. Dne 28.11.2022 jste nabyli vlastnické právo k pozemku </w:t>
      </w:r>
      <w:r w:rsidRPr="004F7957">
        <w:rPr>
          <w:rFonts w:ascii="Arial" w:hAnsi="Arial" w:cs="Arial"/>
          <w:b/>
          <w:bCs/>
          <w:sz w:val="22"/>
          <w:szCs w:val="22"/>
        </w:rPr>
        <w:t>KN 1236/69, katastrální území Líně, obec Líně</w:t>
      </w:r>
      <w:r w:rsidRPr="004F7957">
        <w:rPr>
          <w:rFonts w:ascii="Arial" w:hAnsi="Arial" w:cs="Arial"/>
          <w:sz w:val="22"/>
          <w:szCs w:val="22"/>
        </w:rPr>
        <w:t xml:space="preserve"> na základě kupní smlouvy číslo 1006952204. Ode dne podání návrhu na vklad vlastnického práva </w:t>
      </w:r>
      <w:r w:rsidRPr="004F7957">
        <w:rPr>
          <w:rFonts w:ascii="Arial" w:hAnsi="Arial" w:cs="Arial"/>
          <w:iCs/>
          <w:sz w:val="22"/>
          <w:szCs w:val="22"/>
        </w:rPr>
        <w:t>do katastru nemovitostí nenáleží</w:t>
      </w:r>
      <w:r w:rsidRPr="004F7957">
        <w:rPr>
          <w:rFonts w:ascii="Arial" w:hAnsi="Arial" w:cs="Arial"/>
          <w:sz w:val="22"/>
          <w:szCs w:val="22"/>
        </w:rPr>
        <w:t xml:space="preserve"> pronajímateli nájemné.</w:t>
      </w:r>
    </w:p>
    <w:p w14:paraId="6906B4AB" w14:textId="77777777" w:rsidR="0097211B" w:rsidRPr="004F7957" w:rsidRDefault="0097211B" w:rsidP="0097211B">
      <w:pPr>
        <w:tabs>
          <w:tab w:val="left" w:pos="568"/>
        </w:tabs>
        <w:jc w:val="both"/>
        <w:rPr>
          <w:rFonts w:ascii="Arial" w:hAnsi="Arial" w:cs="Arial"/>
          <w:i/>
          <w:iCs/>
          <w:sz w:val="22"/>
          <w:szCs w:val="22"/>
        </w:rPr>
      </w:pPr>
    </w:p>
    <w:p w14:paraId="414DE168" w14:textId="77777777" w:rsidR="0097211B" w:rsidRPr="004F7957" w:rsidRDefault="0097211B" w:rsidP="0097211B">
      <w:pPr>
        <w:tabs>
          <w:tab w:val="left" w:pos="568"/>
        </w:tabs>
        <w:jc w:val="both"/>
        <w:rPr>
          <w:rFonts w:ascii="Arial" w:hAnsi="Arial" w:cs="Arial"/>
          <w:sz w:val="22"/>
          <w:szCs w:val="22"/>
        </w:rPr>
      </w:pPr>
      <w:r w:rsidRPr="004F7957">
        <w:rPr>
          <w:rFonts w:ascii="Arial" w:hAnsi="Arial" w:cs="Arial"/>
          <w:sz w:val="22"/>
          <w:szCs w:val="22"/>
        </w:rPr>
        <w:t>Dne 28.11.2022 jste nabyli vlastnické právo k</w:t>
      </w:r>
      <w:r>
        <w:rPr>
          <w:rFonts w:ascii="Arial" w:hAnsi="Arial" w:cs="Arial"/>
          <w:sz w:val="22"/>
          <w:szCs w:val="22"/>
        </w:rPr>
        <w:t xml:space="preserve"> části</w:t>
      </w:r>
      <w:r w:rsidRPr="004F7957">
        <w:rPr>
          <w:rFonts w:ascii="Arial" w:hAnsi="Arial" w:cs="Arial"/>
          <w:sz w:val="22"/>
          <w:szCs w:val="22"/>
        </w:rPr>
        <w:t xml:space="preserve"> pozemku </w:t>
      </w:r>
      <w:r w:rsidRPr="004F7957">
        <w:rPr>
          <w:rFonts w:ascii="Arial" w:hAnsi="Arial" w:cs="Arial"/>
          <w:b/>
          <w:bCs/>
          <w:sz w:val="22"/>
          <w:szCs w:val="22"/>
        </w:rPr>
        <w:t xml:space="preserve">KN 1236/8 a KN 1236/2 (dle GP nově označeno jako KN 1236/132), </w:t>
      </w:r>
      <w:r w:rsidRPr="004F7957">
        <w:rPr>
          <w:rFonts w:ascii="Arial" w:hAnsi="Arial" w:cs="Arial"/>
          <w:sz w:val="22"/>
          <w:szCs w:val="22"/>
        </w:rPr>
        <w:t>dále k části pozemku</w:t>
      </w:r>
      <w:r w:rsidRPr="004F7957">
        <w:rPr>
          <w:rFonts w:ascii="Arial" w:hAnsi="Arial" w:cs="Arial"/>
          <w:b/>
          <w:bCs/>
          <w:sz w:val="22"/>
          <w:szCs w:val="22"/>
        </w:rPr>
        <w:t xml:space="preserve"> KN 1238/63 (dle GP nově označeno jako KN 1238/105) </w:t>
      </w:r>
      <w:r w:rsidRPr="004F7957">
        <w:rPr>
          <w:rFonts w:ascii="Arial" w:hAnsi="Arial" w:cs="Arial"/>
          <w:sz w:val="22"/>
          <w:szCs w:val="22"/>
        </w:rPr>
        <w:t>a k části pozemku</w:t>
      </w:r>
      <w:r w:rsidRPr="004F7957">
        <w:rPr>
          <w:rFonts w:ascii="Arial" w:hAnsi="Arial" w:cs="Arial"/>
          <w:b/>
          <w:bCs/>
          <w:sz w:val="22"/>
          <w:szCs w:val="22"/>
        </w:rPr>
        <w:t xml:space="preserve"> KN 1238/89 (dle GP nově označeno jako KN 1238/106), vše katastrální území Líně, obec Líně</w:t>
      </w:r>
      <w:r w:rsidRPr="004F7957">
        <w:rPr>
          <w:rFonts w:ascii="Arial" w:hAnsi="Arial" w:cs="Arial"/>
          <w:sz w:val="22"/>
          <w:szCs w:val="22"/>
        </w:rPr>
        <w:t xml:space="preserve"> na základě kupní smlouvy číslo 1008952204. Ode dne podání návrhu na vklad vlastnického práva </w:t>
      </w:r>
      <w:r w:rsidRPr="004F7957">
        <w:rPr>
          <w:rFonts w:ascii="Arial" w:hAnsi="Arial" w:cs="Arial"/>
          <w:iCs/>
          <w:sz w:val="22"/>
          <w:szCs w:val="22"/>
        </w:rPr>
        <w:t>do katastru nemovitostí nenáleží</w:t>
      </w:r>
      <w:r w:rsidRPr="004F7957">
        <w:rPr>
          <w:rFonts w:ascii="Arial" w:hAnsi="Arial" w:cs="Arial"/>
          <w:sz w:val="22"/>
          <w:szCs w:val="22"/>
        </w:rPr>
        <w:t xml:space="preserve"> pronajímateli nájemné.</w:t>
      </w:r>
    </w:p>
    <w:p w14:paraId="63CD3217" w14:textId="77777777" w:rsidR="0097211B" w:rsidRPr="004F7957" w:rsidRDefault="0097211B" w:rsidP="0097211B">
      <w:pPr>
        <w:tabs>
          <w:tab w:val="left" w:pos="568"/>
        </w:tabs>
        <w:jc w:val="both"/>
        <w:rPr>
          <w:rFonts w:ascii="Arial" w:hAnsi="Arial" w:cs="Arial"/>
          <w:sz w:val="22"/>
          <w:szCs w:val="22"/>
        </w:rPr>
      </w:pPr>
    </w:p>
    <w:p w14:paraId="520777FE" w14:textId="327FA6DD" w:rsidR="0097211B" w:rsidRPr="004F7957" w:rsidRDefault="0097211B" w:rsidP="0097211B">
      <w:pPr>
        <w:tabs>
          <w:tab w:val="left" w:pos="568"/>
        </w:tabs>
        <w:jc w:val="both"/>
        <w:rPr>
          <w:rFonts w:ascii="Arial" w:hAnsi="Arial" w:cs="Arial"/>
          <w:sz w:val="22"/>
          <w:szCs w:val="22"/>
        </w:rPr>
      </w:pPr>
      <w:r w:rsidRPr="004F7957">
        <w:rPr>
          <w:rFonts w:ascii="Arial" w:hAnsi="Arial" w:cs="Arial"/>
          <w:sz w:val="22"/>
          <w:szCs w:val="22"/>
        </w:rPr>
        <w:t xml:space="preserve">Dne 30.6.2023 nabyla vlastnické právo k pozemku </w:t>
      </w:r>
      <w:r w:rsidRPr="004F7957">
        <w:rPr>
          <w:rFonts w:ascii="Arial" w:hAnsi="Arial" w:cs="Arial"/>
          <w:b/>
          <w:bCs/>
          <w:sz w:val="22"/>
          <w:szCs w:val="22"/>
        </w:rPr>
        <w:t>KN 1681/13 (dle GP nově označeno jako KN 1681/24) katastrální území Tlučná, obec Tlučná</w:t>
      </w:r>
      <w:r w:rsidRPr="004F7957">
        <w:rPr>
          <w:rFonts w:ascii="Arial" w:hAnsi="Arial" w:cs="Arial"/>
          <w:i/>
          <w:sz w:val="22"/>
          <w:szCs w:val="22"/>
        </w:rPr>
        <w:t xml:space="preserve"> </w:t>
      </w:r>
      <w:r w:rsidRPr="004F7957">
        <w:rPr>
          <w:rFonts w:ascii="Arial" w:hAnsi="Arial" w:cs="Arial"/>
          <w:sz w:val="22"/>
          <w:szCs w:val="22"/>
        </w:rPr>
        <w:t xml:space="preserve">třetí osoba </w:t>
      </w:r>
      <w:proofErr w:type="spellStart"/>
      <w:r>
        <w:rPr>
          <w:rFonts w:ascii="Arial" w:hAnsi="Arial" w:cs="Arial"/>
          <w:sz w:val="22"/>
          <w:szCs w:val="22"/>
        </w:rPr>
        <w:t>xxxxxxxxxxxxxxxxxxxxxxx</w:t>
      </w:r>
      <w:proofErr w:type="spellEnd"/>
      <w:r w:rsidRPr="004F7957">
        <w:rPr>
          <w:rFonts w:ascii="Arial" w:hAnsi="Arial" w:cs="Arial"/>
          <w:i/>
          <w:sz w:val="22"/>
          <w:szCs w:val="22"/>
        </w:rPr>
        <w:t xml:space="preserve"> </w:t>
      </w:r>
      <w:r w:rsidRPr="004F7957">
        <w:rPr>
          <w:rFonts w:ascii="Arial" w:hAnsi="Arial" w:cs="Arial"/>
          <w:sz w:val="22"/>
          <w:szCs w:val="22"/>
        </w:rPr>
        <w:t xml:space="preserve">na základě směnné smlouvy číslo 2002S23/04. Ode dne podání návrhu na vklad vlastnického práva </w:t>
      </w:r>
      <w:r w:rsidRPr="004F7957">
        <w:rPr>
          <w:rFonts w:ascii="Arial" w:hAnsi="Arial" w:cs="Arial"/>
          <w:iCs/>
          <w:sz w:val="22"/>
          <w:szCs w:val="22"/>
        </w:rPr>
        <w:t>do katastru nemovitostí nenáleží</w:t>
      </w:r>
      <w:r w:rsidRPr="004F7957">
        <w:rPr>
          <w:rFonts w:ascii="Arial" w:hAnsi="Arial" w:cs="Arial"/>
          <w:sz w:val="22"/>
          <w:szCs w:val="22"/>
        </w:rPr>
        <w:t xml:space="preserve"> pronajímateli nájemné.</w:t>
      </w:r>
    </w:p>
    <w:p w14:paraId="03932ABC" w14:textId="77777777" w:rsidR="0097211B" w:rsidRPr="004F7957" w:rsidRDefault="0097211B" w:rsidP="0097211B">
      <w:pPr>
        <w:tabs>
          <w:tab w:val="left" w:pos="568"/>
        </w:tabs>
        <w:jc w:val="both"/>
        <w:rPr>
          <w:rFonts w:ascii="Arial" w:hAnsi="Arial" w:cs="Arial"/>
          <w:i/>
          <w:sz w:val="22"/>
          <w:szCs w:val="22"/>
        </w:rPr>
      </w:pPr>
    </w:p>
    <w:p w14:paraId="3FDB3182" w14:textId="77777777" w:rsidR="0097211B" w:rsidRPr="004F7957" w:rsidRDefault="0097211B" w:rsidP="0097211B">
      <w:pPr>
        <w:tabs>
          <w:tab w:val="left" w:pos="568"/>
        </w:tabs>
        <w:jc w:val="both"/>
        <w:rPr>
          <w:rFonts w:ascii="Arial" w:hAnsi="Arial" w:cs="Arial"/>
          <w:iCs/>
          <w:sz w:val="22"/>
          <w:szCs w:val="22"/>
        </w:rPr>
      </w:pPr>
      <w:r w:rsidRPr="004F7957">
        <w:rPr>
          <w:rFonts w:ascii="Arial" w:hAnsi="Arial" w:cs="Arial"/>
          <w:iCs/>
          <w:sz w:val="22"/>
          <w:szCs w:val="22"/>
        </w:rPr>
        <w:t>Na základě geometrického plánu číslo 1704-274/2022 byla k datu 9.3.2023 upravena výměra níže uvedeného pronajatého pozemku takto:</w:t>
      </w:r>
    </w:p>
    <w:p w14:paraId="57071F71" w14:textId="77777777" w:rsidR="0097211B" w:rsidRPr="004F7957" w:rsidRDefault="0097211B" w:rsidP="0097211B">
      <w:pPr>
        <w:tabs>
          <w:tab w:val="left" w:pos="568"/>
        </w:tabs>
        <w:jc w:val="both"/>
        <w:rPr>
          <w:rFonts w:ascii="Arial" w:hAnsi="Arial" w:cs="Arial"/>
          <w:iCs/>
          <w:sz w:val="22"/>
          <w:szCs w:val="22"/>
        </w:rPr>
      </w:pPr>
    </w:p>
    <w:p w14:paraId="474E1C60" w14:textId="77777777" w:rsidR="0097211B" w:rsidRPr="004F7957" w:rsidRDefault="0097211B" w:rsidP="0097211B">
      <w:pPr>
        <w:tabs>
          <w:tab w:val="left" w:pos="568"/>
        </w:tabs>
        <w:jc w:val="both"/>
        <w:rPr>
          <w:rFonts w:ascii="Arial" w:hAnsi="Arial" w:cs="Arial"/>
          <w:iCs/>
          <w:sz w:val="22"/>
          <w:szCs w:val="22"/>
        </w:rPr>
      </w:pPr>
      <w:r w:rsidRPr="004F7957">
        <w:rPr>
          <w:rFonts w:ascii="Arial" w:hAnsi="Arial" w:cs="Arial"/>
          <w:iCs/>
          <w:sz w:val="22"/>
          <w:szCs w:val="22"/>
        </w:rPr>
        <w:t>Původní stav</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820"/>
        <w:gridCol w:w="1250"/>
        <w:gridCol w:w="1160"/>
        <w:gridCol w:w="1910"/>
      </w:tblGrid>
      <w:tr w:rsidR="0097211B" w:rsidRPr="004F7957" w14:paraId="407B1E31" w14:textId="77777777" w:rsidTr="00C33351">
        <w:trPr>
          <w:cantSplit/>
        </w:trPr>
        <w:tc>
          <w:tcPr>
            <w:tcW w:w="1535" w:type="dxa"/>
          </w:tcPr>
          <w:p w14:paraId="1AA35F0D"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obec</w:t>
            </w:r>
          </w:p>
        </w:tc>
        <w:tc>
          <w:tcPr>
            <w:tcW w:w="1535" w:type="dxa"/>
          </w:tcPr>
          <w:p w14:paraId="088236D7"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kat. území</w:t>
            </w:r>
          </w:p>
        </w:tc>
        <w:tc>
          <w:tcPr>
            <w:tcW w:w="1820" w:type="dxa"/>
          </w:tcPr>
          <w:p w14:paraId="067E83AA"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druh evidence</w:t>
            </w:r>
          </w:p>
        </w:tc>
        <w:tc>
          <w:tcPr>
            <w:tcW w:w="1250" w:type="dxa"/>
          </w:tcPr>
          <w:p w14:paraId="3E8DD505"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 xml:space="preserve">parcela č. </w:t>
            </w:r>
          </w:p>
        </w:tc>
        <w:tc>
          <w:tcPr>
            <w:tcW w:w="1160" w:type="dxa"/>
          </w:tcPr>
          <w:p w14:paraId="6231E67F"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výměra (m</w:t>
            </w:r>
            <w:r w:rsidRPr="004F7957">
              <w:rPr>
                <w:rFonts w:ascii="Arial" w:hAnsi="Arial" w:cs="Arial"/>
                <w:iCs/>
                <w:sz w:val="22"/>
                <w:szCs w:val="22"/>
                <w:vertAlign w:val="superscript"/>
              </w:rPr>
              <w:t>2</w:t>
            </w:r>
            <w:r w:rsidRPr="004F7957">
              <w:rPr>
                <w:rFonts w:ascii="Arial" w:hAnsi="Arial" w:cs="Arial"/>
                <w:iCs/>
                <w:sz w:val="22"/>
                <w:szCs w:val="22"/>
              </w:rPr>
              <w:t>)</w:t>
            </w:r>
          </w:p>
        </w:tc>
        <w:tc>
          <w:tcPr>
            <w:tcW w:w="1910" w:type="dxa"/>
          </w:tcPr>
          <w:p w14:paraId="2F64937E"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druh pozemku</w:t>
            </w:r>
          </w:p>
        </w:tc>
      </w:tr>
      <w:tr w:rsidR="0097211B" w:rsidRPr="004F7957" w14:paraId="4A9B9CD2" w14:textId="77777777" w:rsidTr="00C33351">
        <w:trPr>
          <w:cantSplit/>
        </w:trPr>
        <w:tc>
          <w:tcPr>
            <w:tcW w:w="1535" w:type="dxa"/>
          </w:tcPr>
          <w:p w14:paraId="4E421A56"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Líně</w:t>
            </w:r>
          </w:p>
        </w:tc>
        <w:tc>
          <w:tcPr>
            <w:tcW w:w="1535" w:type="dxa"/>
          </w:tcPr>
          <w:p w14:paraId="58F93B98"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Líně</w:t>
            </w:r>
          </w:p>
        </w:tc>
        <w:tc>
          <w:tcPr>
            <w:tcW w:w="1820" w:type="dxa"/>
          </w:tcPr>
          <w:p w14:paraId="6C7014B3"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KN</w:t>
            </w:r>
          </w:p>
        </w:tc>
        <w:tc>
          <w:tcPr>
            <w:tcW w:w="1250" w:type="dxa"/>
          </w:tcPr>
          <w:p w14:paraId="22D7191B"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1236/67 - část</w:t>
            </w:r>
          </w:p>
        </w:tc>
        <w:tc>
          <w:tcPr>
            <w:tcW w:w="1160" w:type="dxa"/>
          </w:tcPr>
          <w:p w14:paraId="30EAE0E0"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1116</w:t>
            </w:r>
          </w:p>
        </w:tc>
        <w:tc>
          <w:tcPr>
            <w:tcW w:w="1910" w:type="dxa"/>
          </w:tcPr>
          <w:p w14:paraId="3DC1B077"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orná půda</w:t>
            </w:r>
          </w:p>
        </w:tc>
      </w:tr>
    </w:tbl>
    <w:p w14:paraId="4EDC0B17" w14:textId="77777777" w:rsidR="0097211B" w:rsidRPr="004F7957" w:rsidRDefault="0097211B" w:rsidP="0097211B">
      <w:pPr>
        <w:tabs>
          <w:tab w:val="left" w:pos="568"/>
        </w:tabs>
        <w:jc w:val="both"/>
        <w:rPr>
          <w:rFonts w:ascii="Arial" w:hAnsi="Arial" w:cs="Arial"/>
          <w:iCs/>
          <w:sz w:val="22"/>
          <w:szCs w:val="22"/>
        </w:rPr>
      </w:pPr>
    </w:p>
    <w:p w14:paraId="6AA25349" w14:textId="77777777" w:rsidR="0097211B" w:rsidRPr="004F7957" w:rsidRDefault="0097211B" w:rsidP="0097211B">
      <w:pPr>
        <w:tabs>
          <w:tab w:val="left" w:pos="568"/>
        </w:tabs>
        <w:jc w:val="both"/>
        <w:rPr>
          <w:rFonts w:ascii="Arial" w:hAnsi="Arial" w:cs="Arial"/>
          <w:iCs/>
          <w:sz w:val="22"/>
          <w:szCs w:val="22"/>
        </w:rPr>
      </w:pPr>
      <w:r w:rsidRPr="004F7957">
        <w:rPr>
          <w:rFonts w:ascii="Arial" w:hAnsi="Arial" w:cs="Arial"/>
          <w:iCs/>
          <w:sz w:val="22"/>
          <w:szCs w:val="22"/>
        </w:rPr>
        <w:t xml:space="preserve"> </w:t>
      </w:r>
    </w:p>
    <w:p w14:paraId="706200DE" w14:textId="77777777" w:rsidR="0097211B" w:rsidRPr="004F7957" w:rsidRDefault="0097211B" w:rsidP="0097211B">
      <w:pPr>
        <w:tabs>
          <w:tab w:val="left" w:pos="568"/>
        </w:tabs>
        <w:jc w:val="both"/>
        <w:rPr>
          <w:rFonts w:ascii="Arial" w:hAnsi="Arial" w:cs="Arial"/>
          <w:iCs/>
          <w:sz w:val="22"/>
          <w:szCs w:val="22"/>
        </w:rPr>
      </w:pPr>
      <w:r w:rsidRPr="004F7957">
        <w:rPr>
          <w:rFonts w:ascii="Arial" w:hAnsi="Arial" w:cs="Arial"/>
          <w:iCs/>
          <w:sz w:val="22"/>
          <w:szCs w:val="22"/>
        </w:rPr>
        <w:t>Nový stav</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820"/>
        <w:gridCol w:w="1250"/>
        <w:gridCol w:w="1160"/>
        <w:gridCol w:w="1910"/>
      </w:tblGrid>
      <w:tr w:rsidR="0097211B" w:rsidRPr="004F7957" w14:paraId="27BB0568" w14:textId="77777777" w:rsidTr="00C33351">
        <w:trPr>
          <w:cantSplit/>
        </w:trPr>
        <w:tc>
          <w:tcPr>
            <w:tcW w:w="1535" w:type="dxa"/>
          </w:tcPr>
          <w:p w14:paraId="7AC82D52"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obec</w:t>
            </w:r>
          </w:p>
        </w:tc>
        <w:tc>
          <w:tcPr>
            <w:tcW w:w="1535" w:type="dxa"/>
          </w:tcPr>
          <w:p w14:paraId="6C7F998C"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kat. území</w:t>
            </w:r>
          </w:p>
        </w:tc>
        <w:tc>
          <w:tcPr>
            <w:tcW w:w="1820" w:type="dxa"/>
          </w:tcPr>
          <w:p w14:paraId="76328C50"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druh evidence</w:t>
            </w:r>
          </w:p>
        </w:tc>
        <w:tc>
          <w:tcPr>
            <w:tcW w:w="1250" w:type="dxa"/>
          </w:tcPr>
          <w:p w14:paraId="0C3DCE07"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 xml:space="preserve">parcela č. </w:t>
            </w:r>
          </w:p>
        </w:tc>
        <w:tc>
          <w:tcPr>
            <w:tcW w:w="1160" w:type="dxa"/>
          </w:tcPr>
          <w:p w14:paraId="3A15AAD9"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výměra (m</w:t>
            </w:r>
            <w:r w:rsidRPr="004F7957">
              <w:rPr>
                <w:rFonts w:ascii="Arial" w:hAnsi="Arial" w:cs="Arial"/>
                <w:iCs/>
                <w:sz w:val="22"/>
                <w:szCs w:val="22"/>
                <w:vertAlign w:val="superscript"/>
              </w:rPr>
              <w:t>2</w:t>
            </w:r>
            <w:r w:rsidRPr="004F7957">
              <w:rPr>
                <w:rFonts w:ascii="Arial" w:hAnsi="Arial" w:cs="Arial"/>
                <w:iCs/>
                <w:sz w:val="22"/>
                <w:szCs w:val="22"/>
              </w:rPr>
              <w:t>)</w:t>
            </w:r>
          </w:p>
        </w:tc>
        <w:tc>
          <w:tcPr>
            <w:tcW w:w="1910" w:type="dxa"/>
          </w:tcPr>
          <w:p w14:paraId="6C482B89"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druh pozemku</w:t>
            </w:r>
          </w:p>
        </w:tc>
      </w:tr>
      <w:tr w:rsidR="0097211B" w:rsidRPr="004F7957" w14:paraId="5A7A394E" w14:textId="77777777" w:rsidTr="00C33351">
        <w:trPr>
          <w:cantSplit/>
        </w:trPr>
        <w:tc>
          <w:tcPr>
            <w:tcW w:w="1535" w:type="dxa"/>
          </w:tcPr>
          <w:p w14:paraId="4CCB2A24"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Líně</w:t>
            </w:r>
          </w:p>
        </w:tc>
        <w:tc>
          <w:tcPr>
            <w:tcW w:w="1535" w:type="dxa"/>
          </w:tcPr>
          <w:p w14:paraId="291C8C3C"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Líně</w:t>
            </w:r>
          </w:p>
        </w:tc>
        <w:tc>
          <w:tcPr>
            <w:tcW w:w="1820" w:type="dxa"/>
          </w:tcPr>
          <w:p w14:paraId="473C9584"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KN</w:t>
            </w:r>
          </w:p>
        </w:tc>
        <w:tc>
          <w:tcPr>
            <w:tcW w:w="1250" w:type="dxa"/>
          </w:tcPr>
          <w:p w14:paraId="7A40B9DF"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1236/67</w:t>
            </w:r>
          </w:p>
        </w:tc>
        <w:tc>
          <w:tcPr>
            <w:tcW w:w="1160" w:type="dxa"/>
          </w:tcPr>
          <w:p w14:paraId="2027A6CF"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1112</w:t>
            </w:r>
          </w:p>
        </w:tc>
        <w:tc>
          <w:tcPr>
            <w:tcW w:w="1910" w:type="dxa"/>
          </w:tcPr>
          <w:p w14:paraId="2C372459" w14:textId="77777777" w:rsidR="0097211B" w:rsidRPr="004F7957" w:rsidRDefault="0097211B" w:rsidP="00C33351">
            <w:pPr>
              <w:tabs>
                <w:tab w:val="left" w:pos="568"/>
              </w:tabs>
              <w:jc w:val="center"/>
              <w:rPr>
                <w:rFonts w:ascii="Arial" w:hAnsi="Arial" w:cs="Arial"/>
                <w:iCs/>
                <w:sz w:val="22"/>
                <w:szCs w:val="22"/>
              </w:rPr>
            </w:pPr>
            <w:r w:rsidRPr="004F7957">
              <w:rPr>
                <w:rFonts w:ascii="Arial" w:hAnsi="Arial" w:cs="Arial"/>
                <w:iCs/>
                <w:sz w:val="22"/>
                <w:szCs w:val="22"/>
              </w:rPr>
              <w:t>orná půda</w:t>
            </w:r>
          </w:p>
        </w:tc>
      </w:tr>
    </w:tbl>
    <w:p w14:paraId="1DF55069" w14:textId="77777777" w:rsidR="0097211B" w:rsidRPr="004F7957" w:rsidRDefault="0097211B" w:rsidP="0097211B">
      <w:pPr>
        <w:tabs>
          <w:tab w:val="left" w:pos="568"/>
        </w:tabs>
        <w:jc w:val="both"/>
        <w:rPr>
          <w:rFonts w:ascii="Arial" w:hAnsi="Arial" w:cs="Arial"/>
          <w:i/>
          <w:iCs/>
          <w:sz w:val="22"/>
          <w:szCs w:val="22"/>
        </w:rPr>
      </w:pPr>
    </w:p>
    <w:p w14:paraId="671A9546" w14:textId="77777777" w:rsidR="0097211B" w:rsidRPr="004F7957" w:rsidRDefault="0097211B" w:rsidP="0097211B">
      <w:pPr>
        <w:tabs>
          <w:tab w:val="left" w:pos="568"/>
        </w:tabs>
        <w:jc w:val="both"/>
        <w:rPr>
          <w:rFonts w:ascii="Arial" w:hAnsi="Arial" w:cs="Arial"/>
          <w:i/>
          <w:iCs/>
          <w:sz w:val="22"/>
          <w:szCs w:val="22"/>
        </w:rPr>
      </w:pPr>
    </w:p>
    <w:p w14:paraId="01DD8310" w14:textId="77777777" w:rsidR="0097211B" w:rsidRPr="004F7957" w:rsidRDefault="0097211B" w:rsidP="0097211B">
      <w:pPr>
        <w:pStyle w:val="Zkladntextodsazen"/>
        <w:ind w:firstLine="0"/>
        <w:rPr>
          <w:b w:val="0"/>
          <w:bCs w:val="0"/>
          <w:sz w:val="22"/>
          <w:szCs w:val="22"/>
        </w:rPr>
      </w:pPr>
      <w:r w:rsidRPr="004F7957">
        <w:rPr>
          <w:b w:val="0"/>
          <w:bCs w:val="0"/>
          <w:sz w:val="22"/>
          <w:szCs w:val="22"/>
        </w:rPr>
        <w:t xml:space="preserve">2. Smluvní strany se dohodly na tom, že s ohledem na skutečnosti uvedené v bodě 1. tohoto dodatku se nově stanovuje výše ročního nájemného na částku 70 153 Kč (slovy: </w:t>
      </w:r>
      <w:proofErr w:type="spellStart"/>
      <w:r w:rsidRPr="004F7957">
        <w:rPr>
          <w:b w:val="0"/>
          <w:bCs w:val="0"/>
          <w:sz w:val="22"/>
          <w:szCs w:val="22"/>
        </w:rPr>
        <w:t>sedmdesáttisícjednostopadesáttři</w:t>
      </w:r>
      <w:proofErr w:type="spellEnd"/>
      <w:r w:rsidRPr="004F7957">
        <w:rPr>
          <w:b w:val="0"/>
          <w:bCs w:val="0"/>
          <w:sz w:val="22"/>
          <w:szCs w:val="22"/>
        </w:rPr>
        <w:t xml:space="preserve"> korun českých).</w:t>
      </w:r>
    </w:p>
    <w:p w14:paraId="29F9AE1E" w14:textId="77777777" w:rsidR="0097211B" w:rsidRPr="004F7957" w:rsidRDefault="0097211B" w:rsidP="0097211B">
      <w:pPr>
        <w:pStyle w:val="Zkladntext21"/>
        <w:tabs>
          <w:tab w:val="left" w:pos="568"/>
        </w:tabs>
        <w:rPr>
          <w:rFonts w:ascii="Arial" w:hAnsi="Arial" w:cs="Arial"/>
          <w:b w:val="0"/>
          <w:sz w:val="22"/>
          <w:szCs w:val="22"/>
        </w:rPr>
      </w:pPr>
    </w:p>
    <w:p w14:paraId="6A997C4E" w14:textId="77777777" w:rsidR="0097211B" w:rsidRPr="004F7957" w:rsidRDefault="0097211B" w:rsidP="0097211B">
      <w:pPr>
        <w:pStyle w:val="Zkladntext21"/>
        <w:tabs>
          <w:tab w:val="left" w:pos="568"/>
        </w:tabs>
        <w:rPr>
          <w:rFonts w:ascii="Arial" w:hAnsi="Arial" w:cs="Arial"/>
          <w:b w:val="0"/>
          <w:sz w:val="22"/>
          <w:szCs w:val="22"/>
        </w:rPr>
      </w:pPr>
      <w:r w:rsidRPr="004F7957">
        <w:rPr>
          <w:rFonts w:ascii="Arial" w:hAnsi="Arial" w:cs="Arial"/>
          <w:b w:val="0"/>
          <w:sz w:val="22"/>
          <w:szCs w:val="22"/>
        </w:rPr>
        <w:t>K </w:t>
      </w:r>
      <w:proofErr w:type="gramStart"/>
      <w:r w:rsidRPr="004F7957">
        <w:rPr>
          <w:rFonts w:ascii="Arial" w:hAnsi="Arial" w:cs="Arial"/>
          <w:b w:val="0"/>
          <w:sz w:val="22"/>
          <w:szCs w:val="22"/>
        </w:rPr>
        <w:t>1.10.2023  je</w:t>
      </w:r>
      <w:proofErr w:type="gramEnd"/>
      <w:r w:rsidRPr="004F7957">
        <w:rPr>
          <w:rFonts w:ascii="Arial" w:hAnsi="Arial" w:cs="Arial"/>
          <w:b w:val="0"/>
          <w:sz w:val="22"/>
          <w:szCs w:val="22"/>
        </w:rPr>
        <w:t xml:space="preserve">  nájemce povinen zaplatit částku </w:t>
      </w:r>
      <w:r w:rsidRPr="004F7957">
        <w:rPr>
          <w:rFonts w:ascii="Arial" w:hAnsi="Arial" w:cs="Arial"/>
          <w:b w:val="0"/>
          <w:sz w:val="22"/>
          <w:szCs w:val="22"/>
          <w:u w:val="single"/>
        </w:rPr>
        <w:t>70 229 Kč</w:t>
      </w:r>
      <w:r w:rsidRPr="004F7957">
        <w:rPr>
          <w:rFonts w:ascii="Arial" w:hAnsi="Arial" w:cs="Arial"/>
          <w:b w:val="0"/>
          <w:sz w:val="22"/>
          <w:szCs w:val="22"/>
        </w:rPr>
        <w:t xml:space="preserve"> (slovy: </w:t>
      </w:r>
      <w:proofErr w:type="spellStart"/>
      <w:r w:rsidRPr="004F7957">
        <w:rPr>
          <w:rFonts w:ascii="Arial" w:hAnsi="Arial" w:cs="Arial"/>
          <w:b w:val="0"/>
          <w:sz w:val="22"/>
          <w:szCs w:val="22"/>
        </w:rPr>
        <w:t>sedmdesáttisícdvěstědvacetdevět</w:t>
      </w:r>
      <w:proofErr w:type="spellEnd"/>
      <w:r w:rsidRPr="004F7957">
        <w:rPr>
          <w:rFonts w:ascii="Arial" w:hAnsi="Arial" w:cs="Arial"/>
          <w:b w:val="0"/>
          <w:sz w:val="22"/>
          <w:szCs w:val="22"/>
        </w:rPr>
        <w:t xml:space="preserve"> korun českých).</w:t>
      </w:r>
    </w:p>
    <w:p w14:paraId="1D42B127" w14:textId="77777777" w:rsidR="0097211B" w:rsidRPr="004F7957" w:rsidRDefault="0097211B" w:rsidP="0097211B">
      <w:pPr>
        <w:pStyle w:val="Zkladntext21"/>
        <w:tabs>
          <w:tab w:val="left" w:pos="568"/>
        </w:tabs>
        <w:ind w:firstLine="709"/>
        <w:rPr>
          <w:rFonts w:ascii="Arial" w:hAnsi="Arial" w:cs="Arial"/>
          <w:b w:val="0"/>
          <w:sz w:val="22"/>
          <w:szCs w:val="22"/>
        </w:rPr>
      </w:pPr>
    </w:p>
    <w:p w14:paraId="2292DF77" w14:textId="77777777" w:rsidR="0097211B" w:rsidRPr="004F7957" w:rsidRDefault="0097211B" w:rsidP="0097211B">
      <w:pPr>
        <w:pStyle w:val="Zkladntext21"/>
        <w:tabs>
          <w:tab w:val="left" w:pos="568"/>
        </w:tabs>
        <w:rPr>
          <w:rFonts w:ascii="Arial" w:hAnsi="Arial" w:cs="Arial"/>
          <w:b w:val="0"/>
          <w:sz w:val="22"/>
          <w:szCs w:val="22"/>
        </w:rPr>
      </w:pPr>
      <w:r w:rsidRPr="004F7957">
        <w:rPr>
          <w:rFonts w:ascii="Arial" w:hAnsi="Arial" w:cs="Arial"/>
          <w:b w:val="0"/>
          <w:sz w:val="22"/>
          <w:szCs w:val="22"/>
        </w:rPr>
        <w:t>Tato částka se skládá z ročního nájemného u pozemků, které nebyly předmětem přechodu, a z alikvotních částí ročního nájemného u pozemků, které byly předmětem přechodu. Alikvotní části jsou vypočítány za období od předchozího data splatnosti do rozhodných dat</w:t>
      </w:r>
      <w:r w:rsidRPr="004F7957">
        <w:rPr>
          <w:rFonts w:ascii="Arial" w:hAnsi="Arial" w:cs="Arial"/>
          <w:b w:val="0"/>
          <w:i/>
          <w:iCs/>
          <w:sz w:val="22"/>
          <w:szCs w:val="22"/>
        </w:rPr>
        <w:t>.</w:t>
      </w:r>
    </w:p>
    <w:p w14:paraId="779397D7" w14:textId="77777777" w:rsidR="0097211B" w:rsidRPr="004F7957" w:rsidRDefault="0097211B" w:rsidP="0097211B">
      <w:pPr>
        <w:pStyle w:val="Zkladntext21"/>
        <w:tabs>
          <w:tab w:val="left" w:pos="568"/>
        </w:tabs>
        <w:rPr>
          <w:rFonts w:ascii="Arial" w:hAnsi="Arial" w:cs="Arial"/>
          <w:b w:val="0"/>
          <w:sz w:val="22"/>
          <w:szCs w:val="22"/>
        </w:rPr>
      </w:pPr>
    </w:p>
    <w:p w14:paraId="74351B79" w14:textId="77777777" w:rsidR="0097211B" w:rsidRPr="004F7957" w:rsidRDefault="0097211B" w:rsidP="0097211B">
      <w:pPr>
        <w:pStyle w:val="Zkladntext21"/>
        <w:tabs>
          <w:tab w:val="left" w:pos="0"/>
        </w:tabs>
        <w:rPr>
          <w:rFonts w:ascii="Arial" w:hAnsi="Arial" w:cs="Arial"/>
          <w:b w:val="0"/>
          <w:sz w:val="22"/>
          <w:szCs w:val="22"/>
        </w:rPr>
      </w:pPr>
      <w:r w:rsidRPr="004F7957">
        <w:rPr>
          <w:rFonts w:ascii="Arial" w:hAnsi="Arial" w:cs="Arial"/>
          <w:bCs/>
          <w:sz w:val="22"/>
          <w:szCs w:val="22"/>
        </w:rPr>
        <w:t>Roční nájemné u pozemků, které nebyly předmětem přechodu:</w:t>
      </w:r>
      <w:r w:rsidRPr="004F7957">
        <w:rPr>
          <w:rFonts w:ascii="Arial" w:hAnsi="Arial" w:cs="Arial"/>
          <w:b w:val="0"/>
          <w:sz w:val="22"/>
          <w:szCs w:val="22"/>
        </w:rPr>
        <w:t xml:space="preserve"> </w:t>
      </w:r>
      <w:r w:rsidRPr="004F7957">
        <w:rPr>
          <w:rFonts w:ascii="Arial" w:hAnsi="Arial" w:cs="Arial"/>
          <w:b w:val="0"/>
          <w:sz w:val="22"/>
          <w:szCs w:val="22"/>
          <w:u w:val="single"/>
        </w:rPr>
        <w:t>70 007 Kč</w:t>
      </w:r>
      <w:r w:rsidRPr="004F7957">
        <w:rPr>
          <w:rFonts w:ascii="Arial" w:hAnsi="Arial" w:cs="Arial"/>
          <w:b w:val="0"/>
          <w:sz w:val="22"/>
          <w:szCs w:val="22"/>
        </w:rPr>
        <w:t xml:space="preserve"> (slovy: </w:t>
      </w:r>
      <w:proofErr w:type="spellStart"/>
      <w:r w:rsidRPr="004F7957">
        <w:rPr>
          <w:rFonts w:ascii="Arial" w:hAnsi="Arial" w:cs="Arial"/>
          <w:b w:val="0"/>
          <w:sz w:val="22"/>
          <w:szCs w:val="22"/>
        </w:rPr>
        <w:t>sedmdesáttisícsedm</w:t>
      </w:r>
      <w:proofErr w:type="spellEnd"/>
      <w:r w:rsidRPr="004F7957">
        <w:rPr>
          <w:rFonts w:ascii="Arial" w:hAnsi="Arial" w:cs="Arial"/>
          <w:b w:val="0"/>
          <w:sz w:val="22"/>
          <w:szCs w:val="22"/>
        </w:rPr>
        <w:t xml:space="preserve"> korun českých).</w:t>
      </w:r>
    </w:p>
    <w:p w14:paraId="346BE147" w14:textId="77777777" w:rsidR="0097211B" w:rsidRPr="004F7957" w:rsidRDefault="0097211B" w:rsidP="0097211B">
      <w:pPr>
        <w:pStyle w:val="Zkladntext21"/>
        <w:tabs>
          <w:tab w:val="left" w:pos="568"/>
        </w:tabs>
        <w:rPr>
          <w:rFonts w:ascii="Arial" w:hAnsi="Arial" w:cs="Arial"/>
          <w:b w:val="0"/>
          <w:sz w:val="22"/>
          <w:szCs w:val="22"/>
        </w:rPr>
      </w:pPr>
    </w:p>
    <w:p w14:paraId="29AE1F0F" w14:textId="77777777" w:rsidR="0097211B" w:rsidRPr="004F7957" w:rsidRDefault="0097211B" w:rsidP="0097211B">
      <w:pPr>
        <w:pStyle w:val="Zkladntext21"/>
        <w:tabs>
          <w:tab w:val="left" w:pos="568"/>
        </w:tabs>
        <w:rPr>
          <w:rFonts w:ascii="Arial" w:hAnsi="Arial" w:cs="Arial"/>
          <w:b w:val="0"/>
          <w:sz w:val="22"/>
          <w:szCs w:val="22"/>
        </w:rPr>
      </w:pPr>
      <w:r w:rsidRPr="004F7957">
        <w:rPr>
          <w:rFonts w:ascii="Arial" w:hAnsi="Arial" w:cs="Arial"/>
          <w:bCs/>
          <w:sz w:val="22"/>
          <w:szCs w:val="22"/>
        </w:rPr>
        <w:t xml:space="preserve">Alikvotní části ročního nájemného u pozemků, které byly předmětem přechodu: </w:t>
      </w:r>
      <w:r w:rsidRPr="004F7957">
        <w:rPr>
          <w:rFonts w:ascii="Arial" w:hAnsi="Arial" w:cs="Arial"/>
          <w:b w:val="0"/>
          <w:sz w:val="22"/>
          <w:szCs w:val="22"/>
          <w:u w:val="single"/>
        </w:rPr>
        <w:t>222 Kč</w:t>
      </w:r>
      <w:r w:rsidRPr="004F7957">
        <w:rPr>
          <w:rFonts w:ascii="Arial" w:hAnsi="Arial" w:cs="Arial"/>
          <w:b w:val="0"/>
          <w:sz w:val="22"/>
          <w:szCs w:val="22"/>
        </w:rPr>
        <w:t xml:space="preserve"> (slovy: </w:t>
      </w:r>
      <w:proofErr w:type="spellStart"/>
      <w:r w:rsidRPr="004F7957">
        <w:rPr>
          <w:rFonts w:ascii="Arial" w:hAnsi="Arial" w:cs="Arial"/>
          <w:b w:val="0"/>
          <w:sz w:val="22"/>
          <w:szCs w:val="22"/>
        </w:rPr>
        <w:t>dvěstědvacetdva</w:t>
      </w:r>
      <w:proofErr w:type="spellEnd"/>
      <w:r w:rsidRPr="004F7957">
        <w:rPr>
          <w:rFonts w:ascii="Arial" w:hAnsi="Arial" w:cs="Arial"/>
          <w:b w:val="0"/>
          <w:sz w:val="22"/>
          <w:szCs w:val="22"/>
        </w:rPr>
        <w:t xml:space="preserve"> korun českých).</w:t>
      </w:r>
    </w:p>
    <w:p w14:paraId="17EA5A1E" w14:textId="77777777" w:rsidR="0097211B" w:rsidRPr="004F7957" w:rsidRDefault="0097211B" w:rsidP="0097211B">
      <w:pPr>
        <w:tabs>
          <w:tab w:val="left" w:pos="568"/>
        </w:tabs>
        <w:jc w:val="both"/>
        <w:rPr>
          <w:rFonts w:ascii="Arial" w:hAnsi="Arial" w:cs="Arial"/>
          <w:sz w:val="22"/>
          <w:szCs w:val="22"/>
        </w:rPr>
      </w:pPr>
    </w:p>
    <w:p w14:paraId="148FF84F" w14:textId="77777777" w:rsidR="0097211B" w:rsidRPr="004F7957" w:rsidRDefault="0097211B" w:rsidP="0097211B">
      <w:pPr>
        <w:tabs>
          <w:tab w:val="left" w:pos="568"/>
        </w:tabs>
        <w:jc w:val="both"/>
        <w:rPr>
          <w:rFonts w:ascii="Arial" w:hAnsi="Arial" w:cs="Arial"/>
          <w:bCs/>
          <w:sz w:val="22"/>
          <w:szCs w:val="22"/>
        </w:rPr>
      </w:pPr>
    </w:p>
    <w:p w14:paraId="7235A625" w14:textId="77777777" w:rsidR="0097211B" w:rsidRPr="004F7957" w:rsidRDefault="0097211B" w:rsidP="0097211B">
      <w:pPr>
        <w:tabs>
          <w:tab w:val="left" w:pos="568"/>
        </w:tabs>
        <w:jc w:val="both"/>
        <w:rPr>
          <w:rFonts w:ascii="Arial" w:hAnsi="Arial" w:cs="Arial"/>
          <w:bCs/>
          <w:sz w:val="22"/>
          <w:szCs w:val="22"/>
        </w:rPr>
      </w:pPr>
      <w:r w:rsidRPr="004F7957">
        <w:rPr>
          <w:rFonts w:ascii="Arial" w:hAnsi="Arial" w:cs="Arial"/>
          <w:bCs/>
          <w:sz w:val="22"/>
          <w:szCs w:val="22"/>
        </w:rPr>
        <w:t>3. Ostatní ujednání smlouvy nejsou tímto dodatkem č. 31 dotčena.</w:t>
      </w:r>
    </w:p>
    <w:p w14:paraId="0F33C32B" w14:textId="77777777" w:rsidR="0097211B" w:rsidRPr="004F7957" w:rsidRDefault="0097211B" w:rsidP="0097211B">
      <w:pPr>
        <w:tabs>
          <w:tab w:val="left" w:pos="568"/>
        </w:tabs>
        <w:jc w:val="both"/>
        <w:rPr>
          <w:rFonts w:ascii="Arial" w:hAnsi="Arial" w:cs="Arial"/>
          <w:bCs/>
          <w:sz w:val="22"/>
          <w:szCs w:val="22"/>
        </w:rPr>
      </w:pPr>
    </w:p>
    <w:p w14:paraId="4FD3077C" w14:textId="77777777" w:rsidR="0097211B" w:rsidRPr="004F7957" w:rsidRDefault="0097211B" w:rsidP="0097211B">
      <w:pPr>
        <w:pStyle w:val="para"/>
        <w:tabs>
          <w:tab w:val="clear" w:pos="709"/>
        </w:tabs>
        <w:jc w:val="both"/>
        <w:rPr>
          <w:rFonts w:ascii="Arial" w:hAnsi="Arial" w:cs="Arial"/>
          <w:b w:val="0"/>
          <w:sz w:val="22"/>
          <w:szCs w:val="22"/>
        </w:rPr>
      </w:pPr>
      <w:r w:rsidRPr="004F7957">
        <w:rPr>
          <w:rFonts w:ascii="Arial" w:hAnsi="Arial" w:cs="Arial"/>
          <w:b w:val="0"/>
          <w:sz w:val="22"/>
          <w:szCs w:val="22"/>
        </w:rPr>
        <w:t>4. Tento dodatek nabývá platnosti a účinnosti dnem podpisu smluvními stranami,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6DD30918" w14:textId="77777777" w:rsidR="0097211B" w:rsidRPr="004F7957" w:rsidRDefault="0097211B" w:rsidP="0097211B">
      <w:pPr>
        <w:pStyle w:val="para"/>
        <w:tabs>
          <w:tab w:val="clear" w:pos="709"/>
        </w:tabs>
        <w:spacing w:before="120"/>
        <w:ind w:firstLine="284"/>
        <w:jc w:val="both"/>
        <w:rPr>
          <w:rFonts w:ascii="Arial" w:hAnsi="Arial" w:cs="Arial"/>
          <w:b w:val="0"/>
          <w:sz w:val="22"/>
          <w:szCs w:val="22"/>
        </w:rPr>
      </w:pPr>
      <w:r w:rsidRPr="004F7957">
        <w:rPr>
          <w:rFonts w:ascii="Arial" w:hAnsi="Arial" w:cs="Arial"/>
          <w:b w:val="0"/>
          <w:sz w:val="22"/>
          <w:szCs w:val="22"/>
        </w:rPr>
        <w:t>Uveřejnění tohoto dodatku v registru smluv zajistí pronajímatel.</w:t>
      </w:r>
    </w:p>
    <w:p w14:paraId="5410D0E2" w14:textId="77777777" w:rsidR="0097211B" w:rsidRPr="004F7957" w:rsidRDefault="0097211B" w:rsidP="0097211B">
      <w:pPr>
        <w:tabs>
          <w:tab w:val="left" w:pos="568"/>
        </w:tabs>
        <w:jc w:val="both"/>
        <w:rPr>
          <w:rFonts w:ascii="Arial" w:hAnsi="Arial" w:cs="Arial"/>
          <w:bCs/>
          <w:sz w:val="22"/>
          <w:szCs w:val="22"/>
        </w:rPr>
      </w:pPr>
    </w:p>
    <w:p w14:paraId="242A4EFC" w14:textId="77777777" w:rsidR="0097211B" w:rsidRPr="004F7957" w:rsidRDefault="0097211B" w:rsidP="0097211B">
      <w:pPr>
        <w:tabs>
          <w:tab w:val="left" w:pos="568"/>
        </w:tabs>
        <w:jc w:val="both"/>
        <w:rPr>
          <w:rFonts w:ascii="Arial" w:hAnsi="Arial" w:cs="Arial"/>
          <w:sz w:val="22"/>
          <w:szCs w:val="22"/>
        </w:rPr>
      </w:pPr>
    </w:p>
    <w:p w14:paraId="0624EE12" w14:textId="77777777" w:rsidR="0097211B" w:rsidRPr="004F7957" w:rsidRDefault="0097211B" w:rsidP="0097211B">
      <w:pPr>
        <w:pStyle w:val="Zkladntextodsazen"/>
        <w:tabs>
          <w:tab w:val="left" w:pos="284"/>
        </w:tabs>
        <w:ind w:firstLine="0"/>
        <w:rPr>
          <w:b w:val="0"/>
          <w:bCs w:val="0"/>
          <w:sz w:val="22"/>
          <w:szCs w:val="22"/>
        </w:rPr>
      </w:pPr>
      <w:r w:rsidRPr="004F7957">
        <w:rPr>
          <w:b w:val="0"/>
          <w:bCs w:val="0"/>
          <w:sz w:val="22"/>
          <w:szCs w:val="22"/>
        </w:rPr>
        <w:lastRenderedPageBreak/>
        <w:t xml:space="preserve">5. Tento dodatek je vyhotoven ve dvou stejnopisech, z nichž každý má platnost originálu. Jeden stejnopis přebírá nájemce a jeden je určen pro pronajímatele. </w:t>
      </w:r>
    </w:p>
    <w:p w14:paraId="51CDD7D1" w14:textId="77777777" w:rsidR="0097211B" w:rsidRPr="004F7957" w:rsidRDefault="0097211B" w:rsidP="0097211B">
      <w:pPr>
        <w:pStyle w:val="Zkladntextodsazen"/>
        <w:tabs>
          <w:tab w:val="left" w:pos="284"/>
        </w:tabs>
        <w:ind w:firstLine="0"/>
        <w:rPr>
          <w:b w:val="0"/>
          <w:bCs w:val="0"/>
          <w:sz w:val="22"/>
          <w:szCs w:val="22"/>
        </w:rPr>
      </w:pPr>
    </w:p>
    <w:p w14:paraId="60DD5E5E" w14:textId="77777777" w:rsidR="0097211B" w:rsidRPr="004F7957" w:rsidRDefault="0097211B" w:rsidP="0097211B">
      <w:pPr>
        <w:tabs>
          <w:tab w:val="left" w:pos="568"/>
        </w:tabs>
        <w:jc w:val="both"/>
        <w:rPr>
          <w:rFonts w:ascii="Arial" w:hAnsi="Arial" w:cs="Arial"/>
          <w:sz w:val="22"/>
          <w:szCs w:val="22"/>
        </w:rPr>
      </w:pPr>
      <w:r w:rsidRPr="004F7957">
        <w:rPr>
          <w:rFonts w:ascii="Arial" w:hAnsi="Arial" w:cs="Arial"/>
          <w:sz w:val="22"/>
          <w:szCs w:val="22"/>
        </w:rPr>
        <w:t>6. Smluvní strany po přečtení tohoto dodatku prohlašují, že s jeho obsahem souhlasí a že je shodným projevem jejich vážné a svobodné vůle, a na důkaz toho připojují své podpisy.</w:t>
      </w:r>
    </w:p>
    <w:p w14:paraId="277A1624" w14:textId="77777777" w:rsidR="0097211B" w:rsidRPr="004F7957" w:rsidRDefault="0097211B" w:rsidP="0097211B">
      <w:pPr>
        <w:tabs>
          <w:tab w:val="left" w:pos="568"/>
        </w:tabs>
        <w:jc w:val="both"/>
        <w:rPr>
          <w:rFonts w:ascii="Arial" w:hAnsi="Arial" w:cs="Arial"/>
          <w:sz w:val="22"/>
          <w:szCs w:val="22"/>
        </w:rPr>
      </w:pPr>
    </w:p>
    <w:p w14:paraId="11B01C54" w14:textId="77777777" w:rsidR="0097211B" w:rsidRPr="004F7957" w:rsidRDefault="0097211B" w:rsidP="0097211B">
      <w:pPr>
        <w:jc w:val="both"/>
        <w:rPr>
          <w:rFonts w:ascii="Arial" w:hAnsi="Arial" w:cs="Arial"/>
          <w:sz w:val="22"/>
          <w:szCs w:val="22"/>
        </w:rPr>
      </w:pPr>
    </w:p>
    <w:p w14:paraId="2C3B6D4D" w14:textId="77777777" w:rsidR="0097211B" w:rsidRPr="004F7957" w:rsidRDefault="0097211B" w:rsidP="0097211B">
      <w:pPr>
        <w:jc w:val="both"/>
        <w:rPr>
          <w:rFonts w:ascii="Arial" w:hAnsi="Arial" w:cs="Arial"/>
          <w:sz w:val="22"/>
          <w:szCs w:val="22"/>
        </w:rPr>
      </w:pPr>
    </w:p>
    <w:p w14:paraId="7EDCF1F2" w14:textId="6D30D10D" w:rsidR="0097211B" w:rsidRPr="004F7957" w:rsidRDefault="0097211B" w:rsidP="0097211B">
      <w:pPr>
        <w:jc w:val="both"/>
        <w:rPr>
          <w:rFonts w:ascii="Arial" w:hAnsi="Arial" w:cs="Arial"/>
          <w:sz w:val="22"/>
          <w:szCs w:val="22"/>
        </w:rPr>
      </w:pPr>
      <w:r w:rsidRPr="004F7957">
        <w:rPr>
          <w:rFonts w:ascii="Arial" w:hAnsi="Arial" w:cs="Arial"/>
          <w:sz w:val="22"/>
          <w:szCs w:val="22"/>
        </w:rPr>
        <w:t>V Plzni dne</w:t>
      </w:r>
      <w:r w:rsidR="000D1233">
        <w:rPr>
          <w:rFonts w:ascii="Arial" w:hAnsi="Arial" w:cs="Arial"/>
          <w:sz w:val="22"/>
          <w:szCs w:val="22"/>
        </w:rPr>
        <w:t xml:space="preserve"> </w:t>
      </w:r>
      <w:r w:rsidR="00BC1D86">
        <w:rPr>
          <w:rFonts w:ascii="Arial" w:hAnsi="Arial" w:cs="Arial"/>
          <w:sz w:val="22"/>
          <w:szCs w:val="22"/>
        </w:rPr>
        <w:t>17.8.2023</w:t>
      </w:r>
    </w:p>
    <w:p w14:paraId="7D3ABBFC" w14:textId="77777777" w:rsidR="0097211B" w:rsidRPr="004F7957" w:rsidRDefault="0097211B" w:rsidP="0097211B">
      <w:pPr>
        <w:jc w:val="both"/>
        <w:rPr>
          <w:rFonts w:ascii="Arial" w:hAnsi="Arial" w:cs="Arial"/>
          <w:sz w:val="22"/>
          <w:szCs w:val="22"/>
        </w:rPr>
      </w:pPr>
    </w:p>
    <w:p w14:paraId="514AA21D" w14:textId="77777777" w:rsidR="0097211B" w:rsidRPr="004F7957" w:rsidRDefault="0097211B" w:rsidP="0097211B">
      <w:pPr>
        <w:jc w:val="both"/>
        <w:rPr>
          <w:rFonts w:ascii="Arial" w:hAnsi="Arial" w:cs="Arial"/>
          <w:sz w:val="22"/>
          <w:szCs w:val="22"/>
        </w:rPr>
      </w:pPr>
    </w:p>
    <w:p w14:paraId="373A1E35" w14:textId="77777777" w:rsidR="0097211B" w:rsidRPr="004F7957" w:rsidRDefault="0097211B" w:rsidP="0097211B">
      <w:pPr>
        <w:jc w:val="both"/>
        <w:rPr>
          <w:rFonts w:ascii="Arial" w:hAnsi="Arial" w:cs="Arial"/>
          <w:sz w:val="22"/>
          <w:szCs w:val="22"/>
        </w:rPr>
      </w:pPr>
    </w:p>
    <w:p w14:paraId="4BA5B1C4" w14:textId="77777777" w:rsidR="0097211B" w:rsidRPr="004F7957" w:rsidRDefault="0097211B" w:rsidP="0097211B">
      <w:pPr>
        <w:pStyle w:val="Zkladntext31"/>
        <w:tabs>
          <w:tab w:val="left" w:pos="5387"/>
          <w:tab w:val="left" w:pos="5529"/>
        </w:tabs>
        <w:rPr>
          <w:rFonts w:ascii="Arial" w:hAnsi="Arial" w:cs="Arial"/>
          <w:sz w:val="22"/>
          <w:szCs w:val="22"/>
          <w:lang w:eastAsia="cs-CZ"/>
        </w:rPr>
      </w:pPr>
    </w:p>
    <w:p w14:paraId="2EA1963A" w14:textId="77777777" w:rsidR="0097211B" w:rsidRPr="004F7957" w:rsidRDefault="0097211B" w:rsidP="0097211B">
      <w:pPr>
        <w:jc w:val="both"/>
        <w:rPr>
          <w:rFonts w:ascii="Arial" w:hAnsi="Arial" w:cs="Arial"/>
          <w:sz w:val="22"/>
          <w:szCs w:val="22"/>
        </w:rPr>
      </w:pPr>
    </w:p>
    <w:p w14:paraId="080D09BD" w14:textId="77777777" w:rsidR="0097211B" w:rsidRPr="004F7957" w:rsidRDefault="0097211B" w:rsidP="0097211B">
      <w:pPr>
        <w:pStyle w:val="Zkladntext31"/>
        <w:tabs>
          <w:tab w:val="left" w:pos="5387"/>
          <w:tab w:val="left" w:pos="5529"/>
        </w:tabs>
        <w:rPr>
          <w:rFonts w:ascii="Arial" w:hAnsi="Arial" w:cs="Arial"/>
          <w:sz w:val="22"/>
          <w:szCs w:val="22"/>
          <w:lang w:eastAsia="cs-CZ"/>
        </w:rPr>
      </w:pPr>
    </w:p>
    <w:p w14:paraId="773B42E4" w14:textId="77777777" w:rsidR="0097211B" w:rsidRPr="004F7957" w:rsidRDefault="0097211B" w:rsidP="0097211B">
      <w:pPr>
        <w:tabs>
          <w:tab w:val="left" w:pos="5670"/>
        </w:tabs>
        <w:jc w:val="both"/>
        <w:rPr>
          <w:rFonts w:ascii="Arial" w:hAnsi="Arial" w:cs="Arial"/>
          <w:sz w:val="22"/>
          <w:szCs w:val="22"/>
        </w:rPr>
      </w:pPr>
      <w:r w:rsidRPr="004F7957">
        <w:rPr>
          <w:rFonts w:ascii="Arial" w:hAnsi="Arial" w:cs="Arial"/>
          <w:sz w:val="22"/>
          <w:szCs w:val="22"/>
        </w:rPr>
        <w:t>…………………………………………….</w:t>
      </w:r>
      <w:r w:rsidRPr="004F7957">
        <w:rPr>
          <w:rFonts w:ascii="Arial" w:hAnsi="Arial" w:cs="Arial"/>
          <w:sz w:val="22"/>
          <w:szCs w:val="22"/>
        </w:rPr>
        <w:tab/>
        <w:t>……………………………………</w:t>
      </w:r>
    </w:p>
    <w:p w14:paraId="37821D9D" w14:textId="77777777" w:rsidR="0097211B" w:rsidRPr="004F7957" w:rsidRDefault="0097211B" w:rsidP="0097211B">
      <w:pPr>
        <w:rPr>
          <w:rFonts w:ascii="Arial" w:hAnsi="Arial" w:cs="Arial"/>
          <w:sz w:val="22"/>
          <w:szCs w:val="22"/>
        </w:rPr>
      </w:pPr>
      <w:r w:rsidRPr="004F7957">
        <w:rPr>
          <w:rFonts w:ascii="Arial" w:hAnsi="Arial" w:cs="Arial"/>
          <w:sz w:val="22"/>
          <w:szCs w:val="22"/>
        </w:rPr>
        <w:t>Ing. Petr Trombik</w:t>
      </w:r>
      <w:r w:rsidRPr="004F7957">
        <w:rPr>
          <w:rFonts w:ascii="Arial" w:hAnsi="Arial" w:cs="Arial"/>
          <w:sz w:val="22"/>
          <w:szCs w:val="22"/>
        </w:rPr>
        <w:tab/>
        <w:t xml:space="preserve">              </w:t>
      </w:r>
      <w:r w:rsidRPr="004F7957">
        <w:rPr>
          <w:rFonts w:ascii="Arial" w:hAnsi="Arial" w:cs="Arial"/>
          <w:sz w:val="22"/>
          <w:szCs w:val="22"/>
        </w:rPr>
        <w:tab/>
        <w:t xml:space="preserve">   </w:t>
      </w:r>
      <w:r w:rsidRPr="004F7957">
        <w:rPr>
          <w:rFonts w:ascii="Arial" w:hAnsi="Arial" w:cs="Arial"/>
          <w:sz w:val="22"/>
          <w:szCs w:val="22"/>
        </w:rPr>
        <w:tab/>
        <w:t xml:space="preserve">                       Zemědělská výroba </w:t>
      </w:r>
      <w:proofErr w:type="spellStart"/>
      <w:r w:rsidRPr="004F7957">
        <w:rPr>
          <w:rFonts w:ascii="Arial" w:hAnsi="Arial" w:cs="Arial"/>
          <w:sz w:val="22"/>
          <w:szCs w:val="22"/>
        </w:rPr>
        <w:t>Milknatur</w:t>
      </w:r>
      <w:proofErr w:type="spellEnd"/>
      <w:r w:rsidRPr="004F7957">
        <w:rPr>
          <w:rFonts w:ascii="Arial" w:hAnsi="Arial" w:cs="Arial"/>
          <w:sz w:val="22"/>
          <w:szCs w:val="22"/>
        </w:rPr>
        <w:t>, a.s.</w:t>
      </w:r>
    </w:p>
    <w:p w14:paraId="15B6E262" w14:textId="77777777" w:rsidR="0097211B" w:rsidRPr="004F7957" w:rsidRDefault="0097211B" w:rsidP="0097211B">
      <w:pPr>
        <w:rPr>
          <w:rFonts w:ascii="Arial" w:hAnsi="Arial" w:cs="Arial"/>
          <w:sz w:val="22"/>
          <w:szCs w:val="22"/>
        </w:rPr>
      </w:pPr>
      <w:r w:rsidRPr="004F7957">
        <w:rPr>
          <w:rFonts w:ascii="Arial" w:hAnsi="Arial" w:cs="Arial"/>
          <w:sz w:val="22"/>
          <w:szCs w:val="22"/>
        </w:rPr>
        <w:t xml:space="preserve">vedoucí oddělení správy majetku státu           </w:t>
      </w:r>
      <w:r w:rsidRPr="004F7957">
        <w:rPr>
          <w:rFonts w:ascii="Arial" w:hAnsi="Arial" w:cs="Arial"/>
          <w:sz w:val="22"/>
          <w:szCs w:val="22"/>
        </w:rPr>
        <w:tab/>
      </w:r>
      <w:r w:rsidRPr="004F7957">
        <w:rPr>
          <w:rFonts w:ascii="Arial" w:hAnsi="Arial" w:cs="Arial"/>
          <w:sz w:val="22"/>
          <w:szCs w:val="22"/>
        </w:rPr>
        <w:tab/>
        <w:t xml:space="preserve">MVDr. František </w:t>
      </w:r>
      <w:proofErr w:type="spellStart"/>
      <w:r w:rsidRPr="004F7957">
        <w:rPr>
          <w:rFonts w:ascii="Arial" w:hAnsi="Arial" w:cs="Arial"/>
          <w:sz w:val="22"/>
          <w:szCs w:val="22"/>
        </w:rPr>
        <w:t>Sikyta</w:t>
      </w:r>
      <w:proofErr w:type="spellEnd"/>
      <w:r w:rsidRPr="004F7957">
        <w:rPr>
          <w:rFonts w:ascii="Arial" w:hAnsi="Arial" w:cs="Arial"/>
          <w:sz w:val="22"/>
          <w:szCs w:val="22"/>
        </w:rPr>
        <w:t xml:space="preserve"> </w:t>
      </w:r>
    </w:p>
    <w:p w14:paraId="241794FB" w14:textId="77777777" w:rsidR="0097211B" w:rsidRPr="004F7957" w:rsidRDefault="0097211B" w:rsidP="0097211B">
      <w:pPr>
        <w:rPr>
          <w:rFonts w:ascii="Arial" w:hAnsi="Arial" w:cs="Arial"/>
          <w:sz w:val="22"/>
          <w:szCs w:val="22"/>
        </w:rPr>
      </w:pPr>
      <w:r w:rsidRPr="004F7957">
        <w:rPr>
          <w:rFonts w:ascii="Arial" w:hAnsi="Arial" w:cs="Arial"/>
          <w:sz w:val="22"/>
          <w:szCs w:val="22"/>
        </w:rPr>
        <w:t>Krajského pozemkového úřadu pro</w:t>
      </w:r>
      <w:r w:rsidRPr="004F7957">
        <w:rPr>
          <w:rFonts w:ascii="Arial" w:hAnsi="Arial" w:cs="Arial"/>
          <w:sz w:val="22"/>
          <w:szCs w:val="22"/>
        </w:rPr>
        <w:tab/>
      </w:r>
      <w:r w:rsidRPr="004F7957">
        <w:rPr>
          <w:rFonts w:ascii="Arial" w:hAnsi="Arial" w:cs="Arial"/>
          <w:sz w:val="22"/>
          <w:szCs w:val="22"/>
        </w:rPr>
        <w:tab/>
      </w:r>
      <w:r w:rsidRPr="004F7957">
        <w:rPr>
          <w:rFonts w:ascii="Arial" w:hAnsi="Arial" w:cs="Arial"/>
          <w:sz w:val="22"/>
          <w:szCs w:val="22"/>
        </w:rPr>
        <w:tab/>
      </w:r>
      <w:r w:rsidRPr="004F7957">
        <w:rPr>
          <w:rFonts w:ascii="Arial" w:hAnsi="Arial" w:cs="Arial"/>
          <w:sz w:val="22"/>
          <w:szCs w:val="22"/>
        </w:rPr>
        <w:tab/>
        <w:t>předseda představenstva</w:t>
      </w:r>
      <w:r w:rsidRPr="004F7957">
        <w:rPr>
          <w:rFonts w:ascii="Arial" w:hAnsi="Arial" w:cs="Arial"/>
          <w:sz w:val="22"/>
          <w:szCs w:val="22"/>
        </w:rPr>
        <w:tab/>
        <w:t xml:space="preserve">                                                    </w:t>
      </w:r>
    </w:p>
    <w:p w14:paraId="37BB30AF" w14:textId="77777777" w:rsidR="0097211B" w:rsidRPr="004F7957" w:rsidRDefault="0097211B" w:rsidP="0097211B">
      <w:pPr>
        <w:rPr>
          <w:rFonts w:ascii="Arial" w:hAnsi="Arial" w:cs="Arial"/>
          <w:sz w:val="22"/>
          <w:szCs w:val="22"/>
        </w:rPr>
      </w:pPr>
      <w:r w:rsidRPr="004F7957">
        <w:rPr>
          <w:rFonts w:ascii="Arial" w:hAnsi="Arial" w:cs="Arial"/>
          <w:sz w:val="22"/>
          <w:szCs w:val="22"/>
        </w:rPr>
        <w:t>Plzeňský kraj</w:t>
      </w:r>
      <w:r w:rsidRPr="004F7957">
        <w:rPr>
          <w:rFonts w:ascii="Arial" w:hAnsi="Arial" w:cs="Arial"/>
          <w:sz w:val="22"/>
          <w:szCs w:val="22"/>
        </w:rPr>
        <w:tab/>
      </w:r>
      <w:r w:rsidRPr="004F7957">
        <w:rPr>
          <w:rFonts w:ascii="Arial" w:hAnsi="Arial" w:cs="Arial"/>
          <w:sz w:val="22"/>
          <w:szCs w:val="22"/>
        </w:rPr>
        <w:tab/>
      </w:r>
      <w:r w:rsidRPr="004F7957">
        <w:rPr>
          <w:rFonts w:ascii="Arial" w:hAnsi="Arial" w:cs="Arial"/>
          <w:sz w:val="22"/>
          <w:szCs w:val="22"/>
        </w:rPr>
        <w:tab/>
      </w:r>
      <w:r w:rsidRPr="004F7957">
        <w:rPr>
          <w:rFonts w:ascii="Arial" w:hAnsi="Arial" w:cs="Arial"/>
          <w:sz w:val="22"/>
          <w:szCs w:val="22"/>
        </w:rPr>
        <w:tab/>
      </w:r>
      <w:r w:rsidRPr="004F7957">
        <w:rPr>
          <w:rFonts w:ascii="Arial" w:hAnsi="Arial" w:cs="Arial"/>
          <w:sz w:val="22"/>
          <w:szCs w:val="22"/>
        </w:rPr>
        <w:tab/>
      </w:r>
      <w:r w:rsidRPr="004F7957">
        <w:rPr>
          <w:rFonts w:ascii="Arial" w:hAnsi="Arial" w:cs="Arial"/>
          <w:sz w:val="22"/>
          <w:szCs w:val="22"/>
        </w:rPr>
        <w:tab/>
      </w:r>
    </w:p>
    <w:p w14:paraId="234778B3" w14:textId="77777777" w:rsidR="0097211B" w:rsidRPr="004F7957" w:rsidRDefault="0097211B" w:rsidP="0097211B">
      <w:pPr>
        <w:jc w:val="both"/>
        <w:rPr>
          <w:rFonts w:ascii="Arial" w:hAnsi="Arial" w:cs="Arial"/>
          <w:sz w:val="22"/>
          <w:szCs w:val="22"/>
        </w:rPr>
      </w:pPr>
    </w:p>
    <w:p w14:paraId="07EE3DAD" w14:textId="77777777" w:rsidR="0097211B" w:rsidRPr="004F7957" w:rsidRDefault="0097211B" w:rsidP="0097211B">
      <w:pPr>
        <w:pStyle w:val="Zkladntext31"/>
        <w:tabs>
          <w:tab w:val="left" w:pos="5387"/>
          <w:tab w:val="left" w:pos="5529"/>
        </w:tabs>
        <w:rPr>
          <w:rFonts w:ascii="Arial" w:hAnsi="Arial" w:cs="Arial"/>
          <w:sz w:val="22"/>
          <w:szCs w:val="22"/>
          <w:lang w:eastAsia="cs-CZ"/>
        </w:rPr>
      </w:pPr>
    </w:p>
    <w:p w14:paraId="59C0D6BC" w14:textId="77777777" w:rsidR="0097211B" w:rsidRPr="004F7957" w:rsidRDefault="0097211B" w:rsidP="0097211B">
      <w:pPr>
        <w:tabs>
          <w:tab w:val="left" w:pos="5670"/>
        </w:tabs>
        <w:ind w:left="24"/>
        <w:jc w:val="both"/>
        <w:rPr>
          <w:rFonts w:ascii="Arial" w:hAnsi="Arial" w:cs="Arial"/>
          <w:iCs/>
          <w:sz w:val="22"/>
          <w:szCs w:val="22"/>
        </w:rPr>
      </w:pPr>
    </w:p>
    <w:p w14:paraId="55FACFAD" w14:textId="77777777" w:rsidR="0097211B" w:rsidRPr="004F7957" w:rsidRDefault="0097211B" w:rsidP="0097211B">
      <w:pPr>
        <w:tabs>
          <w:tab w:val="left" w:pos="5529"/>
        </w:tabs>
        <w:jc w:val="both"/>
        <w:rPr>
          <w:rFonts w:ascii="Arial" w:hAnsi="Arial" w:cs="Arial"/>
          <w:sz w:val="22"/>
          <w:szCs w:val="22"/>
        </w:rPr>
      </w:pPr>
      <w:r w:rsidRPr="004F7957">
        <w:rPr>
          <w:rFonts w:ascii="Arial" w:hAnsi="Arial" w:cs="Arial"/>
          <w:iCs/>
          <w:sz w:val="22"/>
          <w:szCs w:val="22"/>
        </w:rPr>
        <w:t>pronajímatel</w:t>
      </w:r>
      <w:r w:rsidRPr="004F7957">
        <w:rPr>
          <w:rFonts w:ascii="Arial" w:hAnsi="Arial" w:cs="Arial"/>
          <w:iCs/>
          <w:sz w:val="22"/>
          <w:szCs w:val="22"/>
        </w:rPr>
        <w:tab/>
        <w:t>nájemce</w:t>
      </w:r>
    </w:p>
    <w:p w14:paraId="11FDF079" w14:textId="77777777" w:rsidR="0097211B" w:rsidRPr="004F7957" w:rsidRDefault="0097211B" w:rsidP="0097211B">
      <w:pPr>
        <w:jc w:val="both"/>
        <w:rPr>
          <w:rFonts w:ascii="Arial" w:hAnsi="Arial" w:cs="Arial"/>
          <w:bCs/>
          <w:sz w:val="22"/>
          <w:szCs w:val="22"/>
        </w:rPr>
      </w:pPr>
    </w:p>
    <w:p w14:paraId="55FF1684" w14:textId="77777777" w:rsidR="0097211B" w:rsidRPr="004F7957" w:rsidRDefault="0097211B" w:rsidP="0097211B">
      <w:pPr>
        <w:jc w:val="both"/>
        <w:rPr>
          <w:rFonts w:ascii="Arial" w:hAnsi="Arial" w:cs="Arial"/>
          <w:bCs/>
          <w:sz w:val="22"/>
          <w:szCs w:val="22"/>
        </w:rPr>
      </w:pPr>
    </w:p>
    <w:p w14:paraId="360FA783" w14:textId="77777777" w:rsidR="0097211B" w:rsidRDefault="0097211B" w:rsidP="0097211B">
      <w:pPr>
        <w:jc w:val="both"/>
        <w:rPr>
          <w:rFonts w:ascii="Arial" w:hAnsi="Arial" w:cs="Arial"/>
          <w:bCs/>
          <w:sz w:val="22"/>
          <w:szCs w:val="22"/>
        </w:rPr>
      </w:pPr>
    </w:p>
    <w:p w14:paraId="119A131A" w14:textId="77777777" w:rsidR="0097211B" w:rsidRDefault="0097211B" w:rsidP="0097211B">
      <w:pPr>
        <w:jc w:val="both"/>
        <w:rPr>
          <w:rFonts w:ascii="Arial" w:hAnsi="Arial" w:cs="Arial"/>
          <w:bCs/>
          <w:sz w:val="22"/>
          <w:szCs w:val="22"/>
        </w:rPr>
      </w:pPr>
    </w:p>
    <w:p w14:paraId="5EDB7CFF" w14:textId="77777777" w:rsidR="0097211B" w:rsidRDefault="0097211B" w:rsidP="0097211B">
      <w:pPr>
        <w:jc w:val="both"/>
        <w:rPr>
          <w:rFonts w:ascii="Arial" w:hAnsi="Arial" w:cs="Arial"/>
          <w:bCs/>
          <w:sz w:val="22"/>
          <w:szCs w:val="22"/>
        </w:rPr>
      </w:pPr>
    </w:p>
    <w:p w14:paraId="25573774" w14:textId="77777777" w:rsidR="0097211B" w:rsidRDefault="0097211B" w:rsidP="0097211B">
      <w:pPr>
        <w:jc w:val="both"/>
        <w:rPr>
          <w:rFonts w:ascii="Arial" w:hAnsi="Arial" w:cs="Arial"/>
          <w:bCs/>
          <w:sz w:val="22"/>
          <w:szCs w:val="22"/>
        </w:rPr>
      </w:pPr>
    </w:p>
    <w:p w14:paraId="1DF71770" w14:textId="77777777" w:rsidR="0097211B" w:rsidRDefault="0097211B" w:rsidP="0097211B">
      <w:pPr>
        <w:jc w:val="both"/>
        <w:rPr>
          <w:rFonts w:ascii="Arial" w:hAnsi="Arial" w:cs="Arial"/>
          <w:bCs/>
          <w:sz w:val="22"/>
          <w:szCs w:val="22"/>
        </w:rPr>
      </w:pPr>
    </w:p>
    <w:p w14:paraId="2B4AE34E" w14:textId="77777777" w:rsidR="0097211B" w:rsidRDefault="0097211B" w:rsidP="0097211B">
      <w:pPr>
        <w:jc w:val="both"/>
        <w:rPr>
          <w:rFonts w:ascii="Arial" w:hAnsi="Arial" w:cs="Arial"/>
          <w:bCs/>
          <w:sz w:val="22"/>
          <w:szCs w:val="22"/>
        </w:rPr>
      </w:pPr>
    </w:p>
    <w:p w14:paraId="72FEE2FA" w14:textId="77777777" w:rsidR="0097211B" w:rsidRPr="004F7957" w:rsidRDefault="0097211B" w:rsidP="0097211B">
      <w:pPr>
        <w:jc w:val="both"/>
        <w:rPr>
          <w:rFonts w:ascii="Arial" w:hAnsi="Arial" w:cs="Arial"/>
          <w:bCs/>
          <w:sz w:val="22"/>
          <w:szCs w:val="22"/>
        </w:rPr>
      </w:pPr>
    </w:p>
    <w:p w14:paraId="37568124" w14:textId="77777777" w:rsidR="0097211B" w:rsidRPr="004F7957" w:rsidRDefault="0097211B" w:rsidP="0097211B">
      <w:pPr>
        <w:spacing w:before="120"/>
        <w:jc w:val="both"/>
        <w:rPr>
          <w:rFonts w:ascii="Arial" w:hAnsi="Arial" w:cs="Arial"/>
          <w:bCs/>
          <w:sz w:val="22"/>
          <w:szCs w:val="22"/>
        </w:rPr>
      </w:pPr>
      <w:r w:rsidRPr="004F7957">
        <w:rPr>
          <w:rFonts w:ascii="Arial" w:hAnsi="Arial" w:cs="Arial"/>
          <w:bCs/>
          <w:sz w:val="22"/>
          <w:szCs w:val="22"/>
        </w:rPr>
        <w:t>Za správnost: Jitka Havránková</w:t>
      </w:r>
    </w:p>
    <w:p w14:paraId="0CA50059" w14:textId="77777777" w:rsidR="0097211B" w:rsidRDefault="0097211B" w:rsidP="0097211B">
      <w:pPr>
        <w:pStyle w:val="Zkladntext21"/>
        <w:spacing w:before="120"/>
        <w:rPr>
          <w:rFonts w:ascii="Arial" w:hAnsi="Arial" w:cs="Arial"/>
          <w:b w:val="0"/>
          <w:bCs/>
          <w:sz w:val="22"/>
          <w:szCs w:val="22"/>
        </w:rPr>
      </w:pPr>
    </w:p>
    <w:p w14:paraId="310B07A3" w14:textId="77777777" w:rsidR="0097211B" w:rsidRDefault="0097211B" w:rsidP="0097211B">
      <w:pPr>
        <w:pStyle w:val="Zkladntext21"/>
        <w:spacing w:before="120"/>
        <w:rPr>
          <w:rFonts w:ascii="Arial" w:hAnsi="Arial" w:cs="Arial"/>
          <w:b w:val="0"/>
          <w:bCs/>
          <w:sz w:val="22"/>
          <w:szCs w:val="22"/>
        </w:rPr>
      </w:pPr>
    </w:p>
    <w:p w14:paraId="0F30BFA0" w14:textId="77777777" w:rsidR="0097211B" w:rsidRDefault="0097211B" w:rsidP="0097211B">
      <w:pPr>
        <w:pStyle w:val="Zkladntext21"/>
        <w:spacing w:before="120"/>
        <w:rPr>
          <w:rFonts w:ascii="Arial" w:hAnsi="Arial" w:cs="Arial"/>
          <w:b w:val="0"/>
          <w:bCs/>
          <w:sz w:val="22"/>
          <w:szCs w:val="22"/>
        </w:rPr>
      </w:pPr>
    </w:p>
    <w:p w14:paraId="5C341492" w14:textId="77777777" w:rsidR="0097211B" w:rsidRDefault="0097211B" w:rsidP="0097211B">
      <w:pPr>
        <w:pStyle w:val="Zkladntext21"/>
        <w:spacing w:before="120"/>
        <w:rPr>
          <w:rFonts w:ascii="Arial" w:hAnsi="Arial" w:cs="Arial"/>
          <w:b w:val="0"/>
          <w:bCs/>
          <w:sz w:val="22"/>
          <w:szCs w:val="22"/>
        </w:rPr>
      </w:pPr>
    </w:p>
    <w:p w14:paraId="55060EC3" w14:textId="77777777" w:rsidR="0097211B" w:rsidRDefault="0097211B" w:rsidP="0097211B">
      <w:pPr>
        <w:pStyle w:val="Zkladntext21"/>
        <w:spacing w:before="120"/>
        <w:rPr>
          <w:rFonts w:ascii="Arial" w:hAnsi="Arial" w:cs="Arial"/>
          <w:b w:val="0"/>
          <w:bCs/>
          <w:sz w:val="22"/>
          <w:szCs w:val="22"/>
        </w:rPr>
      </w:pPr>
    </w:p>
    <w:p w14:paraId="647133FE" w14:textId="77777777" w:rsidR="0097211B" w:rsidRDefault="0097211B" w:rsidP="0097211B">
      <w:pPr>
        <w:pStyle w:val="Zkladntext21"/>
        <w:spacing w:before="120"/>
        <w:rPr>
          <w:rFonts w:ascii="Arial" w:hAnsi="Arial" w:cs="Arial"/>
          <w:b w:val="0"/>
          <w:bCs/>
          <w:sz w:val="22"/>
          <w:szCs w:val="22"/>
        </w:rPr>
      </w:pPr>
    </w:p>
    <w:p w14:paraId="65E4795A" w14:textId="77777777" w:rsidR="0097211B" w:rsidRPr="004F7957" w:rsidRDefault="0097211B" w:rsidP="0097211B">
      <w:pPr>
        <w:pStyle w:val="Zkladntext21"/>
        <w:spacing w:before="120"/>
        <w:rPr>
          <w:rFonts w:ascii="Arial" w:hAnsi="Arial" w:cs="Arial"/>
          <w:b w:val="0"/>
          <w:bCs/>
          <w:sz w:val="22"/>
          <w:szCs w:val="22"/>
        </w:rPr>
      </w:pPr>
    </w:p>
    <w:p w14:paraId="091068FC"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 ve znění pozdějších předpisů.</w:t>
      </w:r>
    </w:p>
    <w:p w14:paraId="5598459E" w14:textId="77777777" w:rsidR="0097211B" w:rsidRPr="004F7957" w:rsidRDefault="0097211B" w:rsidP="0097211B">
      <w:pPr>
        <w:jc w:val="both"/>
        <w:rPr>
          <w:rFonts w:ascii="Arial" w:hAnsi="Arial" w:cs="Arial"/>
          <w:sz w:val="22"/>
          <w:szCs w:val="22"/>
        </w:rPr>
      </w:pPr>
    </w:p>
    <w:p w14:paraId="4DB38F78"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Datum registrace ………………………….</w:t>
      </w:r>
    </w:p>
    <w:p w14:paraId="7C93DCF6"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ID dodatku…………………………</w:t>
      </w:r>
      <w:proofErr w:type="gramStart"/>
      <w:r w:rsidRPr="004F7957">
        <w:rPr>
          <w:rFonts w:ascii="Arial" w:hAnsi="Arial" w:cs="Arial"/>
          <w:sz w:val="22"/>
          <w:szCs w:val="22"/>
        </w:rPr>
        <w:t>…….</w:t>
      </w:r>
      <w:proofErr w:type="gramEnd"/>
      <w:r w:rsidRPr="004F7957">
        <w:rPr>
          <w:rFonts w:ascii="Arial" w:hAnsi="Arial" w:cs="Arial"/>
          <w:sz w:val="22"/>
          <w:szCs w:val="22"/>
        </w:rPr>
        <w:t>.</w:t>
      </w:r>
    </w:p>
    <w:p w14:paraId="4F90B88F"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ID verze ……………………………………</w:t>
      </w:r>
    </w:p>
    <w:p w14:paraId="7E053510" w14:textId="77777777" w:rsidR="0097211B" w:rsidRPr="004F7957" w:rsidRDefault="0097211B" w:rsidP="0097211B">
      <w:pPr>
        <w:jc w:val="both"/>
        <w:rPr>
          <w:rFonts w:ascii="Arial" w:hAnsi="Arial" w:cs="Arial"/>
          <w:i/>
          <w:sz w:val="22"/>
          <w:szCs w:val="22"/>
        </w:rPr>
      </w:pPr>
      <w:r w:rsidRPr="004F7957">
        <w:rPr>
          <w:rFonts w:ascii="Arial" w:hAnsi="Arial" w:cs="Arial"/>
          <w:sz w:val="22"/>
          <w:szCs w:val="22"/>
        </w:rPr>
        <w:t xml:space="preserve">Registraci provedl ……………………… </w:t>
      </w:r>
    </w:p>
    <w:p w14:paraId="28D1B554" w14:textId="77777777" w:rsidR="0097211B" w:rsidRPr="004F7957" w:rsidRDefault="0097211B" w:rsidP="0097211B">
      <w:pPr>
        <w:jc w:val="both"/>
        <w:rPr>
          <w:rFonts w:ascii="Arial" w:hAnsi="Arial" w:cs="Arial"/>
          <w:sz w:val="22"/>
          <w:szCs w:val="22"/>
        </w:rPr>
      </w:pPr>
    </w:p>
    <w:p w14:paraId="10261D94" w14:textId="77777777" w:rsidR="0097211B" w:rsidRPr="004F7957" w:rsidRDefault="0097211B" w:rsidP="0097211B">
      <w:pPr>
        <w:jc w:val="both"/>
        <w:rPr>
          <w:rFonts w:ascii="Arial" w:hAnsi="Arial" w:cs="Arial"/>
          <w:sz w:val="22"/>
          <w:szCs w:val="22"/>
        </w:rPr>
      </w:pPr>
    </w:p>
    <w:p w14:paraId="214963E0" w14:textId="77777777" w:rsidR="0097211B" w:rsidRPr="004F7957" w:rsidRDefault="0097211B" w:rsidP="0097211B">
      <w:pPr>
        <w:jc w:val="both"/>
        <w:rPr>
          <w:rFonts w:ascii="Arial" w:hAnsi="Arial" w:cs="Arial"/>
          <w:sz w:val="22"/>
          <w:szCs w:val="22"/>
        </w:rPr>
      </w:pPr>
      <w:r w:rsidRPr="004F7957">
        <w:rPr>
          <w:rFonts w:ascii="Arial" w:hAnsi="Arial" w:cs="Arial"/>
          <w:sz w:val="22"/>
          <w:szCs w:val="22"/>
        </w:rPr>
        <w:t>V …………</w:t>
      </w:r>
      <w:proofErr w:type="gramStart"/>
      <w:r w:rsidRPr="004F7957">
        <w:rPr>
          <w:rFonts w:ascii="Arial" w:hAnsi="Arial" w:cs="Arial"/>
          <w:sz w:val="22"/>
          <w:szCs w:val="22"/>
        </w:rPr>
        <w:t>…….</w:t>
      </w:r>
      <w:proofErr w:type="gramEnd"/>
      <w:r w:rsidRPr="004F7957">
        <w:rPr>
          <w:rFonts w:ascii="Arial" w:hAnsi="Arial" w:cs="Arial"/>
          <w:sz w:val="22"/>
          <w:szCs w:val="22"/>
        </w:rPr>
        <w:t>. dne ………</w:t>
      </w:r>
      <w:proofErr w:type="gramStart"/>
      <w:r w:rsidRPr="004F7957">
        <w:rPr>
          <w:rFonts w:ascii="Arial" w:hAnsi="Arial" w:cs="Arial"/>
          <w:sz w:val="22"/>
          <w:szCs w:val="22"/>
        </w:rPr>
        <w:t>…….</w:t>
      </w:r>
      <w:proofErr w:type="gramEnd"/>
      <w:r w:rsidRPr="004F7957">
        <w:rPr>
          <w:rFonts w:ascii="Arial" w:hAnsi="Arial" w:cs="Arial"/>
          <w:sz w:val="22"/>
          <w:szCs w:val="22"/>
        </w:rPr>
        <w:t>.</w:t>
      </w:r>
      <w:r w:rsidRPr="004F7957">
        <w:rPr>
          <w:rFonts w:ascii="Arial" w:hAnsi="Arial" w:cs="Arial"/>
          <w:sz w:val="22"/>
          <w:szCs w:val="22"/>
        </w:rPr>
        <w:tab/>
      </w:r>
      <w:r w:rsidRPr="004F7957">
        <w:rPr>
          <w:rFonts w:ascii="Arial" w:hAnsi="Arial" w:cs="Arial"/>
          <w:sz w:val="22"/>
          <w:szCs w:val="22"/>
        </w:rPr>
        <w:tab/>
      </w:r>
      <w:r w:rsidRPr="004F7957">
        <w:rPr>
          <w:rFonts w:ascii="Arial" w:hAnsi="Arial" w:cs="Arial"/>
          <w:sz w:val="22"/>
          <w:szCs w:val="22"/>
        </w:rPr>
        <w:tab/>
        <w:t>…………………………………………..</w:t>
      </w:r>
    </w:p>
    <w:p w14:paraId="17894931" w14:textId="77777777" w:rsidR="0097211B" w:rsidRPr="00C12759" w:rsidRDefault="0097211B" w:rsidP="0097211B">
      <w:pPr>
        <w:tabs>
          <w:tab w:val="left" w:pos="4962"/>
        </w:tabs>
        <w:jc w:val="both"/>
        <w:rPr>
          <w:rFonts w:ascii="Arial" w:hAnsi="Arial" w:cs="Arial"/>
          <w:i/>
          <w:sz w:val="22"/>
          <w:szCs w:val="22"/>
        </w:rPr>
      </w:pPr>
      <w:r w:rsidRPr="004F7957">
        <w:rPr>
          <w:rFonts w:ascii="Arial" w:hAnsi="Arial" w:cs="Arial"/>
          <w:sz w:val="22"/>
          <w:szCs w:val="22"/>
        </w:rPr>
        <w:tab/>
      </w:r>
    </w:p>
    <w:p w14:paraId="6B39A315" w14:textId="77777777" w:rsidR="00C265EE" w:rsidRDefault="00BC1D86"/>
    <w:sectPr w:rsidR="00C265EE" w:rsidSect="000D7334">
      <w:footerReference w:type="default" r:id="rId6"/>
      <w:pgSz w:w="11906" w:h="16838" w:code="9"/>
      <w:pgMar w:top="79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E628" w14:textId="77777777" w:rsidR="00000000" w:rsidRDefault="00BC1D86">
      <w:r>
        <w:separator/>
      </w:r>
    </w:p>
  </w:endnote>
  <w:endnote w:type="continuationSeparator" w:id="0">
    <w:p w14:paraId="5563171B" w14:textId="77777777" w:rsidR="00000000" w:rsidRDefault="00BC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94DA" w14:textId="77777777" w:rsidR="00AE55C5" w:rsidRPr="003A60AD" w:rsidRDefault="0097211B"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4</w:t>
    </w:r>
    <w:r w:rsidRPr="003A60AD">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C817" w14:textId="77777777" w:rsidR="00000000" w:rsidRDefault="00BC1D86">
      <w:r>
        <w:separator/>
      </w:r>
    </w:p>
  </w:footnote>
  <w:footnote w:type="continuationSeparator" w:id="0">
    <w:p w14:paraId="3EF7D316" w14:textId="77777777" w:rsidR="00000000" w:rsidRDefault="00BC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1B"/>
    <w:rsid w:val="000D1233"/>
    <w:rsid w:val="003D5E32"/>
    <w:rsid w:val="00911045"/>
    <w:rsid w:val="0097211B"/>
    <w:rsid w:val="00BC1D86"/>
    <w:rsid w:val="00BF0E74"/>
    <w:rsid w:val="00F15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304B4743"/>
  <w15:chartTrackingRefBased/>
  <w15:docId w15:val="{B973F110-EB8D-4CED-A7B4-3D87189D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211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97211B"/>
    <w:pPr>
      <w:jc w:val="both"/>
    </w:pPr>
    <w:rPr>
      <w:b/>
      <w:sz w:val="24"/>
    </w:rPr>
  </w:style>
  <w:style w:type="paragraph" w:styleId="Zkladntext">
    <w:name w:val="Body Text"/>
    <w:basedOn w:val="Normln"/>
    <w:link w:val="ZkladntextChar"/>
    <w:rsid w:val="0097211B"/>
    <w:pPr>
      <w:tabs>
        <w:tab w:val="left" w:pos="568"/>
      </w:tabs>
      <w:jc w:val="both"/>
    </w:pPr>
    <w:rPr>
      <w:sz w:val="24"/>
      <w:szCs w:val="24"/>
    </w:rPr>
  </w:style>
  <w:style w:type="character" w:customStyle="1" w:styleId="ZkladntextChar">
    <w:name w:val="Základní text Char"/>
    <w:basedOn w:val="Standardnpsmoodstavce"/>
    <w:link w:val="Zkladntext"/>
    <w:rsid w:val="0097211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7211B"/>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97211B"/>
    <w:rPr>
      <w:rFonts w:ascii="Arial" w:eastAsia="Times New Roman" w:hAnsi="Arial" w:cs="Arial"/>
      <w:b/>
      <w:bCs/>
      <w:sz w:val="24"/>
      <w:szCs w:val="24"/>
      <w:lang w:eastAsia="cs-CZ"/>
    </w:rPr>
  </w:style>
  <w:style w:type="paragraph" w:styleId="Zkladntext3">
    <w:name w:val="Body Text 3"/>
    <w:basedOn w:val="Normln"/>
    <w:link w:val="Zkladntext3Char"/>
    <w:rsid w:val="0097211B"/>
    <w:rPr>
      <w:sz w:val="24"/>
    </w:rPr>
  </w:style>
  <w:style w:type="character" w:customStyle="1" w:styleId="Zkladntext3Char">
    <w:name w:val="Základní text 3 Char"/>
    <w:basedOn w:val="Standardnpsmoodstavce"/>
    <w:link w:val="Zkladntext3"/>
    <w:rsid w:val="0097211B"/>
    <w:rPr>
      <w:rFonts w:ascii="Times New Roman" w:eastAsia="Times New Roman" w:hAnsi="Times New Roman" w:cs="Times New Roman"/>
      <w:sz w:val="24"/>
      <w:szCs w:val="20"/>
      <w:lang w:eastAsia="cs-CZ"/>
    </w:rPr>
  </w:style>
  <w:style w:type="paragraph" w:customStyle="1" w:styleId="adresa">
    <w:name w:val="adresa"/>
    <w:basedOn w:val="Normln"/>
    <w:rsid w:val="0097211B"/>
    <w:pPr>
      <w:tabs>
        <w:tab w:val="left" w:pos="3402"/>
        <w:tab w:val="left" w:pos="6237"/>
      </w:tabs>
      <w:jc w:val="both"/>
    </w:pPr>
    <w:rPr>
      <w:sz w:val="24"/>
      <w:szCs w:val="24"/>
      <w:lang w:eastAsia="en-US"/>
    </w:rPr>
  </w:style>
  <w:style w:type="paragraph" w:customStyle="1" w:styleId="Zkladntext31">
    <w:name w:val="Základní text 31"/>
    <w:basedOn w:val="Normln"/>
    <w:rsid w:val="0097211B"/>
    <w:pPr>
      <w:jc w:val="both"/>
    </w:pPr>
    <w:rPr>
      <w:sz w:val="24"/>
      <w:lang w:eastAsia="en-US"/>
    </w:rPr>
  </w:style>
  <w:style w:type="paragraph" w:customStyle="1" w:styleId="para">
    <w:name w:val="para"/>
    <w:basedOn w:val="Normln"/>
    <w:rsid w:val="0097211B"/>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5136</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5</cp:revision>
  <dcterms:created xsi:type="dcterms:W3CDTF">2023-08-07T07:45:00Z</dcterms:created>
  <dcterms:modified xsi:type="dcterms:W3CDTF">2023-08-17T08:26:00Z</dcterms:modified>
</cp:coreProperties>
</file>