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EA0F" w14:textId="04D2F9C6" w:rsidR="00461C92" w:rsidRDefault="00461C92" w:rsidP="002851F9">
      <w:pPr>
        <w:rPr>
          <w:b/>
          <w:bCs/>
          <w:sz w:val="28"/>
          <w:szCs w:val="28"/>
        </w:rPr>
      </w:pPr>
      <w:bookmarkStart w:id="0" w:name="_Hlk112230574"/>
      <w:r>
        <w:rPr>
          <w:b/>
          <w:bCs/>
          <w:sz w:val="28"/>
          <w:szCs w:val="28"/>
        </w:rPr>
        <w:t>Příloha č. 2</w:t>
      </w:r>
    </w:p>
    <w:p w14:paraId="0D5AE086" w14:textId="7DE003AA" w:rsidR="00FE1422" w:rsidRPr="00CC15A7" w:rsidRDefault="00F21709" w:rsidP="002851F9">
      <w:pPr>
        <w:rPr>
          <w:b/>
          <w:bCs/>
          <w:sz w:val="28"/>
          <w:szCs w:val="28"/>
        </w:rPr>
      </w:pPr>
      <w:r w:rsidRPr="00CC15A7">
        <w:rPr>
          <w:b/>
          <w:bCs/>
          <w:sz w:val="28"/>
          <w:szCs w:val="28"/>
        </w:rPr>
        <w:t>Technická specifikace</w:t>
      </w:r>
      <w:r w:rsidR="0006509C">
        <w:rPr>
          <w:b/>
          <w:bCs/>
          <w:sz w:val="28"/>
          <w:szCs w:val="28"/>
        </w:rPr>
        <w:t xml:space="preserve"> LCD monitor</w:t>
      </w:r>
      <w:bookmarkEnd w:id="0"/>
      <w:r w:rsidR="00C25E8A">
        <w:rPr>
          <w:b/>
          <w:bCs/>
          <w:sz w:val="28"/>
          <w:szCs w:val="28"/>
        </w:rPr>
        <w:t>ů</w:t>
      </w:r>
    </w:p>
    <w:tbl>
      <w:tblPr>
        <w:tblpPr w:leftFromText="141" w:rightFromText="141" w:vertAnchor="text" w:horzAnchor="margin" w:tblpY="300"/>
        <w:tblW w:w="9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640"/>
        <w:gridCol w:w="1030"/>
        <w:gridCol w:w="2069"/>
      </w:tblGrid>
      <w:tr w:rsidR="001B0C97" w:rsidRPr="00CC15A7" w14:paraId="727F00E0" w14:textId="77777777" w:rsidTr="00F94E4A">
        <w:tc>
          <w:tcPr>
            <w:tcW w:w="66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643C9C" w14:textId="77777777" w:rsidR="001B0C97" w:rsidRPr="00CC15A7" w:rsidRDefault="001B0C97" w:rsidP="001B0C9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CC15A7">
              <w:rPr>
                <w:rFonts w:ascii="Georgia" w:eastAsia="Times New Roman" w:hAnsi="Georgia" w:cs="Arial"/>
                <w:b/>
                <w:bCs/>
                <w:color w:val="000000"/>
                <w:sz w:val="21"/>
                <w:szCs w:val="21"/>
                <w:lang w:eastAsia="cs-CZ"/>
              </w:rPr>
              <w:t>Monitor LCD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72D129" w14:textId="77777777" w:rsidR="00611D72" w:rsidRPr="008F2A1B" w:rsidRDefault="00611D72" w:rsidP="00611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2A1B">
              <w:rPr>
                <w:rFonts w:ascii="Calibri" w:hAnsi="Calibri" w:cs="Calibri"/>
                <w:b/>
                <w:bCs/>
                <w:sz w:val="24"/>
                <w:szCs w:val="24"/>
              </w:rPr>
              <w:t>FUJITSU Display B24-9 TS</w:t>
            </w:r>
          </w:p>
          <w:p w14:paraId="0A762BE7" w14:textId="73CF09C7" w:rsidR="001B0C97" w:rsidRPr="00CC15A7" w:rsidRDefault="00611D72" w:rsidP="00611D7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1"/>
                <w:szCs w:val="21"/>
                <w:lang w:eastAsia="cs-CZ"/>
              </w:rPr>
            </w:pPr>
            <w:r w:rsidRPr="008F2A1B">
              <w:rPr>
                <w:rFonts w:cstheme="minorHAnsi"/>
                <w:b/>
                <w:bCs/>
                <w:sz w:val="20"/>
                <w:szCs w:val="20"/>
              </w:rPr>
              <w:t>S26361-K1643-V160</w:t>
            </w:r>
          </w:p>
        </w:tc>
      </w:tr>
      <w:tr w:rsidR="001B0C97" w:rsidRPr="00CC15A7" w14:paraId="5D8ACE68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187EA" w14:textId="77777777" w:rsidR="001B0C97" w:rsidRPr="00CC15A7" w:rsidRDefault="001B0C97" w:rsidP="001B0C97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15A7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7DD46" w14:textId="77777777" w:rsidR="001B0C97" w:rsidRPr="00CC15A7" w:rsidRDefault="001B0C97" w:rsidP="001B0C97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15A7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35081EC" w14:textId="77777777" w:rsidR="001B0C97" w:rsidRPr="00CC15A7" w:rsidRDefault="001B0C97" w:rsidP="001B0C9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15A7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  <w:t>Splňuje ANO/NE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2951D1D" w14:textId="77777777" w:rsidR="001B0C97" w:rsidRPr="00CC15A7" w:rsidRDefault="001B0C97" w:rsidP="001B0C9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15A7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cs-CZ"/>
              </w:rPr>
              <w:t>Popis konkrétního splnění požadavku</w:t>
            </w:r>
          </w:p>
        </w:tc>
      </w:tr>
      <w:tr w:rsidR="00611D72" w:rsidRPr="00CC15A7" w14:paraId="6FBD267B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D42C6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i/>
                <w:smallCaps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Velikost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7B59" w14:textId="77777777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Přesná obchodní velikost 24", minimální úhlopříčka zobrazovací plochy 23,8", poměr stran obrazu 16:9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063E1DF" w14:textId="5A11B6A3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2DCE801" w14:textId="749883EC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24“, 23,8“, 16:9</w:t>
            </w:r>
          </w:p>
        </w:tc>
      </w:tr>
      <w:tr w:rsidR="00611D72" w:rsidRPr="00CC15A7" w14:paraId="4C04DFB3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3EC3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Vlastnosti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95FB" w14:textId="4A73CCA1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Matný povrch zobrazovací plochy (antireflexní), monitor výškově nastavitelný (min. 150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CC15A7">
              <w:rPr>
                <w:rFonts w:eastAsia="Times New Roman" w:cstheme="minorHAnsi"/>
                <w:lang w:eastAsia="cs-CZ"/>
              </w:rPr>
              <w:t>mm), vertikální a horizontální polohovatelnost, funkce pivot, rotace do polohy portrét (90</w:t>
            </w:r>
            <w:r w:rsidRPr="00CC15A7">
              <w:rPr>
                <w:rFonts w:ascii="Arial" w:eastAsia="Times New Roman" w:hAnsi="Arial" w:cs="Arial"/>
                <w:lang w:eastAsia="cs-CZ"/>
              </w:rPr>
              <w:t>°</w:t>
            </w:r>
            <w:r w:rsidRPr="00CC15A7">
              <w:rPr>
                <w:rFonts w:eastAsia="Times New Roman" w:cstheme="minorHAnsi"/>
                <w:lang w:eastAsia="cs-CZ"/>
              </w:rPr>
              <w:t>), černá barva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74A18B" w14:textId="08DBA5F9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65FF6E" w14:textId="1AFC7117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150 mm, 90°,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black</w:t>
            </w:r>
            <w:proofErr w:type="spellEnd"/>
          </w:p>
        </w:tc>
      </w:tr>
      <w:tr w:rsidR="00611D72" w:rsidRPr="00CC15A7" w14:paraId="2BBE1CEA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AD77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Rozlišení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D76" w14:textId="77777777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Přesně 1920 x 1080 bodů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0C04BD5" w14:textId="2BC014DC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29D431" w14:textId="618B4676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1920 x 1080</w:t>
            </w:r>
          </w:p>
        </w:tc>
      </w:tr>
      <w:tr w:rsidR="00611D72" w:rsidRPr="00CC15A7" w14:paraId="517DCEC8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810EE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Typ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3EB9" w14:textId="4CED014D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IPS</w:t>
            </w:r>
            <w:r>
              <w:rPr>
                <w:rFonts w:eastAsia="Times New Roman" w:cstheme="minorHAnsi"/>
                <w:lang w:eastAsia="cs-CZ"/>
              </w:rPr>
              <w:t xml:space="preserve"> panel, LED</w:t>
            </w:r>
            <w:r w:rsidRPr="00CC15A7">
              <w:rPr>
                <w:rFonts w:eastAsia="Times New Roman" w:cstheme="minorHAnsi"/>
                <w:lang w:eastAsia="cs-CZ"/>
              </w:rPr>
              <w:t xml:space="preserve"> po</w:t>
            </w:r>
            <w:r>
              <w:rPr>
                <w:rFonts w:eastAsia="Times New Roman" w:cstheme="minorHAnsi"/>
                <w:lang w:eastAsia="cs-CZ"/>
              </w:rPr>
              <w:t>d</w:t>
            </w:r>
            <w:r w:rsidRPr="00CC15A7">
              <w:rPr>
                <w:rFonts w:eastAsia="Times New Roman" w:cstheme="minorHAnsi"/>
                <w:lang w:eastAsia="cs-CZ"/>
              </w:rPr>
              <w:t>svícení, pozorovací úhel minimálně 178° vodorovně i svisle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9904E3" w14:textId="085CE9CC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5D75D2" w14:textId="371B052B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178°, 178°</w:t>
            </w:r>
          </w:p>
        </w:tc>
      </w:tr>
      <w:tr w:rsidR="00611D72" w:rsidRPr="00CC15A7" w14:paraId="30277DFC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B229" w14:textId="77777777" w:rsidR="00611D72" w:rsidRPr="00B41917" w:rsidRDefault="00611D72" w:rsidP="00611D72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Jas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120" w14:textId="77777777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Min. 250 cd/m2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7CF77D" w14:textId="44E90E0F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2F283D" w14:textId="22A21678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250</w:t>
            </w:r>
          </w:p>
        </w:tc>
      </w:tr>
      <w:tr w:rsidR="00611D72" w:rsidRPr="00CC15A7" w14:paraId="2629DFCC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8ED82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Doba odezvy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8093" w14:textId="77777777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 xml:space="preserve">Max. 5 </w:t>
            </w:r>
            <w:proofErr w:type="spellStart"/>
            <w:r w:rsidRPr="00CC15A7">
              <w:rPr>
                <w:rFonts w:eastAsia="Times New Roman" w:cstheme="minorHAnsi"/>
                <w:lang w:eastAsia="cs-CZ"/>
              </w:rPr>
              <w:t>ms</w:t>
            </w:r>
            <w:proofErr w:type="spellEnd"/>
            <w:r w:rsidRPr="00CC15A7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8BD540E" w14:textId="68F32A4B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4E6FF5" w14:textId="3F44B6E3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</w:t>
            </w:r>
          </w:p>
        </w:tc>
      </w:tr>
      <w:tr w:rsidR="00611D72" w:rsidRPr="00CC15A7" w14:paraId="3FCF4A92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706EE" w14:textId="3A98B3D7" w:rsidR="00611D72" w:rsidRPr="00B41917" w:rsidRDefault="00611D72" w:rsidP="00611D72">
            <w:pPr>
              <w:spacing w:after="0" w:line="240" w:lineRule="auto"/>
              <w:rPr>
                <w:rFonts w:cstheme="minorHAnsi"/>
                <w:b/>
                <w:i/>
                <w:smallCaps/>
                <w:sz w:val="24"/>
                <w:szCs w:val="24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Kontrast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AACE" w14:textId="0F380FCE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Statický kontrast 1000:1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A29295" w14:textId="08065461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BDE0769" w14:textId="75DFAF8D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1000:1</w:t>
            </w:r>
          </w:p>
        </w:tc>
      </w:tr>
      <w:tr w:rsidR="00611D72" w:rsidRPr="00CC15A7" w14:paraId="6D404E4E" w14:textId="77777777" w:rsidTr="00F94E4A">
        <w:trPr>
          <w:trHeight w:val="130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13FFF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Možnost připojení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0C48" w14:textId="77777777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Min. 1x VGA, 1x Display Port, 1x HDMI;</w:t>
            </w:r>
          </w:p>
          <w:p w14:paraId="0120D657" w14:textId="4D11D2D1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 xml:space="preserve">Min. 2x USB 3.1 pro </w:t>
            </w:r>
            <w:r>
              <w:rPr>
                <w:rFonts w:eastAsia="Times New Roman" w:cstheme="minorHAnsi"/>
                <w:lang w:eastAsia="cs-CZ"/>
              </w:rPr>
              <w:t>in</w:t>
            </w:r>
            <w:r w:rsidRPr="00CC15A7">
              <w:rPr>
                <w:rFonts w:eastAsia="Times New Roman" w:cstheme="minorHAnsi"/>
                <w:lang w:eastAsia="cs-CZ"/>
              </w:rPr>
              <w:t>, 1x USB 3.1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CC15A7">
              <w:rPr>
                <w:rFonts w:eastAsia="Times New Roman" w:cstheme="minorHAnsi"/>
                <w:lang w:eastAsia="cs-CZ"/>
              </w:rPr>
              <w:t xml:space="preserve">pro </w:t>
            </w:r>
            <w:r>
              <w:rPr>
                <w:rFonts w:eastAsia="Times New Roman" w:cstheme="minorHAnsi"/>
                <w:lang w:eastAsia="cs-CZ"/>
              </w:rPr>
              <w:t>out</w:t>
            </w:r>
            <w:r w:rsidRPr="00CC15A7">
              <w:rPr>
                <w:rFonts w:eastAsia="Times New Roman" w:cstheme="minorHAnsi"/>
                <w:lang w:eastAsia="cs-CZ"/>
              </w:rPr>
              <w:t>, interní repro min. 2x 2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CC15A7">
              <w:rPr>
                <w:rFonts w:eastAsia="Times New Roman" w:cstheme="minorHAnsi"/>
                <w:lang w:eastAsia="cs-CZ"/>
              </w:rPr>
              <w:t>W; součástí dodávky je propojovací kabel pro přenos digitálního signálu a napájecí kabel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CB7336" w14:textId="4A563EAC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9AF189C" w14:textId="77777777" w:rsidR="00611D72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1, 1, 1</w:t>
            </w:r>
          </w:p>
          <w:p w14:paraId="7D50077D" w14:textId="77777777" w:rsidR="00611D72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2, 1</w:t>
            </w:r>
          </w:p>
          <w:p w14:paraId="023C390E" w14:textId="77777777" w:rsidR="00611D72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2x 2 W</w:t>
            </w:r>
          </w:p>
          <w:p w14:paraId="5B657E43" w14:textId="77777777" w:rsidR="00611D72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  <w:p w14:paraId="0F0FD3E2" w14:textId="77777777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611D72" w:rsidRPr="00CC15A7" w14:paraId="37CCD0F7" w14:textId="77777777" w:rsidTr="00F94E4A">
        <w:trPr>
          <w:trHeight w:val="291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F1EF" w14:textId="77777777" w:rsidR="00611D72" w:rsidRPr="00B41917" w:rsidRDefault="00611D72" w:rsidP="00611D72">
            <w:pPr>
              <w:spacing w:after="0" w:line="240" w:lineRule="auto"/>
              <w:rPr>
                <w:rFonts w:eastAsia="Calibri" w:cstheme="minorHAnsi"/>
                <w:b/>
                <w:i/>
                <w:smallCaps/>
                <w:sz w:val="24"/>
                <w:szCs w:val="24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Speciální funkce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315F" w14:textId="77777777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Filtr modrého světla (</w:t>
            </w:r>
            <w:proofErr w:type="spellStart"/>
            <w:r w:rsidRPr="00CC15A7">
              <w:rPr>
                <w:rFonts w:eastAsia="Times New Roman" w:cstheme="minorHAnsi"/>
                <w:lang w:eastAsia="cs-CZ"/>
              </w:rPr>
              <w:t>Low</w:t>
            </w:r>
            <w:proofErr w:type="spellEnd"/>
            <w:r w:rsidRPr="00CC15A7">
              <w:rPr>
                <w:rFonts w:eastAsia="Times New Roman" w:cstheme="minorHAnsi"/>
                <w:lang w:eastAsia="cs-CZ"/>
              </w:rPr>
              <w:t xml:space="preserve"> blue </w:t>
            </w:r>
            <w:proofErr w:type="spellStart"/>
            <w:r w:rsidRPr="00CC15A7">
              <w:rPr>
                <w:rFonts w:eastAsia="Times New Roman" w:cstheme="minorHAnsi"/>
                <w:lang w:eastAsia="cs-CZ"/>
              </w:rPr>
              <w:t>light</w:t>
            </w:r>
            <w:proofErr w:type="spellEnd"/>
            <w:r w:rsidRPr="00CC15A7">
              <w:rPr>
                <w:rFonts w:eastAsia="Times New Roman" w:cstheme="minorHAnsi"/>
                <w:lang w:eastAsia="cs-CZ"/>
              </w:rPr>
              <w:t xml:space="preserve"> mode)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10D14A" w14:textId="5FA9C8AD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73A0488" w14:textId="0F847AC1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611D72" w:rsidRPr="00CC15A7" w14:paraId="3620123A" w14:textId="77777777" w:rsidTr="00F94E4A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5B5D" w14:textId="77777777" w:rsidR="00611D72" w:rsidRPr="00B41917" w:rsidRDefault="00611D72" w:rsidP="00611D72">
            <w:pPr>
              <w:spacing w:after="0" w:line="240" w:lineRule="auto"/>
              <w:rPr>
                <w:rFonts w:eastAsia="Calibri" w:cstheme="minorHAnsi"/>
                <w:b/>
                <w:i/>
                <w:smallCaps/>
                <w:sz w:val="24"/>
                <w:szCs w:val="24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Uchycení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CB24" w14:textId="7B50BE71" w:rsidR="00611D72" w:rsidRPr="00E62D99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2D99">
              <w:rPr>
                <w:rFonts w:eastAsia="Times New Roman" w:cstheme="minorHAnsi"/>
                <w:lang w:eastAsia="cs-CZ"/>
              </w:rPr>
              <w:t xml:space="preserve">VESA, </w:t>
            </w:r>
            <w:r>
              <w:rPr>
                <w:rFonts w:ascii="Calibri" w:hAnsi="Calibri" w:cs="Calibri"/>
              </w:rPr>
              <w:t>m</w:t>
            </w:r>
            <w:r w:rsidRPr="00E62D99">
              <w:rPr>
                <w:rFonts w:ascii="Calibri" w:hAnsi="Calibri" w:cs="Calibri"/>
              </w:rPr>
              <w:t xml:space="preserve">echanické zabezpečení </w:t>
            </w:r>
            <w:proofErr w:type="spellStart"/>
            <w:r w:rsidRPr="00E62D99">
              <w:rPr>
                <w:rFonts w:ascii="Calibri" w:hAnsi="Calibri" w:cs="Calibri"/>
              </w:rPr>
              <w:t>Kensington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27DB14" w14:textId="6865F2C9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1F0C4E2F" w14:textId="2A1FFD76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611D72" w:rsidRPr="00CC15A7" w14:paraId="4ADB9A31" w14:textId="77777777" w:rsidTr="00F94E4A">
        <w:trPr>
          <w:trHeight w:val="214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78DE9B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Spotřeba energie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00C0BE" w14:textId="77777777" w:rsidR="00611D72" w:rsidRPr="00E62D99" w:rsidRDefault="00611D72" w:rsidP="00611D72">
            <w:pPr>
              <w:spacing w:after="0" w:line="240" w:lineRule="auto"/>
              <w:rPr>
                <w:rFonts w:cstheme="minorHAnsi"/>
              </w:rPr>
            </w:pPr>
            <w:r w:rsidRPr="00E62D99">
              <w:rPr>
                <w:rFonts w:cstheme="minorHAnsi"/>
              </w:rPr>
              <w:t>Typická spotřeba: max 15 W</w:t>
            </w:r>
          </w:p>
          <w:p w14:paraId="27EF0A19" w14:textId="79D49DC1" w:rsidR="00611D72" w:rsidRPr="006F5ABC" w:rsidRDefault="00611D72" w:rsidP="00611D72">
            <w:pPr>
              <w:spacing w:after="0" w:line="240" w:lineRule="auto"/>
              <w:rPr>
                <w:rFonts w:ascii="Calibri" w:hAnsi="Calibri" w:cs="Calibri"/>
              </w:rPr>
            </w:pPr>
            <w:r w:rsidRPr="00E62D99">
              <w:rPr>
                <w:rFonts w:ascii="Calibri" w:hAnsi="Calibri" w:cs="Calibri"/>
              </w:rPr>
              <w:t>Maximální spotřeba (jas 100</w:t>
            </w:r>
            <w:r>
              <w:rPr>
                <w:rFonts w:ascii="Calibri" w:hAnsi="Calibri" w:cs="Calibri"/>
              </w:rPr>
              <w:t xml:space="preserve"> </w:t>
            </w:r>
            <w:r w:rsidRPr="00E62D99">
              <w:rPr>
                <w:rFonts w:ascii="Calibri" w:hAnsi="Calibri" w:cs="Calibri"/>
              </w:rPr>
              <w:t>%): max 22 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632917" w14:textId="6D22EECB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C2030" w14:textId="4A28EC45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14,25, 22</w:t>
            </w:r>
          </w:p>
        </w:tc>
      </w:tr>
      <w:tr w:rsidR="00611D72" w:rsidRPr="00CC15A7" w14:paraId="089A6D72" w14:textId="77777777" w:rsidTr="00F94E4A">
        <w:trPr>
          <w:trHeight w:val="284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1AE8" w14:textId="77777777" w:rsidR="00611D72" w:rsidRPr="00B41917" w:rsidRDefault="00611D72" w:rsidP="00611D72">
            <w:pPr>
              <w:spacing w:after="0" w:line="240" w:lineRule="auto"/>
              <w:rPr>
                <w:rFonts w:eastAsia="Calibri" w:cstheme="minorHAnsi"/>
                <w:b/>
                <w:i/>
                <w:smallCaps/>
                <w:sz w:val="24"/>
                <w:szCs w:val="24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Snížená spotřeba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F5F8" w14:textId="2F7E3A29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E24C6">
              <w:rPr>
                <w:rFonts w:cstheme="minorHAnsi"/>
              </w:rPr>
              <w:t>ENERGY STAR® 8.0</w:t>
            </w:r>
            <w:r w:rsidRPr="003E24C6">
              <w:rPr>
                <w:rFonts w:eastAsia="Times New Roman" w:cstheme="minorHAnsi"/>
                <w:lang w:eastAsia="cs-CZ"/>
              </w:rPr>
              <w:t>,</w:t>
            </w:r>
            <w:r w:rsidRPr="00CC15A7">
              <w:rPr>
                <w:rFonts w:eastAsia="Times New Roman" w:cstheme="minorHAnsi"/>
                <w:lang w:eastAsia="cs-CZ"/>
              </w:rPr>
              <w:t xml:space="preserve"> volitelná funkce ECO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D51412" w14:textId="3AD43269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B6FBC5E" w14:textId="799EB065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611D72" w:rsidRPr="00CC15A7" w14:paraId="49717FB8" w14:textId="77777777" w:rsidTr="00F94E4A">
        <w:trPr>
          <w:trHeight w:val="15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5554E" w14:textId="77777777" w:rsidR="00611D72" w:rsidRPr="00B41917" w:rsidRDefault="00611D72" w:rsidP="00611D72">
            <w:pPr>
              <w:spacing w:after="0" w:line="240" w:lineRule="auto"/>
              <w:rPr>
                <w:rFonts w:eastAsia="Calibri" w:cstheme="minorHAnsi"/>
                <w:b/>
                <w:i/>
                <w:smallCaps/>
                <w:sz w:val="24"/>
                <w:szCs w:val="24"/>
              </w:rPr>
            </w:pPr>
            <w:r w:rsidRPr="00B41917">
              <w:rPr>
                <w:rFonts w:cstheme="minorHAnsi"/>
                <w:b/>
                <w:i/>
                <w:smallCaps/>
                <w:sz w:val="24"/>
                <w:szCs w:val="24"/>
              </w:rPr>
              <w:t>Napájecí zdroj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4F39" w14:textId="3D9AD195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eastAsia="Times New Roman" w:cstheme="minorHAnsi"/>
                <w:lang w:eastAsia="cs-CZ"/>
              </w:rPr>
              <w:t>Integrovaný, 100–240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CC15A7">
              <w:rPr>
                <w:rFonts w:eastAsia="Times New Roman" w:cstheme="minorHAnsi"/>
                <w:lang w:eastAsia="cs-CZ"/>
              </w:rPr>
              <w:t>V/50–60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CC15A7">
              <w:rPr>
                <w:rFonts w:eastAsia="Times New Roman" w:cstheme="minorHAnsi"/>
                <w:lang w:eastAsia="cs-CZ"/>
              </w:rPr>
              <w:t>Hz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9A3F42" w14:textId="57E2131E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479A311" w14:textId="17044CA1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</w:tr>
      <w:tr w:rsidR="00377F18" w:rsidRPr="00CC15A7" w14:paraId="2D650DC4" w14:textId="77777777" w:rsidTr="00F94E4A">
        <w:tc>
          <w:tcPr>
            <w:tcW w:w="971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3D86B2" w14:textId="77777777" w:rsidR="00377F18" w:rsidRPr="00CC15A7" w:rsidRDefault="00377F18" w:rsidP="00377F18">
            <w:pPr>
              <w:spacing w:after="0" w:line="240" w:lineRule="auto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CC15A7">
              <w:rPr>
                <w:rFonts w:ascii="Georgia" w:hAnsi="Georgia"/>
                <w:b/>
                <w:smallCaps/>
                <w:color w:val="000000"/>
                <w:sz w:val="21"/>
                <w:szCs w:val="21"/>
              </w:rPr>
              <w:t>Ostatní požadavky</w:t>
            </w:r>
          </w:p>
        </w:tc>
      </w:tr>
      <w:tr w:rsidR="00611D72" w:rsidRPr="00CC15A7" w14:paraId="70C52DF3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ED66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color w:val="000000"/>
                <w:sz w:val="24"/>
                <w:szCs w:val="24"/>
              </w:rPr>
              <w:t>Záruční doba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29B0" w14:textId="77777777" w:rsidR="00611D72" w:rsidRPr="00CC15A7" w:rsidRDefault="00611D72" w:rsidP="00611D7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15A7">
              <w:rPr>
                <w:rFonts w:cstheme="minorHAnsi"/>
                <w:color w:val="000000"/>
              </w:rPr>
              <w:t>Min. 36 měsíců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3611149" w14:textId="6BB96ABB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E1213E" w14:textId="1D1DFF30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36</w:t>
            </w:r>
          </w:p>
        </w:tc>
      </w:tr>
      <w:tr w:rsidR="00611D72" w:rsidRPr="00CC15A7" w14:paraId="3CB1F0B8" w14:textId="77777777" w:rsidTr="00F94E4A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A8CE" w14:textId="77777777" w:rsidR="00611D72" w:rsidRPr="00B41917" w:rsidRDefault="00611D72" w:rsidP="00611D7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41917">
              <w:rPr>
                <w:rFonts w:cstheme="minorHAnsi"/>
                <w:b/>
                <w:i/>
                <w:smallCaps/>
                <w:color w:val="000000"/>
                <w:sz w:val="24"/>
                <w:szCs w:val="24"/>
              </w:rPr>
              <w:t>Poznámka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C578" w14:textId="77777777" w:rsidR="00611D72" w:rsidRPr="00CC15A7" w:rsidRDefault="00611D72" w:rsidP="00611D72">
            <w:pPr>
              <w:spacing w:after="0" w:line="240" w:lineRule="auto"/>
              <w:ind w:right="-255"/>
              <w:rPr>
                <w:rFonts w:eastAsia="Times New Roman" w:cstheme="minorHAnsi"/>
                <w:color w:val="000000"/>
              </w:rPr>
            </w:pPr>
            <w:r w:rsidRPr="00CC15A7">
              <w:rPr>
                <w:rFonts w:eastAsia="Times New Roman" w:cstheme="minorHAnsi"/>
                <w:color w:val="000000"/>
              </w:rPr>
              <w:t xml:space="preserve">Jediné kontaktní místo pro nahlášení poruch v celé ČR, servisní střediska po celé ČR. </w:t>
            </w:r>
          </w:p>
          <w:p w14:paraId="001C763F" w14:textId="77777777" w:rsidR="00611D72" w:rsidRPr="00CC15A7" w:rsidRDefault="00611D72" w:rsidP="00611D72">
            <w:pPr>
              <w:spacing w:after="0" w:line="240" w:lineRule="auto"/>
              <w:ind w:right="-255"/>
              <w:rPr>
                <w:rFonts w:eastAsia="Times New Roman" w:cstheme="minorHAnsi"/>
                <w:color w:val="000000"/>
              </w:rPr>
            </w:pPr>
            <w:r w:rsidRPr="00CC15A7">
              <w:rPr>
                <w:rFonts w:cstheme="minorHAnsi"/>
                <w:b/>
                <w:color w:val="000000"/>
              </w:rPr>
              <w:t xml:space="preserve">Zadavatel požaduje nový a nepoužitý monitor vhodný pro každodenní kancelářské použití.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F106DB" w14:textId="2C6A5BA2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FA0F3B3" w14:textId="40B8F1A4" w:rsidR="00611D72" w:rsidRPr="00CC15A7" w:rsidRDefault="00611D72" w:rsidP="00611D7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8F2A1B">
              <w:rPr>
                <w:rFonts w:eastAsia="Times New Roman" w:cstheme="minorHAnsi"/>
                <w:lang w:eastAsia="cs-CZ"/>
              </w:rPr>
              <w:t xml:space="preserve">ANO, viz servisní web výrobce a přiložený </w:t>
            </w:r>
            <w:r w:rsidRPr="008F2A1B">
              <w:rPr>
                <w:rFonts w:cstheme="minorHAnsi"/>
              </w:rPr>
              <w:t xml:space="preserve">Data </w:t>
            </w:r>
            <w:proofErr w:type="spellStart"/>
            <w:r w:rsidRPr="008F2A1B">
              <w:rPr>
                <w:rFonts w:cstheme="minorHAnsi"/>
              </w:rPr>
              <w:t>Sheet</w:t>
            </w:r>
            <w:proofErr w:type="spellEnd"/>
          </w:p>
        </w:tc>
      </w:tr>
    </w:tbl>
    <w:p w14:paraId="116CA2C1" w14:textId="19D976E8" w:rsidR="008D2B64" w:rsidRDefault="008D2B64" w:rsidP="00AD5A08"/>
    <w:p w14:paraId="46B35828" w14:textId="24C287B6" w:rsidR="00AD5A08" w:rsidRDefault="00AD5A08" w:rsidP="00AD5A08"/>
    <w:p w14:paraId="50781ADB" w14:textId="77777777" w:rsidR="005E4F1B" w:rsidRPr="00CE6EA9" w:rsidRDefault="005E4F1B" w:rsidP="0000582D">
      <w:pPr>
        <w:ind w:right="-567"/>
        <w:jc w:val="both"/>
        <w:rPr>
          <w:b/>
          <w:sz w:val="24"/>
          <w:szCs w:val="24"/>
          <w:u w:val="single"/>
        </w:rPr>
      </w:pPr>
      <w:r w:rsidRPr="00CE6EA9">
        <w:rPr>
          <w:b/>
          <w:sz w:val="24"/>
          <w:szCs w:val="24"/>
          <w:u w:val="single"/>
        </w:rPr>
        <w:t>Požadujeme doložení veřejně dostupného katalogového listu nabízeného monitoru, ze kterého bude patrná jeho maximální spotřeba při 100 % jasu. Pokud v katalogovém listu tato hodnota uvedena nebude, požadujeme zapůjčení vzorku k ověření požadovaného parametru.</w:t>
      </w:r>
    </w:p>
    <w:p w14:paraId="55DD2170" w14:textId="77777777" w:rsidR="00795E74" w:rsidRPr="00F5377E" w:rsidRDefault="00795E74" w:rsidP="00AD5A08"/>
    <w:sectPr w:rsidR="00795E74" w:rsidRPr="00F5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889D" w14:textId="77777777" w:rsidR="00EA42D1" w:rsidRDefault="00EA42D1" w:rsidP="00B204BF">
      <w:pPr>
        <w:spacing w:after="0" w:line="240" w:lineRule="auto"/>
      </w:pPr>
      <w:r>
        <w:separator/>
      </w:r>
    </w:p>
  </w:endnote>
  <w:endnote w:type="continuationSeparator" w:id="0">
    <w:p w14:paraId="327223E1" w14:textId="77777777" w:rsidR="00EA42D1" w:rsidRDefault="00EA42D1" w:rsidP="00B2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75F1" w14:textId="77777777" w:rsidR="00EA42D1" w:rsidRDefault="00EA42D1" w:rsidP="00B204BF">
      <w:pPr>
        <w:spacing w:after="0" w:line="240" w:lineRule="auto"/>
      </w:pPr>
      <w:r>
        <w:separator/>
      </w:r>
    </w:p>
  </w:footnote>
  <w:footnote w:type="continuationSeparator" w:id="0">
    <w:p w14:paraId="6265AB51" w14:textId="77777777" w:rsidR="00EA42D1" w:rsidRDefault="00EA42D1" w:rsidP="00B2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D060F9"/>
    <w:multiLevelType w:val="hybridMultilevel"/>
    <w:tmpl w:val="FC64555C"/>
    <w:lvl w:ilvl="0" w:tplc="2F96E8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5BF4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3D4426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4B21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80E7C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F567E2"/>
    <w:multiLevelType w:val="hybridMultilevel"/>
    <w:tmpl w:val="B04A7432"/>
    <w:lvl w:ilvl="0" w:tplc="DDCC8E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715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3B82D24"/>
    <w:multiLevelType w:val="multilevel"/>
    <w:tmpl w:val="0E9015A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F120BD"/>
    <w:multiLevelType w:val="multilevel"/>
    <w:tmpl w:val="9DEC10F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93579799">
    <w:abstractNumId w:val="4"/>
  </w:num>
  <w:num w:numId="2" w16cid:durableId="1937395049">
    <w:abstractNumId w:val="6"/>
  </w:num>
  <w:num w:numId="3" w16cid:durableId="1204293673">
    <w:abstractNumId w:val="2"/>
  </w:num>
  <w:num w:numId="4" w16cid:durableId="67269800">
    <w:abstractNumId w:val="1"/>
  </w:num>
  <w:num w:numId="5" w16cid:durableId="844856078">
    <w:abstractNumId w:val="0"/>
  </w:num>
  <w:num w:numId="6" w16cid:durableId="66537332">
    <w:abstractNumId w:val="5"/>
  </w:num>
  <w:num w:numId="7" w16cid:durableId="1856379126">
    <w:abstractNumId w:val="3"/>
  </w:num>
  <w:num w:numId="8" w16cid:durableId="1083407186">
    <w:abstractNumId w:val="7"/>
  </w:num>
  <w:num w:numId="9" w16cid:durableId="188222026">
    <w:abstractNumId w:val="8"/>
  </w:num>
  <w:num w:numId="10" w16cid:durableId="1949316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A1"/>
    <w:rsid w:val="0000582D"/>
    <w:rsid w:val="00020C80"/>
    <w:rsid w:val="00034B21"/>
    <w:rsid w:val="0006509C"/>
    <w:rsid w:val="000B4EC2"/>
    <w:rsid w:val="000B4F05"/>
    <w:rsid w:val="000D1D11"/>
    <w:rsid w:val="001302A6"/>
    <w:rsid w:val="001823D3"/>
    <w:rsid w:val="001B0C97"/>
    <w:rsid w:val="001B2440"/>
    <w:rsid w:val="00203AC2"/>
    <w:rsid w:val="002202AD"/>
    <w:rsid w:val="00234851"/>
    <w:rsid w:val="0026522F"/>
    <w:rsid w:val="002754CA"/>
    <w:rsid w:val="002851F9"/>
    <w:rsid w:val="003127C6"/>
    <w:rsid w:val="0031348A"/>
    <w:rsid w:val="003163BE"/>
    <w:rsid w:val="00332135"/>
    <w:rsid w:val="00354FDC"/>
    <w:rsid w:val="00377F18"/>
    <w:rsid w:val="003900E5"/>
    <w:rsid w:val="003A4DC6"/>
    <w:rsid w:val="003D5B8D"/>
    <w:rsid w:val="003E24C6"/>
    <w:rsid w:val="0040227A"/>
    <w:rsid w:val="004476E2"/>
    <w:rsid w:val="00461C92"/>
    <w:rsid w:val="00463328"/>
    <w:rsid w:val="0049517E"/>
    <w:rsid w:val="004B6B0E"/>
    <w:rsid w:val="004C3FCD"/>
    <w:rsid w:val="004C7131"/>
    <w:rsid w:val="004D1D38"/>
    <w:rsid w:val="004E19BB"/>
    <w:rsid w:val="00566807"/>
    <w:rsid w:val="0057210C"/>
    <w:rsid w:val="005D0C55"/>
    <w:rsid w:val="005E4F1B"/>
    <w:rsid w:val="005E55B1"/>
    <w:rsid w:val="00611D72"/>
    <w:rsid w:val="006459DA"/>
    <w:rsid w:val="00672659"/>
    <w:rsid w:val="0069128B"/>
    <w:rsid w:val="006B0E67"/>
    <w:rsid w:val="006F5ABC"/>
    <w:rsid w:val="0070463F"/>
    <w:rsid w:val="00782ED1"/>
    <w:rsid w:val="00795E74"/>
    <w:rsid w:val="007C297F"/>
    <w:rsid w:val="007F50C4"/>
    <w:rsid w:val="00853072"/>
    <w:rsid w:val="008760D3"/>
    <w:rsid w:val="0088721A"/>
    <w:rsid w:val="00887656"/>
    <w:rsid w:val="008A0BB4"/>
    <w:rsid w:val="008D2B64"/>
    <w:rsid w:val="008E2C00"/>
    <w:rsid w:val="00920E73"/>
    <w:rsid w:val="00922573"/>
    <w:rsid w:val="00930679"/>
    <w:rsid w:val="00947A48"/>
    <w:rsid w:val="00954078"/>
    <w:rsid w:val="009904C4"/>
    <w:rsid w:val="009C3CF0"/>
    <w:rsid w:val="00A16234"/>
    <w:rsid w:val="00A20284"/>
    <w:rsid w:val="00A329FF"/>
    <w:rsid w:val="00A52F45"/>
    <w:rsid w:val="00A53584"/>
    <w:rsid w:val="00AD5A08"/>
    <w:rsid w:val="00AF2AE3"/>
    <w:rsid w:val="00B04CE5"/>
    <w:rsid w:val="00B204BF"/>
    <w:rsid w:val="00B336C5"/>
    <w:rsid w:val="00B41917"/>
    <w:rsid w:val="00BC29A1"/>
    <w:rsid w:val="00C022DB"/>
    <w:rsid w:val="00C06682"/>
    <w:rsid w:val="00C23118"/>
    <w:rsid w:val="00C25E8A"/>
    <w:rsid w:val="00C844DA"/>
    <w:rsid w:val="00CB6018"/>
    <w:rsid w:val="00CC15A7"/>
    <w:rsid w:val="00CC77C0"/>
    <w:rsid w:val="00CE1C2B"/>
    <w:rsid w:val="00CE6EA9"/>
    <w:rsid w:val="00D7072B"/>
    <w:rsid w:val="00DB1D1C"/>
    <w:rsid w:val="00E013E4"/>
    <w:rsid w:val="00E17231"/>
    <w:rsid w:val="00E43712"/>
    <w:rsid w:val="00E62D99"/>
    <w:rsid w:val="00EA42D1"/>
    <w:rsid w:val="00EC479E"/>
    <w:rsid w:val="00EC4D0F"/>
    <w:rsid w:val="00F00727"/>
    <w:rsid w:val="00F21709"/>
    <w:rsid w:val="00F5377E"/>
    <w:rsid w:val="00F55099"/>
    <w:rsid w:val="00F94E4A"/>
    <w:rsid w:val="00FE1422"/>
    <w:rsid w:val="00FE14EE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14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D1C"/>
    <w:pPr>
      <w:ind w:left="720"/>
      <w:contextualSpacing/>
    </w:pPr>
  </w:style>
  <w:style w:type="table" w:styleId="Mkatabulky">
    <w:name w:val="Table Grid"/>
    <w:basedOn w:val="Normlntabulka"/>
    <w:uiPriority w:val="39"/>
    <w:rsid w:val="00A5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4BF"/>
  </w:style>
  <w:style w:type="paragraph" w:styleId="Zpat">
    <w:name w:val="footer"/>
    <w:basedOn w:val="Normln"/>
    <w:link w:val="ZpatChar"/>
    <w:uiPriority w:val="99"/>
    <w:unhideWhenUsed/>
    <w:rsid w:val="00B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2023-08-17T08:25:00Z</dcterms:created>
  <dcterms:modified xsi:type="dcterms:W3CDTF">2023-08-17T08:25:00Z</dcterms:modified>
</cp:coreProperties>
</file>