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1"/>
        <w:widowControl w:val="0"/>
        <w:keepNext/>
        <w:keepLines/>
        <w:shd w:val="clear" w:color="auto" w:fill="auto"/>
        <w:bidi w:val="0"/>
        <w:spacing w:before="0" w:after="92" w:line="320" w:lineRule="exact"/>
        <w:ind w:left="0" w:right="20" w:firstLine="0"/>
      </w:pPr>
      <w:bookmarkStart w:id="0" w:name="bookmark0"/>
      <w:r>
        <w:rPr>
          <w:lang w:val="cs-CZ" w:eastAsia="cs-CZ" w:bidi="cs-CZ"/>
          <w:w w:val="100"/>
          <w:color w:val="000000"/>
          <w:position w:val="0"/>
        </w:rPr>
        <w:t>KUPNÍ SMLOUVA</w:t>
      </w:r>
      <w:bookmarkEnd w:id="0"/>
    </w:p>
    <w:p>
      <w:pPr>
        <w:pStyle w:val="Style13"/>
        <w:widowControl w:val="0"/>
        <w:keepNext w:val="0"/>
        <w:keepLines w:val="0"/>
        <w:shd w:val="clear" w:color="auto" w:fill="auto"/>
        <w:bidi w:val="0"/>
        <w:spacing w:before="0" w:after="335" w:line="240" w:lineRule="exact"/>
        <w:ind w:left="0" w:right="20" w:firstLine="0"/>
      </w:pPr>
      <w:r>
        <w:rPr>
          <w:lang w:val="cs-CZ" w:eastAsia="cs-CZ" w:bidi="cs-CZ"/>
          <w:w w:val="100"/>
          <w:spacing w:val="0"/>
          <w:color w:val="000000"/>
          <w:position w:val="0"/>
        </w:rPr>
        <w:t>uzavřená podle § 2079 a násl. zákona č. 89/2012 Sb., občanský zákoník.</w:t>
      </w:r>
    </w:p>
    <w:p>
      <w:pPr>
        <w:pStyle w:val="Style15"/>
        <w:widowControl w:val="0"/>
        <w:keepNext/>
        <w:keepLines/>
        <w:shd w:val="clear" w:color="auto" w:fill="auto"/>
        <w:bidi w:val="0"/>
        <w:jc w:val="left"/>
        <w:spacing w:before="0" w:after="0"/>
        <w:ind w:left="2280" w:right="0" w:firstLine="0"/>
      </w:pPr>
      <w:bookmarkStart w:id="1" w:name="bookmark1"/>
      <w:r>
        <w:rPr>
          <w:lang w:val="cs-CZ" w:eastAsia="cs-CZ" w:bidi="cs-CZ"/>
          <w:w w:val="100"/>
          <w:color w:val="000000"/>
          <w:position w:val="0"/>
        </w:rPr>
        <w:t>I.</w:t>
      </w:r>
      <w:bookmarkEnd w:id="1"/>
    </w:p>
    <w:p>
      <w:pPr>
        <w:pStyle w:val="Style17"/>
        <w:widowControl w:val="0"/>
        <w:keepNext/>
        <w:keepLines/>
        <w:shd w:val="clear" w:color="auto" w:fill="auto"/>
        <w:bidi w:val="0"/>
        <w:jc w:val="left"/>
        <w:spacing w:before="0" w:after="0" w:line="389" w:lineRule="exact"/>
        <w:ind w:left="1620" w:right="0" w:firstLine="0"/>
      </w:pPr>
      <w:bookmarkStart w:id="2" w:name="bookmark2"/>
      <w:r>
        <w:rPr>
          <w:rStyle w:val="CharStyle19"/>
        </w:rPr>
        <w:t>Smluvní strany</w:t>
      </w:r>
      <w:bookmarkEnd w:id="2"/>
    </w:p>
    <w:p>
      <w:pPr>
        <w:pStyle w:val="Style17"/>
        <w:widowControl w:val="0"/>
        <w:keepNext/>
        <w:keepLines/>
        <w:shd w:val="clear" w:color="auto" w:fill="auto"/>
        <w:bidi w:val="0"/>
        <w:jc w:val="left"/>
        <w:spacing w:before="0" w:after="0" w:line="389" w:lineRule="exact"/>
        <w:ind w:left="0" w:right="0" w:firstLine="640"/>
      </w:pPr>
      <w:r>
        <w:pict>
          <v:shapetype id="_x0000_t202" coordsize="21600,21600" o:spt="202" path="m,l,21600r21600,l21600,xe">
            <v:stroke joinstyle="miter"/>
            <v:path gradientshapeok="t" o:connecttype="rect"/>
          </v:shapetype>
          <v:shape id="_x0000_s1026" type="#_x0000_t202" style="position:absolute;margin-left:-2.9pt;margin-top:-7.15pt;width:112.3pt;height:393.65pt;z-index:-125829376;mso-wrap-distance-left:5.pt;mso-wrap-distance-top:27.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ind w:left="0" w:right="0" w:firstLine="0"/>
                  </w:pPr>
                  <w:r>
                    <w:rPr>
                      <w:rStyle w:val="CharStyle5"/>
                      <w:b/>
                      <w:bCs/>
                    </w:rPr>
                    <w:t>1</w:t>
                  </w:r>
                  <w:r>
                    <w:rPr>
                      <w:lang w:val="cs-CZ" w:eastAsia="cs-CZ" w:bidi="cs-CZ"/>
                      <w:w w:val="100"/>
                      <w:spacing w:val="0"/>
                      <w:color w:val="000000"/>
                      <w:position w:val="0"/>
                    </w:rPr>
                    <w:t>.</w:t>
                  </w:r>
                </w:p>
                <w:p>
                  <w:pPr>
                    <w:pStyle w:val="Style6"/>
                    <w:widowControl w:val="0"/>
                    <w:keepNext w:val="0"/>
                    <w:keepLines w:val="0"/>
                    <w:shd w:val="clear" w:color="auto" w:fill="auto"/>
                    <w:bidi w:val="0"/>
                    <w:jc w:val="left"/>
                    <w:spacing w:before="0" w:after="0"/>
                    <w:ind w:left="0" w:right="0" w:firstLine="0"/>
                  </w:pPr>
                  <w:r>
                    <w:rPr>
                      <w:rStyle w:val="CharStyle7"/>
                    </w:rPr>
                    <w:t>Sídlo:</w:t>
                  </w:r>
                </w:p>
                <w:p>
                  <w:pPr>
                    <w:pStyle w:val="Style6"/>
                    <w:widowControl w:val="0"/>
                    <w:keepNext w:val="0"/>
                    <w:keepLines w:val="0"/>
                    <w:shd w:val="clear" w:color="auto" w:fill="auto"/>
                    <w:bidi w:val="0"/>
                    <w:jc w:val="left"/>
                    <w:spacing w:before="0" w:after="0"/>
                    <w:ind w:left="0" w:right="0" w:firstLine="0"/>
                  </w:pPr>
                  <w:r>
                    <w:rPr>
                      <w:rStyle w:val="CharStyle7"/>
                    </w:rPr>
                    <w:t>Statutární zástupce: IČO:</w:t>
                  </w:r>
                </w:p>
                <w:p>
                  <w:pPr>
                    <w:pStyle w:val="Style6"/>
                    <w:widowControl w:val="0"/>
                    <w:keepNext w:val="0"/>
                    <w:keepLines w:val="0"/>
                    <w:shd w:val="clear" w:color="auto" w:fill="auto"/>
                    <w:bidi w:val="0"/>
                    <w:jc w:val="left"/>
                    <w:spacing w:before="0" w:after="0"/>
                    <w:ind w:left="0" w:right="0" w:firstLine="0"/>
                  </w:pPr>
                  <w:r>
                    <w:rPr>
                      <w:rStyle w:val="CharStyle7"/>
                    </w:rPr>
                    <w:t>DIČ:</w:t>
                  </w:r>
                </w:p>
                <w:p>
                  <w:pPr>
                    <w:pStyle w:val="Style6"/>
                    <w:widowControl w:val="0"/>
                    <w:keepNext w:val="0"/>
                    <w:keepLines w:val="0"/>
                    <w:shd w:val="clear" w:color="auto" w:fill="auto"/>
                    <w:bidi w:val="0"/>
                    <w:jc w:val="left"/>
                    <w:spacing w:before="0" w:after="0"/>
                    <w:ind w:left="0" w:right="0" w:firstLine="0"/>
                  </w:pPr>
                  <w:r>
                    <w:rPr>
                      <w:rStyle w:val="CharStyle7"/>
                    </w:rPr>
                    <w:t>Bankovní spojení, č.ú.: Kontaktní osoba:</w:t>
                  </w:r>
                </w:p>
                <w:p>
                  <w:pPr>
                    <w:pStyle w:val="Style6"/>
                    <w:widowControl w:val="0"/>
                    <w:keepNext w:val="0"/>
                    <w:keepLines w:val="0"/>
                    <w:shd w:val="clear" w:color="auto" w:fill="auto"/>
                    <w:bidi w:val="0"/>
                    <w:jc w:val="left"/>
                    <w:spacing w:before="0" w:after="0"/>
                    <w:ind w:left="0" w:right="0" w:firstLine="0"/>
                  </w:pPr>
                  <w:r>
                    <w:rPr>
                      <w:rStyle w:val="CharStyle7"/>
                    </w:rPr>
                    <w:t>Tel. / email:</w:t>
                  </w:r>
                </w:p>
                <w:p>
                  <w:pPr>
                    <w:pStyle w:val="Style6"/>
                    <w:widowControl w:val="0"/>
                    <w:keepNext w:val="0"/>
                    <w:keepLines w:val="0"/>
                    <w:shd w:val="clear" w:color="auto" w:fill="auto"/>
                    <w:bidi w:val="0"/>
                    <w:jc w:val="left"/>
                    <w:spacing w:before="0" w:after="360"/>
                    <w:ind w:left="0" w:right="0" w:firstLine="0"/>
                  </w:pPr>
                  <w:r>
                    <w:rPr>
                      <w:rStyle w:val="CharStyle7"/>
                    </w:rPr>
                    <w:t>(dále jen „kupující") na</w:t>
                  </w:r>
                </w:p>
                <w:p>
                  <w:pPr>
                    <w:pStyle w:val="Style8"/>
                    <w:widowControl w:val="0"/>
                    <w:keepNext w:val="0"/>
                    <w:keepLines w:val="0"/>
                    <w:shd w:val="clear" w:color="auto" w:fill="auto"/>
                    <w:bidi w:val="0"/>
                    <w:jc w:val="left"/>
                    <w:spacing w:before="0" w:after="0"/>
                    <w:ind w:left="0" w:right="0" w:firstLine="0"/>
                  </w:pPr>
                  <w:r>
                    <w:rPr>
                      <w:rStyle w:val="CharStyle10"/>
                      <w:b/>
                      <w:bCs/>
                    </w:rPr>
                    <w:t>2</w:t>
                  </w:r>
                  <w:r>
                    <w:rPr>
                      <w:lang w:val="cs-CZ" w:eastAsia="cs-CZ" w:bidi="cs-CZ"/>
                      <w:w w:val="100"/>
                      <w:spacing w:val="0"/>
                      <w:color w:val="000000"/>
                      <w:position w:val="0"/>
                    </w:rPr>
                    <w:t>.</w:t>
                  </w:r>
                </w:p>
                <w:p>
                  <w:pPr>
                    <w:pStyle w:val="Style6"/>
                    <w:widowControl w:val="0"/>
                    <w:keepNext w:val="0"/>
                    <w:keepLines w:val="0"/>
                    <w:shd w:val="clear" w:color="auto" w:fill="auto"/>
                    <w:bidi w:val="0"/>
                    <w:jc w:val="left"/>
                    <w:spacing w:before="0" w:after="0"/>
                    <w:ind w:left="0" w:right="0" w:firstLine="0"/>
                  </w:pPr>
                  <w:r>
                    <w:rPr>
                      <w:rStyle w:val="CharStyle7"/>
                    </w:rPr>
                    <w:t>Sídlo:</w:t>
                  </w:r>
                </w:p>
                <w:p>
                  <w:pPr>
                    <w:pStyle w:val="Style6"/>
                    <w:widowControl w:val="0"/>
                    <w:keepNext w:val="0"/>
                    <w:keepLines w:val="0"/>
                    <w:shd w:val="clear" w:color="auto" w:fill="auto"/>
                    <w:bidi w:val="0"/>
                    <w:jc w:val="left"/>
                    <w:spacing w:before="0" w:after="0"/>
                    <w:ind w:left="0" w:right="0" w:firstLine="0"/>
                  </w:pPr>
                  <w:r>
                    <w:rPr>
                      <w:rStyle w:val="CharStyle7"/>
                    </w:rPr>
                    <w:t>Obchodní rejstřík: Statutární zástupce: IČO:</w:t>
                  </w:r>
                </w:p>
                <w:p>
                  <w:pPr>
                    <w:pStyle w:val="Style6"/>
                    <w:widowControl w:val="0"/>
                    <w:keepNext w:val="0"/>
                    <w:keepLines w:val="0"/>
                    <w:shd w:val="clear" w:color="auto" w:fill="auto"/>
                    <w:bidi w:val="0"/>
                    <w:jc w:val="left"/>
                    <w:spacing w:before="0" w:after="0"/>
                    <w:ind w:left="0" w:right="0" w:firstLine="0"/>
                  </w:pPr>
                  <w:r>
                    <w:rPr>
                      <w:rStyle w:val="CharStyle7"/>
                    </w:rPr>
                    <w:t>DIČ:</w:t>
                  </w:r>
                </w:p>
                <w:p>
                  <w:pPr>
                    <w:pStyle w:val="Style6"/>
                    <w:widowControl w:val="0"/>
                    <w:keepNext w:val="0"/>
                    <w:keepLines w:val="0"/>
                    <w:shd w:val="clear" w:color="auto" w:fill="auto"/>
                    <w:bidi w:val="0"/>
                    <w:jc w:val="left"/>
                    <w:spacing w:before="0" w:after="0"/>
                    <w:ind w:left="0" w:right="0" w:firstLine="0"/>
                  </w:pPr>
                  <w:r>
                    <w:rPr>
                      <w:rStyle w:val="CharStyle7"/>
                    </w:rPr>
                    <w:t>Bankovní spojení, č.ú.: Kontaktní osoba:</w:t>
                  </w:r>
                </w:p>
                <w:p>
                  <w:pPr>
                    <w:pStyle w:val="Style6"/>
                    <w:widowControl w:val="0"/>
                    <w:keepNext w:val="0"/>
                    <w:keepLines w:val="0"/>
                    <w:shd w:val="clear" w:color="auto" w:fill="auto"/>
                    <w:bidi w:val="0"/>
                    <w:jc w:val="left"/>
                    <w:spacing w:before="0" w:after="0"/>
                    <w:ind w:left="0" w:right="0" w:firstLine="0"/>
                  </w:pPr>
                  <w:r>
                    <w:rPr>
                      <w:rStyle w:val="CharStyle7"/>
                    </w:rPr>
                    <w:t>Tel. / email:</w:t>
                  </w:r>
                </w:p>
                <w:p>
                  <w:pPr>
                    <w:pStyle w:val="Style6"/>
                    <w:widowControl w:val="0"/>
                    <w:keepNext w:val="0"/>
                    <w:keepLines w:val="0"/>
                    <w:shd w:val="clear" w:color="auto" w:fill="auto"/>
                    <w:bidi w:val="0"/>
                    <w:jc w:val="left"/>
                    <w:spacing w:before="0" w:after="0"/>
                    <w:ind w:left="0" w:right="0" w:firstLine="0"/>
                  </w:pPr>
                  <w:r>
                    <w:rPr>
                      <w:rStyle w:val="CharStyle7"/>
                    </w:rPr>
                    <w:t>(dále jen „prodávající")</w:t>
                  </w:r>
                </w:p>
              </w:txbxContent>
            </v:textbox>
            <w10:wrap type="square" side="right" anchorx="margin"/>
          </v:shape>
        </w:pict>
      </w:r>
      <w:bookmarkStart w:id="3" w:name="bookmark3"/>
      <w:r>
        <w:rPr>
          <w:rStyle w:val="CharStyle19"/>
        </w:rPr>
        <w:t>Česká republika - Okresní soud v Děčíně</w:t>
      </w:r>
      <w:bookmarkEnd w:id="3"/>
    </w:p>
    <w:p>
      <w:pPr>
        <w:pStyle w:val="Style6"/>
        <w:widowControl w:val="0"/>
        <w:keepNext w:val="0"/>
        <w:keepLines w:val="0"/>
        <w:shd w:val="clear" w:color="auto" w:fill="auto"/>
        <w:bidi w:val="0"/>
        <w:jc w:val="left"/>
        <w:spacing w:before="0" w:after="0"/>
        <w:ind w:left="0" w:right="460" w:firstLine="640"/>
      </w:pPr>
      <w:r>
        <w:rPr>
          <w:lang w:val="cs-CZ" w:eastAsia="cs-CZ" w:bidi="cs-CZ"/>
          <w:w w:val="100"/>
          <w:spacing w:val="0"/>
          <w:color w:val="000000"/>
          <w:position w:val="0"/>
        </w:rPr>
        <w:t xml:space="preserve">Masarykovo nám. 1, 405 97 Děčín </w:t>
      </w:r>
      <w:r>
        <w:rPr>
          <w:rStyle w:val="CharStyle21"/>
        </w:rPr>
        <w:t>....</w:t>
      </w:r>
      <w:r>
        <w:rPr>
          <w:rStyle w:val="CharStyle22"/>
        </w:rPr>
        <w:t>.....</w:t>
      </w:r>
      <w:r>
        <w:rPr>
          <w:rStyle w:val="CharStyle23"/>
        </w:rPr>
        <w:t>​</w:t>
      </w:r>
      <w:r>
        <w:rPr>
          <w:rStyle w:val="CharStyle24"/>
        </w:rPr>
        <w:t>......</w:t>
      </w:r>
      <w:r>
        <w:rPr>
          <w:rStyle w:val="CharStyle23"/>
        </w:rPr>
        <w:t>​..........</w:t>
      </w:r>
      <w:r>
        <w:rPr>
          <w:rStyle w:val="CharStyle25"/>
        </w:rPr>
        <w:t>..</w:t>
      </w:r>
      <w:r>
        <w:rPr>
          <w:rStyle w:val="CharStyle23"/>
        </w:rPr>
        <w:t>​</w:t>
      </w:r>
      <w:r>
        <w:rPr>
          <w:rStyle w:val="CharStyle21"/>
        </w:rPr>
        <w:t>............</w:t>
      </w:r>
      <w:r>
        <w:rPr>
          <w:rStyle w:val="CharStyle22"/>
        </w:rPr>
        <w:t>...</w:t>
      </w:r>
      <w:r>
        <w:rPr>
          <w:lang w:val="cs-CZ" w:eastAsia="cs-CZ" w:bidi="cs-CZ"/>
          <w:w w:val="100"/>
          <w:spacing w:val="0"/>
          <w:color w:val="000000"/>
          <w:position w:val="0"/>
        </w:rPr>
        <w:t xml:space="preserve"> okresního soudu 00024830 není plátce DPH </w:t>
      </w:r>
      <w:r>
        <w:rPr>
          <w:rStyle w:val="CharStyle25"/>
        </w:rPr>
        <w:t>.....</w:t>
      </w:r>
      <w:r>
        <w:rPr>
          <w:rStyle w:val="CharStyle21"/>
        </w:rPr>
        <w:t>.....</w:t>
      </w:r>
      <w:r>
        <w:rPr>
          <w:rStyle w:val="CharStyle23"/>
        </w:rPr>
        <w:t>​</w:t>
      </w:r>
      <w:r>
        <w:rPr>
          <w:rStyle w:val="CharStyle25"/>
        </w:rPr>
        <w:t>...............</w:t>
      </w:r>
      <w:r>
        <w:rPr>
          <w:rStyle w:val="CharStyle21"/>
        </w:rPr>
        <w:t>........</w:t>
      </w:r>
      <w:r>
        <w:rPr>
          <w:lang w:val="cs-CZ" w:eastAsia="cs-CZ" w:bidi="cs-CZ"/>
          <w:w w:val="100"/>
          <w:spacing w:val="0"/>
          <w:color w:val="000000"/>
          <w:shd w:val="clear" w:color="auto" w:fill="FFFFFF"/>
          <w:position w:val="0"/>
        </w:rPr>
        <w:t>.</w:t>
      </w:r>
      <w:r>
        <w:rPr>
          <w:rStyle w:val="CharStyle26"/>
        </w:rPr>
        <w:t>.....</w:t>
      </w:r>
      <w:r>
        <w:rPr>
          <w:rStyle w:val="CharStyle27"/>
        </w:rPr>
        <w:t>.</w:t>
      </w:r>
      <w:r>
        <w:rPr>
          <w:lang w:val="cs-CZ" w:eastAsia="cs-CZ" w:bidi="cs-CZ"/>
          <w:w w:val="100"/>
          <w:spacing w:val="0"/>
          <w:color w:val="000000"/>
          <w:position w:val="0"/>
        </w:rPr>
        <w:t xml:space="preserve"> </w:t>
      </w:r>
      <w:r>
        <w:rPr>
          <w:rStyle w:val="CharStyle23"/>
        </w:rPr>
        <w:t>​</w:t>
      </w:r>
      <w:r>
        <w:rPr>
          <w:rStyle w:val="CharStyle21"/>
        </w:rPr>
        <w:t>......</w:t>
      </w:r>
      <w:r>
        <w:rPr>
          <w:rStyle w:val="CharStyle23"/>
        </w:rPr>
        <w:t>​</w:t>
      </w:r>
      <w:r>
        <w:rPr>
          <w:rStyle w:val="CharStyle28"/>
        </w:rPr>
        <w:t>.............</w:t>
      </w:r>
      <w:r>
        <w:rPr>
          <w:lang w:val="cs-CZ" w:eastAsia="cs-CZ" w:bidi="cs-CZ"/>
          <w:w w:val="100"/>
          <w:spacing w:val="0"/>
          <w:color w:val="000000"/>
          <w:position w:val="0"/>
        </w:rPr>
        <w:t xml:space="preserve">, ředitel správy soudu </w:t>
      </w:r>
      <w:r>
        <w:rPr>
          <w:rStyle w:val="CharStyle28"/>
        </w:rPr>
        <w:t>.......</w:t>
      </w:r>
      <w:r>
        <w:rPr>
          <w:rStyle w:val="CharStyle23"/>
        </w:rPr>
        <w:t>​</w:t>
      </w:r>
      <w:r>
        <w:rPr>
          <w:rStyle w:val="CharStyle28"/>
        </w:rPr>
        <w:t>.......</w:t>
      </w:r>
      <w:r>
        <w:rPr>
          <w:rStyle w:val="CharStyle23"/>
        </w:rPr>
        <w:t>​</w:t>
      </w:r>
      <w:r>
        <w:rPr>
          <w:rStyle w:val="CharStyle22"/>
        </w:rPr>
        <w:t>...</w:t>
      </w:r>
      <w:r>
        <w:rPr>
          <w:rStyle w:val="CharStyle28"/>
        </w:rPr>
        <w:t>...</w:t>
      </w:r>
      <w:r>
        <w:rPr>
          <w:lang w:val="cs-CZ" w:eastAsia="cs-CZ" w:bidi="cs-CZ"/>
          <w:w w:val="100"/>
          <w:spacing w:val="0"/>
          <w:color w:val="000000"/>
          <w:position w:val="0"/>
        </w:rPr>
        <w:t xml:space="preserve">, </w:t>
      </w:r>
      <w:r>
        <w:rPr>
          <w:rStyle w:val="CharStyle23"/>
          <w:lang w:val="en-US" w:eastAsia="en-US" w:bidi="en-US"/>
        </w:rPr>
        <w:t>​..................................</w:t>
      </w:r>
      <w:r>
        <w:rPr>
          <w:rStyle w:val="CharStyle25"/>
          <w:lang w:val="en-US" w:eastAsia="en-US" w:bidi="en-US"/>
        </w:rPr>
        <w:t>...................</w:t>
      </w:r>
      <w:r>
        <w:rPr>
          <w:rStyle w:val="CharStyle24"/>
          <w:lang w:val="en-US" w:eastAsia="en-US" w:bidi="en-US"/>
        </w:rPr>
        <w:t>.</w:t>
      </w:r>
      <w:r>
        <w:rPr>
          <w:lang w:val="en-US" w:eastAsia="en-US" w:bidi="en-US"/>
          <w:w w:val="100"/>
          <w:spacing w:val="0"/>
          <w:color w:val="000000"/>
          <w:shd w:val="clear" w:color="auto" w:fill="FFFFFF"/>
          <w:position w:val="0"/>
        </w:rPr>
        <w:t>.</w:t>
      </w:r>
      <w:r>
        <w:rPr>
          <w:lang w:val="cs-CZ" w:eastAsia="cs-CZ" w:bidi="cs-CZ"/>
          <w:w w:val="100"/>
          <w:spacing w:val="0"/>
          <w:color w:val="000000"/>
          <w:position w:val="0"/>
        </w:rPr>
        <w:t>traně jedné</w:t>
      </w:r>
    </w:p>
    <w:p>
      <w:pPr>
        <w:pStyle w:val="Style17"/>
        <w:widowControl w:val="0"/>
        <w:keepNext/>
        <w:keepLines/>
        <w:shd w:val="clear" w:color="auto" w:fill="auto"/>
        <w:bidi w:val="0"/>
        <w:jc w:val="left"/>
        <w:spacing w:before="0" w:after="0" w:line="389" w:lineRule="exact"/>
        <w:ind w:left="2280" w:right="0" w:firstLine="0"/>
      </w:pPr>
      <w:bookmarkStart w:id="4" w:name="bookmark4"/>
      <w:r>
        <w:rPr>
          <w:rStyle w:val="CharStyle19"/>
        </w:rPr>
        <w:t>a</w:t>
      </w:r>
      <w:bookmarkEnd w:id="4"/>
    </w:p>
    <w:p>
      <w:pPr>
        <w:pStyle w:val="Style13"/>
        <w:widowControl w:val="0"/>
        <w:keepNext w:val="0"/>
        <w:keepLines w:val="0"/>
        <w:shd w:val="clear" w:color="auto" w:fill="auto"/>
        <w:bidi w:val="0"/>
        <w:jc w:val="left"/>
        <w:spacing w:before="0" w:after="0" w:line="389" w:lineRule="exact"/>
        <w:ind w:left="0" w:right="0" w:firstLine="640"/>
      </w:pPr>
      <w:r>
        <w:rPr>
          <w:lang w:val="cs-CZ" w:eastAsia="cs-CZ" w:bidi="cs-CZ"/>
          <w:w w:val="100"/>
          <w:spacing w:val="0"/>
          <w:color w:val="000000"/>
          <w:position w:val="0"/>
        </w:rPr>
        <w:t>PCS spol. s r.o.</w:t>
      </w:r>
    </w:p>
    <w:p>
      <w:pPr>
        <w:pStyle w:val="Style6"/>
        <w:widowControl w:val="0"/>
        <w:keepNext w:val="0"/>
        <w:keepLines w:val="0"/>
        <w:shd w:val="clear" w:color="auto" w:fill="auto"/>
        <w:bidi w:val="0"/>
        <w:jc w:val="left"/>
        <w:spacing w:before="0" w:after="0"/>
        <w:ind w:left="0" w:right="0" w:firstLine="640"/>
      </w:pPr>
      <w:r>
        <w:rPr>
          <w:lang w:val="cs-CZ" w:eastAsia="cs-CZ" w:bidi="cs-CZ"/>
          <w:w w:val="100"/>
          <w:spacing w:val="0"/>
          <w:color w:val="000000"/>
          <w:position w:val="0"/>
        </w:rPr>
        <w:t>Na Dvorcích 18, 140 00 Praha 4</w:t>
      </w:r>
    </w:p>
    <w:p>
      <w:pPr>
        <w:pStyle w:val="Style6"/>
        <w:widowControl w:val="0"/>
        <w:keepNext w:val="0"/>
        <w:keepLines w:val="0"/>
        <w:shd w:val="clear" w:color="auto" w:fill="auto"/>
        <w:bidi w:val="0"/>
        <w:jc w:val="left"/>
        <w:spacing w:before="0" w:after="0"/>
        <w:ind w:left="0" w:right="0" w:firstLine="640"/>
      </w:pPr>
      <w:r>
        <w:rPr>
          <w:lang w:val="cs-CZ" w:eastAsia="cs-CZ" w:bidi="cs-CZ"/>
          <w:w w:val="100"/>
          <w:spacing w:val="0"/>
          <w:color w:val="000000"/>
          <w:position w:val="0"/>
        </w:rPr>
        <w:t>zapsaná v OR u Městského soudu v Praze, oddíl C, vložka 527</w:t>
      </w:r>
    </w:p>
    <w:p>
      <w:pPr>
        <w:pStyle w:val="Style6"/>
        <w:widowControl w:val="0"/>
        <w:keepNext w:val="0"/>
        <w:keepLines w:val="0"/>
        <w:shd w:val="clear" w:color="auto" w:fill="auto"/>
        <w:bidi w:val="0"/>
        <w:jc w:val="left"/>
        <w:spacing w:before="0" w:after="0"/>
        <w:ind w:left="0" w:right="0" w:firstLine="640"/>
      </w:pPr>
      <w:r>
        <w:rPr>
          <w:rStyle w:val="CharStyle23"/>
        </w:rPr>
        <w:t>.....</w:t>
      </w:r>
      <w:r>
        <w:rPr>
          <w:rStyle w:val="CharStyle25"/>
        </w:rPr>
        <w:t>...</w:t>
      </w:r>
      <w:r>
        <w:rPr>
          <w:rStyle w:val="CharStyle23"/>
        </w:rPr>
        <w:t>​</w:t>
      </w:r>
      <w:r>
        <w:rPr>
          <w:rStyle w:val="CharStyle22"/>
        </w:rPr>
        <w:t>.............</w:t>
      </w:r>
      <w:r>
        <w:rPr>
          <w:rStyle w:val="CharStyle28"/>
        </w:rPr>
        <w:t>.</w:t>
      </w:r>
      <w:r>
        <w:rPr>
          <w:rStyle w:val="CharStyle23"/>
        </w:rPr>
        <w:t>​....</w:t>
      </w:r>
      <w:r>
        <w:rPr>
          <w:rStyle w:val="CharStyle25"/>
        </w:rPr>
        <w:t>...........</w:t>
      </w:r>
      <w:r>
        <w:rPr>
          <w:lang w:val="cs-CZ" w:eastAsia="cs-CZ" w:bidi="cs-CZ"/>
          <w:w w:val="100"/>
          <w:spacing w:val="0"/>
          <w:color w:val="000000"/>
          <w:position w:val="0"/>
        </w:rPr>
        <w:t>, jednatel společnosti</w:t>
      </w:r>
    </w:p>
    <w:p>
      <w:pPr>
        <w:pStyle w:val="Style6"/>
        <w:widowControl w:val="0"/>
        <w:keepNext w:val="0"/>
        <w:keepLines w:val="0"/>
        <w:shd w:val="clear" w:color="auto" w:fill="auto"/>
        <w:bidi w:val="0"/>
        <w:jc w:val="left"/>
        <w:spacing w:before="0" w:after="0"/>
        <w:ind w:left="0" w:right="0" w:firstLine="640"/>
      </w:pPr>
      <w:r>
        <w:rPr>
          <w:lang w:val="cs-CZ" w:eastAsia="cs-CZ" w:bidi="cs-CZ"/>
          <w:w w:val="100"/>
          <w:spacing w:val="0"/>
          <w:color w:val="000000"/>
          <w:position w:val="0"/>
        </w:rPr>
        <w:t>00571024</w:t>
      </w:r>
    </w:p>
    <w:p>
      <w:pPr>
        <w:pStyle w:val="Style6"/>
        <w:widowControl w:val="0"/>
        <w:keepNext w:val="0"/>
        <w:keepLines w:val="0"/>
        <w:shd w:val="clear" w:color="auto" w:fill="auto"/>
        <w:bidi w:val="0"/>
        <w:jc w:val="left"/>
        <w:spacing w:before="0" w:after="0"/>
        <w:ind w:left="0" w:right="0" w:firstLine="640"/>
      </w:pPr>
      <w:r>
        <w:rPr>
          <w:lang w:val="cs-CZ" w:eastAsia="cs-CZ" w:bidi="cs-CZ"/>
          <w:w w:val="100"/>
          <w:spacing w:val="0"/>
          <w:color w:val="000000"/>
          <w:position w:val="0"/>
        </w:rPr>
        <w:t>CZ00571024</w:t>
      </w:r>
    </w:p>
    <w:p>
      <w:pPr>
        <w:pStyle w:val="Style6"/>
        <w:widowControl w:val="0"/>
        <w:keepNext w:val="0"/>
        <w:keepLines w:val="0"/>
        <w:shd w:val="clear" w:color="auto" w:fill="auto"/>
        <w:bidi w:val="0"/>
        <w:jc w:val="left"/>
        <w:spacing w:before="0" w:after="0"/>
        <w:ind w:left="0" w:right="0" w:firstLine="640"/>
      </w:pPr>
      <w:r>
        <w:rPr>
          <w:rStyle w:val="CharStyle25"/>
        </w:rPr>
        <w:t>............</w:t>
      </w:r>
      <w:r>
        <w:rPr>
          <w:rStyle w:val="CharStyle21"/>
        </w:rPr>
        <w:t>.............</w:t>
      </w:r>
      <w:r>
        <w:rPr>
          <w:rStyle w:val="CharStyle24"/>
        </w:rPr>
        <w:t>.</w:t>
      </w:r>
      <w:r>
        <w:rPr>
          <w:rStyle w:val="CharStyle23"/>
        </w:rPr>
        <w:t>​</w:t>
      </w:r>
      <w:r>
        <w:rPr>
          <w:rStyle w:val="CharStyle21"/>
        </w:rPr>
        <w:t>.....</w:t>
      </w:r>
      <w:r>
        <w:rPr>
          <w:rStyle w:val="CharStyle22"/>
        </w:rPr>
        <w:t>......</w:t>
      </w:r>
      <w:r>
        <w:rPr>
          <w:rStyle w:val="CharStyle23"/>
        </w:rPr>
        <w:t>​.</w:t>
      </w:r>
      <w:r>
        <w:rPr>
          <w:rStyle w:val="CharStyle25"/>
        </w:rPr>
        <w:t>..................</w:t>
      </w:r>
      <w:r>
        <w:rPr>
          <w:rStyle w:val="CharStyle23"/>
        </w:rPr>
        <w:t>​</w:t>
      </w:r>
      <w:r>
        <w:rPr>
          <w:rStyle w:val="CharStyle29"/>
        </w:rPr>
        <w:t>...</w:t>
      </w:r>
      <w:r>
        <w:rPr>
          <w:rStyle w:val="CharStyle30"/>
        </w:rPr>
        <w:t>..</w:t>
      </w:r>
    </w:p>
    <w:p>
      <w:pPr>
        <w:pStyle w:val="Style6"/>
        <w:widowControl w:val="0"/>
        <w:keepNext w:val="0"/>
        <w:keepLines w:val="0"/>
        <w:shd w:val="clear" w:color="auto" w:fill="auto"/>
        <w:bidi w:val="0"/>
        <w:jc w:val="left"/>
        <w:spacing w:before="0" w:after="0"/>
        <w:ind w:left="0" w:right="0" w:firstLine="640"/>
      </w:pPr>
      <w:r>
        <w:rPr>
          <w:rStyle w:val="CharStyle23"/>
        </w:rPr>
        <w:t>....</w:t>
      </w:r>
      <w:r>
        <w:rPr>
          <w:rStyle w:val="CharStyle25"/>
        </w:rPr>
        <w:t>.......</w:t>
      </w:r>
      <w:r>
        <w:rPr>
          <w:rStyle w:val="CharStyle23"/>
        </w:rPr>
        <w:t>​...</w:t>
      </w:r>
      <w:r>
        <w:rPr>
          <w:rStyle w:val="CharStyle25"/>
        </w:rPr>
        <w:t>...</w:t>
      </w:r>
    </w:p>
    <w:p>
      <w:pPr>
        <w:pStyle w:val="Style6"/>
        <w:widowControl w:val="0"/>
        <w:keepNext w:val="0"/>
        <w:keepLines w:val="0"/>
        <w:shd w:val="clear" w:color="auto" w:fill="auto"/>
        <w:bidi w:val="0"/>
        <w:jc w:val="left"/>
        <w:spacing w:before="0" w:after="511"/>
        <w:ind w:left="0" w:right="0" w:firstLine="640"/>
      </w:pPr>
      <w:r>
        <w:rPr>
          <w:rStyle w:val="CharStyle22"/>
        </w:rPr>
        <w:t>...</w:t>
      </w:r>
      <w:r>
        <w:rPr>
          <w:rStyle w:val="CharStyle28"/>
        </w:rPr>
        <w:t>...</w:t>
      </w:r>
      <w:r>
        <w:rPr>
          <w:rStyle w:val="CharStyle24"/>
        </w:rPr>
        <w:t>.</w:t>
      </w:r>
      <w:r>
        <w:rPr>
          <w:rStyle w:val="CharStyle23"/>
        </w:rPr>
        <w:t>​</w:t>
      </w:r>
      <w:r>
        <w:rPr>
          <w:rStyle w:val="CharStyle22"/>
        </w:rPr>
        <w:t>...</w:t>
      </w:r>
      <w:r>
        <w:rPr>
          <w:rStyle w:val="CharStyle28"/>
        </w:rPr>
        <w:t>...</w:t>
      </w:r>
      <w:r>
        <w:rPr>
          <w:rStyle w:val="CharStyle24"/>
        </w:rPr>
        <w:t>.</w:t>
      </w:r>
      <w:r>
        <w:rPr>
          <w:rStyle w:val="CharStyle23"/>
        </w:rPr>
        <w:t>​</w:t>
      </w:r>
      <w:r>
        <w:rPr>
          <w:rStyle w:val="CharStyle22"/>
        </w:rPr>
        <w:t>...</w:t>
      </w:r>
      <w:r>
        <w:rPr>
          <w:rStyle w:val="CharStyle28"/>
        </w:rPr>
        <w:t>...</w:t>
      </w:r>
      <w:r>
        <w:rPr>
          <w:lang w:val="cs-CZ" w:eastAsia="cs-CZ" w:bidi="cs-CZ"/>
          <w:w w:val="100"/>
          <w:spacing w:val="0"/>
          <w:color w:val="000000"/>
          <w:position w:val="0"/>
        </w:rPr>
        <w:t xml:space="preserve"> / </w:t>
      </w:r>
      <w:r>
        <w:rPr>
          <w:rStyle w:val="CharStyle21"/>
          <w:lang w:val="en-US" w:eastAsia="en-US" w:bidi="en-US"/>
        </w:rPr>
        <w:t>........................</w:t>
      </w:r>
      <w:r>
        <w:rPr>
          <w:lang w:val="en-US" w:eastAsia="en-US" w:bidi="en-US"/>
          <w:w w:val="100"/>
          <w:spacing w:val="0"/>
          <w:color w:val="000000"/>
          <w:shd w:val="clear" w:color="auto" w:fill="FFFFFF"/>
          <w:position w:val="0"/>
        </w:rPr>
        <w:t>.</w:t>
      </w:r>
      <w:r>
        <w:rPr>
          <w:lang w:val="cs-CZ" w:eastAsia="cs-CZ" w:bidi="cs-CZ"/>
          <w:w w:val="100"/>
          <w:spacing w:val="0"/>
          <w:color w:val="000000"/>
          <w:position w:val="0"/>
        </w:rPr>
        <w:t>na straně druhé</w:t>
      </w:r>
    </w:p>
    <w:p>
      <w:pPr>
        <w:pStyle w:val="Style31"/>
        <w:widowControl w:val="0"/>
        <w:keepNext/>
        <w:keepLines/>
        <w:shd w:val="clear" w:color="auto" w:fill="auto"/>
        <w:bidi w:val="0"/>
        <w:jc w:val="left"/>
        <w:spacing w:before="0" w:after="111" w:line="200" w:lineRule="exact"/>
        <w:ind w:left="4460" w:right="0" w:firstLine="0"/>
      </w:pPr>
      <w:bookmarkStart w:id="5" w:name="bookmark5"/>
      <w:r>
        <w:rPr>
          <w:rStyle w:val="CharStyle33"/>
          <w:b/>
          <w:bCs/>
        </w:rPr>
        <w:t>II.</w:t>
      </w:r>
      <w:bookmarkEnd w:id="5"/>
    </w:p>
    <w:p>
      <w:pPr>
        <w:pStyle w:val="Style17"/>
        <w:widowControl w:val="0"/>
        <w:keepNext/>
        <w:keepLines/>
        <w:shd w:val="clear" w:color="auto" w:fill="auto"/>
        <w:bidi w:val="0"/>
        <w:jc w:val="center"/>
        <w:spacing w:before="0" w:after="80" w:line="240" w:lineRule="exact"/>
        <w:ind w:left="0" w:right="20" w:firstLine="0"/>
      </w:pPr>
      <w:bookmarkStart w:id="6" w:name="bookmark6"/>
      <w:r>
        <w:rPr>
          <w:rStyle w:val="CharStyle19"/>
        </w:rPr>
        <w:t>Předmět smlouvy</w:t>
      </w:r>
      <w:bookmarkEnd w:id="6"/>
    </w:p>
    <w:p>
      <w:pPr>
        <w:pStyle w:val="Style6"/>
        <w:numPr>
          <w:ilvl w:val="0"/>
          <w:numId w:val="1"/>
        </w:numPr>
        <w:tabs>
          <w:tab w:leader="none" w:pos="349" w:val="left"/>
        </w:tabs>
        <w:widowControl w:val="0"/>
        <w:keepNext w:val="0"/>
        <w:keepLines w:val="0"/>
        <w:shd w:val="clear" w:color="auto" w:fill="auto"/>
        <w:bidi w:val="0"/>
        <w:jc w:val="both"/>
        <w:spacing w:before="0" w:after="83" w:line="269" w:lineRule="exact"/>
        <w:ind w:left="0" w:right="0" w:firstLine="0"/>
      </w:pPr>
      <w:r>
        <w:rPr>
          <w:lang w:val="cs-CZ" w:eastAsia="cs-CZ" w:bidi="cs-CZ"/>
          <w:w w:val="100"/>
          <w:spacing w:val="0"/>
          <w:color w:val="000000"/>
          <w:position w:val="0"/>
        </w:rPr>
        <w:t xml:space="preserve">Předmětem smlouvy je závazek prodávajícího odevzdat kupujícímu a převést na něho vlastnické právo k </w:t>
      </w:r>
      <w:r>
        <w:rPr>
          <w:rStyle w:val="CharStyle34"/>
        </w:rPr>
        <w:t xml:space="preserve">lks bezpečnostního rentgenu pro kontrolu příručních zavazadel </w:t>
      </w:r>
      <w:r>
        <w:rPr>
          <w:lang w:val="cs-CZ" w:eastAsia="cs-CZ" w:bidi="cs-CZ"/>
          <w:w w:val="100"/>
          <w:spacing w:val="0"/>
          <w:color w:val="000000"/>
          <w:position w:val="0"/>
        </w:rPr>
        <w:t>včetně příslušenství, dopravy, montáže, instalace a kalibrace a odborného zaškolení personálu.</w:t>
      </w:r>
    </w:p>
    <w:p>
      <w:pPr>
        <w:pStyle w:val="Style6"/>
        <w:tabs>
          <w:tab w:leader="none" w:pos="2062" w:val="left"/>
        </w:tabs>
        <w:widowControl w:val="0"/>
        <w:keepNext w:val="0"/>
        <w:keepLines w:val="0"/>
        <w:shd w:val="clear" w:color="auto" w:fill="auto"/>
        <w:bidi w:val="0"/>
        <w:jc w:val="both"/>
        <w:spacing w:before="0" w:after="103" w:line="240" w:lineRule="exact"/>
        <w:ind w:left="0" w:right="0" w:firstLine="0"/>
      </w:pPr>
      <w:r>
        <w:rPr>
          <w:lang w:val="cs-CZ" w:eastAsia="cs-CZ" w:bidi="cs-CZ"/>
          <w:w w:val="100"/>
          <w:spacing w:val="0"/>
          <w:color w:val="000000"/>
          <w:position w:val="0"/>
        </w:rPr>
        <w:t>Výrobce rentgenu:</w:t>
        <w:tab/>
        <w:t>Rapiscan Systems Ltd.</w:t>
      </w:r>
    </w:p>
    <w:p>
      <w:pPr>
        <w:pStyle w:val="Style6"/>
        <w:tabs>
          <w:tab w:leader="none" w:pos="2062" w:val="left"/>
        </w:tabs>
        <w:widowControl w:val="0"/>
        <w:keepNext w:val="0"/>
        <w:keepLines w:val="0"/>
        <w:shd w:val="clear" w:color="auto" w:fill="auto"/>
        <w:bidi w:val="0"/>
        <w:jc w:val="both"/>
        <w:spacing w:before="0" w:after="79" w:line="240" w:lineRule="exact"/>
        <w:ind w:left="0" w:right="0" w:firstLine="0"/>
      </w:pPr>
      <w:r>
        <w:rPr>
          <w:lang w:val="cs-CZ" w:eastAsia="cs-CZ" w:bidi="cs-CZ"/>
          <w:w w:val="100"/>
          <w:spacing w:val="0"/>
          <w:color w:val="000000"/>
          <w:position w:val="0"/>
        </w:rPr>
        <w:t>Model rentgenu:</w:t>
        <w:tab/>
        <w:t>Orion 920CI</w:t>
      </w:r>
    </w:p>
    <w:p>
      <w:pPr>
        <w:pStyle w:val="Style6"/>
        <w:numPr>
          <w:ilvl w:val="0"/>
          <w:numId w:val="1"/>
        </w:numPr>
        <w:tabs>
          <w:tab w:leader="none" w:pos="349" w:val="left"/>
        </w:tabs>
        <w:widowControl w:val="0"/>
        <w:keepNext w:val="0"/>
        <w:keepLines w:val="0"/>
        <w:shd w:val="clear" w:color="auto" w:fill="auto"/>
        <w:bidi w:val="0"/>
        <w:jc w:val="both"/>
        <w:spacing w:before="0" w:after="0" w:line="264" w:lineRule="exact"/>
        <w:ind w:left="0" w:right="0" w:firstLine="0"/>
        <w:sectPr>
          <w:footnotePr>
            <w:pos w:val="pageBottom"/>
            <w:numFmt w:val="decimal"/>
            <w:numRestart w:val="continuous"/>
          </w:footnotePr>
          <w:pgSz w:w="11900" w:h="16840"/>
          <w:pgMar w:top="2074" w:left="1325" w:right="1421" w:bottom="1474" w:header="0" w:footer="3" w:gutter="0"/>
          <w:rtlGutter w:val="0"/>
          <w:cols w:space="720"/>
          <w:noEndnote/>
          <w:docGrid w:linePitch="360"/>
        </w:sectPr>
      </w:pPr>
      <w:r>
        <w:rPr>
          <w:lang w:val="cs-CZ" w:eastAsia="cs-CZ" w:bidi="cs-CZ"/>
          <w:w w:val="100"/>
          <w:spacing w:val="0"/>
          <w:color w:val="000000"/>
          <w:position w:val="0"/>
        </w:rPr>
        <w:t>Součástí dodávky zboží podle odst. 1 tohoto článku smlouvy je provozní dokumentace a veškeré doklady potřebné k převzetí a užívání zboží (tj. produktové listy, návody k obsluze</w:t>
      </w:r>
    </w:p>
    <w:p>
      <w:pPr>
        <w:pStyle w:val="Style35"/>
        <w:widowControl w:val="0"/>
        <w:keepNext w:val="0"/>
        <w:keepLines w:val="0"/>
        <w:shd w:val="clear" w:color="auto" w:fill="auto"/>
        <w:bidi w:val="0"/>
        <w:spacing w:before="0" w:after="624" w:line="220" w:lineRule="exact"/>
        <w:ind w:left="0" w:right="0" w:firstLine="0"/>
      </w:pPr>
      <w:r>
        <w:rPr>
          <w:lang w:val="cs-CZ" w:eastAsia="cs-CZ" w:bidi="cs-CZ"/>
          <w:w w:val="100"/>
          <w:spacing w:val="0"/>
          <w:color w:val="000000"/>
          <w:position w:val="0"/>
        </w:rPr>
        <w:t>\</w:t>
      </w:r>
    </w:p>
    <w:p>
      <w:pPr>
        <w:pStyle w:val="Style6"/>
        <w:widowControl w:val="0"/>
        <w:keepNext w:val="0"/>
        <w:keepLines w:val="0"/>
        <w:shd w:val="clear" w:color="auto" w:fill="auto"/>
        <w:bidi w:val="0"/>
        <w:jc w:val="both"/>
        <w:spacing w:before="0" w:after="60" w:line="269" w:lineRule="exact"/>
        <w:ind w:left="0" w:right="200" w:firstLine="0"/>
      </w:pPr>
      <w:r>
        <w:rPr>
          <w:lang w:val="cs-CZ" w:eastAsia="cs-CZ" w:bidi="cs-CZ"/>
          <w:w w:val="100"/>
          <w:spacing w:val="0"/>
          <w:color w:val="000000"/>
          <w:position w:val="0"/>
        </w:rPr>
        <w:t>v českém jazyce, prohlášení dovozce o shodě, protokol o provedené periodické zkoušce rentgenu pro kontrolu zavazadel dle nařízeni SUJB, vyjádření SZU a rozhodnutí SUJB) a dále servisní manuály.</w:t>
      </w:r>
    </w:p>
    <w:p>
      <w:pPr>
        <w:pStyle w:val="Style6"/>
        <w:numPr>
          <w:ilvl w:val="0"/>
          <w:numId w:val="3"/>
        </w:numPr>
        <w:tabs>
          <w:tab w:leader="none" w:pos="295" w:val="left"/>
        </w:tabs>
        <w:widowControl w:val="0"/>
        <w:keepNext w:val="0"/>
        <w:keepLines w:val="0"/>
        <w:shd w:val="clear" w:color="auto" w:fill="auto"/>
        <w:bidi w:val="0"/>
        <w:jc w:val="both"/>
        <w:spacing w:before="0" w:after="60" w:line="269" w:lineRule="exact"/>
        <w:ind w:left="0" w:right="200" w:firstLine="0"/>
      </w:pPr>
      <w:r>
        <w:rPr>
          <w:lang w:val="cs-CZ" w:eastAsia="cs-CZ" w:bidi="cs-CZ"/>
          <w:w w:val="100"/>
          <w:spacing w:val="0"/>
          <w:color w:val="000000"/>
          <w:position w:val="0"/>
        </w:rPr>
        <w:t>Prodávající se zavazuje, že po dobu záruční doby bude na vlastní náklad pro kupujícího provádět veškeré periodické odborné zkoušky rentgenu, a to především revize, zkoušky dlouhodobé stability, zkoušky provozní stálosti apod. vyžadované SUJB dle zákona č. 263/2016 Sb., atomový zákon a vyhlášky SUJB č. 21/2017 Sb., o zajišťování jaderné bezpečnosti jaderného zařízení.</w:t>
      </w:r>
    </w:p>
    <w:p>
      <w:pPr>
        <w:pStyle w:val="Style6"/>
        <w:numPr>
          <w:ilvl w:val="0"/>
          <w:numId w:val="3"/>
        </w:numPr>
        <w:tabs>
          <w:tab w:leader="none" w:pos="295" w:val="left"/>
        </w:tabs>
        <w:widowControl w:val="0"/>
        <w:keepNext w:val="0"/>
        <w:keepLines w:val="0"/>
        <w:shd w:val="clear" w:color="auto" w:fill="auto"/>
        <w:bidi w:val="0"/>
        <w:jc w:val="both"/>
        <w:spacing w:before="0" w:after="535" w:line="269" w:lineRule="exact"/>
        <w:ind w:left="0" w:right="200" w:firstLine="0"/>
      </w:pPr>
      <w:r>
        <w:rPr>
          <w:lang w:val="cs-CZ" w:eastAsia="cs-CZ" w:bidi="cs-CZ"/>
          <w:w w:val="100"/>
          <w:spacing w:val="0"/>
          <w:color w:val="000000"/>
          <w:position w:val="0"/>
        </w:rPr>
        <w:t>Prodávající se dále zavazuje, že zboží odpovídá jeho předložené nabídce a zveřejněným podmínkám veřejné zakázky malého rozsahu s názvem „OS Děčín - pořízení RTG zavazadel, kterou kupující eviduje pod spisovou značkou Spr 309/2023, a to i v případě, že v této smlouvě nejsou výslovně uvedeny.</w:t>
      </w:r>
    </w:p>
    <w:p>
      <w:pPr>
        <w:pStyle w:val="Style37"/>
        <w:widowControl w:val="0"/>
        <w:keepNext/>
        <w:keepLines/>
        <w:shd w:val="clear" w:color="auto" w:fill="auto"/>
        <w:bidi w:val="0"/>
        <w:jc w:val="left"/>
        <w:spacing w:before="0" w:after="111" w:line="200" w:lineRule="exact"/>
        <w:ind w:left="4400" w:right="0" w:firstLine="0"/>
      </w:pPr>
      <w:bookmarkStart w:id="7" w:name="bookmark7"/>
      <w:r>
        <w:rPr>
          <w:lang w:val="cs-CZ" w:eastAsia="cs-CZ" w:bidi="cs-CZ"/>
          <w:w w:val="100"/>
          <w:color w:val="000000"/>
          <w:position w:val="0"/>
        </w:rPr>
        <w:t>III.</w:t>
      </w:r>
      <w:bookmarkEnd w:id="7"/>
    </w:p>
    <w:p>
      <w:pPr>
        <w:pStyle w:val="Style31"/>
        <w:widowControl w:val="0"/>
        <w:keepNext/>
        <w:keepLines/>
        <w:shd w:val="clear" w:color="auto" w:fill="auto"/>
        <w:bidi w:val="0"/>
        <w:jc w:val="center"/>
        <w:spacing w:before="0" w:after="85" w:line="240" w:lineRule="exact"/>
        <w:ind w:left="160" w:right="0" w:firstLine="0"/>
      </w:pPr>
      <w:bookmarkStart w:id="8" w:name="bookmark8"/>
      <w:r>
        <w:rPr>
          <w:lang w:val="cs-CZ" w:eastAsia="cs-CZ" w:bidi="cs-CZ"/>
          <w:w w:val="100"/>
          <w:spacing w:val="0"/>
          <w:color w:val="000000"/>
          <w:position w:val="0"/>
        </w:rPr>
        <w:t>Dodací lhůta a místo plnění</w:t>
      </w:r>
      <w:bookmarkEnd w:id="8"/>
    </w:p>
    <w:p>
      <w:pPr>
        <w:pStyle w:val="Style6"/>
        <w:numPr>
          <w:ilvl w:val="0"/>
          <w:numId w:val="5"/>
        </w:numPr>
        <w:tabs>
          <w:tab w:leader="none" w:pos="295" w:val="left"/>
        </w:tabs>
        <w:widowControl w:val="0"/>
        <w:keepNext w:val="0"/>
        <w:keepLines w:val="0"/>
        <w:shd w:val="clear" w:color="auto" w:fill="auto"/>
        <w:bidi w:val="0"/>
        <w:jc w:val="both"/>
        <w:spacing w:before="0" w:after="83" w:line="269" w:lineRule="exact"/>
        <w:ind w:left="0" w:right="200" w:firstLine="0"/>
      </w:pPr>
      <w:r>
        <w:rPr>
          <w:lang w:val="cs-CZ" w:eastAsia="cs-CZ" w:bidi="cs-CZ"/>
          <w:w w:val="100"/>
          <w:spacing w:val="0"/>
          <w:color w:val="000000"/>
          <w:position w:val="0"/>
        </w:rPr>
        <w:t xml:space="preserve">Prodávající je povinen odevzdat kupujícímu zboží v souladu se specifikací uvedenou v této smlouvě a v prodávajícím předložené nabídce, a to ve lhůtě do </w:t>
      </w:r>
      <w:r>
        <w:rPr>
          <w:rStyle w:val="CharStyle34"/>
        </w:rPr>
        <w:t xml:space="preserve">4 týdnů </w:t>
      </w:r>
      <w:r>
        <w:rPr>
          <w:lang w:val="cs-CZ" w:eastAsia="cs-CZ" w:bidi="cs-CZ"/>
          <w:w w:val="100"/>
          <w:spacing w:val="0"/>
          <w:color w:val="000000"/>
          <w:position w:val="0"/>
        </w:rPr>
        <w:t>ode dne oboustranného podpisu této Smlouvy.</w:t>
      </w:r>
    </w:p>
    <w:p>
      <w:pPr>
        <w:pStyle w:val="Style6"/>
        <w:numPr>
          <w:ilvl w:val="0"/>
          <w:numId w:val="5"/>
        </w:numPr>
        <w:tabs>
          <w:tab w:leader="none" w:pos="295" w:val="left"/>
        </w:tabs>
        <w:widowControl w:val="0"/>
        <w:keepNext w:val="0"/>
        <w:keepLines w:val="0"/>
        <w:shd w:val="clear" w:color="auto" w:fill="auto"/>
        <w:bidi w:val="0"/>
        <w:jc w:val="both"/>
        <w:spacing w:before="0" w:after="85" w:line="240" w:lineRule="exact"/>
        <w:ind w:left="0" w:right="0" w:firstLine="0"/>
      </w:pPr>
      <w:r>
        <w:rPr>
          <w:lang w:val="cs-CZ" w:eastAsia="cs-CZ" w:bidi="cs-CZ"/>
          <w:w w:val="100"/>
          <w:spacing w:val="0"/>
          <w:color w:val="000000"/>
          <w:position w:val="0"/>
        </w:rPr>
        <w:t>Místem dodání zboží je sídlo Okresního soudu v Děčíně.</w:t>
      </w:r>
    </w:p>
    <w:p>
      <w:pPr>
        <w:pStyle w:val="Style6"/>
        <w:numPr>
          <w:ilvl w:val="0"/>
          <w:numId w:val="5"/>
        </w:numPr>
        <w:tabs>
          <w:tab w:leader="none" w:pos="295" w:val="left"/>
        </w:tabs>
        <w:widowControl w:val="0"/>
        <w:keepNext w:val="0"/>
        <w:keepLines w:val="0"/>
        <w:shd w:val="clear" w:color="auto" w:fill="auto"/>
        <w:bidi w:val="0"/>
        <w:jc w:val="both"/>
        <w:spacing w:before="0" w:after="60" w:line="269" w:lineRule="exact"/>
        <w:ind w:left="0" w:right="200" w:firstLine="0"/>
      </w:pPr>
      <w:r>
        <w:rPr>
          <w:lang w:val="cs-CZ" w:eastAsia="cs-CZ" w:bidi="cs-CZ"/>
          <w:w w:val="100"/>
          <w:spacing w:val="0"/>
          <w:color w:val="000000"/>
          <w:position w:val="0"/>
        </w:rPr>
        <w:t>O převzetí zboží bude sepsán protokol o předání a převzetí zboží, podepsaný oběma smluvními stranami.</w:t>
      </w:r>
    </w:p>
    <w:p>
      <w:pPr>
        <w:pStyle w:val="Style6"/>
        <w:numPr>
          <w:ilvl w:val="0"/>
          <w:numId w:val="5"/>
        </w:numPr>
        <w:tabs>
          <w:tab w:leader="none" w:pos="290" w:val="left"/>
        </w:tabs>
        <w:widowControl w:val="0"/>
        <w:keepNext w:val="0"/>
        <w:keepLines w:val="0"/>
        <w:shd w:val="clear" w:color="auto" w:fill="auto"/>
        <w:bidi w:val="0"/>
        <w:jc w:val="both"/>
        <w:spacing w:before="0" w:after="0" w:line="269" w:lineRule="exact"/>
        <w:ind w:left="0" w:right="200" w:firstLine="0"/>
      </w:pPr>
      <w:r>
        <w:rPr>
          <w:lang w:val="cs-CZ" w:eastAsia="cs-CZ" w:bidi="cs-CZ"/>
          <w:w w:val="100"/>
          <w:spacing w:val="0"/>
          <w:color w:val="000000"/>
          <w:position w:val="0"/>
        </w:rPr>
        <w:t>Nebude-li zboží odevzdáno ve lhůtě uvedené v této smlouvě, je kupující oprávněn od smlouvy odstoupit. Odevzdání zboží po lhůtě uvedené v této smlouvě představuje podstatné porušení smlouvy prodávajícím.</w:t>
      </w:r>
    </w:p>
    <w:p>
      <w:pPr>
        <w:pStyle w:val="Style31"/>
        <w:widowControl w:val="0"/>
        <w:keepNext/>
        <w:keepLines/>
        <w:shd w:val="clear" w:color="auto" w:fill="auto"/>
        <w:bidi w:val="0"/>
        <w:jc w:val="left"/>
        <w:spacing w:before="0" w:after="0"/>
        <w:ind w:left="4300" w:right="0" w:firstLine="0"/>
      </w:pPr>
      <w:bookmarkStart w:id="9" w:name="bookmark9"/>
      <w:r>
        <w:rPr>
          <w:lang w:val="cs-CZ" w:eastAsia="cs-CZ" w:bidi="cs-CZ"/>
          <w:w w:val="100"/>
          <w:spacing w:val="0"/>
          <w:color w:val="000000"/>
          <w:position w:val="0"/>
        </w:rPr>
        <w:t>IV.</w:t>
      </w:r>
      <w:bookmarkEnd w:id="9"/>
    </w:p>
    <w:p>
      <w:pPr>
        <w:pStyle w:val="Style31"/>
        <w:widowControl w:val="0"/>
        <w:keepNext/>
        <w:keepLines/>
        <w:shd w:val="clear" w:color="auto" w:fill="auto"/>
        <w:bidi w:val="0"/>
        <w:jc w:val="center"/>
        <w:spacing w:before="0" w:after="0"/>
        <w:ind w:left="160" w:right="0" w:firstLine="0"/>
      </w:pPr>
      <w:bookmarkStart w:id="10" w:name="bookmark10"/>
      <w:r>
        <w:rPr>
          <w:lang w:val="cs-CZ" w:eastAsia="cs-CZ" w:bidi="cs-CZ"/>
          <w:w w:val="100"/>
          <w:spacing w:val="0"/>
          <w:color w:val="000000"/>
          <w:position w:val="0"/>
        </w:rPr>
        <w:t>Kupní cena a platební podmínky</w:t>
      </w:r>
      <w:bookmarkEnd w:id="10"/>
    </w:p>
    <w:p>
      <w:pPr>
        <w:pStyle w:val="Style6"/>
        <w:numPr>
          <w:ilvl w:val="0"/>
          <w:numId w:val="7"/>
        </w:numPr>
        <w:tabs>
          <w:tab w:leader="none" w:pos="285"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Kupující se zavazuje zaplatit prodávajícímu za předmět smlouvy kupní cenu, která činí:</w:t>
      </w:r>
    </w:p>
    <w:p>
      <w:pPr>
        <w:pStyle w:val="Style6"/>
        <w:tabs>
          <w:tab w:leader="none" w:pos="283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cena bez DPH</w:t>
        <w:tab/>
        <w:t>615.000,- Kč (slovy: Šest set patnáct tisíc)</w:t>
      </w:r>
    </w:p>
    <w:p>
      <w:pPr>
        <w:pStyle w:val="Style6"/>
        <w:tabs>
          <w:tab w:leader="none" w:pos="283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21 % DPH</w:t>
        <w:tab/>
        <w:t>129.150,- Kč (slovy: Sto dvacet devět tisíc sto padesát)</w:t>
      </w:r>
    </w:p>
    <w:p>
      <w:pPr>
        <w:pStyle w:val="Style13"/>
        <w:widowControl w:val="0"/>
        <w:keepNext w:val="0"/>
        <w:keepLines w:val="0"/>
        <w:shd w:val="clear" w:color="auto" w:fill="auto"/>
        <w:bidi w:val="0"/>
        <w:jc w:val="both"/>
        <w:spacing w:before="0" w:after="0" w:line="389" w:lineRule="exact"/>
        <w:ind w:left="0" w:right="0" w:firstLine="0"/>
      </w:pPr>
      <w:r>
        <w:rPr>
          <w:lang w:val="cs-CZ" w:eastAsia="cs-CZ" w:bidi="cs-CZ"/>
          <w:w w:val="100"/>
          <w:spacing w:val="0"/>
          <w:color w:val="000000"/>
          <w:position w:val="0"/>
        </w:rPr>
        <w:t>celková cena včetně DPH 744.150,- Kč (slovy: Sedm set čtyřicet čtyři tisíc sto padesát)</w:t>
      </w:r>
    </w:p>
    <w:p>
      <w:pPr>
        <w:pStyle w:val="Style6"/>
        <w:widowControl w:val="0"/>
        <w:keepNext w:val="0"/>
        <w:keepLines w:val="0"/>
        <w:shd w:val="clear" w:color="auto" w:fill="auto"/>
        <w:bidi w:val="0"/>
        <w:jc w:val="both"/>
        <w:spacing w:before="0" w:after="60" w:line="269" w:lineRule="exact"/>
        <w:ind w:left="0" w:right="200" w:firstLine="0"/>
      </w:pPr>
      <w:r>
        <w:rPr>
          <w:lang w:val="cs-CZ" w:eastAsia="cs-CZ" w:bidi="cs-CZ"/>
          <w:w w:val="100"/>
          <w:spacing w:val="0"/>
          <w:color w:val="000000"/>
          <w:position w:val="0"/>
        </w:rPr>
        <w:t>Tato cena, která zahrnuje veškeré náklady prodávajícího (dodávku, dopravu, montáž, instalaci, kalibraci a odborné zaškolení personálu), je cenou nejvýše přípustnou a nepřekročitelnou. Upravi</w:t>
        <w:softHyphen/>
        <w:t>li před dodáním předmětu smlouvy obecně závazný předpis výši DPH, bude účtována DPH k příslušným zdanitelným plněním ve výši stanovené novou právní úpravou a kupní cena bude upravena písemným dodatkem k této Smlouvě.</w:t>
      </w:r>
    </w:p>
    <w:p>
      <w:pPr>
        <w:pStyle w:val="Style6"/>
        <w:numPr>
          <w:ilvl w:val="0"/>
          <w:numId w:val="7"/>
        </w:numPr>
        <w:tabs>
          <w:tab w:leader="none" w:pos="290" w:val="left"/>
        </w:tabs>
        <w:widowControl w:val="0"/>
        <w:keepNext w:val="0"/>
        <w:keepLines w:val="0"/>
        <w:shd w:val="clear" w:color="auto" w:fill="auto"/>
        <w:bidi w:val="0"/>
        <w:jc w:val="both"/>
        <w:spacing w:before="0" w:after="64" w:line="269" w:lineRule="exact"/>
        <w:ind w:left="0" w:right="200" w:firstLine="0"/>
      </w:pPr>
      <w:r>
        <w:rPr>
          <w:lang w:val="cs-CZ" w:eastAsia="cs-CZ" w:bidi="cs-CZ"/>
          <w:w w:val="100"/>
          <w:spacing w:val="0"/>
          <w:color w:val="000000"/>
          <w:position w:val="0"/>
        </w:rPr>
        <w:t>Kupující uhradí kupní cenu na základě faktury prodávajícího, která musí mít náležitosti daňového dokladu, uvedené v § 29 zák. č. 235/2004 Sb., o dani z přidané hodnoty, ve znění pozdějších předpisů, a v § 435 zák. č. 89/2012 Sb., občanský zákoník, ve znění pozdějších předpisů. Přílohou faktury musí být protokol o předání a převzetí zboží podepsaný oběma smluvními stranami.</w:t>
      </w:r>
    </w:p>
    <w:p>
      <w:pPr>
        <w:pStyle w:val="Style6"/>
        <w:numPr>
          <w:ilvl w:val="0"/>
          <w:numId w:val="7"/>
        </w:numPr>
        <w:tabs>
          <w:tab w:leader="none" w:pos="295" w:val="left"/>
        </w:tabs>
        <w:widowControl w:val="0"/>
        <w:keepNext w:val="0"/>
        <w:keepLines w:val="0"/>
        <w:shd w:val="clear" w:color="auto" w:fill="auto"/>
        <w:bidi w:val="0"/>
        <w:jc w:val="both"/>
        <w:spacing w:before="0" w:after="0" w:line="264" w:lineRule="exact"/>
        <w:ind w:left="0" w:right="200" w:firstLine="0"/>
        <w:sectPr>
          <w:pgSz w:w="11900" w:h="16840"/>
          <w:pgMar w:top="617" w:left="1332" w:right="1262" w:bottom="617" w:header="0" w:footer="3" w:gutter="0"/>
          <w:rtlGutter w:val="0"/>
          <w:cols w:space="720"/>
          <w:noEndnote/>
          <w:docGrid w:linePitch="360"/>
        </w:sectPr>
      </w:pPr>
      <w:r>
        <w:rPr>
          <w:lang w:val="cs-CZ" w:eastAsia="cs-CZ" w:bidi="cs-CZ"/>
          <w:w w:val="100"/>
          <w:spacing w:val="0"/>
          <w:color w:val="000000"/>
          <w:position w:val="0"/>
        </w:rPr>
        <w:t>Faktura je splatná do 21 kalendářních dní od jejího převzetí kupujícím. Pokud faktura neobsahuje všechny náležitosd a přílohy, kupující má právo fakturu vrátit prodávajícímu k opravě</w:t>
      </w:r>
    </w:p>
    <w:p>
      <w:pPr>
        <w:pStyle w:val="Style6"/>
        <w:widowControl w:val="0"/>
        <w:keepNext w:val="0"/>
        <w:keepLines w:val="0"/>
        <w:shd w:val="clear" w:color="auto" w:fill="auto"/>
        <w:bidi w:val="0"/>
        <w:jc w:val="both"/>
        <w:spacing w:before="0" w:after="56" w:line="264" w:lineRule="exact"/>
        <w:ind w:left="0" w:right="0" w:firstLine="0"/>
      </w:pPr>
      <w:r>
        <w:rPr>
          <w:lang w:val="cs-CZ" w:eastAsia="cs-CZ" w:bidi="cs-CZ"/>
          <w:w w:val="100"/>
          <w:spacing w:val="0"/>
          <w:color w:val="000000"/>
          <w:position w:val="0"/>
        </w:rPr>
        <w:t>a doplnění. Lhůta k proplacení faktury (úhradě kupní ceny) počíná běžet teprve po převzetí řádně opravené a doplněné faktury kupujícím.</w:t>
      </w:r>
    </w:p>
    <w:p>
      <w:pPr>
        <w:pStyle w:val="Style6"/>
        <w:numPr>
          <w:ilvl w:val="0"/>
          <w:numId w:val="7"/>
        </w:numPr>
        <w:tabs>
          <w:tab w:leader="none" w:pos="279" w:val="left"/>
        </w:tabs>
        <w:widowControl w:val="0"/>
        <w:keepNext w:val="0"/>
        <w:keepLines w:val="0"/>
        <w:shd w:val="clear" w:color="auto" w:fill="auto"/>
        <w:bidi w:val="0"/>
        <w:jc w:val="both"/>
        <w:spacing w:before="0" w:after="60" w:line="269" w:lineRule="exact"/>
        <w:ind w:left="0" w:right="0" w:firstLine="0"/>
      </w:pPr>
      <w:r>
        <w:rPr>
          <w:lang w:val="cs-CZ" w:eastAsia="cs-CZ" w:bidi="cs-CZ"/>
          <w:w w:val="100"/>
          <w:spacing w:val="0"/>
          <w:color w:val="000000"/>
          <w:position w:val="0"/>
        </w:rPr>
        <w:t>Dnem úhrady faktury se rozumí den odepsání kupní ceny z účtu kupujícího uvedeného v této smlouvě ve prospěch účtu prodávajícího.</w:t>
      </w:r>
    </w:p>
    <w:p>
      <w:pPr>
        <w:pStyle w:val="Style6"/>
        <w:numPr>
          <w:ilvl w:val="0"/>
          <w:numId w:val="7"/>
        </w:numPr>
        <w:tabs>
          <w:tab w:leader="none" w:pos="279" w:val="left"/>
        </w:tabs>
        <w:widowControl w:val="0"/>
        <w:keepNext w:val="0"/>
        <w:keepLines w:val="0"/>
        <w:shd w:val="clear" w:color="auto" w:fill="auto"/>
        <w:bidi w:val="0"/>
        <w:jc w:val="both"/>
        <w:spacing w:before="0" w:after="83" w:line="269" w:lineRule="exact"/>
        <w:ind w:left="0" w:right="0" w:firstLine="0"/>
      </w:pPr>
      <w:r>
        <w:rPr>
          <w:lang w:val="cs-CZ" w:eastAsia="cs-CZ" w:bidi="cs-CZ"/>
          <w:w w:val="100"/>
          <w:spacing w:val="0"/>
          <w:color w:val="000000"/>
          <w:position w:val="0"/>
        </w:rPr>
        <w:t>Kupující neposkytuje na zaplacení kupní ceny zálohy a ani jedna smluvní strana neposkytne druhé smluvní straně zálohu.</w:t>
      </w:r>
    </w:p>
    <w:p>
      <w:pPr>
        <w:pStyle w:val="Style31"/>
        <w:widowControl w:val="0"/>
        <w:keepNext/>
        <w:keepLines/>
        <w:shd w:val="clear" w:color="auto" w:fill="auto"/>
        <w:bidi w:val="0"/>
        <w:jc w:val="left"/>
        <w:spacing w:before="0" w:after="103" w:line="240" w:lineRule="exact"/>
        <w:ind w:left="4420" w:right="0" w:firstLine="0"/>
      </w:pPr>
      <w:bookmarkStart w:id="11" w:name="bookmark11"/>
      <w:r>
        <w:rPr>
          <w:lang w:val="cs-CZ" w:eastAsia="cs-CZ" w:bidi="cs-CZ"/>
          <w:w w:val="100"/>
          <w:spacing w:val="0"/>
          <w:color w:val="000000"/>
          <w:position w:val="0"/>
        </w:rPr>
        <w:t>V.</w:t>
      </w:r>
      <w:bookmarkEnd w:id="11"/>
    </w:p>
    <w:p>
      <w:pPr>
        <w:pStyle w:val="Style31"/>
        <w:widowControl w:val="0"/>
        <w:keepNext/>
        <w:keepLines/>
        <w:shd w:val="clear" w:color="auto" w:fill="auto"/>
        <w:bidi w:val="0"/>
        <w:jc w:val="center"/>
        <w:spacing w:before="0" w:after="85" w:line="240" w:lineRule="exact"/>
        <w:ind w:left="20" w:right="0" w:firstLine="0"/>
      </w:pPr>
      <w:bookmarkStart w:id="12" w:name="bookmark12"/>
      <w:r>
        <w:rPr>
          <w:lang w:val="cs-CZ" w:eastAsia="cs-CZ" w:bidi="cs-CZ"/>
          <w:w w:val="100"/>
          <w:spacing w:val="0"/>
          <w:color w:val="000000"/>
          <w:position w:val="0"/>
        </w:rPr>
        <w:t>Vady zboží a záruka za jakost</w:t>
      </w:r>
      <w:bookmarkEnd w:id="12"/>
    </w:p>
    <w:p>
      <w:pPr>
        <w:pStyle w:val="Style6"/>
        <w:numPr>
          <w:ilvl w:val="0"/>
          <w:numId w:val="9"/>
        </w:numPr>
        <w:tabs>
          <w:tab w:leader="none" w:pos="394" w:val="left"/>
        </w:tabs>
        <w:widowControl w:val="0"/>
        <w:keepNext w:val="0"/>
        <w:keepLines w:val="0"/>
        <w:shd w:val="clear" w:color="auto" w:fill="auto"/>
        <w:bidi w:val="0"/>
        <w:jc w:val="both"/>
        <w:spacing w:before="0" w:after="83" w:line="269" w:lineRule="exact"/>
        <w:ind w:left="0" w:right="0" w:firstLine="0"/>
      </w:pPr>
      <w:r>
        <w:rPr>
          <w:lang w:val="cs-CZ" w:eastAsia="cs-CZ" w:bidi="cs-CZ"/>
          <w:w w:val="100"/>
          <w:spacing w:val="0"/>
          <w:color w:val="000000"/>
          <w:position w:val="0"/>
        </w:rPr>
        <w:t>Nemá-li zboží vlastnosti stanovené touto Smlouvou a ustanovením § 2095, 2096 a 2097 občanského zákoníku, má vady. Za vady se považuje i dodání jiného zboží, než určuje smlouva. Vadou zboží jsou rovněž vady v dokladech, nutných k užívání zboží.</w:t>
      </w:r>
    </w:p>
    <w:p>
      <w:pPr>
        <w:pStyle w:val="Style6"/>
        <w:numPr>
          <w:ilvl w:val="0"/>
          <w:numId w:val="9"/>
        </w:numPr>
        <w:tabs>
          <w:tab w:leader="none" w:pos="279" w:val="left"/>
        </w:tabs>
        <w:widowControl w:val="0"/>
        <w:keepNext w:val="0"/>
        <w:keepLines w:val="0"/>
        <w:shd w:val="clear" w:color="auto" w:fill="auto"/>
        <w:bidi w:val="0"/>
        <w:jc w:val="both"/>
        <w:spacing w:before="0" w:after="85" w:line="240" w:lineRule="exact"/>
        <w:ind w:left="0" w:right="0" w:firstLine="0"/>
      </w:pPr>
      <w:r>
        <w:rPr>
          <w:lang w:val="cs-CZ" w:eastAsia="cs-CZ" w:bidi="cs-CZ"/>
          <w:w w:val="100"/>
          <w:spacing w:val="0"/>
          <w:color w:val="000000"/>
          <w:position w:val="0"/>
        </w:rPr>
        <w:t>Prodávající prohlašuje, že na zboží nevážnou práva třetí osoby.</w:t>
      </w:r>
    </w:p>
    <w:p>
      <w:pPr>
        <w:pStyle w:val="Style6"/>
        <w:numPr>
          <w:ilvl w:val="0"/>
          <w:numId w:val="9"/>
        </w:numPr>
        <w:tabs>
          <w:tab w:leader="none" w:pos="284" w:val="left"/>
        </w:tabs>
        <w:widowControl w:val="0"/>
        <w:keepNext w:val="0"/>
        <w:keepLines w:val="0"/>
        <w:shd w:val="clear" w:color="auto" w:fill="auto"/>
        <w:bidi w:val="0"/>
        <w:jc w:val="both"/>
        <w:spacing w:before="0" w:after="56" w:line="269" w:lineRule="exact"/>
        <w:ind w:left="0" w:right="0" w:firstLine="0"/>
      </w:pPr>
      <w:r>
        <w:rPr>
          <w:lang w:val="cs-CZ" w:eastAsia="cs-CZ" w:bidi="cs-CZ"/>
          <w:w w:val="100"/>
          <w:spacing w:val="0"/>
          <w:color w:val="000000"/>
          <w:position w:val="0"/>
        </w:rPr>
        <w:t xml:space="preserve">Prodávající se zaručuje, že zboží bude v záruční době plně způsobilé pro použití k účelu stanovenému v této smlouvě, a není-li účel v této smlouvě stanoven, k účelu obvyklému a dále, že si zboží zachová vlastnosti stanovené touto smlouvou a ustanoveními § 2095 a 2096 občanského zákoníku (záruka za jakost). Záruční doba je sjednána v délce </w:t>
      </w:r>
      <w:r>
        <w:rPr>
          <w:rStyle w:val="CharStyle34"/>
        </w:rPr>
        <w:t xml:space="preserve">48 měsíců. </w:t>
      </w:r>
      <w:r>
        <w:rPr>
          <w:lang w:val="cs-CZ" w:eastAsia="cs-CZ" w:bidi="cs-CZ"/>
          <w:w w:val="100"/>
          <w:spacing w:val="0"/>
          <w:color w:val="000000"/>
          <w:position w:val="0"/>
        </w:rPr>
        <w:t>Záruční doba běží ode dne převzetí zboží dle protokolu, podepsaného oběma smluvními stranami. Zárukou za jakost nejsou dotčena práva a povinnosti z vadného plnění plynoucí ze zákona.</w:t>
      </w:r>
    </w:p>
    <w:p>
      <w:pPr>
        <w:pStyle w:val="Style6"/>
        <w:numPr>
          <w:ilvl w:val="0"/>
          <w:numId w:val="9"/>
        </w:numPr>
        <w:tabs>
          <w:tab w:leader="none" w:pos="279" w:val="left"/>
        </w:tabs>
        <w:widowControl w:val="0"/>
        <w:keepNext w:val="0"/>
        <w:keepLines w:val="0"/>
        <w:shd w:val="clear" w:color="auto" w:fill="auto"/>
        <w:bidi w:val="0"/>
        <w:jc w:val="both"/>
        <w:spacing w:before="0" w:after="64" w:line="274" w:lineRule="exact"/>
        <w:ind w:left="0" w:right="0" w:firstLine="0"/>
      </w:pPr>
      <w:r>
        <w:rPr>
          <w:lang w:val="cs-CZ" w:eastAsia="cs-CZ" w:bidi="cs-CZ"/>
          <w:w w:val="100"/>
          <w:spacing w:val="0"/>
          <w:color w:val="000000"/>
          <w:position w:val="0"/>
        </w:rPr>
        <w:t>Kupující je povinen bez zbytečného odkladu oznámit prodávajícímu zjištěné vady dodaného zboží poté, co je zjistil, resp. kdy je zjistil během záruční doby, při vynaložení dostatečné péče.</w:t>
      </w:r>
    </w:p>
    <w:p>
      <w:pPr>
        <w:pStyle w:val="Style6"/>
        <w:numPr>
          <w:ilvl w:val="0"/>
          <w:numId w:val="9"/>
        </w:numPr>
        <w:tabs>
          <w:tab w:leader="none" w:pos="289" w:val="left"/>
        </w:tabs>
        <w:widowControl w:val="0"/>
        <w:keepNext w:val="0"/>
        <w:keepLines w:val="0"/>
        <w:shd w:val="clear" w:color="auto" w:fill="auto"/>
        <w:bidi w:val="0"/>
        <w:jc w:val="both"/>
        <w:spacing w:before="0" w:after="60" w:line="269" w:lineRule="exact"/>
        <w:ind w:left="0" w:right="0" w:firstLine="0"/>
      </w:pPr>
      <w:r>
        <w:rPr>
          <w:lang w:val="cs-CZ" w:eastAsia="cs-CZ" w:bidi="cs-CZ"/>
          <w:w w:val="100"/>
          <w:spacing w:val="0"/>
          <w:color w:val="000000"/>
          <w:position w:val="0"/>
        </w:rPr>
        <w:t>V případě, že kupující v záruční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ve lhůtě 5 (pěti dnů) po oznámení vady kupujícím. Místo uplatnění výše uvedených práv z vadného plnění může kupující v případě, že má zboží vady, odstoupit od Smlouvy. Prodávající nese veškeré náklady spojené s odstraňováním vad, a to včetně nákladů spojených s přepravou zboží.</w:t>
      </w:r>
    </w:p>
    <w:p>
      <w:pPr>
        <w:pStyle w:val="Style6"/>
        <w:numPr>
          <w:ilvl w:val="0"/>
          <w:numId w:val="9"/>
        </w:numPr>
        <w:tabs>
          <w:tab w:leader="none" w:pos="284" w:val="left"/>
        </w:tabs>
        <w:widowControl w:val="0"/>
        <w:keepNext w:val="0"/>
        <w:keepLines w:val="0"/>
        <w:shd w:val="clear" w:color="auto" w:fill="auto"/>
        <w:bidi w:val="0"/>
        <w:jc w:val="both"/>
        <w:spacing w:before="0" w:after="83" w:line="269" w:lineRule="exact"/>
        <w:ind w:left="0" w:right="0" w:firstLine="0"/>
      </w:pPr>
      <w:r>
        <w:rPr>
          <w:lang w:val="cs-CZ" w:eastAsia="cs-CZ" w:bidi="cs-CZ"/>
          <w:w w:val="100"/>
          <w:spacing w:val="0"/>
          <w:color w:val="000000"/>
          <w:position w:val="0"/>
        </w:rPr>
        <w:t>Uplatní-li kupující právo z vadného plnění, potvrdí mu prodávající v písemné formě, kdy kupující právo uplatnil, jakož i provedení opravy a dobu jejího trvání, případně skutečnost, že opravu zboží neprovedl.</w:t>
      </w:r>
    </w:p>
    <w:p>
      <w:pPr>
        <w:pStyle w:val="Style6"/>
        <w:numPr>
          <w:ilvl w:val="0"/>
          <w:numId w:val="9"/>
        </w:numPr>
        <w:tabs>
          <w:tab w:leader="none" w:pos="279" w:val="left"/>
        </w:tabs>
        <w:widowControl w:val="0"/>
        <w:keepNext w:val="0"/>
        <w:keepLines w:val="0"/>
        <w:shd w:val="clear" w:color="auto" w:fill="auto"/>
        <w:bidi w:val="0"/>
        <w:jc w:val="both"/>
        <w:spacing w:before="0" w:after="80" w:line="240" w:lineRule="exact"/>
        <w:ind w:left="0" w:right="0" w:firstLine="0"/>
      </w:pPr>
      <w:r>
        <w:rPr>
          <w:lang w:val="cs-CZ" w:eastAsia="cs-CZ" w:bidi="cs-CZ"/>
          <w:w w:val="100"/>
          <w:spacing w:val="0"/>
          <w:color w:val="000000"/>
          <w:position w:val="0"/>
        </w:rPr>
        <w:t>Vady zboží uplatňuje kupující na adrese prodávajícího uvedené v této smlouvě.</w:t>
      </w:r>
    </w:p>
    <w:p>
      <w:pPr>
        <w:pStyle w:val="Style6"/>
        <w:numPr>
          <w:ilvl w:val="0"/>
          <w:numId w:val="9"/>
        </w:numPr>
        <w:tabs>
          <w:tab w:leader="none" w:pos="289" w:val="left"/>
        </w:tabs>
        <w:widowControl w:val="0"/>
        <w:keepNext w:val="0"/>
        <w:keepLines w:val="0"/>
        <w:shd w:val="clear" w:color="auto" w:fill="auto"/>
        <w:bidi w:val="0"/>
        <w:jc w:val="both"/>
        <w:spacing w:before="0" w:after="83" w:line="269" w:lineRule="exact"/>
        <w:ind w:left="0" w:right="0" w:firstLine="0"/>
      </w:pPr>
      <w:r>
        <w:rPr>
          <w:lang w:val="cs-CZ" w:eastAsia="cs-CZ" w:bidi="cs-CZ"/>
          <w:w w:val="100"/>
          <w:spacing w:val="0"/>
          <w:color w:val="000000"/>
          <w:position w:val="0"/>
        </w:rPr>
        <w:t>Prodávající se zavazuje po dobu trvání záruční doby provádět servisní prohlídky na dodaném zařízení, a to v rozsahu minimálně lx ročně vč. měření vyzařování rtg. záření v okolí zařízení. Doporučí-li výrobce servisní prohlídku v častějším intervalu, prodávající postupuje podle tohoto doporučení. Cena za provedený servis je již zahrnuta v kupní ceně dle odst. IV. bodu 1. této smlouvy.</w:t>
      </w:r>
    </w:p>
    <w:p>
      <w:pPr>
        <w:pStyle w:val="Style31"/>
        <w:widowControl w:val="0"/>
        <w:keepNext/>
        <w:keepLines/>
        <w:shd w:val="clear" w:color="auto" w:fill="auto"/>
        <w:bidi w:val="0"/>
        <w:jc w:val="left"/>
        <w:spacing w:before="0" w:after="103" w:line="240" w:lineRule="exact"/>
        <w:ind w:left="4420" w:right="0" w:firstLine="0"/>
      </w:pPr>
      <w:bookmarkStart w:id="13" w:name="bookmark13"/>
      <w:r>
        <w:rPr>
          <w:lang w:val="cs-CZ" w:eastAsia="cs-CZ" w:bidi="cs-CZ"/>
          <w:w w:val="100"/>
          <w:spacing w:val="0"/>
          <w:color w:val="000000"/>
          <w:position w:val="0"/>
        </w:rPr>
        <w:t>VI.</w:t>
      </w:r>
      <w:bookmarkEnd w:id="13"/>
    </w:p>
    <w:p>
      <w:pPr>
        <w:pStyle w:val="Style13"/>
        <w:widowControl w:val="0"/>
        <w:keepNext w:val="0"/>
        <w:keepLines w:val="0"/>
        <w:shd w:val="clear" w:color="auto" w:fill="auto"/>
        <w:bidi w:val="0"/>
        <w:spacing w:before="0" w:after="85" w:line="240" w:lineRule="exact"/>
        <w:ind w:left="20" w:right="0" w:firstLine="0"/>
      </w:pPr>
      <w:r>
        <w:rPr>
          <w:lang w:val="cs-CZ" w:eastAsia="cs-CZ" w:bidi="cs-CZ"/>
          <w:w w:val="100"/>
          <w:spacing w:val="0"/>
          <w:color w:val="000000"/>
          <w:position w:val="0"/>
        </w:rPr>
        <w:t>Nabytí vlastnického ptává, nebezpečí škody na zboží</w:t>
      </w:r>
    </w:p>
    <w:p>
      <w:pPr>
        <w:pStyle w:val="Style6"/>
        <w:widowControl w:val="0"/>
        <w:keepNext w:val="0"/>
        <w:keepLines w:val="0"/>
        <w:shd w:val="clear" w:color="auto" w:fill="auto"/>
        <w:bidi w:val="0"/>
        <w:jc w:val="both"/>
        <w:spacing w:before="0" w:after="863" w:line="269" w:lineRule="exact"/>
        <w:ind w:left="0" w:right="0" w:firstLine="0"/>
      </w:pPr>
      <w:r>
        <w:rPr>
          <w:lang w:val="cs-CZ" w:eastAsia="cs-CZ" w:bidi="cs-CZ"/>
          <w:w w:val="100"/>
          <w:spacing w:val="0"/>
          <w:color w:val="000000"/>
          <w:position w:val="0"/>
        </w:rPr>
        <w:t>Nebezpečí škody na zboží a vlastnictví k prodávanému zboží přechází na kupujícího podepsáním protokolu o převzetí zboží oběma smluvními stranami.</w:t>
      </w:r>
    </w:p>
    <w:p>
      <w:pPr>
        <w:pStyle w:val="Style31"/>
        <w:widowControl w:val="0"/>
        <w:keepNext/>
        <w:keepLines/>
        <w:shd w:val="clear" w:color="auto" w:fill="auto"/>
        <w:bidi w:val="0"/>
        <w:jc w:val="left"/>
        <w:spacing w:before="0" w:after="0" w:line="240" w:lineRule="exact"/>
        <w:ind w:left="4420" w:right="0" w:firstLine="0"/>
      </w:pPr>
      <w:bookmarkStart w:id="14" w:name="bookmark14"/>
      <w:r>
        <w:rPr>
          <w:lang w:val="cs-CZ" w:eastAsia="cs-CZ" w:bidi="cs-CZ"/>
          <w:w w:val="100"/>
          <w:spacing w:val="0"/>
          <w:color w:val="000000"/>
          <w:position w:val="0"/>
        </w:rPr>
        <w:t>VII.</w:t>
      </w:r>
      <w:bookmarkEnd w:id="14"/>
    </w:p>
    <w:p>
      <w:pPr>
        <w:pStyle w:val="Style31"/>
        <w:widowControl w:val="0"/>
        <w:keepNext/>
        <w:keepLines/>
        <w:shd w:val="clear" w:color="auto" w:fill="auto"/>
        <w:bidi w:val="0"/>
        <w:jc w:val="center"/>
        <w:spacing w:before="0" w:after="80" w:line="240" w:lineRule="exact"/>
        <w:ind w:left="20" w:right="0" w:firstLine="0"/>
      </w:pPr>
      <w:bookmarkStart w:id="15" w:name="bookmark15"/>
      <w:r>
        <w:rPr>
          <w:lang w:val="cs-CZ" w:eastAsia="cs-CZ" w:bidi="cs-CZ"/>
          <w:w w:val="100"/>
          <w:spacing w:val="0"/>
          <w:color w:val="000000"/>
          <w:position w:val="0"/>
        </w:rPr>
        <w:t>Smluvní pokuty a útok z prodlení</w:t>
      </w:r>
      <w:bookmarkEnd w:id="15"/>
    </w:p>
    <w:p>
      <w:pPr>
        <w:pStyle w:val="Style6"/>
        <w:numPr>
          <w:ilvl w:val="0"/>
          <w:numId w:val="11"/>
        </w:numPr>
        <w:tabs>
          <w:tab w:leader="none" w:pos="297" w:val="left"/>
        </w:tabs>
        <w:widowControl w:val="0"/>
        <w:keepNext w:val="0"/>
        <w:keepLines w:val="0"/>
        <w:shd w:val="clear" w:color="auto" w:fill="auto"/>
        <w:bidi w:val="0"/>
        <w:jc w:val="both"/>
        <w:spacing w:before="0" w:after="60" w:line="269" w:lineRule="exact"/>
        <w:ind w:left="0" w:right="0" w:firstLine="0"/>
      </w:pPr>
      <w:r>
        <w:rPr>
          <w:lang w:val="cs-CZ" w:eastAsia="cs-CZ" w:bidi="cs-CZ"/>
          <w:w w:val="100"/>
          <w:spacing w:val="0"/>
          <w:color w:val="000000"/>
          <w:position w:val="0"/>
        </w:rPr>
        <w:t xml:space="preserve">Prodávající zaplatí kupujícímu za každý den prodlení s odevzdáním zboží a v případě prodlení s povinností převést na kupujícího vlastnické právo ke zboží v souladu s touto smlouvou smluvní pokutu ve výši </w:t>
      </w:r>
      <w:r>
        <w:rPr>
          <w:rStyle w:val="CharStyle34"/>
        </w:rPr>
        <w:t xml:space="preserve">0,5 </w:t>
      </w:r>
      <w:r>
        <w:rPr>
          <w:lang w:val="cs-CZ" w:eastAsia="cs-CZ" w:bidi="cs-CZ"/>
          <w:w w:val="100"/>
          <w:spacing w:val="0"/>
          <w:color w:val="000000"/>
          <w:position w:val="0"/>
        </w:rPr>
        <w:t>% z celkové ceny plnění.</w:t>
      </w:r>
    </w:p>
    <w:p>
      <w:pPr>
        <w:pStyle w:val="Style6"/>
        <w:numPr>
          <w:ilvl w:val="0"/>
          <w:numId w:val="11"/>
        </w:numPr>
        <w:tabs>
          <w:tab w:leader="none" w:pos="297" w:val="left"/>
        </w:tabs>
        <w:widowControl w:val="0"/>
        <w:keepNext w:val="0"/>
        <w:keepLines w:val="0"/>
        <w:shd w:val="clear" w:color="auto" w:fill="auto"/>
        <w:bidi w:val="0"/>
        <w:jc w:val="both"/>
        <w:spacing w:before="0" w:after="60" w:line="269" w:lineRule="exact"/>
        <w:ind w:left="0" w:right="0" w:firstLine="0"/>
      </w:pPr>
      <w:r>
        <w:rPr>
          <w:lang w:val="cs-CZ" w:eastAsia="cs-CZ" w:bidi="cs-CZ"/>
          <w:w w:val="100"/>
          <w:spacing w:val="0"/>
          <w:color w:val="000000"/>
          <w:position w:val="0"/>
        </w:rPr>
        <w:t xml:space="preserve">Smluvní pokutu ve výši </w:t>
      </w:r>
      <w:r>
        <w:rPr>
          <w:rStyle w:val="CharStyle34"/>
        </w:rPr>
        <w:t xml:space="preserve">20 000,00 Kč </w:t>
      </w:r>
      <w:r>
        <w:rPr>
          <w:lang w:val="cs-CZ" w:eastAsia="cs-CZ" w:bidi="cs-CZ"/>
          <w:w w:val="100"/>
          <w:spacing w:val="0"/>
          <w:color w:val="000000"/>
          <w:position w:val="0"/>
        </w:rPr>
        <w:t>zaplatí prodávající kupujícímu v případě prodlení s odstraněním vad zboží ve lhůtě uvedené v této smlouvě, a to za každý jednotlivý případ porušení této povinnosti.</w:t>
      </w:r>
    </w:p>
    <w:p>
      <w:pPr>
        <w:pStyle w:val="Style6"/>
        <w:numPr>
          <w:ilvl w:val="0"/>
          <w:numId w:val="11"/>
        </w:numPr>
        <w:tabs>
          <w:tab w:leader="none" w:pos="360" w:val="left"/>
        </w:tabs>
        <w:widowControl w:val="0"/>
        <w:keepNext w:val="0"/>
        <w:keepLines w:val="0"/>
        <w:shd w:val="clear" w:color="auto" w:fill="auto"/>
        <w:bidi w:val="0"/>
        <w:jc w:val="both"/>
        <w:spacing w:before="0" w:after="60" w:line="269" w:lineRule="exact"/>
        <w:ind w:left="0" w:right="0" w:firstLine="0"/>
      </w:pPr>
      <w:r>
        <w:rPr>
          <w:lang w:val="cs-CZ" w:eastAsia="cs-CZ" w:bidi="cs-CZ"/>
          <w:w w:val="100"/>
          <w:spacing w:val="0"/>
          <w:color w:val="000000"/>
          <w:position w:val="0"/>
        </w:rPr>
        <w:t xml:space="preserve">Za porušení povinnosti mlčenlivosti specifikované dále v této smlouvě je prodávající povinen uhradit kupujícímu smluvní pokutu ve výši </w:t>
      </w:r>
      <w:r>
        <w:rPr>
          <w:rStyle w:val="CharStyle34"/>
        </w:rPr>
        <w:t xml:space="preserve">20 000,00 Kč, </w:t>
      </w:r>
      <w:r>
        <w:rPr>
          <w:lang w:val="cs-CZ" w:eastAsia="cs-CZ" w:bidi="cs-CZ"/>
          <w:w w:val="100"/>
          <w:spacing w:val="0"/>
          <w:color w:val="000000"/>
          <w:position w:val="0"/>
        </w:rPr>
        <w:t>a to za každý jednotlivý případ porušení této povinnosti.</w:t>
      </w:r>
    </w:p>
    <w:p>
      <w:pPr>
        <w:pStyle w:val="Style6"/>
        <w:numPr>
          <w:ilvl w:val="0"/>
          <w:numId w:val="11"/>
        </w:numPr>
        <w:tabs>
          <w:tab w:leader="none" w:pos="297" w:val="left"/>
        </w:tabs>
        <w:widowControl w:val="0"/>
        <w:keepNext w:val="0"/>
        <w:keepLines w:val="0"/>
        <w:shd w:val="clear" w:color="auto" w:fill="auto"/>
        <w:bidi w:val="0"/>
        <w:jc w:val="both"/>
        <w:spacing w:before="0" w:after="56" w:line="269" w:lineRule="exact"/>
        <w:ind w:left="0" w:right="0" w:firstLine="0"/>
      </w:pPr>
      <w:r>
        <w:rPr>
          <w:lang w:val="cs-CZ" w:eastAsia="cs-CZ" w:bidi="cs-CZ"/>
          <w:w w:val="100"/>
          <w:spacing w:val="0"/>
          <w:color w:val="000000"/>
          <w:position w:val="0"/>
        </w:rPr>
        <w:t>Úhradou smluvních pokut výše uvedených není dotčeno právo na náhradu újmy způsobené porušením povinnosti, pro kterou jsou smluvní pokuty sjednány.</w:t>
      </w:r>
    </w:p>
    <w:p>
      <w:pPr>
        <w:pStyle w:val="Style6"/>
        <w:numPr>
          <w:ilvl w:val="0"/>
          <w:numId w:val="11"/>
        </w:numPr>
        <w:tabs>
          <w:tab w:leader="none" w:pos="302" w:val="left"/>
        </w:tabs>
        <w:widowControl w:val="0"/>
        <w:keepNext w:val="0"/>
        <w:keepLines w:val="0"/>
        <w:shd w:val="clear" w:color="auto" w:fill="auto"/>
        <w:bidi w:val="0"/>
        <w:jc w:val="both"/>
        <w:spacing w:before="0" w:after="60" w:line="274" w:lineRule="exact"/>
        <w:ind w:left="0" w:right="0" w:firstLine="0"/>
      </w:pPr>
      <w:r>
        <w:rPr>
          <w:lang w:val="cs-CZ" w:eastAsia="cs-CZ" w:bidi="cs-CZ"/>
          <w:w w:val="100"/>
          <w:spacing w:val="0"/>
          <w:color w:val="000000"/>
          <w:position w:val="0"/>
        </w:rPr>
        <w:t>V případě prodlení kupujícího se zaplacením kupní ceny je prodávající oprávněn po něm požadovat útok z prodlení ve výši stanovené zvláštním právním předpisem.</w:t>
      </w:r>
    </w:p>
    <w:p>
      <w:pPr>
        <w:pStyle w:val="Style6"/>
        <w:numPr>
          <w:ilvl w:val="0"/>
          <w:numId w:val="11"/>
        </w:numPr>
        <w:tabs>
          <w:tab w:leader="none" w:pos="297" w:val="left"/>
        </w:tabs>
        <w:widowControl w:val="0"/>
        <w:keepNext w:val="0"/>
        <w:keepLines w:val="0"/>
        <w:shd w:val="clear" w:color="auto" w:fill="auto"/>
        <w:bidi w:val="0"/>
        <w:jc w:val="both"/>
        <w:spacing w:before="0" w:after="507" w:line="274" w:lineRule="exact"/>
        <w:ind w:left="0" w:right="0" w:firstLine="0"/>
      </w:pPr>
      <w:r>
        <w:rPr>
          <w:lang w:val="cs-CZ" w:eastAsia="cs-CZ" w:bidi="cs-CZ"/>
          <w:w w:val="100"/>
          <w:spacing w:val="0"/>
          <w:color w:val="000000"/>
          <w:position w:val="0"/>
        </w:rPr>
        <w:t>Pro vyúčtování, náležitosti faktury a splatnost úroků z prodlení a smluvních pokut, platí obdobně ustanovení čl. IV této Smlouvy.</w:t>
      </w:r>
    </w:p>
    <w:p>
      <w:pPr>
        <w:pStyle w:val="Style31"/>
        <w:widowControl w:val="0"/>
        <w:keepNext/>
        <w:keepLines/>
        <w:shd w:val="clear" w:color="auto" w:fill="auto"/>
        <w:bidi w:val="0"/>
        <w:jc w:val="left"/>
        <w:spacing w:before="0" w:after="108" w:line="240" w:lineRule="exact"/>
        <w:ind w:left="4300" w:right="0" w:firstLine="0"/>
      </w:pPr>
      <w:bookmarkStart w:id="16" w:name="bookmark16"/>
      <w:r>
        <w:rPr>
          <w:lang w:val="cs-CZ" w:eastAsia="cs-CZ" w:bidi="cs-CZ"/>
          <w:w w:val="100"/>
          <w:spacing w:val="0"/>
          <w:color w:val="000000"/>
          <w:position w:val="0"/>
        </w:rPr>
        <w:t>VIII.</w:t>
      </w:r>
      <w:bookmarkEnd w:id="16"/>
    </w:p>
    <w:p>
      <w:pPr>
        <w:pStyle w:val="Style31"/>
        <w:widowControl w:val="0"/>
        <w:keepNext/>
        <w:keepLines/>
        <w:shd w:val="clear" w:color="auto" w:fill="auto"/>
        <w:bidi w:val="0"/>
        <w:jc w:val="center"/>
        <w:spacing w:before="0" w:after="49" w:line="240" w:lineRule="exact"/>
        <w:ind w:left="20" w:right="0" w:firstLine="0"/>
      </w:pPr>
      <w:bookmarkStart w:id="17" w:name="bookmark17"/>
      <w:r>
        <w:rPr>
          <w:lang w:val="cs-CZ" w:eastAsia="cs-CZ" w:bidi="cs-CZ"/>
          <w:w w:val="100"/>
          <w:spacing w:val="0"/>
          <w:color w:val="000000"/>
          <w:position w:val="0"/>
        </w:rPr>
        <w:t>Zvláštní ustanovení</w:t>
      </w:r>
      <w:bookmarkEnd w:id="17"/>
    </w:p>
    <w:p>
      <w:pPr>
        <w:pStyle w:val="Style6"/>
        <w:numPr>
          <w:ilvl w:val="0"/>
          <w:numId w:val="13"/>
        </w:numPr>
        <w:tabs>
          <w:tab w:leader="none" w:pos="297" w:val="left"/>
        </w:tabs>
        <w:widowControl w:val="0"/>
        <w:keepNext w:val="0"/>
        <w:keepLines w:val="0"/>
        <w:shd w:val="clear" w:color="auto" w:fill="auto"/>
        <w:bidi w:val="0"/>
        <w:jc w:val="both"/>
        <w:spacing w:before="0" w:after="56" w:line="307" w:lineRule="exact"/>
        <w:ind w:left="0" w:right="0" w:firstLine="0"/>
      </w:pPr>
      <w:r>
        <w:rPr>
          <w:lang w:val="cs-CZ" w:eastAsia="cs-CZ" w:bidi="cs-CZ"/>
          <w:w w:val="100"/>
          <w:spacing w:val="0"/>
          <w:color w:val="000000"/>
          <w:position w:val="0"/>
        </w:rPr>
        <w:t>Prodávající se zavazuje během dodání prodávaného zboží i po jeho dodání kupujícímu, zachovávat mlčenlivost o všech skutečnostech, o kterých se dozví od kupujícího v souvislosti s plněním smlouvy.</w:t>
      </w:r>
    </w:p>
    <w:p>
      <w:pPr>
        <w:pStyle w:val="Style6"/>
        <w:numPr>
          <w:ilvl w:val="0"/>
          <w:numId w:val="13"/>
        </w:numPr>
        <w:tabs>
          <w:tab w:leader="none" w:pos="288" w:val="left"/>
        </w:tabs>
        <w:widowControl w:val="0"/>
        <w:keepNext w:val="0"/>
        <w:keepLines w:val="0"/>
        <w:shd w:val="clear" w:color="auto" w:fill="auto"/>
        <w:bidi w:val="0"/>
        <w:jc w:val="both"/>
        <w:spacing w:before="0" w:after="60" w:line="312" w:lineRule="exact"/>
        <w:ind w:left="0" w:right="0" w:firstLine="0"/>
      </w:pPr>
      <w:r>
        <w:rPr>
          <w:lang w:val="cs-CZ" w:eastAsia="cs-CZ" w:bidi="cs-CZ"/>
          <w:w w:val="100"/>
          <w:spacing w:val="0"/>
          <w:color w:val="000000"/>
          <w:position w:val="0"/>
        </w:rPr>
        <w:t>Prodávající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pPr>
        <w:pStyle w:val="Style6"/>
        <w:numPr>
          <w:ilvl w:val="0"/>
          <w:numId w:val="13"/>
        </w:numPr>
        <w:tabs>
          <w:tab w:leader="none" w:pos="297" w:val="left"/>
        </w:tabs>
        <w:widowControl w:val="0"/>
        <w:keepNext w:val="0"/>
        <w:keepLines w:val="0"/>
        <w:shd w:val="clear" w:color="auto" w:fill="auto"/>
        <w:bidi w:val="0"/>
        <w:jc w:val="both"/>
        <w:spacing w:before="0" w:after="118" w:line="312" w:lineRule="exact"/>
        <w:ind w:left="0" w:right="0" w:firstLine="0"/>
      </w:pPr>
      <w:r>
        <w:rPr>
          <w:lang w:val="cs-CZ" w:eastAsia="cs-CZ" w:bidi="cs-CZ"/>
          <w:w w:val="100"/>
          <w:spacing w:val="0"/>
          <w:color w:val="000000"/>
          <w:position w:val="0"/>
        </w:rPr>
        <w:t>Prodávající výslovně prohlašuje, že na sebe přebírá nebezpečí změny okolností ve smyslu ustanovení § 1765 odst. 2 OZ.</w:t>
      </w:r>
    </w:p>
    <w:p>
      <w:pPr>
        <w:pStyle w:val="Style31"/>
        <w:widowControl w:val="0"/>
        <w:keepNext/>
        <w:keepLines/>
        <w:shd w:val="clear" w:color="auto" w:fill="auto"/>
        <w:bidi w:val="0"/>
        <w:jc w:val="left"/>
        <w:spacing w:before="0" w:after="108" w:line="240" w:lineRule="exact"/>
        <w:ind w:left="4400" w:right="0" w:firstLine="0"/>
      </w:pPr>
      <w:bookmarkStart w:id="18" w:name="bookmark18"/>
      <w:r>
        <w:rPr>
          <w:lang w:val="cs-CZ" w:eastAsia="cs-CZ" w:bidi="cs-CZ"/>
          <w:w w:val="100"/>
          <w:spacing w:val="0"/>
          <w:color w:val="000000"/>
          <w:position w:val="0"/>
        </w:rPr>
        <w:t>IX.</w:t>
      </w:r>
      <w:bookmarkEnd w:id="18"/>
    </w:p>
    <w:p>
      <w:pPr>
        <w:pStyle w:val="Style31"/>
        <w:widowControl w:val="0"/>
        <w:keepNext/>
        <w:keepLines/>
        <w:shd w:val="clear" w:color="auto" w:fill="auto"/>
        <w:bidi w:val="0"/>
        <w:jc w:val="center"/>
        <w:spacing w:before="0" w:after="80" w:line="240" w:lineRule="exact"/>
        <w:ind w:left="20" w:right="0" w:firstLine="0"/>
      </w:pPr>
      <w:bookmarkStart w:id="19" w:name="bookmark19"/>
      <w:r>
        <w:rPr>
          <w:lang w:val="cs-CZ" w:eastAsia="cs-CZ" w:bidi="cs-CZ"/>
          <w:w w:val="100"/>
          <w:spacing w:val="0"/>
          <w:color w:val="000000"/>
          <w:position w:val="0"/>
        </w:rPr>
        <w:t>Závěrečná ustanovení</w:t>
      </w:r>
      <w:bookmarkEnd w:id="19"/>
    </w:p>
    <w:p>
      <w:pPr>
        <w:pStyle w:val="Style6"/>
        <w:numPr>
          <w:ilvl w:val="0"/>
          <w:numId w:val="15"/>
        </w:numPr>
        <w:tabs>
          <w:tab w:leader="none" w:pos="288" w:val="left"/>
        </w:tabs>
        <w:widowControl w:val="0"/>
        <w:keepNext w:val="0"/>
        <w:keepLines w:val="0"/>
        <w:shd w:val="clear" w:color="auto" w:fill="auto"/>
        <w:bidi w:val="0"/>
        <w:jc w:val="both"/>
        <w:spacing w:before="0" w:after="64" w:line="269" w:lineRule="exact"/>
        <w:ind w:left="0" w:right="0" w:firstLine="0"/>
      </w:pPr>
      <w:r>
        <w:rPr>
          <w:lang w:val="cs-CZ" w:eastAsia="cs-CZ" w:bidi="cs-CZ"/>
          <w:w w:val="100"/>
          <w:spacing w:val="0"/>
          <w:color w:val="000000"/>
          <w:position w:val="0"/>
        </w:rPr>
        <w:t>Právní vztahy touto smlouvou neupravené se řídí příslušnými ustanoveními občanského zákoníku.</w:t>
      </w:r>
    </w:p>
    <w:p>
      <w:pPr>
        <w:pStyle w:val="Style6"/>
        <w:numPr>
          <w:ilvl w:val="0"/>
          <w:numId w:val="15"/>
        </w:numPr>
        <w:tabs>
          <w:tab w:leader="none" w:pos="293" w:val="left"/>
        </w:tabs>
        <w:widowControl w:val="0"/>
        <w:keepNext w:val="0"/>
        <w:keepLines w:val="0"/>
        <w:shd w:val="clear" w:color="auto" w:fill="auto"/>
        <w:bidi w:val="0"/>
        <w:jc w:val="both"/>
        <w:spacing w:before="0" w:after="56" w:line="264" w:lineRule="exact"/>
        <w:ind w:left="0" w:right="0" w:firstLine="0"/>
      </w:pPr>
      <w:r>
        <w:rPr>
          <w:lang w:val="cs-CZ" w:eastAsia="cs-CZ" w:bidi="cs-CZ"/>
          <w:w w:val="100"/>
          <w:spacing w:val="0"/>
          <w:color w:val="000000"/>
          <w:position w:val="0"/>
        </w:rPr>
        <w:t>Smluvní strany v souladu s ustanovením § 558 odst. 2 OZ vylučují použití obchodních zvyklostí na právní vztahy vzniklé z této Smlouvy.</w:t>
      </w:r>
    </w:p>
    <w:p>
      <w:pPr>
        <w:pStyle w:val="Style6"/>
        <w:numPr>
          <w:ilvl w:val="0"/>
          <w:numId w:val="15"/>
        </w:numPr>
        <w:tabs>
          <w:tab w:leader="none" w:pos="293" w:val="left"/>
        </w:tabs>
        <w:widowControl w:val="0"/>
        <w:keepNext w:val="0"/>
        <w:keepLines w:val="0"/>
        <w:shd w:val="clear" w:color="auto" w:fill="auto"/>
        <w:bidi w:val="0"/>
        <w:jc w:val="both"/>
        <w:spacing w:before="0" w:after="60" w:line="269" w:lineRule="exact"/>
        <w:ind w:left="0" w:right="0" w:firstLine="0"/>
      </w:pPr>
      <w:r>
        <w:rPr>
          <w:lang w:val="cs-CZ" w:eastAsia="cs-CZ" w:bidi="cs-CZ"/>
          <w:w w:val="100"/>
          <w:spacing w:val="0"/>
          <w:color w:val="000000"/>
          <w:position w:val="0"/>
        </w:rPr>
        <w:t>Smluvní strany souhlasně prohlašují, že tato Smlouva není smlouvou uzavřenou adhezním způsobem ve smyslu ustanovení § 1798 a násl. OZ. Ustanovení § 1799 a § 1800 OZ se nepoužijí.</w:t>
      </w:r>
    </w:p>
    <w:p>
      <w:pPr>
        <w:pStyle w:val="Style6"/>
        <w:numPr>
          <w:ilvl w:val="0"/>
          <w:numId w:val="15"/>
        </w:numPr>
        <w:tabs>
          <w:tab w:leader="none" w:pos="293" w:val="left"/>
        </w:tabs>
        <w:widowControl w:val="0"/>
        <w:keepNext w:val="0"/>
        <w:keepLines w:val="0"/>
        <w:shd w:val="clear" w:color="auto" w:fill="auto"/>
        <w:bidi w:val="0"/>
        <w:jc w:val="both"/>
        <w:spacing w:before="0" w:after="64" w:line="269" w:lineRule="exact"/>
        <w:ind w:left="0" w:right="0" w:firstLine="0"/>
      </w:pPr>
      <w:r>
        <w:rPr>
          <w:lang w:val="cs-CZ" w:eastAsia="cs-CZ" w:bidi="cs-CZ"/>
          <w:w w:val="100"/>
          <w:spacing w:val="0"/>
          <w:color w:val="000000"/>
          <w:position w:val="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potušení smlouvy v tomto bodě nedopustila.</w:t>
      </w:r>
    </w:p>
    <w:p>
      <w:pPr>
        <w:pStyle w:val="Style6"/>
        <w:numPr>
          <w:ilvl w:val="0"/>
          <w:numId w:val="15"/>
        </w:numPr>
        <w:tabs>
          <w:tab w:leader="none" w:pos="302" w:val="left"/>
        </w:tabs>
        <w:widowControl w:val="0"/>
        <w:keepNext w:val="0"/>
        <w:keepLines w:val="0"/>
        <w:shd w:val="clear" w:color="auto" w:fill="auto"/>
        <w:bidi w:val="0"/>
        <w:jc w:val="both"/>
        <w:spacing w:before="0" w:after="56" w:line="264" w:lineRule="exact"/>
        <w:ind w:left="0" w:right="0" w:firstLine="0"/>
      </w:pPr>
      <w:r>
        <w:rPr>
          <w:lang w:val="cs-CZ" w:eastAsia="cs-CZ" w:bidi="cs-CZ"/>
          <w:w w:val="100"/>
          <w:spacing w:val="0"/>
          <w:color w:val="000000"/>
          <w:position w:val="0"/>
        </w:rPr>
        <w:t>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pPr>
        <w:pStyle w:val="Style6"/>
        <w:numPr>
          <w:ilvl w:val="0"/>
          <w:numId w:val="17"/>
        </w:numPr>
        <w:tabs>
          <w:tab w:leader="none" w:pos="326" w:val="left"/>
        </w:tabs>
        <w:widowControl w:val="0"/>
        <w:keepNext w:val="0"/>
        <w:keepLines w:val="0"/>
        <w:shd w:val="clear" w:color="auto" w:fill="auto"/>
        <w:bidi w:val="0"/>
        <w:jc w:val="both"/>
        <w:spacing w:before="0" w:after="56" w:line="269" w:lineRule="exact"/>
        <w:ind w:left="0" w:right="0" w:firstLine="0"/>
      </w:pPr>
      <w:r>
        <w:rPr>
          <w:lang w:val="cs-CZ" w:eastAsia="cs-CZ" w:bidi="cs-CZ"/>
          <w:w w:val="100"/>
          <w:spacing w:val="0"/>
          <w:color w:val="000000"/>
          <w:position w:val="0"/>
        </w:rPr>
        <w:t xml:space="preserve">Osoby oprávněné k převzetí zboží kupujícího: </w:t>
      </w:r>
      <w:r>
        <w:rPr>
          <w:rStyle w:val="CharStyle23"/>
        </w:rPr>
        <w:t>.....</w:t>
      </w:r>
      <w:r>
        <w:rPr>
          <w:rStyle w:val="CharStyle25"/>
        </w:rPr>
        <w:t>...</w:t>
      </w:r>
      <w:r>
        <w:rPr>
          <w:rStyle w:val="CharStyle23"/>
        </w:rPr>
        <w:t>​</w:t>
      </w:r>
      <w:r>
        <w:rPr>
          <w:rStyle w:val="CharStyle21"/>
        </w:rPr>
        <w:t>......</w:t>
      </w:r>
      <w:r>
        <w:rPr>
          <w:rStyle w:val="CharStyle23"/>
        </w:rPr>
        <w:t>​..........</w:t>
      </w:r>
      <w:r>
        <w:rPr>
          <w:rStyle w:val="CharStyle25"/>
        </w:rPr>
        <w:t>......</w:t>
      </w:r>
      <w:r>
        <w:rPr>
          <w:rStyle w:val="CharStyle23"/>
        </w:rPr>
        <w:t>​........</w:t>
      </w:r>
      <w:r>
        <w:rPr>
          <w:rStyle w:val="CharStyle25"/>
        </w:rPr>
        <w:t>....</w:t>
      </w:r>
      <w:r>
        <w:rPr>
          <w:rStyle w:val="CharStyle23"/>
        </w:rPr>
        <w:t>​</w:t>
      </w:r>
      <w:r>
        <w:rPr>
          <w:rStyle w:val="CharStyle21"/>
        </w:rPr>
        <w:t>...........</w:t>
      </w:r>
      <w:r>
        <w:rPr>
          <w:rStyle w:val="CharStyle22"/>
        </w:rPr>
        <w:t>.</w:t>
      </w:r>
      <w:r>
        <w:rPr>
          <w:rStyle w:val="CharStyle23"/>
        </w:rPr>
        <w:t>​</w:t>
      </w:r>
      <w:r>
        <w:rPr>
          <w:rStyle w:val="CharStyle22"/>
        </w:rPr>
        <w:t>.....</w:t>
      </w:r>
      <w:r>
        <w:rPr>
          <w:rStyle w:val="CharStyle28"/>
        </w:rPr>
        <w:t>.......</w:t>
      </w:r>
      <w:r>
        <w:rPr>
          <w:rStyle w:val="CharStyle23"/>
        </w:rPr>
        <w:t>​</w:t>
      </w:r>
      <w:r>
        <w:rPr>
          <w:rStyle w:val="CharStyle22"/>
        </w:rPr>
        <w:t>.......</w:t>
      </w:r>
      <w:r>
        <w:rPr>
          <w:rStyle w:val="CharStyle28"/>
        </w:rPr>
        <w:t>.......</w:t>
      </w:r>
      <w:r>
        <w:rPr>
          <w:rStyle w:val="CharStyle23"/>
        </w:rPr>
        <w:t>​.......</w:t>
      </w:r>
      <w:r>
        <w:rPr>
          <w:rStyle w:val="CharStyle25"/>
        </w:rPr>
        <w:t>.............</w:t>
      </w:r>
      <w:r>
        <w:rPr>
          <w:rStyle w:val="CharStyle23"/>
        </w:rPr>
        <w:t>​..........</w:t>
      </w:r>
      <w:r>
        <w:rPr>
          <w:rStyle w:val="CharStyle25"/>
        </w:rPr>
        <w:t>..............</w:t>
      </w:r>
      <w:r>
        <w:rPr>
          <w:rStyle w:val="CharStyle23"/>
        </w:rPr>
        <w:t>​</w:t>
      </w:r>
      <w:r>
        <w:rPr>
          <w:rStyle w:val="CharStyle22"/>
        </w:rPr>
        <w:t>...........</w:t>
      </w:r>
      <w:r>
        <w:rPr>
          <w:rStyle w:val="CharStyle28"/>
        </w:rPr>
        <w:t>....</w:t>
      </w:r>
    </w:p>
    <w:p>
      <w:pPr>
        <w:pStyle w:val="Style6"/>
        <w:numPr>
          <w:ilvl w:val="0"/>
          <w:numId w:val="17"/>
        </w:numPr>
        <w:tabs>
          <w:tab w:leader="none" w:pos="326" w:val="left"/>
        </w:tabs>
        <w:widowControl w:val="0"/>
        <w:keepNext w:val="0"/>
        <w:keepLines w:val="0"/>
        <w:shd w:val="clear" w:color="auto" w:fill="auto"/>
        <w:bidi w:val="0"/>
        <w:jc w:val="both"/>
        <w:spacing w:before="0" w:after="60" w:line="274" w:lineRule="exact"/>
        <w:ind w:left="0" w:right="0" w:firstLine="0"/>
      </w:pPr>
      <w:r>
        <w:rPr>
          <w:lang w:val="cs-CZ" w:eastAsia="cs-CZ" w:bidi="cs-CZ"/>
          <w:w w:val="100"/>
          <w:spacing w:val="0"/>
          <w:color w:val="000000"/>
          <w:position w:val="0"/>
        </w:rPr>
        <w:t>Smlouva se vyhotovuje ve čtyřech (4) stejnopisech, z nichž každá smluvní strana obdrží po dvou (2) vyhotoveních.</w:t>
      </w:r>
    </w:p>
    <w:p>
      <w:pPr>
        <w:pStyle w:val="Style6"/>
        <w:numPr>
          <w:ilvl w:val="0"/>
          <w:numId w:val="17"/>
        </w:numPr>
        <w:tabs>
          <w:tab w:leader="none" w:pos="326" w:val="left"/>
        </w:tabs>
        <w:widowControl w:val="0"/>
        <w:keepNext w:val="0"/>
        <w:keepLines w:val="0"/>
        <w:shd w:val="clear" w:color="auto" w:fill="auto"/>
        <w:bidi w:val="0"/>
        <w:jc w:val="both"/>
        <w:spacing w:before="0" w:after="64" w:line="274" w:lineRule="exact"/>
        <w:ind w:left="0" w:right="0" w:firstLine="0"/>
      </w:pPr>
      <w:r>
        <w:rPr>
          <w:lang w:val="cs-CZ" w:eastAsia="cs-CZ" w:bidi="cs-CZ"/>
          <w:w w:val="100"/>
          <w:spacing w:val="0"/>
          <w:color w:val="000000"/>
          <w:position w:val="0"/>
        </w:rPr>
        <w:t>Smlouvu je možno měnit či doplňovat pouze písemnými číslovanými dodatky, podepsanými oprávněnými zástupci obou smluvních stran.</w:t>
      </w:r>
    </w:p>
    <w:p>
      <w:pPr>
        <w:pStyle w:val="Style6"/>
        <w:numPr>
          <w:ilvl w:val="0"/>
          <w:numId w:val="17"/>
        </w:numPr>
        <w:tabs>
          <w:tab w:leader="none" w:pos="326" w:val="left"/>
        </w:tabs>
        <w:widowControl w:val="0"/>
        <w:keepNext w:val="0"/>
        <w:keepLines w:val="0"/>
        <w:shd w:val="clear" w:color="auto" w:fill="auto"/>
        <w:bidi w:val="0"/>
        <w:jc w:val="both"/>
        <w:spacing w:before="0" w:after="56" w:line="269" w:lineRule="exact"/>
        <w:ind w:left="0" w:right="0" w:firstLine="0"/>
      </w:pPr>
      <w:r>
        <w:rPr>
          <w:lang w:val="cs-CZ" w:eastAsia="cs-CZ" w:bidi="cs-CZ"/>
          <w:w w:val="100"/>
          <w:spacing w:val="0"/>
          <w:color w:val="000000"/>
          <w:position w:val="0"/>
        </w:rPr>
        <w:t>Tato smlouva nabývá platnosti dnem podpisu smluvních stran a účinnosti zveřejněním v registru smluv.</w:t>
      </w:r>
    </w:p>
    <w:p>
      <w:pPr>
        <w:pStyle w:val="Style6"/>
        <w:numPr>
          <w:ilvl w:val="0"/>
          <w:numId w:val="17"/>
        </w:numPr>
        <w:tabs>
          <w:tab w:leader="none" w:pos="403" w:val="left"/>
        </w:tabs>
        <w:widowControl w:val="0"/>
        <w:keepNext w:val="0"/>
        <w:keepLines w:val="0"/>
        <w:shd w:val="clear" w:color="auto" w:fill="auto"/>
        <w:bidi w:val="0"/>
        <w:jc w:val="both"/>
        <w:spacing w:before="0" w:after="0" w:line="274" w:lineRule="exact"/>
        <w:ind w:left="0" w:right="0" w:firstLine="0"/>
        <w:sectPr>
          <w:pgSz w:w="11900" w:h="16840"/>
          <w:pgMar w:top="1474" w:left="1335" w:right="1397" w:bottom="1392" w:header="0" w:footer="3" w:gutter="0"/>
          <w:rtlGutter w:val="0"/>
          <w:cols w:space="720"/>
          <w:noEndnote/>
          <w:docGrid w:linePitch="360"/>
        </w:sectPr>
      </w:pPr>
      <w:r>
        <w:rPr>
          <w:lang w:val="cs-CZ" w:eastAsia="cs-CZ" w:bidi="cs-CZ"/>
          <w:w w:val="100"/>
          <w:spacing w:val="0"/>
          <w:color w:val="000000"/>
          <w:position w:val="0"/>
        </w:rPr>
        <w:t>Účastníci této smlouvy prohlašují, že smlouva byla sjednána na základě jejich pravé a svobodné vůle, že si její obsah přečetli a bezvýhradně s ním souhlasí, což stvrzují svými vlastnoručními podpisy.</w:t>
      </w:r>
    </w:p>
    <w:p>
      <w:pPr>
        <w:widowControl w:val="0"/>
        <w:spacing w:line="240" w:lineRule="exact"/>
        <w:rPr>
          <w:sz w:val="19"/>
          <w:szCs w:val="19"/>
        </w:rPr>
      </w:pPr>
    </w:p>
    <w:p>
      <w:pPr>
        <w:widowControl w:val="0"/>
        <w:spacing w:before="110" w:after="110" w:line="240" w:lineRule="exact"/>
        <w:rPr>
          <w:sz w:val="19"/>
          <w:szCs w:val="19"/>
        </w:rPr>
      </w:pPr>
    </w:p>
    <w:p>
      <w:pPr>
        <w:widowControl w:val="0"/>
        <w:rPr>
          <w:sz w:val="2"/>
          <w:szCs w:val="2"/>
        </w:rPr>
        <w:sectPr>
          <w:type w:val="continuous"/>
          <w:pgSz w:w="11900" w:h="16840"/>
          <w:pgMar w:top="1508" w:left="0" w:right="0" w:bottom="1508" w:header="0" w:footer="3" w:gutter="0"/>
          <w:rtlGutter w:val="0"/>
          <w:cols w:space="720"/>
          <w:noEndnote/>
          <w:docGrid w:linePitch="360"/>
        </w:sectPr>
      </w:pPr>
    </w:p>
    <w:p>
      <w:pPr>
        <w:pStyle w:val="Style6"/>
        <w:tabs>
          <w:tab w:leader="none" w:pos="2376" w:val="left"/>
        </w:tabs>
        <w:widowControl w:val="0"/>
        <w:keepNext w:val="0"/>
        <w:keepLines w:val="0"/>
        <w:shd w:val="clear" w:color="auto" w:fill="auto"/>
        <w:bidi w:val="0"/>
        <w:jc w:val="both"/>
        <w:spacing w:before="0" w:after="200" w:line="240" w:lineRule="exact"/>
        <w:ind w:left="0" w:right="0" w:firstLine="0"/>
      </w:pPr>
      <w:r>
        <w:rPr>
          <w:lang w:val="cs-CZ" w:eastAsia="cs-CZ" w:bidi="cs-CZ"/>
          <w:w w:val="100"/>
          <w:spacing w:val="0"/>
          <w:color w:val="000000"/>
          <w:position w:val="0"/>
        </w:rPr>
        <w:t>V Praze dne -] ^</w:t>
        <w:tab/>
        <w:t>2323</w:t>
      </w:r>
    </w:p>
    <w:p>
      <w:pPr>
        <w:pStyle w:val="Style17"/>
        <w:widowControl w:val="0"/>
        <w:keepNext/>
        <w:keepLines/>
        <w:shd w:val="clear" w:color="auto" w:fill="auto"/>
        <w:bidi w:val="0"/>
        <w:jc w:val="both"/>
        <w:spacing w:before="0" w:after="0" w:line="269" w:lineRule="exact"/>
        <w:ind w:left="0" w:right="0" w:firstLine="0"/>
      </w:pPr>
      <w:bookmarkStart w:id="20" w:name="bookmark20"/>
      <w:r>
        <w:rPr>
          <w:rStyle w:val="CharStyle19"/>
        </w:rPr>
        <w:t>Za prodávajícího:</w:t>
      </w:r>
      <w:bookmarkEnd w:id="20"/>
    </w:p>
    <w:p>
      <w:pPr>
        <w:pStyle w:val="Style6"/>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Firma: PCS spol. s r.o.</w:t>
      </w:r>
    </w:p>
    <w:p>
      <w:pPr>
        <w:pStyle w:val="Style6"/>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 xml:space="preserve">Jméno, příjmení: </w:t>
      </w:r>
      <w:r>
        <w:rPr>
          <w:rStyle w:val="CharStyle23"/>
        </w:rPr>
        <w:t>.....</w:t>
      </w:r>
      <w:r>
        <w:rPr>
          <w:rStyle w:val="CharStyle25"/>
        </w:rPr>
        <w:t>...</w:t>
      </w:r>
      <w:r>
        <w:rPr>
          <w:rStyle w:val="CharStyle23"/>
        </w:rPr>
        <w:t>​</w:t>
      </w:r>
      <w:r>
        <w:rPr>
          <w:rStyle w:val="CharStyle22"/>
        </w:rPr>
        <w:t>.............</w:t>
      </w:r>
      <w:r>
        <w:rPr>
          <w:rStyle w:val="CharStyle28"/>
        </w:rPr>
        <w:t>.</w:t>
      </w:r>
      <w:r>
        <w:rPr>
          <w:rStyle w:val="CharStyle23"/>
        </w:rPr>
        <w:t>​....</w:t>
      </w:r>
      <w:r>
        <w:rPr>
          <w:rStyle w:val="CharStyle25"/>
        </w:rPr>
        <w:t>...........</w:t>
      </w:r>
    </w:p>
    <w:p>
      <w:pPr>
        <w:pStyle w:val="Style39"/>
        <w:widowControl w:val="0"/>
        <w:keepNext/>
        <w:keepLines/>
        <w:shd w:val="clear" w:color="auto" w:fill="auto"/>
        <w:bidi w:val="0"/>
        <w:jc w:val="left"/>
        <w:spacing w:before="0" w:after="205" w:line="240" w:lineRule="exact"/>
        <w:ind w:left="0" w:right="0" w:firstLine="0"/>
      </w:pPr>
      <w:bookmarkStart w:id="21" w:name="bookmark21"/>
      <w:r>
        <w:rPr>
          <w:rStyle w:val="CharStyle41"/>
          <w:b w:val="0"/>
          <w:bCs w:val="0"/>
        </w:rPr>
        <w:t xml:space="preserve">V </w:t>
      </w:r>
      <w:r>
        <w:rPr>
          <w:lang w:val="cs-CZ" w:eastAsia="cs-CZ" w:bidi="cs-CZ"/>
          <w:w w:val="100"/>
          <w:spacing w:val="0"/>
          <w:color w:val="000000"/>
          <w:position w:val="0"/>
        </w:rPr>
        <w:t>Děčíně dne * 3 *08* 2023</w:t>
      </w:r>
      <w:bookmarkEnd w:id="21"/>
    </w:p>
    <w:p>
      <w:pPr>
        <w:pStyle w:val="Style17"/>
        <w:widowControl w:val="0"/>
        <w:keepNext/>
        <w:keepLines/>
        <w:shd w:val="clear" w:color="auto" w:fill="auto"/>
        <w:bidi w:val="0"/>
        <w:jc w:val="left"/>
        <w:spacing w:before="0" w:after="0" w:line="269" w:lineRule="exact"/>
        <w:ind w:left="0" w:right="0" w:firstLine="0"/>
      </w:pPr>
      <w:bookmarkStart w:id="22" w:name="bookmark22"/>
      <w:r>
        <w:rPr>
          <w:rStyle w:val="CharStyle19"/>
        </w:rPr>
        <w:t>Za kupujícího:</w:t>
      </w:r>
      <w:bookmarkEnd w:id="22"/>
    </w:p>
    <w:p>
      <w:pPr>
        <w:pStyle w:val="Style6"/>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 xml:space="preserve">Česká republika — Okresní soud v Děčíně Jméno, příjmení: </w:t>
      </w:r>
      <w:r>
        <w:rPr>
          <w:rStyle w:val="CharStyle21"/>
        </w:rPr>
        <w:t>....</w:t>
      </w:r>
      <w:r>
        <w:rPr>
          <w:rStyle w:val="CharStyle22"/>
        </w:rPr>
        <w:t>.....</w:t>
      </w:r>
      <w:r>
        <w:rPr>
          <w:rStyle w:val="CharStyle23"/>
        </w:rPr>
        <w:t>​</w:t>
      </w:r>
      <w:r>
        <w:rPr>
          <w:rStyle w:val="CharStyle24"/>
        </w:rPr>
        <w:t>......</w:t>
      </w:r>
      <w:r>
        <w:rPr>
          <w:rStyle w:val="CharStyle23"/>
        </w:rPr>
        <w:t>​</w:t>
      </w:r>
      <w:r>
        <w:rPr>
          <w:rStyle w:val="CharStyle29"/>
        </w:rPr>
        <w:t>......</w:t>
      </w:r>
      <w:r>
        <w:rPr>
          <w:rStyle w:val="CharStyle30"/>
        </w:rPr>
        <w:t>...</w:t>
      </w:r>
      <w:r>
        <w:rPr>
          <w:lang w:val="cs-CZ" w:eastAsia="cs-CZ" w:bidi="cs-CZ"/>
          <w:w w:val="100"/>
          <w:spacing w:val="0"/>
          <w:color w:val="000000"/>
          <w:position w:val="0"/>
        </w:rPr>
        <w:t xml:space="preserve"> Funkce: předseda okresního soudu</w:t>
      </w:r>
    </w:p>
    <w:sectPr>
      <w:type w:val="continuous"/>
      <w:pgSz w:w="11900" w:h="16840"/>
      <w:pgMar w:top="1508" w:left="1344" w:right="2371" w:bottom="1508" w:header="0" w:footer="3" w:gutter="0"/>
      <w:rtlGutter w:val="0"/>
      <w:cols w:num="2" w:space="302"/>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abstractNum w:abstractNumId="16">
    <w:multiLevelType w:val="multilevel"/>
    <w:lvl w:ilvl="0">
      <w:start w:val="6"/>
      <w:numFmt w:val="decimal"/>
      <w:lvlText w:val="%1."/>
      <w:rPr>
        <w:lang w:val="cs-CZ" w:eastAsia="cs-CZ" w:bidi="cs-CZ"/>
        <w:b w:val="0"/>
        <w:bCs w:val="0"/>
        <w:i w:val="0"/>
        <w:iCs w:val="0"/>
        <w:u w:val="none"/>
        <w:strike w:val="0"/>
        <w:smallCaps w:val="0"/>
        <w:sz w:val="24"/>
        <w:szCs w:val="24"/>
        <w:rFonts w:ascii="Garamond" w:eastAsia="Garamond" w:hAnsi="Garamond" w:cs="Garamond"/>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4) Exact"/>
    <w:basedOn w:val="DefaultParagraphFont"/>
    <w:link w:val="Style3"/>
    <w:rPr>
      <w:b/>
      <w:bCs/>
      <w:i w:val="0"/>
      <w:iCs w:val="0"/>
      <w:u w:val="none"/>
      <w:strike w:val="0"/>
      <w:smallCaps w:val="0"/>
      <w:sz w:val="22"/>
      <w:szCs w:val="22"/>
      <w:rFonts w:ascii="Arial Narrow" w:eastAsia="Arial Narrow" w:hAnsi="Arial Narrow" w:cs="Arial Narrow"/>
    </w:rPr>
  </w:style>
  <w:style w:type="character" w:customStyle="1" w:styleId="CharStyle5">
    <w:name w:val="Základní text (4) + Garamond,12 pt Exact"/>
    <w:basedOn w:val="CharStyle4"/>
    <w:rPr>
      <w:lang w:val="cs-CZ" w:eastAsia="cs-CZ" w:bidi="cs-CZ"/>
      <w:b/>
      <w:bCs/>
      <w:sz w:val="24"/>
      <w:szCs w:val="24"/>
      <w:rFonts w:ascii="Garamond" w:eastAsia="Garamond" w:hAnsi="Garamond" w:cs="Garamond"/>
      <w:w w:val="100"/>
      <w:spacing w:val="0"/>
      <w:color w:val="000000"/>
      <w:position w:val="0"/>
    </w:rPr>
  </w:style>
  <w:style w:type="character" w:customStyle="1" w:styleId="CharStyle7">
    <w:name w:val="Základní text (2) Exact"/>
    <w:basedOn w:val="DefaultParagraphFont"/>
    <w:rPr>
      <w:b w:val="0"/>
      <w:bCs w:val="0"/>
      <w:i w:val="0"/>
      <w:iCs w:val="0"/>
      <w:u w:val="none"/>
      <w:strike w:val="0"/>
      <w:smallCaps w:val="0"/>
      <w:sz w:val="24"/>
      <w:szCs w:val="24"/>
      <w:rFonts w:ascii="Garamond" w:eastAsia="Garamond" w:hAnsi="Garamond" w:cs="Garamond"/>
    </w:rPr>
  </w:style>
  <w:style w:type="character" w:customStyle="1" w:styleId="CharStyle9">
    <w:name w:val="Základní text (5) Exact"/>
    <w:basedOn w:val="DefaultParagraphFont"/>
    <w:link w:val="Style8"/>
    <w:rPr>
      <w:b/>
      <w:bCs/>
      <w:i w:val="0"/>
      <w:iCs w:val="0"/>
      <w:u w:val="none"/>
      <w:strike w:val="0"/>
      <w:smallCaps w:val="0"/>
      <w:sz w:val="22"/>
      <w:szCs w:val="22"/>
      <w:rFonts w:ascii="Arial Narrow" w:eastAsia="Arial Narrow" w:hAnsi="Arial Narrow" w:cs="Arial Narrow"/>
    </w:rPr>
  </w:style>
  <w:style w:type="character" w:customStyle="1" w:styleId="CharStyle10">
    <w:name w:val="Základní text (5) + Garamond,12 pt Exact"/>
    <w:basedOn w:val="CharStyle9"/>
    <w:rPr>
      <w:lang w:val="cs-CZ" w:eastAsia="cs-CZ" w:bidi="cs-CZ"/>
      <w:b/>
      <w:bCs/>
      <w:sz w:val="24"/>
      <w:szCs w:val="24"/>
      <w:rFonts w:ascii="Garamond" w:eastAsia="Garamond" w:hAnsi="Garamond" w:cs="Garamond"/>
      <w:w w:val="100"/>
      <w:spacing w:val="0"/>
      <w:color w:val="000000"/>
      <w:position w:val="0"/>
    </w:rPr>
  </w:style>
  <w:style w:type="character" w:customStyle="1" w:styleId="CharStyle12">
    <w:name w:val="Nadpis #2_"/>
    <w:basedOn w:val="DefaultParagraphFont"/>
    <w:link w:val="Style11"/>
    <w:rPr>
      <w:b/>
      <w:bCs/>
      <w:i w:val="0"/>
      <w:iCs w:val="0"/>
      <w:u w:val="none"/>
      <w:strike w:val="0"/>
      <w:smallCaps w:val="0"/>
      <w:sz w:val="32"/>
      <w:szCs w:val="32"/>
      <w:rFonts w:ascii="Garamond" w:eastAsia="Garamond" w:hAnsi="Garamond" w:cs="Garamond"/>
      <w:spacing w:val="80"/>
    </w:rPr>
  </w:style>
  <w:style w:type="character" w:customStyle="1" w:styleId="CharStyle14">
    <w:name w:val="Základní text (3)_"/>
    <w:basedOn w:val="DefaultParagraphFont"/>
    <w:link w:val="Style13"/>
    <w:rPr>
      <w:b/>
      <w:bCs/>
      <w:i w:val="0"/>
      <w:iCs w:val="0"/>
      <w:u w:val="none"/>
      <w:strike w:val="0"/>
      <w:smallCaps w:val="0"/>
      <w:sz w:val="24"/>
      <w:szCs w:val="24"/>
      <w:rFonts w:ascii="Garamond" w:eastAsia="Garamond" w:hAnsi="Garamond" w:cs="Garamond"/>
    </w:rPr>
  </w:style>
  <w:style w:type="character" w:customStyle="1" w:styleId="CharStyle16">
    <w:name w:val="Nadpis #3_"/>
    <w:basedOn w:val="DefaultParagraphFont"/>
    <w:link w:val="Style15"/>
    <w:rPr>
      <w:b/>
      <w:bCs/>
      <w:i w:val="0"/>
      <w:iCs w:val="0"/>
      <w:u w:val="none"/>
      <w:strike w:val="0"/>
      <w:smallCaps w:val="0"/>
      <w:sz w:val="20"/>
      <w:szCs w:val="20"/>
      <w:rFonts w:ascii="Garamond" w:eastAsia="Garamond" w:hAnsi="Garamond" w:cs="Garamond"/>
      <w:spacing w:val="0"/>
    </w:rPr>
  </w:style>
  <w:style w:type="character" w:customStyle="1" w:styleId="CharStyle18">
    <w:name w:val="Nadpis #5_"/>
    <w:basedOn w:val="DefaultParagraphFont"/>
    <w:link w:val="Style17"/>
    <w:rPr>
      <w:b w:val="0"/>
      <w:bCs w:val="0"/>
      <w:i w:val="0"/>
      <w:iCs w:val="0"/>
      <w:u w:val="none"/>
      <w:strike w:val="0"/>
      <w:smallCaps w:val="0"/>
      <w:sz w:val="20"/>
      <w:szCs w:val="20"/>
      <w:rFonts w:ascii="Times New Roman" w:eastAsia="Times New Roman" w:hAnsi="Times New Roman" w:cs="Times New Roman"/>
    </w:rPr>
  </w:style>
  <w:style w:type="character" w:customStyle="1" w:styleId="CharStyle19">
    <w:name w:val="Nadpis #5 + Garamond,12 pt,Tučné"/>
    <w:basedOn w:val="CharStyle18"/>
    <w:rPr>
      <w:lang w:val="cs-CZ" w:eastAsia="cs-CZ" w:bidi="cs-CZ"/>
      <w:b/>
      <w:bCs/>
      <w:sz w:val="24"/>
      <w:szCs w:val="24"/>
      <w:rFonts w:ascii="Garamond" w:eastAsia="Garamond" w:hAnsi="Garamond" w:cs="Garamond"/>
      <w:w w:val="100"/>
      <w:spacing w:val="0"/>
      <w:color w:val="000000"/>
      <w:position w:val="0"/>
    </w:rPr>
  </w:style>
  <w:style w:type="character" w:customStyle="1" w:styleId="CharStyle20">
    <w:name w:val="Základní text (2)_"/>
    <w:basedOn w:val="DefaultParagraphFont"/>
    <w:link w:val="Style6"/>
    <w:rPr>
      <w:b w:val="0"/>
      <w:bCs w:val="0"/>
      <w:i w:val="0"/>
      <w:iCs w:val="0"/>
      <w:u w:val="none"/>
      <w:strike w:val="0"/>
      <w:smallCaps w:val="0"/>
      <w:sz w:val="24"/>
      <w:szCs w:val="24"/>
      <w:rFonts w:ascii="Garamond" w:eastAsia="Garamond" w:hAnsi="Garamond" w:cs="Garamond"/>
    </w:rPr>
  </w:style>
  <w:style w:type="character" w:customStyle="1" w:styleId="CharStyle21">
    <w:name w:val="Základní text (2) + Řádkování 0 pt"/>
    <w:basedOn w:val="CharStyle20"/>
    <w:rPr>
      <w:lang w:val="cs-CZ" w:eastAsia="cs-CZ" w:bidi="cs-CZ"/>
      <w:w w:val="100"/>
      <w:spacing w:val="2"/>
      <w:color w:val="000000"/>
      <w:shd w:val="clear" w:color="auto" w:fill="000000"/>
      <w:position w:val="0"/>
    </w:rPr>
  </w:style>
  <w:style w:type="character" w:customStyle="1" w:styleId="CharStyle22">
    <w:name w:val="Základní text (2) + Řádkování 0 pt"/>
    <w:basedOn w:val="CharStyle20"/>
    <w:rPr>
      <w:lang w:val="cs-CZ" w:eastAsia="cs-CZ" w:bidi="cs-CZ"/>
      <w:w w:val="100"/>
      <w:spacing w:val="3"/>
      <w:color w:val="000000"/>
      <w:shd w:val="clear" w:color="auto" w:fill="000000"/>
      <w:position w:val="0"/>
    </w:rPr>
  </w:style>
  <w:style w:type="character" w:customStyle="1" w:styleId="CharStyle23">
    <w:name w:val="Základní text (2)"/>
    <w:basedOn w:val="CharStyle20"/>
    <w:rPr>
      <w:lang w:val="cs-CZ" w:eastAsia="cs-CZ" w:bidi="cs-CZ"/>
      <w:w w:val="100"/>
      <w:spacing w:val="0"/>
      <w:color w:val="000000"/>
      <w:shd w:val="clear" w:color="auto" w:fill="000000"/>
      <w:position w:val="0"/>
    </w:rPr>
  </w:style>
  <w:style w:type="character" w:customStyle="1" w:styleId="CharStyle24">
    <w:name w:val="Základní text (2) + Řádkování 0 pt"/>
    <w:basedOn w:val="CharStyle20"/>
    <w:rPr>
      <w:lang w:val="cs-CZ" w:eastAsia="cs-CZ" w:bidi="cs-CZ"/>
      <w:w w:val="100"/>
      <w:spacing w:val="7"/>
      <w:color w:val="000000"/>
      <w:shd w:val="clear" w:color="auto" w:fill="000000"/>
      <w:position w:val="0"/>
    </w:rPr>
  </w:style>
  <w:style w:type="character" w:customStyle="1" w:styleId="CharStyle25">
    <w:name w:val="Základní text (2) + Řádkování 0 pt"/>
    <w:basedOn w:val="CharStyle20"/>
    <w:rPr>
      <w:lang w:val="cs-CZ" w:eastAsia="cs-CZ" w:bidi="cs-CZ"/>
      <w:w w:val="100"/>
      <w:spacing w:val="1"/>
      <w:color w:val="000000"/>
      <w:shd w:val="clear" w:color="auto" w:fill="000000"/>
      <w:position w:val="0"/>
    </w:rPr>
  </w:style>
  <w:style w:type="character" w:customStyle="1" w:styleId="CharStyle26">
    <w:name w:val="Základní text (2) + Řádkování 0 pt"/>
    <w:basedOn w:val="CharStyle20"/>
    <w:rPr>
      <w:lang w:val="cs-CZ" w:eastAsia="cs-CZ" w:bidi="cs-CZ"/>
      <w:w w:val="100"/>
      <w:spacing w:val="8"/>
      <w:color w:val="000000"/>
      <w:shd w:val="clear" w:color="auto" w:fill="000000"/>
      <w:position w:val="0"/>
    </w:rPr>
  </w:style>
  <w:style w:type="character" w:customStyle="1" w:styleId="CharStyle27">
    <w:name w:val="Základní text (2) + Řádkování 0 pt"/>
    <w:basedOn w:val="CharStyle20"/>
    <w:rPr>
      <w:lang w:val="cs-CZ" w:eastAsia="cs-CZ" w:bidi="cs-CZ"/>
      <w:w w:val="100"/>
      <w:spacing w:val="9"/>
      <w:color w:val="000000"/>
      <w:shd w:val="clear" w:color="auto" w:fill="000000"/>
      <w:position w:val="0"/>
    </w:rPr>
  </w:style>
  <w:style w:type="character" w:customStyle="1" w:styleId="CharStyle28">
    <w:name w:val="Základní text (2) + Řádkování 0 pt"/>
    <w:basedOn w:val="CharStyle20"/>
    <w:rPr>
      <w:lang w:val="cs-CZ" w:eastAsia="cs-CZ" w:bidi="cs-CZ"/>
      <w:w w:val="100"/>
      <w:spacing w:val="4"/>
      <w:color w:val="000000"/>
      <w:shd w:val="clear" w:color="auto" w:fill="000000"/>
      <w:position w:val="0"/>
    </w:rPr>
  </w:style>
  <w:style w:type="character" w:customStyle="1" w:styleId="CharStyle29">
    <w:name w:val="Základní text (2) + Řádkování 0 pt"/>
    <w:basedOn w:val="CharStyle20"/>
    <w:rPr>
      <w:lang w:val="cs-CZ" w:eastAsia="cs-CZ" w:bidi="cs-CZ"/>
      <w:w w:val="100"/>
      <w:spacing w:val="5"/>
      <w:color w:val="000000"/>
      <w:shd w:val="clear" w:color="auto" w:fill="000000"/>
      <w:position w:val="0"/>
    </w:rPr>
  </w:style>
  <w:style w:type="character" w:customStyle="1" w:styleId="CharStyle30">
    <w:name w:val="Základní text (2) + Řádkování 0 pt"/>
    <w:basedOn w:val="CharStyle20"/>
    <w:rPr>
      <w:lang w:val="cs-CZ" w:eastAsia="cs-CZ" w:bidi="cs-CZ"/>
      <w:w w:val="100"/>
      <w:spacing w:val="6"/>
      <w:color w:val="000000"/>
      <w:shd w:val="clear" w:color="auto" w:fill="000000"/>
      <w:position w:val="0"/>
    </w:rPr>
  </w:style>
  <w:style w:type="character" w:customStyle="1" w:styleId="CharStyle32">
    <w:name w:val="Nadpis #4_"/>
    <w:basedOn w:val="DefaultParagraphFont"/>
    <w:link w:val="Style31"/>
    <w:rPr>
      <w:b/>
      <w:bCs/>
      <w:i w:val="0"/>
      <w:iCs w:val="0"/>
      <w:u w:val="none"/>
      <w:strike w:val="0"/>
      <w:smallCaps w:val="0"/>
      <w:sz w:val="24"/>
      <w:szCs w:val="24"/>
      <w:rFonts w:ascii="Garamond" w:eastAsia="Garamond" w:hAnsi="Garamond" w:cs="Garamond"/>
    </w:rPr>
  </w:style>
  <w:style w:type="character" w:customStyle="1" w:styleId="CharStyle33">
    <w:name w:val="Nadpis #4 + 10 pt"/>
    <w:basedOn w:val="CharStyle32"/>
    <w:rPr>
      <w:lang w:val="cs-CZ" w:eastAsia="cs-CZ" w:bidi="cs-CZ"/>
      <w:sz w:val="20"/>
      <w:szCs w:val="20"/>
      <w:w w:val="100"/>
      <w:spacing w:val="0"/>
      <w:color w:val="000000"/>
      <w:position w:val="0"/>
    </w:rPr>
  </w:style>
  <w:style w:type="character" w:customStyle="1" w:styleId="CharStyle34">
    <w:name w:val="Základní text (2) + Tučné"/>
    <w:basedOn w:val="CharStyle20"/>
    <w:rPr>
      <w:lang w:val="cs-CZ" w:eastAsia="cs-CZ" w:bidi="cs-CZ"/>
      <w:b/>
      <w:bCs/>
      <w:w w:val="100"/>
      <w:spacing w:val="0"/>
      <w:color w:val="000000"/>
      <w:position w:val="0"/>
    </w:rPr>
  </w:style>
  <w:style w:type="character" w:customStyle="1" w:styleId="CharStyle36">
    <w:name w:val="Základní text (6)_"/>
    <w:basedOn w:val="DefaultParagraphFont"/>
    <w:link w:val="Style35"/>
    <w:rPr>
      <w:b w:val="0"/>
      <w:bCs w:val="0"/>
      <w:i w:val="0"/>
      <w:iCs w:val="0"/>
      <w:u w:val="none"/>
      <w:strike w:val="0"/>
      <w:smallCaps w:val="0"/>
      <w:sz w:val="22"/>
      <w:szCs w:val="22"/>
      <w:rFonts w:ascii="Trebuchet MS" w:eastAsia="Trebuchet MS" w:hAnsi="Trebuchet MS" w:cs="Trebuchet MS"/>
    </w:rPr>
  </w:style>
  <w:style w:type="character" w:customStyle="1" w:styleId="CharStyle38">
    <w:name w:val="Nadpis #4 (3)_"/>
    <w:basedOn w:val="DefaultParagraphFont"/>
    <w:link w:val="Style37"/>
    <w:rPr>
      <w:b/>
      <w:bCs/>
      <w:i w:val="0"/>
      <w:iCs w:val="0"/>
      <w:u w:val="none"/>
      <w:strike w:val="0"/>
      <w:smallCaps w:val="0"/>
      <w:sz w:val="20"/>
      <w:szCs w:val="20"/>
      <w:rFonts w:ascii="Garamond" w:eastAsia="Garamond" w:hAnsi="Garamond" w:cs="Garamond"/>
      <w:spacing w:val="0"/>
    </w:rPr>
  </w:style>
  <w:style w:type="character" w:customStyle="1" w:styleId="CharStyle40">
    <w:name w:val="Nadpis #1_"/>
    <w:basedOn w:val="DefaultParagraphFont"/>
    <w:link w:val="Style39"/>
    <w:rPr>
      <w:b/>
      <w:bCs/>
      <w:i w:val="0"/>
      <w:iCs w:val="0"/>
      <w:u w:val="none"/>
      <w:strike w:val="0"/>
      <w:smallCaps w:val="0"/>
      <w:sz w:val="24"/>
      <w:szCs w:val="24"/>
      <w:rFonts w:ascii="Garamond" w:eastAsia="Garamond" w:hAnsi="Garamond" w:cs="Garamond"/>
    </w:rPr>
  </w:style>
  <w:style w:type="character" w:customStyle="1" w:styleId="CharStyle41">
    <w:name w:val="Nadpis #1 + Ne tučné"/>
    <w:basedOn w:val="CharStyle40"/>
    <w:rPr>
      <w:lang w:val="cs-CZ" w:eastAsia="cs-CZ" w:bidi="cs-CZ"/>
      <w:b/>
      <w:bCs/>
      <w:w w:val="100"/>
      <w:spacing w:val="0"/>
      <w:color w:val="000000"/>
      <w:position w:val="0"/>
    </w:rPr>
  </w:style>
  <w:style w:type="paragraph" w:customStyle="1" w:styleId="Style3">
    <w:name w:val="Základní text (4)"/>
    <w:basedOn w:val="Normal"/>
    <w:link w:val="CharStyle4"/>
    <w:pPr>
      <w:widowControl w:val="0"/>
      <w:shd w:val="clear" w:color="auto" w:fill="FFFFFF"/>
      <w:spacing w:line="389" w:lineRule="exact"/>
    </w:pPr>
    <w:rPr>
      <w:b/>
      <w:bCs/>
      <w:i w:val="0"/>
      <w:iCs w:val="0"/>
      <w:u w:val="none"/>
      <w:strike w:val="0"/>
      <w:smallCaps w:val="0"/>
      <w:sz w:val="22"/>
      <w:szCs w:val="22"/>
      <w:rFonts w:ascii="Arial Narrow" w:eastAsia="Arial Narrow" w:hAnsi="Arial Narrow" w:cs="Arial Narrow"/>
    </w:rPr>
  </w:style>
  <w:style w:type="paragraph" w:customStyle="1" w:styleId="Style6">
    <w:name w:val="Základní text (2)"/>
    <w:basedOn w:val="Normal"/>
    <w:link w:val="CharStyle20"/>
    <w:pPr>
      <w:widowControl w:val="0"/>
      <w:shd w:val="clear" w:color="auto" w:fill="FFFFFF"/>
      <w:spacing w:line="389" w:lineRule="exact"/>
    </w:pPr>
    <w:rPr>
      <w:b w:val="0"/>
      <w:bCs w:val="0"/>
      <w:i w:val="0"/>
      <w:iCs w:val="0"/>
      <w:u w:val="none"/>
      <w:strike w:val="0"/>
      <w:smallCaps w:val="0"/>
      <w:sz w:val="24"/>
      <w:szCs w:val="24"/>
      <w:rFonts w:ascii="Garamond" w:eastAsia="Garamond" w:hAnsi="Garamond" w:cs="Garamond"/>
    </w:rPr>
  </w:style>
  <w:style w:type="paragraph" w:customStyle="1" w:styleId="Style8">
    <w:name w:val="Základní text (5)"/>
    <w:basedOn w:val="Normal"/>
    <w:link w:val="CharStyle9"/>
    <w:pPr>
      <w:widowControl w:val="0"/>
      <w:shd w:val="clear" w:color="auto" w:fill="FFFFFF"/>
      <w:spacing w:before="360" w:line="389" w:lineRule="exact"/>
    </w:pPr>
    <w:rPr>
      <w:b/>
      <w:bCs/>
      <w:i w:val="0"/>
      <w:iCs w:val="0"/>
      <w:u w:val="none"/>
      <w:strike w:val="0"/>
      <w:smallCaps w:val="0"/>
      <w:sz w:val="22"/>
      <w:szCs w:val="22"/>
      <w:rFonts w:ascii="Arial Narrow" w:eastAsia="Arial Narrow" w:hAnsi="Arial Narrow" w:cs="Arial Narrow"/>
    </w:rPr>
  </w:style>
  <w:style w:type="paragraph" w:customStyle="1" w:styleId="Style11">
    <w:name w:val="Nadpis #2"/>
    <w:basedOn w:val="Normal"/>
    <w:link w:val="CharStyle12"/>
    <w:pPr>
      <w:widowControl w:val="0"/>
      <w:shd w:val="clear" w:color="auto" w:fill="FFFFFF"/>
      <w:jc w:val="center"/>
      <w:outlineLvl w:val="1"/>
      <w:spacing w:after="180" w:line="0" w:lineRule="exact"/>
    </w:pPr>
    <w:rPr>
      <w:b/>
      <w:bCs/>
      <w:i w:val="0"/>
      <w:iCs w:val="0"/>
      <w:u w:val="none"/>
      <w:strike w:val="0"/>
      <w:smallCaps w:val="0"/>
      <w:sz w:val="32"/>
      <w:szCs w:val="32"/>
      <w:rFonts w:ascii="Garamond" w:eastAsia="Garamond" w:hAnsi="Garamond" w:cs="Garamond"/>
      <w:spacing w:val="80"/>
    </w:rPr>
  </w:style>
  <w:style w:type="paragraph" w:customStyle="1" w:styleId="Style13">
    <w:name w:val="Základní text (3)"/>
    <w:basedOn w:val="Normal"/>
    <w:link w:val="CharStyle14"/>
    <w:pPr>
      <w:widowControl w:val="0"/>
      <w:shd w:val="clear" w:color="auto" w:fill="FFFFFF"/>
      <w:jc w:val="center"/>
      <w:spacing w:before="180" w:after="540" w:line="0" w:lineRule="exact"/>
    </w:pPr>
    <w:rPr>
      <w:b/>
      <w:bCs/>
      <w:i w:val="0"/>
      <w:iCs w:val="0"/>
      <w:u w:val="none"/>
      <w:strike w:val="0"/>
      <w:smallCaps w:val="0"/>
      <w:sz w:val="24"/>
      <w:szCs w:val="24"/>
      <w:rFonts w:ascii="Garamond" w:eastAsia="Garamond" w:hAnsi="Garamond" w:cs="Garamond"/>
    </w:rPr>
  </w:style>
  <w:style w:type="paragraph" w:customStyle="1" w:styleId="Style15">
    <w:name w:val="Nadpis #3"/>
    <w:basedOn w:val="Normal"/>
    <w:link w:val="CharStyle16"/>
    <w:pPr>
      <w:widowControl w:val="0"/>
      <w:shd w:val="clear" w:color="auto" w:fill="FFFFFF"/>
      <w:outlineLvl w:val="2"/>
      <w:spacing w:before="540" w:line="389" w:lineRule="exact"/>
    </w:pPr>
    <w:rPr>
      <w:b/>
      <w:bCs/>
      <w:i w:val="0"/>
      <w:iCs w:val="0"/>
      <w:u w:val="none"/>
      <w:strike w:val="0"/>
      <w:smallCaps w:val="0"/>
      <w:sz w:val="20"/>
      <w:szCs w:val="20"/>
      <w:rFonts w:ascii="Garamond" w:eastAsia="Garamond" w:hAnsi="Garamond" w:cs="Garamond"/>
      <w:spacing w:val="0"/>
    </w:rPr>
  </w:style>
  <w:style w:type="paragraph" w:customStyle="1" w:styleId="Style17">
    <w:name w:val="Nadpis #5"/>
    <w:basedOn w:val="Normal"/>
    <w:link w:val="CharStyle18"/>
    <w:pPr>
      <w:widowControl w:val="0"/>
      <w:shd w:val="clear" w:color="auto" w:fill="FFFFFF"/>
      <w:outlineLvl w:val="4"/>
    </w:pPr>
    <w:rPr>
      <w:b w:val="0"/>
      <w:bCs w:val="0"/>
      <w:i w:val="0"/>
      <w:iCs w:val="0"/>
      <w:u w:val="none"/>
      <w:strike w:val="0"/>
      <w:smallCaps w:val="0"/>
      <w:sz w:val="20"/>
      <w:szCs w:val="20"/>
      <w:rFonts w:ascii="Times New Roman" w:eastAsia="Times New Roman" w:hAnsi="Times New Roman" w:cs="Times New Roman"/>
    </w:rPr>
  </w:style>
  <w:style w:type="paragraph" w:customStyle="1" w:styleId="Style31">
    <w:name w:val="Nadpis #4"/>
    <w:basedOn w:val="Normal"/>
    <w:link w:val="CharStyle32"/>
    <w:pPr>
      <w:widowControl w:val="0"/>
      <w:shd w:val="clear" w:color="auto" w:fill="FFFFFF"/>
      <w:outlineLvl w:val="3"/>
      <w:spacing w:line="389" w:lineRule="exact"/>
    </w:pPr>
    <w:rPr>
      <w:b/>
      <w:bCs/>
      <w:i w:val="0"/>
      <w:iCs w:val="0"/>
      <w:u w:val="none"/>
      <w:strike w:val="0"/>
      <w:smallCaps w:val="0"/>
      <w:sz w:val="24"/>
      <w:szCs w:val="24"/>
      <w:rFonts w:ascii="Garamond" w:eastAsia="Garamond" w:hAnsi="Garamond" w:cs="Garamond"/>
    </w:rPr>
  </w:style>
  <w:style w:type="paragraph" w:customStyle="1" w:styleId="Style35">
    <w:name w:val="Základní text (6)"/>
    <w:basedOn w:val="Normal"/>
    <w:link w:val="CharStyle36"/>
    <w:pPr>
      <w:widowControl w:val="0"/>
      <w:shd w:val="clear" w:color="auto" w:fill="FFFFFF"/>
      <w:jc w:val="right"/>
      <w:spacing w:after="720" w:line="0" w:lineRule="exact"/>
    </w:pPr>
    <w:rPr>
      <w:b w:val="0"/>
      <w:bCs w:val="0"/>
      <w:i w:val="0"/>
      <w:iCs w:val="0"/>
      <w:u w:val="none"/>
      <w:strike w:val="0"/>
      <w:smallCaps w:val="0"/>
      <w:sz w:val="22"/>
      <w:szCs w:val="22"/>
      <w:rFonts w:ascii="Trebuchet MS" w:eastAsia="Trebuchet MS" w:hAnsi="Trebuchet MS" w:cs="Trebuchet MS"/>
    </w:rPr>
  </w:style>
  <w:style w:type="paragraph" w:customStyle="1" w:styleId="Style37">
    <w:name w:val="Nadpis #4 (3)"/>
    <w:basedOn w:val="Normal"/>
    <w:link w:val="CharStyle38"/>
    <w:pPr>
      <w:widowControl w:val="0"/>
      <w:shd w:val="clear" w:color="auto" w:fill="FFFFFF"/>
      <w:outlineLvl w:val="3"/>
      <w:spacing w:before="480" w:after="180" w:line="0" w:lineRule="exact"/>
    </w:pPr>
    <w:rPr>
      <w:b/>
      <w:bCs/>
      <w:i w:val="0"/>
      <w:iCs w:val="0"/>
      <w:u w:val="none"/>
      <w:strike w:val="0"/>
      <w:smallCaps w:val="0"/>
      <w:sz w:val="20"/>
      <w:szCs w:val="20"/>
      <w:rFonts w:ascii="Garamond" w:eastAsia="Garamond" w:hAnsi="Garamond" w:cs="Garamond"/>
      <w:spacing w:val="0"/>
    </w:rPr>
  </w:style>
  <w:style w:type="paragraph" w:customStyle="1" w:styleId="Style39">
    <w:name w:val="Nadpis #1"/>
    <w:basedOn w:val="Normal"/>
    <w:link w:val="CharStyle40"/>
    <w:pPr>
      <w:widowControl w:val="0"/>
      <w:shd w:val="clear" w:color="auto" w:fill="FFFFFF"/>
      <w:outlineLvl w:val="0"/>
      <w:spacing w:after="300" w:line="0" w:lineRule="exact"/>
    </w:pPr>
    <w:rPr>
      <w:b/>
      <w:bCs/>
      <w:i w:val="0"/>
      <w:iCs w:val="0"/>
      <w:u w:val="none"/>
      <w:strike w:val="0"/>
      <w:smallCaps w:val="0"/>
      <w:sz w:val="24"/>
      <w:szCs w:val="24"/>
      <w:rFonts w:ascii="Garamond" w:eastAsia="Garamond" w:hAnsi="Garamond" w:cs="Garamond"/>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