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A117" w14:textId="3AB6EDA8" w:rsidR="00BC17A6" w:rsidRPr="00D06D0F" w:rsidRDefault="00BC17A6" w:rsidP="000B0AA7">
      <w:pPr>
        <w:pStyle w:val="StylDoprava"/>
      </w:pPr>
      <w:r w:rsidRPr="00D06D0F">
        <w:t>Čj.</w:t>
      </w:r>
      <w:r w:rsidR="003E6948">
        <w:t xml:space="preserve"> předávajícího</w:t>
      </w:r>
      <w:r w:rsidRPr="00D06D0F">
        <w:t>:</w:t>
      </w:r>
      <w:r w:rsidR="00903132">
        <w:t xml:space="preserve"> </w:t>
      </w:r>
      <w:r w:rsidR="00903132" w:rsidRPr="00903132">
        <w:t>SPU 153137/2023/141/Daňo</w:t>
      </w:r>
    </w:p>
    <w:p w14:paraId="1150BC4F" w14:textId="5630BD40" w:rsidR="004243BC" w:rsidRDefault="00BC17A6" w:rsidP="000B0AA7">
      <w:pPr>
        <w:pStyle w:val="StylDoprava"/>
      </w:pPr>
      <w:r w:rsidRPr="00D06D0F">
        <w:t>UID:</w:t>
      </w:r>
      <w:r w:rsidR="00903132">
        <w:t xml:space="preserve"> </w:t>
      </w:r>
      <w:r w:rsidR="00903132" w:rsidRPr="00903132">
        <w:t>spuess8c147cfa</w:t>
      </w:r>
    </w:p>
    <w:p w14:paraId="26D919A4" w14:textId="71B976CD" w:rsidR="003E6948" w:rsidRDefault="003E6948" w:rsidP="000B0AA7">
      <w:pPr>
        <w:pStyle w:val="StylDoprava"/>
      </w:pPr>
    </w:p>
    <w:p w14:paraId="730F8896" w14:textId="3E3E284A" w:rsidR="003E6948" w:rsidRDefault="003E6948" w:rsidP="000B0AA7">
      <w:pPr>
        <w:pStyle w:val="StylDoprava"/>
      </w:pPr>
      <w:r>
        <w:t>Č.j. přejímajícího: 39737/2023-SŽ-GŘ-O31</w:t>
      </w:r>
    </w:p>
    <w:p w14:paraId="719C616B" w14:textId="208E307C" w:rsidR="003E6948" w:rsidRPr="00D06D0F" w:rsidRDefault="003E6948" w:rsidP="000B0AA7">
      <w:pPr>
        <w:pStyle w:val="StylDoprava"/>
      </w:pPr>
      <w:r>
        <w:t>S26030/2015-SŽ-GŘ-O31</w:t>
      </w:r>
    </w:p>
    <w:p w14:paraId="6154EB14"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1CB49F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EE056B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F6AFB0D" w14:textId="77777777" w:rsidR="00CF17C0" w:rsidRPr="00D06D0F" w:rsidRDefault="00CF17C0" w:rsidP="000B0AA7">
      <w:pPr>
        <w:pStyle w:val="VnitrniText"/>
        <w:ind w:firstLine="0"/>
      </w:pPr>
      <w:r w:rsidRPr="00D06D0F">
        <w:t>DIČ: CZ</w:t>
      </w:r>
      <w:r w:rsidR="00A21E6E" w:rsidRPr="00D06D0F">
        <w:t>01312774</w:t>
      </w:r>
    </w:p>
    <w:p w14:paraId="062DFC64" w14:textId="7F7E4548" w:rsidR="00BC17A6" w:rsidRPr="00D06D0F" w:rsidRDefault="0089731B" w:rsidP="000B0AA7">
      <w:pPr>
        <w:pStyle w:val="VnitrniText"/>
        <w:ind w:firstLine="0"/>
      </w:pPr>
      <w:r>
        <w:t>z</w:t>
      </w:r>
      <w:r w:rsidR="00A02B15">
        <w:t>a kterou právně jedná</w:t>
      </w:r>
      <w:r w:rsidR="00A93055">
        <w:t>:</w:t>
      </w:r>
      <w:r w:rsidR="00FB6E4E" w:rsidRPr="00D06D0F">
        <w:t xml:space="preserve"> </w:t>
      </w:r>
      <w:r w:rsidR="00BC17A6" w:rsidRPr="00D06D0F">
        <w:t>Ing. Bohuslav Kabátek, ředitel Krajského pozemkového úřadu pro Liberecký kraj</w:t>
      </w:r>
    </w:p>
    <w:p w14:paraId="2D383390" w14:textId="77777777" w:rsidR="00FB6E4E" w:rsidRPr="00D06D0F" w:rsidRDefault="00BC17A6" w:rsidP="000B0AA7">
      <w:pPr>
        <w:pStyle w:val="VnitrniText"/>
        <w:ind w:firstLine="0"/>
      </w:pPr>
      <w:r w:rsidRPr="00D06D0F">
        <w:t xml:space="preserve">adresa U Nisy </w:t>
      </w:r>
      <w:proofErr w:type="gramStart"/>
      <w:r w:rsidRPr="00D06D0F">
        <w:t>6a</w:t>
      </w:r>
      <w:proofErr w:type="gramEnd"/>
      <w:r w:rsidRPr="00D06D0F">
        <w:t>, 46057 Liberec</w:t>
      </w:r>
    </w:p>
    <w:p w14:paraId="601EEDBB"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1D9317A5"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EFEE052" w14:textId="77777777" w:rsidR="00BC17A6" w:rsidRPr="00D06D0F" w:rsidRDefault="00BC17A6" w:rsidP="000B0AA7">
      <w:pPr>
        <w:pStyle w:val="VnitrniText"/>
        <w:ind w:firstLine="0"/>
      </w:pPr>
    </w:p>
    <w:p w14:paraId="02F0794B" w14:textId="77777777" w:rsidR="00CF17C0" w:rsidRPr="00D06D0F" w:rsidRDefault="00CF17C0" w:rsidP="000B0AA7">
      <w:pPr>
        <w:pStyle w:val="VnitrniText"/>
        <w:ind w:firstLine="0"/>
      </w:pPr>
      <w:r w:rsidRPr="00D06D0F">
        <w:t>a</w:t>
      </w:r>
    </w:p>
    <w:p w14:paraId="5E69DB01" w14:textId="77777777" w:rsidR="00BC17A6" w:rsidRPr="00D06D0F" w:rsidRDefault="00BC17A6" w:rsidP="000B0AA7">
      <w:pPr>
        <w:pStyle w:val="VnitrniText"/>
        <w:ind w:firstLine="0"/>
      </w:pPr>
    </w:p>
    <w:p w14:paraId="1E03AE61" w14:textId="77777777" w:rsidR="00BC17A6" w:rsidRPr="00D06D0F" w:rsidRDefault="00BC17A6" w:rsidP="000B0AA7">
      <w:pPr>
        <w:pStyle w:val="VnitrniText"/>
        <w:ind w:firstLine="0"/>
      </w:pPr>
      <w:r w:rsidRPr="00D06D0F">
        <w:rPr>
          <w:b/>
        </w:rPr>
        <w:t>Správa železnic, státní organizace</w:t>
      </w:r>
    </w:p>
    <w:p w14:paraId="6CAE1C0B" w14:textId="77777777" w:rsidR="000C3F76" w:rsidRDefault="000C3F76" w:rsidP="000C3F76">
      <w:pPr>
        <w:pStyle w:val="VnitrniText"/>
        <w:ind w:firstLine="0"/>
      </w:pPr>
      <w:r>
        <w:t>se sídlem Praha 1 - Nové Město, Dlážděná 1003/7, PSČ 11000</w:t>
      </w:r>
    </w:p>
    <w:p w14:paraId="6E76C409" w14:textId="77777777" w:rsidR="000C3F76" w:rsidRDefault="000C3F76" w:rsidP="000C3F76">
      <w:pPr>
        <w:pStyle w:val="VnitrniText"/>
        <w:ind w:firstLine="0"/>
      </w:pPr>
      <w:r>
        <w:t>IČO: 70994234</w:t>
      </w:r>
    </w:p>
    <w:p w14:paraId="5D4B78CA" w14:textId="77777777" w:rsidR="000C3F76" w:rsidRDefault="000C3F76" w:rsidP="000C3F76">
      <w:pPr>
        <w:pStyle w:val="VnitrniText"/>
        <w:ind w:firstLine="0"/>
      </w:pPr>
      <w:r>
        <w:t xml:space="preserve">DIČ: CZ70994234 </w:t>
      </w:r>
    </w:p>
    <w:p w14:paraId="46A050D6" w14:textId="77777777" w:rsidR="000C3F76" w:rsidRDefault="000C3F76" w:rsidP="000C3F76">
      <w:pPr>
        <w:pStyle w:val="VnitrniText"/>
        <w:ind w:firstLine="0"/>
      </w:pPr>
      <w:r>
        <w:t>zapsána v obchodním rejstříku vedeném Městským soudem v Praze, oddíl A, vložka 48384</w:t>
      </w:r>
    </w:p>
    <w:p w14:paraId="0F49E9AD" w14:textId="4ACFF454" w:rsidR="000C3F76" w:rsidRDefault="006E0EA8" w:rsidP="000C3F76">
      <w:pPr>
        <w:pStyle w:val="VnitrniText"/>
        <w:ind w:firstLine="0"/>
      </w:pPr>
      <w:r>
        <w:t>z</w:t>
      </w:r>
      <w:r w:rsidR="000C3F76">
        <w:t>astoupena: Bc. Jiřím Svobodou, MBA, generálním ředitelem</w:t>
      </w:r>
    </w:p>
    <w:p w14:paraId="466EF866" w14:textId="56F67B92" w:rsidR="00BC17A6" w:rsidRPr="00D06D0F" w:rsidRDefault="00BC17A6" w:rsidP="000B0AA7">
      <w:pPr>
        <w:pStyle w:val="VnitrniText"/>
        <w:ind w:firstLine="0"/>
      </w:pPr>
      <w:r w:rsidRPr="00D06D0F">
        <w:t>(dále jen "přejímající")</w:t>
      </w:r>
    </w:p>
    <w:p w14:paraId="2A3C4BE7" w14:textId="77777777" w:rsidR="00BC17A6" w:rsidRPr="00D06D0F" w:rsidRDefault="00BC17A6" w:rsidP="000B0AA7">
      <w:pPr>
        <w:pStyle w:val="VnitrniText"/>
        <w:ind w:firstLine="0"/>
      </w:pPr>
    </w:p>
    <w:p w14:paraId="6638B781" w14:textId="77777777" w:rsidR="00CF17C0" w:rsidRPr="00D06D0F" w:rsidRDefault="00CF17C0" w:rsidP="000B0AA7">
      <w:pPr>
        <w:pStyle w:val="VnitrniText"/>
        <w:ind w:firstLine="0"/>
      </w:pPr>
    </w:p>
    <w:p w14:paraId="6EDF938E" w14:textId="77777777" w:rsidR="000C3F76" w:rsidRDefault="000C3F76" w:rsidP="000C3F76">
      <w:pPr>
        <w:pStyle w:val="VnitrniText"/>
        <w:ind w:firstLine="0"/>
      </w:pPr>
      <w:bookmarkStart w:id="0" w:name="_Hlk69739661"/>
      <w:r>
        <w:t xml:space="preserve">uzavírají podle § 1746 odst. 2 zákona č. 89/2012 Sb., občanský zákoník, ve znění pozdějších předpisů, 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 ve znění pozdějších předpisů, tuto</w:t>
      </w:r>
      <w:bookmarkEnd w:id="0"/>
    </w:p>
    <w:p w14:paraId="11B1FAEC" w14:textId="1F148AD9" w:rsidR="00830569" w:rsidRDefault="00830569" w:rsidP="001274AE"/>
    <w:p w14:paraId="721F7B93" w14:textId="77777777" w:rsidR="00903132" w:rsidRPr="00D06D0F" w:rsidRDefault="00903132" w:rsidP="001274AE"/>
    <w:p w14:paraId="48725855" w14:textId="77777777" w:rsidR="000C3F76" w:rsidRDefault="000C3F76" w:rsidP="000C3F76">
      <w:pPr>
        <w:pStyle w:val="Nzev"/>
        <w:jc w:val="center"/>
        <w:rPr>
          <w:rFonts w:eastAsia="Times New Roman" w:cs="Arial"/>
          <w:b/>
          <w:sz w:val="28"/>
          <w:szCs w:val="28"/>
        </w:rPr>
      </w:pPr>
      <w:r>
        <w:rPr>
          <w:rFonts w:eastAsia="Times New Roman" w:cs="Arial"/>
          <w:b/>
          <w:sz w:val="28"/>
          <w:szCs w:val="28"/>
        </w:rPr>
        <w:t>Smlouvu o převodu majetku do práva hospodařit s majetkem státu</w:t>
      </w:r>
    </w:p>
    <w:p w14:paraId="7203B662" w14:textId="77777777" w:rsidR="00CF17C0" w:rsidRPr="000C3F76" w:rsidRDefault="00CF17C0" w:rsidP="00D06D0F">
      <w:pPr>
        <w:jc w:val="center"/>
        <w:rPr>
          <w:rFonts w:ascii="Arial" w:hAnsi="Arial" w:cs="Arial"/>
          <w:b/>
          <w:sz w:val="28"/>
          <w:szCs w:val="28"/>
        </w:rPr>
      </w:pPr>
      <w:r w:rsidRPr="000C3F76">
        <w:rPr>
          <w:rFonts w:ascii="Arial" w:hAnsi="Arial" w:cs="Arial"/>
          <w:b/>
          <w:sz w:val="28"/>
          <w:szCs w:val="28"/>
        </w:rPr>
        <w:t>č.</w:t>
      </w:r>
      <w:r w:rsidR="00263AF3" w:rsidRPr="000C3F76">
        <w:rPr>
          <w:rFonts w:ascii="Arial" w:hAnsi="Arial" w:cs="Arial"/>
          <w:b/>
          <w:sz w:val="28"/>
          <w:szCs w:val="28"/>
        </w:rPr>
        <w:t xml:space="preserve"> </w:t>
      </w:r>
      <w:r w:rsidR="00BC17A6" w:rsidRPr="000C3F76">
        <w:rPr>
          <w:rFonts w:ascii="Arial" w:hAnsi="Arial" w:cs="Arial"/>
          <w:b/>
          <w:sz w:val="28"/>
          <w:szCs w:val="28"/>
        </w:rPr>
        <w:t>1006H23/39</w:t>
      </w:r>
    </w:p>
    <w:p w14:paraId="1378D500" w14:textId="135B3F16" w:rsidR="00CF17C0" w:rsidRDefault="00CF17C0" w:rsidP="00D06D0F"/>
    <w:p w14:paraId="2E8FDD26" w14:textId="77777777" w:rsidR="00903132" w:rsidRPr="00D06D0F" w:rsidRDefault="00903132" w:rsidP="00D06D0F"/>
    <w:p w14:paraId="3CBBCEFE"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0C00ADFC" w14:textId="3CD4A0F3" w:rsidR="00F65859" w:rsidRDefault="00F65859" w:rsidP="000C3F76">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bookmarkStart w:id="1" w:name="_Hlk130822186"/>
      <w:r w:rsidR="003C23B9">
        <w:rPr>
          <w:color w:val="000000"/>
        </w:rPr>
        <w:t xml:space="preserve">majetkem </w:t>
      </w:r>
      <w:bookmarkEnd w:id="1"/>
      <w:r w:rsidRPr="00411A01">
        <w:t>ve vlastnictví státu:</w:t>
      </w:r>
    </w:p>
    <w:p w14:paraId="442F6F81" w14:textId="77777777" w:rsidR="00903132" w:rsidRPr="00411A01" w:rsidRDefault="00903132" w:rsidP="000C3F76">
      <w:pPr>
        <w:pStyle w:val="VnitrniText"/>
        <w:ind w:firstLine="0"/>
      </w:pPr>
    </w:p>
    <w:p w14:paraId="111F4982" w14:textId="77777777" w:rsidR="008505AD" w:rsidRPr="00D06D0F" w:rsidRDefault="008505AD" w:rsidP="000B0AA7">
      <w:pPr>
        <w:pStyle w:val="VnitrniText"/>
        <w:ind w:firstLine="0"/>
      </w:pPr>
      <w:r w:rsidRPr="00D06D0F">
        <w:t>Pozemek:</w:t>
      </w:r>
    </w:p>
    <w:p w14:paraId="7853B31A" w14:textId="77777777" w:rsidR="008505AD" w:rsidRPr="00112F3C" w:rsidRDefault="008505AD" w:rsidP="00112F3C">
      <w:pPr>
        <w:pStyle w:val="cary"/>
      </w:pPr>
      <w:r w:rsidRPr="00112F3C">
        <w:t>------------------------------------------------------------------------------------------------------------------------</w:t>
      </w:r>
      <w:r w:rsidR="00E60971" w:rsidRPr="00112F3C">
        <w:t>--</w:t>
      </w:r>
      <w:r w:rsidR="007431BA" w:rsidRPr="00112F3C">
        <w:t>-----------</w:t>
      </w:r>
    </w:p>
    <w:p w14:paraId="3E0AD319"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0513A3A" w14:textId="77777777" w:rsidR="003A4FB4" w:rsidRDefault="003A4FB4" w:rsidP="003A4FB4">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7339C3D" w14:textId="77777777" w:rsidR="003A4FB4" w:rsidRDefault="003A4FB4" w:rsidP="003A4FB4">
      <w:pPr>
        <w:pStyle w:val="cary"/>
      </w:pPr>
      <w:r>
        <w:t>-------------------------------------------------------------------------------------------------------------------------------------</w:t>
      </w:r>
    </w:p>
    <w:p w14:paraId="61FD897B" w14:textId="77777777" w:rsidR="003A4FB4" w:rsidRPr="000C3F76"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bookmarkStart w:id="2" w:name="_Hlk130813307"/>
      <w:r w:rsidRPr="000C3F76">
        <w:rPr>
          <w:rFonts w:ascii="Arial" w:hAnsi="Arial" w:cs="Arial"/>
          <w:sz w:val="20"/>
          <w:szCs w:val="20"/>
        </w:rPr>
        <w:t xml:space="preserve">Katastr </w:t>
      </w:r>
      <w:proofErr w:type="gramStart"/>
      <w:r w:rsidRPr="000C3F76">
        <w:rPr>
          <w:rFonts w:ascii="Arial" w:hAnsi="Arial" w:cs="Arial"/>
          <w:sz w:val="20"/>
          <w:szCs w:val="20"/>
        </w:rPr>
        <w:t>nemovitostí - pozemkové</w:t>
      </w:r>
      <w:proofErr w:type="gramEnd"/>
    </w:p>
    <w:p w14:paraId="56900BCC" w14:textId="77777777" w:rsidR="003A4FB4" w:rsidRPr="000C3F76"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0C3F76">
        <w:rPr>
          <w:rFonts w:ascii="Arial" w:hAnsi="Arial" w:cs="Arial"/>
          <w:sz w:val="20"/>
          <w:szCs w:val="20"/>
        </w:rPr>
        <w:t>Skalice u České Lípy</w:t>
      </w:r>
      <w:r w:rsidRPr="000C3F76">
        <w:rPr>
          <w:rFonts w:ascii="Arial" w:hAnsi="Arial" w:cs="Arial"/>
          <w:sz w:val="20"/>
          <w:szCs w:val="20"/>
        </w:rPr>
        <w:tab/>
        <w:t>Skalice u České Lípy</w:t>
      </w:r>
      <w:r w:rsidRPr="000C3F76">
        <w:rPr>
          <w:rFonts w:ascii="Arial" w:hAnsi="Arial" w:cs="Arial"/>
          <w:sz w:val="20"/>
          <w:szCs w:val="20"/>
        </w:rPr>
        <w:tab/>
        <w:t>1796/28</w:t>
      </w:r>
      <w:r w:rsidRPr="000C3F76">
        <w:rPr>
          <w:rFonts w:ascii="Arial" w:hAnsi="Arial" w:cs="Arial"/>
          <w:sz w:val="20"/>
          <w:szCs w:val="20"/>
        </w:rPr>
        <w:tab/>
        <w:t>orná půda</w:t>
      </w:r>
      <w:r w:rsidRPr="000C3F76">
        <w:rPr>
          <w:rFonts w:ascii="Arial" w:hAnsi="Arial" w:cs="Arial"/>
          <w:sz w:val="20"/>
          <w:szCs w:val="20"/>
        </w:rPr>
        <w:tab/>
        <w:t>10002</w:t>
      </w:r>
      <w:r w:rsidRPr="000C3F76">
        <w:rPr>
          <w:rFonts w:ascii="Arial" w:hAnsi="Arial" w:cs="Arial"/>
          <w:sz w:val="20"/>
          <w:szCs w:val="20"/>
        </w:rPr>
        <w:tab/>
        <w:t>1/1</w:t>
      </w:r>
    </w:p>
    <w:p w14:paraId="6F218253" w14:textId="77777777" w:rsidR="003A4FB4" w:rsidRPr="000C3F76"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0C3F76">
        <w:rPr>
          <w:rFonts w:ascii="Arial" w:hAnsi="Arial" w:cs="Arial"/>
          <w:sz w:val="20"/>
          <w:szCs w:val="20"/>
        </w:rPr>
        <w:t>Nově vytvořeno GP: číslo 1893-306/2021 ze dne 5.8.2022 z parcely č. KN 1796/5</w:t>
      </w:r>
      <w:bookmarkEnd w:id="2"/>
    </w:p>
    <w:p w14:paraId="73919599" w14:textId="77777777" w:rsidR="007431BA" w:rsidRPr="007431BA" w:rsidRDefault="007431BA" w:rsidP="00112F3C">
      <w:pPr>
        <w:pStyle w:val="cary"/>
      </w:pPr>
      <w:r w:rsidRPr="007431BA">
        <w:t>-------------------------------------------------------------------------------------------------------------------------------------</w:t>
      </w:r>
    </w:p>
    <w:p w14:paraId="3324FAB4" w14:textId="5D40EF2D" w:rsidR="00916F06" w:rsidRDefault="000C3F76" w:rsidP="00916F06">
      <w:pPr>
        <w:pStyle w:val="VnitrniText"/>
        <w:ind w:firstLine="0"/>
      </w:pPr>
      <w:r>
        <w:t xml:space="preserve">který vznikl z pozemku p. č. 1796/5 na základě geometrického plánu č. 1893-306/2021 potvrzeného Katastrálním úřadem pro Liberecký kraj, Katastrálním pracovištěm </w:t>
      </w:r>
      <w:r w:rsidR="0047789C">
        <w:t>Česká Lípa, dne 12. 8. 2022.</w:t>
      </w:r>
    </w:p>
    <w:p w14:paraId="2CB2A96D" w14:textId="37B91CF7" w:rsidR="008D5012" w:rsidRDefault="008D5012" w:rsidP="000B0AA7">
      <w:pPr>
        <w:pStyle w:val="VnitrniText"/>
        <w:ind w:firstLine="0"/>
      </w:pPr>
    </w:p>
    <w:p w14:paraId="2E98942A" w14:textId="77777777" w:rsidR="00231F83" w:rsidRPr="006856AD" w:rsidRDefault="00231F83" w:rsidP="00231F83">
      <w:pPr>
        <w:pStyle w:val="VnitrniText"/>
        <w:ind w:firstLine="0"/>
      </w:pPr>
      <w:r>
        <w:t>Nedílnou součástí této smlouvy je geometrický plán č. 1893-306/2021</w:t>
      </w:r>
    </w:p>
    <w:p w14:paraId="5D1A92DD" w14:textId="77777777" w:rsidR="00D4325F" w:rsidRPr="00D06D0F" w:rsidRDefault="00D4325F" w:rsidP="000B0AA7">
      <w:pPr>
        <w:pStyle w:val="VnitrniText"/>
        <w:ind w:firstLine="0"/>
        <w:rPr>
          <w:rFonts w:cs="Times New Roman"/>
        </w:rPr>
      </w:pPr>
    </w:p>
    <w:p w14:paraId="5F810113"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7313191B" w14:textId="77777777" w:rsidR="00F65859" w:rsidRDefault="00F65859" w:rsidP="0047789C">
      <w:pPr>
        <w:pStyle w:val="VnitrniText"/>
        <w:ind w:firstLine="0"/>
      </w:pPr>
      <w:r w:rsidRPr="002350B4">
        <w:t>Přejímající prohlašuje:</w:t>
      </w:r>
    </w:p>
    <w:p w14:paraId="3EB70D88" w14:textId="44851B93" w:rsidR="00F65859" w:rsidRDefault="00971877" w:rsidP="00971877">
      <w:pPr>
        <w:pStyle w:val="VnitrniText"/>
      </w:pPr>
      <w:r>
        <w:t xml:space="preserve">1. </w:t>
      </w:r>
      <w:r w:rsidR="00903132">
        <w:t>s odvoláním na zákon č. 77/1997 Sb., o státním podniku, ve znění pozdějších předpisů, má právo hospodařit s majetkem státu podle tohoto předpisu</w:t>
      </w:r>
      <w:r w:rsidR="00F65859" w:rsidRPr="00B27B5C">
        <w:t>,</w:t>
      </w:r>
    </w:p>
    <w:p w14:paraId="77B90386" w14:textId="77777777" w:rsidR="00F65859" w:rsidRDefault="00971877" w:rsidP="00971877">
      <w:pPr>
        <w:pStyle w:val="VnitrniText"/>
      </w:pPr>
      <w:r>
        <w:rPr>
          <w:color w:val="000000"/>
        </w:rPr>
        <w:t xml:space="preserve">2. </w:t>
      </w:r>
      <w:r w:rsidR="001F1A58" w:rsidRPr="00EE4E00">
        <w:rPr>
          <w:color w:val="000000"/>
        </w:rPr>
        <w:t xml:space="preserve">že </w:t>
      </w:r>
      <w:r w:rsidR="003C23B9">
        <w:rPr>
          <w:color w:val="000000"/>
        </w:rPr>
        <w:t>majetek uvedený</w:t>
      </w:r>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33F00B7D" w14:textId="1B5A39CC" w:rsidR="00F65859" w:rsidRPr="00057863" w:rsidRDefault="00971877" w:rsidP="00971877">
      <w:pPr>
        <w:pStyle w:val="VnitrniText"/>
      </w:pPr>
      <w:r>
        <w:lastRenderedPageBreak/>
        <w:t>3.</w:t>
      </w:r>
      <w:r w:rsidR="00F65859">
        <w:t xml:space="preserve"> </w:t>
      </w:r>
      <w:r w:rsidR="0047789C">
        <w:t>že se na pozemku uvedeném v čl. I. této smlouvy nachází trubní propustek u železniční trati v majetku přejímajícího.</w:t>
      </w:r>
    </w:p>
    <w:p w14:paraId="1AF57C5A" w14:textId="77777777" w:rsidR="005C5AF6" w:rsidRPr="005C5AF6" w:rsidRDefault="005C5AF6" w:rsidP="00F65859">
      <w:pPr>
        <w:pStyle w:val="VnitrniText"/>
      </w:pPr>
    </w:p>
    <w:p w14:paraId="56B0362D" w14:textId="77777777" w:rsidR="006E33CA" w:rsidRPr="003E06F7" w:rsidRDefault="006E33CA" w:rsidP="006069E5">
      <w:pPr>
        <w:pStyle w:val="para"/>
        <w:rPr>
          <w:rFonts w:ascii="Arial" w:hAnsi="Arial" w:cs="Arial"/>
          <w:sz w:val="20"/>
        </w:rPr>
      </w:pPr>
      <w:r w:rsidRPr="003E06F7">
        <w:rPr>
          <w:rFonts w:ascii="Arial" w:hAnsi="Arial" w:cs="Arial"/>
          <w:sz w:val="20"/>
        </w:rPr>
        <w:t>III.</w:t>
      </w:r>
    </w:p>
    <w:p w14:paraId="411B4001" w14:textId="377EDBCF" w:rsidR="00D4325F" w:rsidRPr="00D06D0F" w:rsidRDefault="001F1A58" w:rsidP="0047789C">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003C30F3">
        <w:t>právo</w:t>
      </w:r>
      <w:r w:rsidRPr="00D4409F">
        <w:t xml:space="preserve"> hospodařit s tímto majetkem se stává přejímající</w:t>
      </w:r>
      <w:r>
        <w:t>.</w:t>
      </w:r>
      <w:r w:rsidR="00D4325F" w:rsidRPr="00D06D0F">
        <w:t xml:space="preserve"> </w:t>
      </w:r>
    </w:p>
    <w:p w14:paraId="4D73302B" w14:textId="6023D072" w:rsidR="00CF17C0" w:rsidRDefault="00CF17C0" w:rsidP="000B0AA7">
      <w:pPr>
        <w:pStyle w:val="VnitrniText"/>
      </w:pPr>
    </w:p>
    <w:p w14:paraId="590096DB" w14:textId="77777777" w:rsidR="00903132" w:rsidRPr="00D06D0F" w:rsidRDefault="00903132" w:rsidP="000B0AA7">
      <w:pPr>
        <w:pStyle w:val="VnitrniText"/>
      </w:pPr>
    </w:p>
    <w:p w14:paraId="570BB83D"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77A7D519" w14:textId="32FCC7FA" w:rsidR="008A0410" w:rsidRDefault="008A0410" w:rsidP="0047789C">
      <w:pPr>
        <w:pStyle w:val="VnitrniText"/>
        <w:ind w:firstLine="0"/>
      </w:pPr>
      <w:r>
        <w:t>Příslušnost hospodařit k</w:t>
      </w:r>
      <w:r w:rsidR="003C23B9">
        <w:t> </w:t>
      </w:r>
      <w:bookmarkStart w:id="3" w:name="_Hlk130822270"/>
      <w:r w:rsidR="003C23B9">
        <w:t>majetku uvedenému</w:t>
      </w:r>
      <w:bookmarkEnd w:id="3"/>
      <w:r>
        <w:t xml:space="preserve"> v čl. I. předávajícímu zanikne a přejímajícímu vznikne k </w:t>
      </w:r>
      <w:r w:rsidR="003C23B9">
        <w:t>tomuto majetku</w:t>
      </w:r>
      <w:r>
        <w:t xml:space="preserve"> </w:t>
      </w:r>
      <w:r w:rsidR="003C30F3">
        <w:t>právo</w:t>
      </w:r>
      <w:r>
        <w:t xml:space="preserve"> hospodařit </w:t>
      </w:r>
      <w:r w:rsidR="00272E67">
        <w:t xml:space="preserve">dnem </w:t>
      </w:r>
      <w:r w:rsidR="003C30F3">
        <w:rPr>
          <w:bdr w:val="none" w:sz="0" w:space="0" w:color="auto" w:frame="1"/>
        </w:rPr>
        <w:t>uve</w:t>
      </w:r>
      <w:r w:rsidR="003C30F3">
        <w:rPr>
          <w:rFonts w:eastAsiaTheme="minorHAnsi"/>
          <w:bdr w:val="none" w:sz="0" w:space="0" w:color="auto" w:frame="1"/>
        </w:rPr>
        <w:t>ř</w:t>
      </w:r>
      <w:r w:rsidR="003C30F3">
        <w:rPr>
          <w:bdr w:val="none" w:sz="0" w:space="0" w:color="auto" w:frame="1"/>
        </w:rPr>
        <w:t>ejn</w:t>
      </w:r>
      <w:r w:rsidR="003C30F3">
        <w:rPr>
          <w:rFonts w:eastAsiaTheme="minorHAnsi"/>
          <w:bdr w:val="none" w:sz="0" w:space="0" w:color="auto" w:frame="1"/>
        </w:rPr>
        <w:t>ě</w:t>
      </w:r>
      <w:r w:rsidR="003C30F3">
        <w:rPr>
          <w:bdr w:val="none" w:sz="0" w:space="0" w:color="auto" w:frame="1"/>
        </w:rPr>
        <w:t>n</w:t>
      </w:r>
      <w:r w:rsidR="003C30F3">
        <w:rPr>
          <w:rFonts w:eastAsiaTheme="minorHAnsi"/>
          <w:bdr w:val="none" w:sz="0" w:space="0" w:color="auto" w:frame="1"/>
        </w:rPr>
        <w:t>í</w:t>
      </w:r>
      <w:r w:rsidR="003C30F3">
        <w:rPr>
          <w:bdr w:val="none" w:sz="0" w:space="0" w:color="auto" w:frame="1"/>
        </w:rPr>
        <w:t xml:space="preserve"> t</w:t>
      </w:r>
      <w:r w:rsidR="003C30F3">
        <w:rPr>
          <w:rFonts w:eastAsiaTheme="minorHAnsi"/>
          <w:bdr w:val="none" w:sz="0" w:space="0" w:color="auto" w:frame="1"/>
        </w:rPr>
        <w:t>é</w:t>
      </w:r>
      <w:r w:rsidR="003C30F3">
        <w:rPr>
          <w:bdr w:val="none" w:sz="0" w:space="0" w:color="auto" w:frame="1"/>
        </w:rPr>
        <w:t>to smlouvy v registru smluv dle z</w:t>
      </w:r>
      <w:r w:rsidR="003C30F3">
        <w:rPr>
          <w:rFonts w:eastAsiaTheme="minorHAnsi"/>
          <w:bdr w:val="none" w:sz="0" w:space="0" w:color="auto" w:frame="1"/>
        </w:rPr>
        <w:t>á</w:t>
      </w:r>
      <w:r w:rsidR="003C30F3">
        <w:rPr>
          <w:bdr w:val="none" w:sz="0" w:space="0" w:color="auto" w:frame="1"/>
        </w:rPr>
        <w:t xml:space="preserve">kona </w:t>
      </w:r>
      <w:r w:rsidR="003C30F3">
        <w:rPr>
          <w:rFonts w:eastAsiaTheme="minorHAnsi"/>
          <w:bdr w:val="none" w:sz="0" w:space="0" w:color="auto" w:frame="1"/>
        </w:rPr>
        <w:t>č</w:t>
      </w:r>
      <w:r w:rsidR="003C30F3">
        <w:rPr>
          <w:bdr w:val="none" w:sz="0" w:space="0" w:color="auto" w:frame="1"/>
        </w:rPr>
        <w:t>.</w:t>
      </w:r>
      <w:r w:rsidR="003C30F3">
        <w:rPr>
          <w:rFonts w:eastAsiaTheme="minorHAnsi"/>
          <w:bdr w:val="none" w:sz="0" w:space="0" w:color="auto" w:frame="1"/>
        </w:rPr>
        <w:t> </w:t>
      </w:r>
      <w:r w:rsidR="003C30F3">
        <w:rPr>
          <w:bdr w:val="none" w:sz="0" w:space="0" w:color="auto" w:frame="1"/>
        </w:rPr>
        <w:t>340/2015 Sb., o zvl</w:t>
      </w:r>
      <w:r w:rsidR="003C30F3">
        <w:rPr>
          <w:rFonts w:eastAsiaTheme="minorHAnsi"/>
          <w:bdr w:val="none" w:sz="0" w:space="0" w:color="auto" w:frame="1"/>
        </w:rPr>
        <w:t>áš</w:t>
      </w:r>
      <w:r w:rsidR="003C30F3">
        <w:rPr>
          <w:bdr w:val="none" w:sz="0" w:space="0" w:color="auto" w:frame="1"/>
        </w:rPr>
        <w:t>tn</w:t>
      </w:r>
      <w:r w:rsidR="003C30F3">
        <w:rPr>
          <w:rFonts w:eastAsiaTheme="minorHAnsi"/>
          <w:bdr w:val="none" w:sz="0" w:space="0" w:color="auto" w:frame="1"/>
        </w:rPr>
        <w:t>í</w:t>
      </w:r>
      <w:r w:rsidR="003C30F3">
        <w:rPr>
          <w:bdr w:val="none" w:sz="0" w:space="0" w:color="auto" w:frame="1"/>
        </w:rPr>
        <w:t>ch podm</w:t>
      </w:r>
      <w:r w:rsidR="003C30F3">
        <w:rPr>
          <w:rFonts w:eastAsiaTheme="minorHAnsi"/>
          <w:bdr w:val="none" w:sz="0" w:space="0" w:color="auto" w:frame="1"/>
        </w:rPr>
        <w:t>í</w:t>
      </w:r>
      <w:r w:rsidR="003C30F3">
        <w:rPr>
          <w:bdr w:val="none" w:sz="0" w:space="0" w:color="auto" w:frame="1"/>
        </w:rPr>
        <w:t>nk</w:t>
      </w:r>
      <w:r w:rsidR="003C30F3">
        <w:rPr>
          <w:rFonts w:eastAsiaTheme="minorHAnsi"/>
          <w:bdr w:val="none" w:sz="0" w:space="0" w:color="auto" w:frame="1"/>
        </w:rPr>
        <w:t>á</w:t>
      </w:r>
      <w:r w:rsidR="003C30F3">
        <w:rPr>
          <w:bdr w:val="none" w:sz="0" w:space="0" w:color="auto" w:frame="1"/>
        </w:rPr>
        <w:t xml:space="preserve">ch </w:t>
      </w:r>
      <w:r w:rsidR="003C30F3">
        <w:rPr>
          <w:rFonts w:eastAsiaTheme="minorHAnsi"/>
          <w:bdr w:val="none" w:sz="0" w:space="0" w:color="auto" w:frame="1"/>
        </w:rPr>
        <w:t>úč</w:t>
      </w:r>
      <w:r w:rsidR="003C30F3">
        <w:rPr>
          <w:bdr w:val="none" w:sz="0" w:space="0" w:color="auto" w:frame="1"/>
        </w:rPr>
        <w:t>innosti n</w:t>
      </w:r>
      <w:r w:rsidR="003C30F3">
        <w:rPr>
          <w:rFonts w:eastAsiaTheme="minorHAnsi"/>
          <w:bdr w:val="none" w:sz="0" w:space="0" w:color="auto" w:frame="1"/>
        </w:rPr>
        <w:t>ě</w:t>
      </w:r>
      <w:r w:rsidR="003C30F3">
        <w:rPr>
          <w:bdr w:val="none" w:sz="0" w:space="0" w:color="auto" w:frame="1"/>
        </w:rPr>
        <w:t>kter</w:t>
      </w:r>
      <w:r w:rsidR="003C30F3">
        <w:rPr>
          <w:rFonts w:eastAsiaTheme="minorHAnsi"/>
          <w:bdr w:val="none" w:sz="0" w:space="0" w:color="auto" w:frame="1"/>
        </w:rPr>
        <w:t>ý</w:t>
      </w:r>
      <w:r w:rsidR="003C30F3">
        <w:rPr>
          <w:bdr w:val="none" w:sz="0" w:space="0" w:color="auto" w:frame="1"/>
        </w:rPr>
        <w:t>ch smluv, uve</w:t>
      </w:r>
      <w:r w:rsidR="003C30F3">
        <w:rPr>
          <w:rFonts w:eastAsiaTheme="minorHAnsi"/>
          <w:bdr w:val="none" w:sz="0" w:space="0" w:color="auto" w:frame="1"/>
        </w:rPr>
        <w:t>ř</w:t>
      </w:r>
      <w:r w:rsidR="003C30F3">
        <w:rPr>
          <w:bdr w:val="none" w:sz="0" w:space="0" w:color="auto" w:frame="1"/>
        </w:rPr>
        <w:t>ej</w:t>
      </w:r>
      <w:r w:rsidR="003C30F3">
        <w:rPr>
          <w:rFonts w:eastAsiaTheme="minorHAnsi"/>
          <w:bdr w:val="none" w:sz="0" w:space="0" w:color="auto" w:frame="1"/>
        </w:rPr>
        <w:t>ň</w:t>
      </w:r>
      <w:r w:rsidR="003C30F3">
        <w:rPr>
          <w:bdr w:val="none" w:sz="0" w:space="0" w:color="auto" w:frame="1"/>
        </w:rPr>
        <w:t>ov</w:t>
      </w:r>
      <w:r w:rsidR="003C30F3">
        <w:rPr>
          <w:rFonts w:eastAsiaTheme="minorHAnsi"/>
          <w:bdr w:val="none" w:sz="0" w:space="0" w:color="auto" w:frame="1"/>
        </w:rPr>
        <w:t>á</w:t>
      </w:r>
      <w:r w:rsidR="003C30F3">
        <w:rPr>
          <w:bdr w:val="none" w:sz="0" w:space="0" w:color="auto" w:frame="1"/>
        </w:rPr>
        <w:t>n</w:t>
      </w:r>
      <w:r w:rsidR="003C30F3">
        <w:rPr>
          <w:rFonts w:eastAsiaTheme="minorHAnsi"/>
          <w:bdr w:val="none" w:sz="0" w:space="0" w:color="auto" w:frame="1"/>
        </w:rPr>
        <w:t>í</w:t>
      </w:r>
      <w:r w:rsidR="003C30F3">
        <w:rPr>
          <w:bdr w:val="none" w:sz="0" w:space="0" w:color="auto" w:frame="1"/>
        </w:rPr>
        <w:t xml:space="preserve"> t</w:t>
      </w:r>
      <w:r w:rsidR="003C30F3">
        <w:rPr>
          <w:rFonts w:eastAsiaTheme="minorHAnsi"/>
          <w:bdr w:val="none" w:sz="0" w:space="0" w:color="auto" w:frame="1"/>
        </w:rPr>
        <w:t>ě</w:t>
      </w:r>
      <w:r w:rsidR="003C30F3">
        <w:rPr>
          <w:bdr w:val="none" w:sz="0" w:space="0" w:color="auto" w:frame="1"/>
        </w:rPr>
        <w:t>chto smluv a o registru smluv.</w:t>
      </w:r>
      <w:r w:rsidR="003C30F3">
        <w:rPr>
          <w:bdr w:val="none" w:sz="0" w:space="0" w:color="auto" w:frame="1"/>
          <w:lang w:val="en-US"/>
        </w:rPr>
        <w:t xml:space="preserve"> </w:t>
      </w:r>
      <w:r w:rsidR="003C30F3">
        <w:rPr>
          <w:color w:val="FF0000"/>
          <w:bdr w:val="none" w:sz="0" w:space="0" w:color="auto" w:frame="1"/>
        </w:rPr>
        <w:t xml:space="preserve"> </w:t>
      </w:r>
    </w:p>
    <w:p w14:paraId="7CA71138" w14:textId="06A8298D" w:rsidR="00864B6B" w:rsidRDefault="00864B6B" w:rsidP="00864B6B">
      <w:pPr>
        <w:pStyle w:val="VnitrniText"/>
      </w:pPr>
    </w:p>
    <w:p w14:paraId="7C4EBF77" w14:textId="77777777" w:rsidR="00903132" w:rsidRDefault="00903132" w:rsidP="00864B6B">
      <w:pPr>
        <w:pStyle w:val="VnitrniText"/>
      </w:pPr>
    </w:p>
    <w:p w14:paraId="304C9C56"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061666FD" w14:textId="77777777"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68F8FA6C" w14:textId="6AD590E9" w:rsidR="00C21F29"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14:paraId="1E252DD0" w14:textId="77777777" w:rsidR="00903132" w:rsidRPr="00080A5E" w:rsidRDefault="00903132" w:rsidP="00C21F29">
      <w:pPr>
        <w:pStyle w:val="VnitrniText"/>
        <w:rPr>
          <w:color w:val="000000"/>
        </w:rPr>
      </w:pPr>
    </w:p>
    <w:p w14:paraId="086FFD84" w14:textId="77777777" w:rsidR="00C21F29" w:rsidRPr="00D06D0F" w:rsidRDefault="00C21F29" w:rsidP="00C21F29">
      <w:pPr>
        <w:pStyle w:val="VnitrniText"/>
        <w:ind w:firstLine="0"/>
      </w:pPr>
      <w:r w:rsidRPr="00D06D0F">
        <w:t>Pozem</w:t>
      </w:r>
      <w:r w:rsidR="00E36F12">
        <w:t>e</w:t>
      </w:r>
      <w:r w:rsidRPr="00D06D0F">
        <w:t>k:</w:t>
      </w:r>
    </w:p>
    <w:p w14:paraId="4B5D5811" w14:textId="77777777" w:rsidR="00364B83" w:rsidRPr="00112F3C" w:rsidRDefault="00364B83" w:rsidP="00364B83">
      <w:pPr>
        <w:pStyle w:val="cary"/>
      </w:pPr>
      <w:r w:rsidRPr="00112F3C">
        <w:t>-------------------------------------------------------------------------------------------------------------------------------------</w:t>
      </w:r>
    </w:p>
    <w:p w14:paraId="570856F8"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75FD5D47" w14:textId="77777777" w:rsidR="00364B83" w:rsidRPr="007431BA" w:rsidRDefault="00364B83" w:rsidP="00364B83">
      <w:pPr>
        <w:pStyle w:val="cary"/>
      </w:pPr>
      <w:r w:rsidRPr="007431BA">
        <w:t>-------------------------------------------------------------------------------------------------------------------------------------</w:t>
      </w:r>
    </w:p>
    <w:p w14:paraId="13F0704C" w14:textId="77777777" w:rsidR="00364B83" w:rsidRPr="0047789C" w:rsidRDefault="00364B83" w:rsidP="00364B83">
      <w:pPr>
        <w:tabs>
          <w:tab w:val="left" w:pos="2268"/>
          <w:tab w:val="right" w:pos="6804"/>
          <w:tab w:val="right" w:pos="9639"/>
        </w:tabs>
        <w:rPr>
          <w:rStyle w:val="Styl11b"/>
          <w:szCs w:val="20"/>
        </w:rPr>
      </w:pPr>
      <w:r w:rsidRPr="0047789C">
        <w:rPr>
          <w:rStyle w:val="Styl11b"/>
          <w:szCs w:val="20"/>
        </w:rPr>
        <w:t>Skalice u České Lípy</w:t>
      </w:r>
      <w:r w:rsidRPr="0047789C">
        <w:rPr>
          <w:rStyle w:val="Styl11b"/>
          <w:szCs w:val="20"/>
        </w:rPr>
        <w:tab/>
        <w:t>1796/28</w:t>
      </w:r>
      <w:r w:rsidRPr="0047789C">
        <w:rPr>
          <w:rStyle w:val="Styl11b"/>
          <w:szCs w:val="20"/>
        </w:rPr>
        <w:tab/>
        <w:t>381,76 Kč</w:t>
      </w:r>
    </w:p>
    <w:p w14:paraId="0A10BEB2" w14:textId="77777777" w:rsidR="00364B83" w:rsidRPr="0047789C" w:rsidRDefault="00364B83" w:rsidP="00364B83">
      <w:pPr>
        <w:pStyle w:val="cary"/>
        <w:rPr>
          <w:sz w:val="20"/>
          <w:szCs w:val="20"/>
        </w:rPr>
      </w:pPr>
      <w:r w:rsidRPr="0047789C">
        <w:rPr>
          <w:sz w:val="20"/>
          <w:szCs w:val="20"/>
        </w:rPr>
        <w:t>-------------------------------------------------------------------------------------------------------------------------------------</w:t>
      </w:r>
    </w:p>
    <w:p w14:paraId="3F707726" w14:textId="77777777" w:rsidR="00364B83" w:rsidRPr="0047789C" w:rsidRDefault="00364B83" w:rsidP="00364B83">
      <w:pPr>
        <w:tabs>
          <w:tab w:val="left" w:pos="2268"/>
          <w:tab w:val="right" w:pos="6804"/>
          <w:tab w:val="right" w:pos="9639"/>
        </w:tabs>
        <w:rPr>
          <w:rStyle w:val="Styl11b"/>
          <w:szCs w:val="20"/>
        </w:rPr>
      </w:pPr>
      <w:r w:rsidRPr="0047789C">
        <w:rPr>
          <w:rStyle w:val="Styl11b"/>
          <w:szCs w:val="20"/>
        </w:rPr>
        <w:t>Celkem</w:t>
      </w:r>
      <w:r w:rsidRPr="0047789C">
        <w:rPr>
          <w:rStyle w:val="Styl11b"/>
          <w:szCs w:val="20"/>
        </w:rPr>
        <w:tab/>
      </w:r>
      <w:r w:rsidRPr="0047789C">
        <w:rPr>
          <w:rStyle w:val="Styl11b"/>
          <w:szCs w:val="20"/>
        </w:rPr>
        <w:tab/>
      </w:r>
      <w:r w:rsidRPr="0047789C">
        <w:rPr>
          <w:rStyle w:val="Styl11b"/>
          <w:b/>
          <w:szCs w:val="20"/>
        </w:rPr>
        <w:t>381,76 Kč</w:t>
      </w:r>
    </w:p>
    <w:p w14:paraId="5897C764" w14:textId="77777777" w:rsidR="00E36F12" w:rsidRDefault="00E36F12" w:rsidP="00E36F12">
      <w:pPr>
        <w:pStyle w:val="VnitrniText"/>
        <w:ind w:firstLine="0"/>
      </w:pPr>
    </w:p>
    <w:p w14:paraId="2F827855" w14:textId="77777777" w:rsidR="00971877" w:rsidRDefault="00971877" w:rsidP="00864B6B">
      <w:pPr>
        <w:pStyle w:val="VnitrniText"/>
      </w:pPr>
    </w:p>
    <w:p w14:paraId="3B4F26DA"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66924818" w14:textId="0AF26AA8" w:rsidR="00011A73"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10F25B04" w14:textId="26DD121C" w:rsidR="003C30F3" w:rsidRPr="00D06D0F" w:rsidRDefault="003C30F3" w:rsidP="00EB6C54">
      <w:pPr>
        <w:pStyle w:val="VnitrniText"/>
      </w:pPr>
      <w:r>
        <w:t>2. Užívací vztah k předávanému majetku je řešen pachtovní smlouvou č. 112N14/39 uzavřenou se Statkem Skalice a.s., IČO 25448803, sídlem Skalice u České Lípy 471, 47117 Skalice u České Lípy</w:t>
      </w:r>
      <w:r w:rsidR="00394EAD">
        <w:t>, jakožto pachtýřem. S obsahem pachtovní smlouvy byl přejímající seznámen před podpisem této smlouvy, což stvrzuje svým podpisem</w:t>
      </w:r>
      <w:r>
        <w:t>.</w:t>
      </w:r>
    </w:p>
    <w:p w14:paraId="14E4A4D3" w14:textId="264B1412" w:rsidR="0037157C" w:rsidRDefault="003C30F3" w:rsidP="000B0AA7">
      <w:pPr>
        <w:pStyle w:val="VnitrniText"/>
      </w:pPr>
      <w:r>
        <w:t xml:space="preserve">3. </w:t>
      </w:r>
      <w:r w:rsidR="00A66E77">
        <w:t>P</w:t>
      </w:r>
      <w:r w:rsidR="00FD5BE9">
        <w:t>ře</w:t>
      </w:r>
      <w:r w:rsidR="00A66E77">
        <w:t xml:space="preserve">dávající upozorňuje </w:t>
      </w:r>
      <w:r w:rsidR="004E3E16">
        <w:t>přejímajícího</w:t>
      </w:r>
      <w:r w:rsidR="0037157C" w:rsidRPr="00D06D0F">
        <w:t xml:space="preserve">, že na </w:t>
      </w:r>
      <w:r w:rsidR="00CF57CB">
        <w:t>předávaném majetku</w:t>
      </w:r>
      <w:r w:rsidR="0037157C" w:rsidRPr="00D06D0F">
        <w:t xml:space="preserve"> může být umístěno vedení a/nebo zařízení veřejné technické infrastruktury, k nimž existují oprávnění, jakož i omezení užívání pozemk</w:t>
      </w:r>
      <w:r>
        <w:t>u</w:t>
      </w:r>
      <w:r w:rsidR="0037157C" w:rsidRPr="00D06D0F">
        <w:t xml:space="preserve">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66EC8EAF" w14:textId="77777777" w:rsidR="00B6560E" w:rsidRDefault="00B6560E" w:rsidP="00B6560E">
      <w:pPr>
        <w:pStyle w:val="VnitrniText"/>
      </w:pPr>
      <w:r>
        <w:t>4. Předávající prohlašuje, že mu není známo, že na předávaném majetku, uvedeném ve čl. I. této smlouvy, váznou ke dni podpisu této smlouvy dluhy, věcná břemena, zástavní práva, právo nájmu, právo stavby ani jiné právní povinnosti či závady neuvedené v této smlouvě nebo v katastru nemovitostí a že mu nejsou známy ani žádné další skutečnosti, na které by měl přejímajícího upozornit.</w:t>
      </w:r>
    </w:p>
    <w:p w14:paraId="176FF2E6" w14:textId="77777777" w:rsidR="00B6560E" w:rsidRDefault="00B6560E" w:rsidP="000B0AA7">
      <w:pPr>
        <w:pStyle w:val="VnitrniText"/>
      </w:pPr>
    </w:p>
    <w:p w14:paraId="2293FFE8" w14:textId="77777777" w:rsidR="001D73FD" w:rsidRPr="00D06D0F" w:rsidRDefault="001D73FD" w:rsidP="000B0AA7">
      <w:pPr>
        <w:pStyle w:val="VnitrniText"/>
      </w:pPr>
    </w:p>
    <w:p w14:paraId="316BDD93" w14:textId="77777777" w:rsidR="00782107" w:rsidRPr="00D06D0F" w:rsidRDefault="00782107" w:rsidP="00EB6C54">
      <w:pPr>
        <w:pStyle w:val="VnitrniText"/>
      </w:pPr>
    </w:p>
    <w:p w14:paraId="12202560"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76468699" w14:textId="77777777" w:rsidR="00411D56" w:rsidRDefault="00651DC0" w:rsidP="003C30F3">
      <w:pPr>
        <w:pStyle w:val="VnitrniText"/>
        <w:ind w:firstLine="0"/>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0AA69AAA" w14:textId="77777777" w:rsidR="00E84B98" w:rsidRPr="00411D56" w:rsidRDefault="00E84B98" w:rsidP="00411D56">
      <w:pPr>
        <w:pStyle w:val="VnitrniText"/>
      </w:pPr>
    </w:p>
    <w:p w14:paraId="348821A2" w14:textId="77777777" w:rsidR="00651DC0" w:rsidRDefault="00651DC0" w:rsidP="00651DC0">
      <w:pPr>
        <w:pStyle w:val="VnitrniText"/>
      </w:pPr>
    </w:p>
    <w:p w14:paraId="56559B7C" w14:textId="77777777" w:rsidR="00011A73" w:rsidRPr="003E06F7"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2D3ABE43"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79E14C8E" w14:textId="71BADC4C" w:rsidR="00A4006E" w:rsidRDefault="0022782E" w:rsidP="00A4006E">
      <w:pPr>
        <w:pStyle w:val="VnitrniText"/>
      </w:pPr>
      <w:r>
        <w:t>2.</w:t>
      </w:r>
      <w:r w:rsidR="00AA67BF">
        <w:t xml:space="preserve"> </w:t>
      </w:r>
      <w:r w:rsidR="00AA67BF" w:rsidRPr="0022782E">
        <w:t xml:space="preserve">Tato smlouva je vyhotovena ve </w:t>
      </w:r>
      <w:r w:rsidR="00E22B42">
        <w:t>čtyřech</w:t>
      </w:r>
      <w:r w:rsidR="00E22B42" w:rsidRPr="0022782E">
        <w:t xml:space="preserve"> </w:t>
      </w:r>
      <w:r w:rsidR="00AA67BF" w:rsidRPr="0022782E">
        <w:t xml:space="preserve">stejnopisech, z nichž jeden je určen pro předávajícího, </w:t>
      </w:r>
      <w:r w:rsidR="00E22B42">
        <w:t>dva</w:t>
      </w:r>
      <w:r w:rsidR="00E22B42" w:rsidRPr="0022782E">
        <w:t xml:space="preserve"> </w:t>
      </w:r>
      <w:r w:rsidR="00AA67BF" w:rsidRPr="0022782E">
        <w:t>pro přejímajícího a jeden pro příslušný katastrální úřad.</w:t>
      </w:r>
    </w:p>
    <w:p w14:paraId="46B3DEF1" w14:textId="77777777"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w:t>
      </w:r>
      <w:r w:rsidR="00A4006E" w:rsidRPr="00357422">
        <w:lastRenderedPageBreak/>
        <w:t xml:space="preserve">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7D7CA28E" w14:textId="77777777" w:rsidR="000748BF" w:rsidRDefault="00A4006E" w:rsidP="005D5130">
      <w:pPr>
        <w:pStyle w:val="VnitrniText"/>
      </w:pPr>
      <w:r w:rsidRPr="00357422">
        <w:t>Pro účely uveřejnění v registru smluv smluvní strany navzájem prohlašují, že smlouva neobsahuje žádné obchodní tajemství</w:t>
      </w:r>
    </w:p>
    <w:p w14:paraId="31752E14" w14:textId="74142FBD" w:rsidR="00651DC0" w:rsidRDefault="00651DC0" w:rsidP="00651DC0">
      <w:pPr>
        <w:pStyle w:val="VnitrniText"/>
      </w:pPr>
    </w:p>
    <w:p w14:paraId="45785B13" w14:textId="354AB3A8" w:rsidR="00903132" w:rsidRDefault="00903132" w:rsidP="00651DC0">
      <w:pPr>
        <w:pStyle w:val="VnitrniText"/>
      </w:pPr>
    </w:p>
    <w:p w14:paraId="77757EEB"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7192EC6A" w14:textId="395956AA" w:rsidR="00EB6C54" w:rsidRDefault="00230457" w:rsidP="003C30F3">
      <w:pPr>
        <w:pStyle w:val="VnitrniText"/>
        <w:ind w:firstLine="0"/>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35E88FB" w14:textId="4CB9DB20" w:rsidR="00E22B42" w:rsidRDefault="00E22B42" w:rsidP="003C30F3">
      <w:pPr>
        <w:pStyle w:val="VnitrniText"/>
        <w:ind w:firstLine="0"/>
      </w:pPr>
    </w:p>
    <w:p w14:paraId="11184194" w14:textId="6A989445" w:rsidR="00E22B42" w:rsidRDefault="00E22B42" w:rsidP="003C30F3">
      <w:pPr>
        <w:pStyle w:val="VnitrniText"/>
        <w:ind w:firstLine="0"/>
      </w:pPr>
    </w:p>
    <w:p w14:paraId="2C847FD7" w14:textId="77777777" w:rsidR="00230457" w:rsidRDefault="00230457" w:rsidP="003D6A83"/>
    <w:p w14:paraId="319BFCB1" w14:textId="07B50186" w:rsidR="00CF17C0" w:rsidRPr="00D06D0F" w:rsidRDefault="003D6A83" w:rsidP="00903132">
      <w:r w:rsidRPr="00D06D0F">
        <w:t xml:space="preserve"> </w:t>
      </w:r>
    </w:p>
    <w:p w14:paraId="5D906747" w14:textId="0DA0CC6C" w:rsidR="003C30F3" w:rsidRDefault="003C30F3" w:rsidP="003C30F3">
      <w:pPr>
        <w:tabs>
          <w:tab w:val="left" w:pos="3402"/>
          <w:tab w:val="left" w:pos="4962"/>
        </w:tabs>
        <w:spacing w:before="120"/>
        <w:jc w:val="both"/>
        <w:rPr>
          <w:rFonts w:ascii="Arial" w:hAnsi="Arial" w:cs="Arial"/>
          <w:sz w:val="20"/>
          <w:szCs w:val="20"/>
          <w:bdr w:val="none" w:sz="0" w:space="0" w:color="auto" w:frame="1"/>
        </w:rPr>
      </w:pPr>
      <w:r>
        <w:rPr>
          <w:rFonts w:ascii="Arial" w:hAnsi="Arial" w:cs="Arial"/>
          <w:sz w:val="20"/>
          <w:szCs w:val="20"/>
          <w:bdr w:val="none" w:sz="0" w:space="0" w:color="auto" w:frame="1"/>
        </w:rPr>
        <w:t xml:space="preserve">V Liberci dne </w:t>
      </w:r>
      <w:r w:rsidR="00231F83">
        <w:rPr>
          <w:rFonts w:ascii="Arial" w:hAnsi="Arial" w:cs="Arial"/>
          <w:sz w:val="20"/>
          <w:szCs w:val="20"/>
          <w:bdr w:val="none" w:sz="0" w:space="0" w:color="auto" w:frame="1"/>
        </w:rPr>
        <w:t>17.08.2023</w:t>
      </w:r>
      <w:r>
        <w:rPr>
          <w:rFonts w:ascii="Arial" w:hAnsi="Arial" w:cs="Arial"/>
          <w:sz w:val="20"/>
          <w:szCs w:val="20"/>
          <w:bdr w:val="none" w:sz="0" w:space="0" w:color="auto" w:frame="1"/>
        </w:rPr>
        <w:tab/>
        <w:t xml:space="preserve"> </w:t>
      </w:r>
      <w:r>
        <w:rPr>
          <w:rFonts w:ascii="Arial" w:hAnsi="Arial" w:cs="Arial"/>
          <w:sz w:val="20"/>
          <w:szCs w:val="20"/>
          <w:bdr w:val="none" w:sz="0" w:space="0" w:color="auto" w:frame="1"/>
        </w:rPr>
        <w:tab/>
        <w:t xml:space="preserve">V Praze dne </w:t>
      </w:r>
      <w:r w:rsidR="00231F83">
        <w:rPr>
          <w:rFonts w:ascii="Arial" w:hAnsi="Arial" w:cs="Arial"/>
          <w:sz w:val="20"/>
          <w:szCs w:val="20"/>
          <w:bdr w:val="none" w:sz="0" w:space="0" w:color="auto" w:frame="1"/>
        </w:rPr>
        <w:t>02.08.2023</w:t>
      </w:r>
    </w:p>
    <w:p w14:paraId="07D7008A" w14:textId="77777777" w:rsidR="003C30F3" w:rsidRDefault="003C30F3" w:rsidP="003C30F3">
      <w:pPr>
        <w:tabs>
          <w:tab w:val="left" w:pos="3402"/>
          <w:tab w:val="left" w:pos="6237"/>
        </w:tabs>
        <w:spacing w:before="120"/>
        <w:jc w:val="both"/>
        <w:rPr>
          <w:rFonts w:ascii="Arial" w:hAnsi="Arial" w:cs="Arial"/>
          <w:sz w:val="20"/>
          <w:szCs w:val="20"/>
          <w:bdr w:val="none" w:sz="0" w:space="0" w:color="auto" w:frame="1"/>
        </w:rPr>
      </w:pPr>
    </w:p>
    <w:p w14:paraId="5E3C5744" w14:textId="77777777" w:rsidR="003C30F3" w:rsidRDefault="003C30F3" w:rsidP="003C30F3">
      <w:pPr>
        <w:tabs>
          <w:tab w:val="left" w:pos="3402"/>
          <w:tab w:val="left" w:pos="6237"/>
        </w:tabs>
        <w:spacing w:before="120"/>
        <w:jc w:val="both"/>
        <w:rPr>
          <w:rFonts w:ascii="Arial" w:hAnsi="Arial" w:cs="Arial"/>
          <w:sz w:val="20"/>
          <w:szCs w:val="20"/>
          <w:bdr w:val="none" w:sz="0" w:space="0" w:color="auto" w:frame="1"/>
        </w:rPr>
      </w:pPr>
    </w:p>
    <w:p w14:paraId="4BECC131" w14:textId="77777777" w:rsidR="003C30F3" w:rsidRDefault="003C30F3" w:rsidP="003C30F3">
      <w:pPr>
        <w:tabs>
          <w:tab w:val="left" w:pos="3402"/>
          <w:tab w:val="left" w:pos="6237"/>
        </w:tabs>
        <w:jc w:val="both"/>
        <w:rPr>
          <w:rFonts w:ascii="Arial" w:hAnsi="Arial" w:cs="Arial"/>
          <w:sz w:val="20"/>
          <w:szCs w:val="20"/>
          <w:bdr w:val="none" w:sz="0" w:space="0" w:color="auto" w:frame="1"/>
        </w:rPr>
      </w:pPr>
    </w:p>
    <w:p w14:paraId="54BC4772" w14:textId="77777777" w:rsidR="003C30F3" w:rsidRDefault="003C30F3" w:rsidP="003C30F3">
      <w:pPr>
        <w:tabs>
          <w:tab w:val="left" w:pos="3402"/>
          <w:tab w:val="left" w:pos="6237"/>
        </w:tabs>
        <w:jc w:val="both"/>
        <w:rPr>
          <w:rFonts w:ascii="Arial" w:hAnsi="Arial" w:cs="Arial"/>
          <w:sz w:val="20"/>
          <w:szCs w:val="20"/>
          <w:bdr w:val="none" w:sz="0" w:space="0" w:color="auto" w:frame="1"/>
        </w:rPr>
      </w:pPr>
    </w:p>
    <w:p w14:paraId="560DC7AA" w14:textId="77777777" w:rsidR="003C30F3" w:rsidRDefault="003C30F3" w:rsidP="003C30F3">
      <w:pPr>
        <w:tabs>
          <w:tab w:val="left" w:pos="3402"/>
          <w:tab w:val="left" w:pos="6237"/>
        </w:tabs>
        <w:jc w:val="both"/>
        <w:rPr>
          <w:rFonts w:ascii="Arial" w:hAnsi="Arial" w:cs="Arial"/>
          <w:sz w:val="20"/>
          <w:szCs w:val="20"/>
          <w:bdr w:val="none" w:sz="0" w:space="0" w:color="auto" w:frame="1"/>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C30F3" w14:paraId="1BE3BB2B" w14:textId="77777777" w:rsidTr="003C30F3">
        <w:tc>
          <w:tcPr>
            <w:tcW w:w="4888" w:type="dxa"/>
            <w:hideMark/>
          </w:tcPr>
          <w:p w14:paraId="69B1AA22" w14:textId="77777777" w:rsidR="003C30F3" w:rsidRDefault="003C30F3">
            <w:pPr>
              <w:pStyle w:val="VnitrniText"/>
              <w:tabs>
                <w:tab w:val="left" w:pos="5103"/>
              </w:tabs>
              <w:ind w:firstLine="0"/>
              <w:jc w:val="left"/>
            </w:pPr>
            <w:r>
              <w:t>............................................</w:t>
            </w:r>
          </w:p>
        </w:tc>
        <w:tc>
          <w:tcPr>
            <w:tcW w:w="4889" w:type="dxa"/>
            <w:hideMark/>
          </w:tcPr>
          <w:p w14:paraId="5FD8D156" w14:textId="77777777" w:rsidR="003C30F3" w:rsidRDefault="003C30F3">
            <w:pPr>
              <w:pStyle w:val="VnitrniText"/>
              <w:tabs>
                <w:tab w:val="left" w:pos="5103"/>
              </w:tabs>
              <w:ind w:firstLine="0"/>
              <w:jc w:val="left"/>
            </w:pPr>
            <w:r>
              <w:t>............................................</w:t>
            </w:r>
          </w:p>
        </w:tc>
      </w:tr>
      <w:tr w:rsidR="003C30F3" w14:paraId="59C6643D" w14:textId="77777777" w:rsidTr="003C30F3">
        <w:tc>
          <w:tcPr>
            <w:tcW w:w="4888" w:type="dxa"/>
            <w:hideMark/>
          </w:tcPr>
          <w:p w14:paraId="0A901BD1" w14:textId="77777777" w:rsidR="003C30F3" w:rsidRDefault="003C30F3">
            <w:pPr>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5587E76F" w14:textId="77777777" w:rsidR="003C30F3" w:rsidRDefault="003C30F3">
            <w:pPr>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3C30F3" w14:paraId="16A3D784" w14:textId="77777777" w:rsidTr="003C30F3">
        <w:tc>
          <w:tcPr>
            <w:tcW w:w="4888" w:type="dxa"/>
            <w:hideMark/>
          </w:tcPr>
          <w:p w14:paraId="2B006CFA" w14:textId="77777777" w:rsidR="003C30F3" w:rsidRDefault="003C30F3">
            <w:pPr>
              <w:autoSpaceDE w:val="0"/>
              <w:autoSpaceDN w:val="0"/>
              <w:adjustRightInd w:val="0"/>
              <w:rPr>
                <w:rFonts w:ascii="Arial" w:hAnsi="Arial" w:cs="Arial"/>
                <w:sz w:val="20"/>
                <w:szCs w:val="20"/>
              </w:rPr>
            </w:pPr>
            <w:r>
              <w:rPr>
                <w:rFonts w:ascii="Arial" w:hAnsi="Arial" w:cs="Arial"/>
                <w:sz w:val="20"/>
                <w:szCs w:val="20"/>
              </w:rPr>
              <w:t>Ing. Bohuslav Kabátek</w:t>
            </w:r>
          </w:p>
        </w:tc>
        <w:tc>
          <w:tcPr>
            <w:tcW w:w="4889" w:type="dxa"/>
            <w:hideMark/>
          </w:tcPr>
          <w:p w14:paraId="4A616D1D" w14:textId="77777777" w:rsidR="003C30F3" w:rsidRDefault="003C30F3">
            <w:pPr>
              <w:autoSpaceDE w:val="0"/>
              <w:autoSpaceDN w:val="0"/>
              <w:adjustRightInd w:val="0"/>
              <w:rPr>
                <w:rFonts w:ascii="Arial" w:hAnsi="Arial" w:cs="Arial"/>
                <w:sz w:val="20"/>
                <w:szCs w:val="20"/>
              </w:rPr>
            </w:pPr>
            <w:r>
              <w:rPr>
                <w:rFonts w:ascii="Arial" w:hAnsi="Arial" w:cs="Arial"/>
                <w:sz w:val="20"/>
                <w:szCs w:val="20"/>
              </w:rPr>
              <w:t>Bc. Jiří Svoboda, MBA</w:t>
            </w:r>
          </w:p>
        </w:tc>
      </w:tr>
      <w:tr w:rsidR="003C30F3" w14:paraId="0855D38B" w14:textId="77777777" w:rsidTr="003C30F3">
        <w:tc>
          <w:tcPr>
            <w:tcW w:w="4888" w:type="dxa"/>
            <w:hideMark/>
          </w:tcPr>
          <w:p w14:paraId="268F9E99" w14:textId="77777777" w:rsidR="003C30F3" w:rsidRDefault="003C30F3">
            <w:pPr>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6EC41D89" w14:textId="77777777" w:rsidR="003C30F3" w:rsidRDefault="003C30F3">
            <w:pPr>
              <w:autoSpaceDE w:val="0"/>
              <w:autoSpaceDN w:val="0"/>
              <w:adjustRightInd w:val="0"/>
              <w:rPr>
                <w:rFonts w:ascii="Arial" w:hAnsi="Arial" w:cs="Arial"/>
                <w:sz w:val="20"/>
                <w:szCs w:val="20"/>
              </w:rPr>
            </w:pPr>
            <w:r>
              <w:rPr>
                <w:rFonts w:ascii="Arial" w:hAnsi="Arial" w:cs="Arial"/>
                <w:sz w:val="20"/>
                <w:szCs w:val="20"/>
              </w:rPr>
              <w:t>pro Liberecký kraj</w:t>
            </w:r>
          </w:p>
        </w:tc>
        <w:tc>
          <w:tcPr>
            <w:tcW w:w="4889" w:type="dxa"/>
            <w:hideMark/>
          </w:tcPr>
          <w:p w14:paraId="74ADF552" w14:textId="77777777" w:rsidR="003C30F3" w:rsidRDefault="003C30F3">
            <w:pPr>
              <w:autoSpaceDE w:val="0"/>
              <w:autoSpaceDN w:val="0"/>
              <w:adjustRightInd w:val="0"/>
              <w:rPr>
                <w:rFonts w:ascii="Arial" w:hAnsi="Arial" w:cs="Arial"/>
                <w:sz w:val="20"/>
                <w:szCs w:val="20"/>
              </w:rPr>
            </w:pPr>
            <w:r>
              <w:rPr>
                <w:rFonts w:ascii="Arial" w:hAnsi="Arial" w:cs="Arial"/>
                <w:sz w:val="20"/>
                <w:szCs w:val="20"/>
              </w:rPr>
              <w:t>generální ředitel</w:t>
            </w:r>
          </w:p>
          <w:p w14:paraId="50A94200" w14:textId="77777777" w:rsidR="003C30F3" w:rsidRDefault="003C30F3">
            <w:pPr>
              <w:autoSpaceDE w:val="0"/>
              <w:autoSpaceDN w:val="0"/>
              <w:adjustRightInd w:val="0"/>
              <w:rPr>
                <w:rFonts w:ascii="Arial" w:hAnsi="Arial" w:cs="Arial"/>
                <w:sz w:val="20"/>
                <w:szCs w:val="20"/>
              </w:rPr>
            </w:pPr>
            <w:r>
              <w:rPr>
                <w:rFonts w:ascii="Arial" w:hAnsi="Arial" w:cs="Arial"/>
                <w:sz w:val="20"/>
                <w:szCs w:val="20"/>
              </w:rPr>
              <w:t>přejímající</w:t>
            </w:r>
          </w:p>
        </w:tc>
      </w:tr>
      <w:tr w:rsidR="003C30F3" w14:paraId="2E5E15FD" w14:textId="77777777" w:rsidTr="003C30F3">
        <w:tc>
          <w:tcPr>
            <w:tcW w:w="4888" w:type="dxa"/>
            <w:hideMark/>
          </w:tcPr>
          <w:p w14:paraId="5FA1314B" w14:textId="77777777" w:rsidR="003C30F3" w:rsidRDefault="003C30F3">
            <w:pPr>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45ECF41F" w14:textId="77777777" w:rsidR="003C30F3" w:rsidRDefault="003C30F3">
            <w:pPr>
              <w:autoSpaceDE w:val="0"/>
              <w:autoSpaceDN w:val="0"/>
              <w:adjustRightInd w:val="0"/>
              <w:rPr>
                <w:rFonts w:ascii="Arial" w:hAnsi="Arial" w:cs="Arial"/>
                <w:sz w:val="20"/>
                <w:szCs w:val="20"/>
              </w:rPr>
            </w:pPr>
          </w:p>
        </w:tc>
      </w:tr>
    </w:tbl>
    <w:p w14:paraId="6A7E64BF" w14:textId="77777777" w:rsidR="003C30F3" w:rsidRDefault="003C30F3" w:rsidP="003C30F3">
      <w:pPr>
        <w:spacing w:before="120"/>
        <w:jc w:val="both"/>
        <w:rPr>
          <w:rFonts w:ascii="Arial" w:eastAsia="Arial Unicode MS" w:hAnsi="Arial" w:cs="Arial"/>
          <w:color w:val="000000"/>
          <w:sz w:val="20"/>
          <w:szCs w:val="20"/>
        </w:rPr>
      </w:pPr>
    </w:p>
    <w:p w14:paraId="0DEBEB6D" w14:textId="77777777" w:rsidR="003C30F3" w:rsidRDefault="003C30F3" w:rsidP="003C30F3">
      <w:pPr>
        <w:spacing w:before="120"/>
        <w:jc w:val="both"/>
        <w:rPr>
          <w:rFonts w:ascii="Arial" w:hAnsi="Arial" w:cs="Arial"/>
          <w:sz w:val="20"/>
          <w:szCs w:val="20"/>
        </w:rPr>
      </w:pPr>
    </w:p>
    <w:p w14:paraId="2EB367A0" w14:textId="77777777" w:rsidR="003C30F3" w:rsidRDefault="003C30F3" w:rsidP="003C30F3">
      <w:pPr>
        <w:spacing w:before="120"/>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339B335A" w14:textId="77777777" w:rsidR="003C30F3" w:rsidRDefault="003C30F3" w:rsidP="003C30F3">
      <w:pPr>
        <w:spacing w:before="120"/>
        <w:jc w:val="both"/>
        <w:rPr>
          <w:rFonts w:ascii="Arial" w:hAnsi="Arial" w:cs="Arial"/>
          <w:sz w:val="20"/>
          <w:szCs w:val="20"/>
        </w:rPr>
      </w:pPr>
    </w:p>
    <w:p w14:paraId="640DCF72" w14:textId="77777777" w:rsidR="003C30F3" w:rsidRDefault="003C30F3" w:rsidP="003C30F3">
      <w:pPr>
        <w:jc w:val="both"/>
        <w:rPr>
          <w:rFonts w:ascii="Arial" w:hAnsi="Arial" w:cs="Arial"/>
          <w:sz w:val="20"/>
          <w:szCs w:val="20"/>
        </w:rPr>
      </w:pPr>
      <w:r>
        <w:rPr>
          <w:rFonts w:ascii="Arial" w:hAnsi="Arial" w:cs="Arial"/>
          <w:sz w:val="20"/>
          <w:szCs w:val="20"/>
        </w:rPr>
        <w:t>Datum registrace ………………………</w:t>
      </w:r>
    </w:p>
    <w:p w14:paraId="00DC3AC2" w14:textId="77777777" w:rsidR="003C30F3" w:rsidRDefault="003C30F3" w:rsidP="003C30F3">
      <w:pPr>
        <w:jc w:val="both"/>
        <w:rPr>
          <w:rFonts w:ascii="Arial" w:hAnsi="Arial" w:cs="Arial"/>
          <w:sz w:val="20"/>
          <w:szCs w:val="20"/>
        </w:rPr>
      </w:pPr>
    </w:p>
    <w:p w14:paraId="1BC6DF00" w14:textId="77777777" w:rsidR="003C30F3" w:rsidRDefault="003C30F3" w:rsidP="003C30F3">
      <w:pPr>
        <w:jc w:val="both"/>
        <w:rPr>
          <w:rFonts w:ascii="Arial" w:hAnsi="Arial" w:cs="Arial"/>
          <w:sz w:val="20"/>
          <w:szCs w:val="20"/>
        </w:rPr>
      </w:pPr>
      <w:r>
        <w:rPr>
          <w:rFonts w:ascii="Arial" w:hAnsi="Arial" w:cs="Arial"/>
          <w:sz w:val="20"/>
          <w:szCs w:val="20"/>
        </w:rPr>
        <w:t>ID smlouvy ………………………</w:t>
      </w:r>
      <w:proofErr w:type="gramStart"/>
      <w:r>
        <w:rPr>
          <w:rFonts w:ascii="Arial" w:hAnsi="Arial" w:cs="Arial"/>
          <w:sz w:val="20"/>
          <w:szCs w:val="20"/>
        </w:rPr>
        <w:t>…….</w:t>
      </w:r>
      <w:proofErr w:type="gramEnd"/>
      <w:r>
        <w:rPr>
          <w:rFonts w:ascii="Arial" w:hAnsi="Arial" w:cs="Arial"/>
          <w:sz w:val="20"/>
          <w:szCs w:val="20"/>
        </w:rPr>
        <w:t>.</w:t>
      </w:r>
    </w:p>
    <w:p w14:paraId="3765B128" w14:textId="77777777" w:rsidR="003C30F3" w:rsidRDefault="003C30F3" w:rsidP="003C30F3">
      <w:pPr>
        <w:jc w:val="both"/>
        <w:rPr>
          <w:rFonts w:ascii="Arial" w:hAnsi="Arial" w:cs="Arial"/>
          <w:sz w:val="20"/>
          <w:szCs w:val="20"/>
        </w:rPr>
      </w:pPr>
    </w:p>
    <w:p w14:paraId="534A2CAD" w14:textId="77777777" w:rsidR="003C30F3" w:rsidRDefault="003C30F3" w:rsidP="003C30F3">
      <w:pPr>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5FA0C29C" w14:textId="77777777" w:rsidR="003C30F3" w:rsidRDefault="003C30F3" w:rsidP="003C30F3">
      <w:pPr>
        <w:jc w:val="both"/>
        <w:rPr>
          <w:rFonts w:ascii="Arial" w:hAnsi="Arial" w:cs="Arial"/>
          <w:sz w:val="20"/>
          <w:szCs w:val="20"/>
        </w:rPr>
      </w:pPr>
    </w:p>
    <w:p w14:paraId="3556CBBD" w14:textId="77777777" w:rsidR="003C30F3" w:rsidRDefault="003C30F3" w:rsidP="003C30F3">
      <w:pPr>
        <w:jc w:val="both"/>
        <w:rPr>
          <w:rFonts w:ascii="Arial" w:hAnsi="Arial" w:cs="Arial"/>
          <w:iCs/>
          <w:sz w:val="20"/>
          <w:szCs w:val="20"/>
        </w:rPr>
      </w:pPr>
      <w:r>
        <w:rPr>
          <w:rFonts w:ascii="Arial" w:hAnsi="Arial" w:cs="Arial"/>
          <w:sz w:val="20"/>
          <w:szCs w:val="20"/>
        </w:rPr>
        <w:t>Registraci provedl ……………………</w:t>
      </w:r>
      <w:r>
        <w:rPr>
          <w:rFonts w:ascii="Arial" w:hAnsi="Arial" w:cs="Arial"/>
          <w:iCs/>
          <w:sz w:val="20"/>
          <w:szCs w:val="20"/>
        </w:rPr>
        <w:t>.</w:t>
      </w:r>
    </w:p>
    <w:p w14:paraId="5DD2EF2B" w14:textId="77777777" w:rsidR="003C30F3" w:rsidRDefault="003C30F3" w:rsidP="003C30F3">
      <w:pPr>
        <w:jc w:val="both"/>
        <w:rPr>
          <w:rFonts w:ascii="Arial" w:hAnsi="Arial" w:cs="Arial"/>
          <w:sz w:val="20"/>
          <w:szCs w:val="20"/>
        </w:rPr>
      </w:pPr>
    </w:p>
    <w:p w14:paraId="002E38D7" w14:textId="77777777" w:rsidR="003C30F3" w:rsidRDefault="003C30F3" w:rsidP="003C30F3">
      <w:pPr>
        <w:jc w:val="both"/>
        <w:rPr>
          <w:rFonts w:ascii="Arial" w:hAnsi="Arial" w:cs="Arial"/>
          <w:sz w:val="20"/>
          <w:szCs w:val="20"/>
        </w:rPr>
      </w:pPr>
      <w:r>
        <w:rPr>
          <w:rFonts w:ascii="Arial" w:hAnsi="Arial" w:cs="Arial"/>
          <w:sz w:val="20"/>
          <w:szCs w:val="20"/>
        </w:rPr>
        <w:t>V Liberci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8473905" w14:textId="77777777" w:rsidR="003C30F3" w:rsidRDefault="003C30F3" w:rsidP="003C30F3">
      <w:pPr>
        <w:spacing w:before="120"/>
        <w:ind w:left="4964" w:firstLine="708"/>
        <w:jc w:val="both"/>
        <w:rPr>
          <w:rFonts w:ascii="Arial" w:hAnsi="Arial" w:cs="Arial"/>
          <w:sz w:val="20"/>
          <w:szCs w:val="20"/>
        </w:rPr>
      </w:pPr>
      <w:r>
        <w:rPr>
          <w:rFonts w:ascii="Arial" w:hAnsi="Arial" w:cs="Arial"/>
          <w:iCs/>
          <w:sz w:val="20"/>
          <w:szCs w:val="20"/>
        </w:rPr>
        <w:t>podpis odpovědného zaměstnance</w:t>
      </w:r>
    </w:p>
    <w:p w14:paraId="2F632F0A" w14:textId="77777777" w:rsidR="003C30F3" w:rsidRDefault="003C30F3" w:rsidP="003C30F3">
      <w:pPr>
        <w:tabs>
          <w:tab w:val="center" w:pos="1980"/>
        </w:tabs>
        <w:rPr>
          <w:rFonts w:ascii="Arial" w:hAnsi="Arial" w:cs="Arial"/>
          <w:sz w:val="20"/>
          <w:szCs w:val="20"/>
          <w:bdr w:val="none" w:sz="0" w:space="0" w:color="auto" w:frame="1"/>
        </w:rPr>
      </w:pPr>
    </w:p>
    <w:p w14:paraId="0B1059A9" w14:textId="77777777" w:rsidR="003C30F3" w:rsidRDefault="003C30F3" w:rsidP="003C30F3">
      <w:pPr>
        <w:spacing w:before="120"/>
        <w:jc w:val="both"/>
        <w:rPr>
          <w:rFonts w:ascii="Arial" w:hAnsi="Arial" w:cs="Arial"/>
          <w:color w:val="000000"/>
          <w:sz w:val="20"/>
          <w:szCs w:val="20"/>
          <w:bdr w:val="none" w:sz="0" w:space="0" w:color="auto" w:frame="1"/>
        </w:rPr>
      </w:pPr>
    </w:p>
    <w:p w14:paraId="77858247" w14:textId="77777777" w:rsidR="003C30F3" w:rsidRDefault="003C30F3" w:rsidP="003C30F3">
      <w:pPr>
        <w:spacing w:before="120"/>
        <w:jc w:val="both"/>
        <w:rPr>
          <w:rFonts w:ascii="Arial" w:hAnsi="Arial" w:cs="Arial"/>
          <w:color w:val="000000"/>
          <w:sz w:val="20"/>
          <w:szCs w:val="20"/>
          <w:bdr w:val="none" w:sz="0" w:space="0" w:color="auto" w:frame="1"/>
        </w:rPr>
      </w:pPr>
    </w:p>
    <w:p w14:paraId="57E3D1EE" w14:textId="77777777" w:rsidR="003C30F3" w:rsidRDefault="003C30F3" w:rsidP="003C30F3">
      <w:pPr>
        <w:spacing w:before="120"/>
        <w:jc w:val="both"/>
        <w:rPr>
          <w:rFonts w:ascii="Arial" w:hAnsi="Arial" w:cs="Arial"/>
          <w:sz w:val="20"/>
          <w:szCs w:val="20"/>
          <w:bdr w:val="none" w:sz="0" w:space="0" w:color="auto" w:frame="1"/>
        </w:rPr>
      </w:pPr>
      <w:r>
        <w:rPr>
          <w:rFonts w:ascii="Arial" w:hAnsi="Arial" w:cs="Arial"/>
          <w:sz w:val="20"/>
          <w:szCs w:val="20"/>
          <w:bdr w:val="none" w:sz="0" w:space="0" w:color="auto" w:frame="1"/>
        </w:rPr>
        <w:t>Za věcnou a formální správnost odpovídá vedoucí oddělení správy majetku státu Krajského pozemkového úřadu pro Liberecký kraj: Bc. Miloš Šolc, DiS.</w:t>
      </w:r>
    </w:p>
    <w:p w14:paraId="59F98647" w14:textId="77777777" w:rsidR="003C30F3" w:rsidRDefault="003C30F3" w:rsidP="003C30F3">
      <w:pPr>
        <w:spacing w:before="120"/>
        <w:jc w:val="both"/>
        <w:rPr>
          <w:rFonts w:ascii="Arial" w:hAnsi="Arial" w:cs="Arial"/>
          <w:sz w:val="20"/>
          <w:szCs w:val="20"/>
          <w:bdr w:val="none" w:sz="0" w:space="0" w:color="auto" w:frame="1"/>
        </w:rPr>
      </w:pPr>
    </w:p>
    <w:p w14:paraId="49CB2CB7" w14:textId="77777777" w:rsidR="003C30F3" w:rsidRDefault="003C30F3" w:rsidP="003C30F3">
      <w:pPr>
        <w:spacing w:before="120"/>
        <w:jc w:val="both"/>
        <w:rPr>
          <w:rFonts w:ascii="Arial" w:hAnsi="Arial" w:cs="Arial"/>
          <w:sz w:val="20"/>
          <w:szCs w:val="20"/>
          <w:bdr w:val="none" w:sz="0" w:space="0" w:color="auto" w:frame="1"/>
        </w:rPr>
      </w:pPr>
      <w:r>
        <w:rPr>
          <w:rFonts w:ascii="Arial" w:hAnsi="Arial" w:cs="Arial"/>
          <w:sz w:val="20"/>
          <w:szCs w:val="20"/>
          <w:bdr w:val="none" w:sz="0" w:space="0" w:color="auto" w:frame="1"/>
        </w:rPr>
        <w:t>....................................</w:t>
      </w:r>
    </w:p>
    <w:p w14:paraId="78F0D403" w14:textId="77777777" w:rsidR="003C30F3" w:rsidRDefault="003C30F3" w:rsidP="003C30F3">
      <w:pPr>
        <w:jc w:val="both"/>
        <w:rPr>
          <w:rFonts w:ascii="Arial" w:hAnsi="Arial" w:cs="Arial"/>
          <w:sz w:val="20"/>
          <w:szCs w:val="20"/>
          <w:bdr w:val="none" w:sz="0" w:space="0" w:color="auto" w:frame="1"/>
        </w:rPr>
      </w:pPr>
    </w:p>
    <w:p w14:paraId="4A025E31" w14:textId="77777777" w:rsidR="003C30F3" w:rsidRDefault="003C30F3" w:rsidP="003C30F3">
      <w:pPr>
        <w:jc w:val="both"/>
        <w:rPr>
          <w:rFonts w:ascii="Arial" w:hAnsi="Arial" w:cs="Arial"/>
          <w:sz w:val="20"/>
          <w:szCs w:val="20"/>
          <w:bdr w:val="none" w:sz="0" w:space="0" w:color="auto" w:frame="1"/>
        </w:rPr>
      </w:pPr>
    </w:p>
    <w:p w14:paraId="57E4553E" w14:textId="77777777" w:rsidR="003C30F3" w:rsidRDefault="003C30F3" w:rsidP="003C30F3">
      <w:pPr>
        <w:jc w:val="both"/>
        <w:rPr>
          <w:rFonts w:ascii="Arial" w:hAnsi="Arial" w:cs="Arial"/>
          <w:sz w:val="20"/>
          <w:szCs w:val="20"/>
          <w:bdr w:val="none" w:sz="0" w:space="0" w:color="auto" w:frame="1"/>
        </w:rPr>
      </w:pPr>
    </w:p>
    <w:p w14:paraId="6DA70463" w14:textId="77777777" w:rsidR="003C30F3" w:rsidRDefault="003C30F3" w:rsidP="003C30F3">
      <w:pPr>
        <w:jc w:val="both"/>
        <w:rPr>
          <w:rFonts w:ascii="Arial" w:hAnsi="Arial" w:cs="Arial"/>
          <w:sz w:val="20"/>
          <w:szCs w:val="20"/>
          <w:bdr w:val="none" w:sz="0" w:space="0" w:color="auto" w:frame="1"/>
        </w:rPr>
      </w:pPr>
      <w:r>
        <w:rPr>
          <w:rFonts w:ascii="Arial" w:hAnsi="Arial" w:cs="Arial"/>
          <w:sz w:val="20"/>
          <w:szCs w:val="20"/>
          <w:bdr w:val="none" w:sz="0" w:space="0" w:color="auto" w:frame="1"/>
        </w:rPr>
        <w:t xml:space="preserve">Za správnost KPÚ: Bc. Vladislav Daňo </w:t>
      </w:r>
    </w:p>
    <w:p w14:paraId="3B603424" w14:textId="77777777" w:rsidR="003C30F3" w:rsidRDefault="003C30F3" w:rsidP="003C30F3">
      <w:pPr>
        <w:jc w:val="both"/>
        <w:rPr>
          <w:rFonts w:ascii="Arial" w:hAnsi="Arial" w:cs="Arial"/>
          <w:sz w:val="20"/>
          <w:szCs w:val="20"/>
          <w:bdr w:val="none" w:sz="0" w:space="0" w:color="auto" w:frame="1"/>
        </w:rPr>
      </w:pPr>
    </w:p>
    <w:p w14:paraId="74BD0B63" w14:textId="77777777" w:rsidR="003C30F3" w:rsidRDefault="003C30F3" w:rsidP="003C30F3">
      <w:pPr>
        <w:jc w:val="both"/>
        <w:rPr>
          <w:rFonts w:ascii="Arial" w:hAnsi="Arial" w:cs="Arial"/>
          <w:sz w:val="20"/>
          <w:szCs w:val="20"/>
          <w:bdr w:val="none" w:sz="0" w:space="0" w:color="auto" w:frame="1"/>
        </w:rPr>
      </w:pPr>
    </w:p>
    <w:p w14:paraId="136ACBA8" w14:textId="77777777" w:rsidR="003C30F3" w:rsidRDefault="003C30F3" w:rsidP="003C30F3">
      <w:pPr>
        <w:jc w:val="both"/>
        <w:rPr>
          <w:rFonts w:ascii="Arial" w:hAnsi="Arial" w:cs="Arial"/>
          <w:sz w:val="20"/>
          <w:szCs w:val="20"/>
          <w:bdr w:val="none" w:sz="0" w:space="0" w:color="auto" w:frame="1"/>
        </w:rPr>
      </w:pPr>
    </w:p>
    <w:p w14:paraId="066754B7" w14:textId="7D18BED8" w:rsidR="00722C9B" w:rsidRPr="00231F83" w:rsidRDefault="003C30F3" w:rsidP="00231F83">
      <w:pPr>
        <w:jc w:val="both"/>
        <w:rPr>
          <w:rFonts w:ascii="Arial" w:hAnsi="Arial" w:cs="Arial"/>
          <w:sz w:val="20"/>
          <w:szCs w:val="20"/>
          <w:bdr w:val="none" w:sz="0" w:space="0" w:color="auto" w:frame="1"/>
        </w:rPr>
      </w:pPr>
      <w:r>
        <w:rPr>
          <w:rFonts w:ascii="Arial" w:hAnsi="Arial" w:cs="Arial"/>
          <w:sz w:val="20"/>
          <w:szCs w:val="20"/>
          <w:bdr w:val="none" w:sz="0" w:space="0" w:color="auto" w:frame="1"/>
        </w:rPr>
        <w:t>…………………….......</w:t>
      </w:r>
    </w:p>
    <w:sectPr w:rsidR="00722C9B" w:rsidRPr="00231F83"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D7D3" w14:textId="77777777" w:rsidR="0098408D" w:rsidRDefault="0098408D">
      <w:r>
        <w:separator/>
      </w:r>
    </w:p>
  </w:endnote>
  <w:endnote w:type="continuationSeparator" w:id="0">
    <w:p w14:paraId="7E00547E" w14:textId="77777777" w:rsidR="0098408D" w:rsidRDefault="0098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75E42" w14:textId="77777777" w:rsidR="0098408D" w:rsidRDefault="0098408D">
      <w:r>
        <w:separator/>
      </w:r>
    </w:p>
  </w:footnote>
  <w:footnote w:type="continuationSeparator" w:id="0">
    <w:p w14:paraId="4E1082B0" w14:textId="77777777" w:rsidR="0098408D" w:rsidRDefault="00984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84815661">
    <w:abstractNumId w:val="0"/>
  </w:num>
  <w:num w:numId="2" w16cid:durableId="46728814">
    <w:abstractNumId w:val="1"/>
  </w:num>
  <w:num w:numId="3" w16cid:durableId="1951087170">
    <w:abstractNumId w:val="2"/>
  </w:num>
  <w:num w:numId="4" w16cid:durableId="1069230152">
    <w:abstractNumId w:val="3"/>
  </w:num>
  <w:num w:numId="5" w16cid:durableId="533687612">
    <w:abstractNumId w:val="4"/>
  </w:num>
  <w:num w:numId="6" w16cid:durableId="1505317041">
    <w:abstractNumId w:val="5"/>
  </w:num>
  <w:num w:numId="7" w16cid:durableId="8488319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3305260">
    <w:abstractNumId w:val="11"/>
  </w:num>
  <w:num w:numId="9" w16cid:durableId="2039231257">
    <w:abstractNumId w:val="6"/>
  </w:num>
  <w:num w:numId="10" w16cid:durableId="1868760299">
    <w:abstractNumId w:val="8"/>
  </w:num>
  <w:num w:numId="11" w16cid:durableId="864907567">
    <w:abstractNumId w:val="12"/>
  </w:num>
  <w:num w:numId="12" w16cid:durableId="1079912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8531703">
    <w:abstractNumId w:val="7"/>
  </w:num>
  <w:num w:numId="14" w16cid:durableId="1048530770">
    <w:abstractNumId w:val="9"/>
  </w:num>
  <w:num w:numId="15" w16cid:durableId="1944416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20077"/>
    <w:rsid w:val="000238F8"/>
    <w:rsid w:val="000249BB"/>
    <w:rsid w:val="00030C15"/>
    <w:rsid w:val="00040877"/>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345E"/>
    <w:rsid w:val="000A602F"/>
    <w:rsid w:val="000A75FE"/>
    <w:rsid w:val="000B0AA7"/>
    <w:rsid w:val="000B1075"/>
    <w:rsid w:val="000B3BB9"/>
    <w:rsid w:val="000C3F76"/>
    <w:rsid w:val="000D609F"/>
    <w:rsid w:val="000E1CC0"/>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728DB"/>
    <w:rsid w:val="00181A52"/>
    <w:rsid w:val="0018318A"/>
    <w:rsid w:val="00190EA1"/>
    <w:rsid w:val="00194173"/>
    <w:rsid w:val="0019777F"/>
    <w:rsid w:val="001A00D9"/>
    <w:rsid w:val="001C0D55"/>
    <w:rsid w:val="001C387A"/>
    <w:rsid w:val="001C6B2B"/>
    <w:rsid w:val="001D73FD"/>
    <w:rsid w:val="001E1CF7"/>
    <w:rsid w:val="001F1A58"/>
    <w:rsid w:val="001F347C"/>
    <w:rsid w:val="002029BF"/>
    <w:rsid w:val="00206BEA"/>
    <w:rsid w:val="00220061"/>
    <w:rsid w:val="002242C8"/>
    <w:rsid w:val="0022597E"/>
    <w:rsid w:val="00227370"/>
    <w:rsid w:val="0022782E"/>
    <w:rsid w:val="00227CC5"/>
    <w:rsid w:val="00230457"/>
    <w:rsid w:val="00231F83"/>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4EAD"/>
    <w:rsid w:val="00396674"/>
    <w:rsid w:val="0039790A"/>
    <w:rsid w:val="003A432A"/>
    <w:rsid w:val="003A4FB4"/>
    <w:rsid w:val="003A6CD5"/>
    <w:rsid w:val="003B4003"/>
    <w:rsid w:val="003B7D4F"/>
    <w:rsid w:val="003C23B9"/>
    <w:rsid w:val="003C30F3"/>
    <w:rsid w:val="003C3CC3"/>
    <w:rsid w:val="003C4278"/>
    <w:rsid w:val="003C6600"/>
    <w:rsid w:val="003D4F2E"/>
    <w:rsid w:val="003D6A83"/>
    <w:rsid w:val="003E06F7"/>
    <w:rsid w:val="003E1DA6"/>
    <w:rsid w:val="003E5100"/>
    <w:rsid w:val="003E6948"/>
    <w:rsid w:val="003E6EDE"/>
    <w:rsid w:val="003F56C5"/>
    <w:rsid w:val="0040389C"/>
    <w:rsid w:val="00411A01"/>
    <w:rsid w:val="00411D56"/>
    <w:rsid w:val="004243BC"/>
    <w:rsid w:val="00425A7B"/>
    <w:rsid w:val="00425E6C"/>
    <w:rsid w:val="004316D8"/>
    <w:rsid w:val="0043238D"/>
    <w:rsid w:val="004537D9"/>
    <w:rsid w:val="004638D5"/>
    <w:rsid w:val="00464535"/>
    <w:rsid w:val="0047789C"/>
    <w:rsid w:val="00493E2C"/>
    <w:rsid w:val="004A0395"/>
    <w:rsid w:val="004A3F22"/>
    <w:rsid w:val="004A5163"/>
    <w:rsid w:val="004A5A92"/>
    <w:rsid w:val="004C484D"/>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0EA8"/>
    <w:rsid w:val="006E336F"/>
    <w:rsid w:val="006E33CA"/>
    <w:rsid w:val="006E59C4"/>
    <w:rsid w:val="006E6D4E"/>
    <w:rsid w:val="006F29C4"/>
    <w:rsid w:val="006F4EE7"/>
    <w:rsid w:val="006F6A1B"/>
    <w:rsid w:val="006F6CCC"/>
    <w:rsid w:val="006F7818"/>
    <w:rsid w:val="007057A6"/>
    <w:rsid w:val="0070591A"/>
    <w:rsid w:val="00714810"/>
    <w:rsid w:val="00714CB6"/>
    <w:rsid w:val="0071659D"/>
    <w:rsid w:val="00722843"/>
    <w:rsid w:val="00722C9B"/>
    <w:rsid w:val="00737777"/>
    <w:rsid w:val="007431BA"/>
    <w:rsid w:val="007438B8"/>
    <w:rsid w:val="007537E0"/>
    <w:rsid w:val="0076112C"/>
    <w:rsid w:val="00761B51"/>
    <w:rsid w:val="007633D3"/>
    <w:rsid w:val="00782107"/>
    <w:rsid w:val="007832E3"/>
    <w:rsid w:val="0079412E"/>
    <w:rsid w:val="007A0E22"/>
    <w:rsid w:val="007B15D9"/>
    <w:rsid w:val="007D2608"/>
    <w:rsid w:val="007F0181"/>
    <w:rsid w:val="007F1B83"/>
    <w:rsid w:val="007F3D70"/>
    <w:rsid w:val="007F5D6F"/>
    <w:rsid w:val="008173E3"/>
    <w:rsid w:val="00822590"/>
    <w:rsid w:val="0082535B"/>
    <w:rsid w:val="00830569"/>
    <w:rsid w:val="008345B3"/>
    <w:rsid w:val="008505AD"/>
    <w:rsid w:val="00864B6B"/>
    <w:rsid w:val="008824E1"/>
    <w:rsid w:val="008851FA"/>
    <w:rsid w:val="00895CF0"/>
    <w:rsid w:val="0089731B"/>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3132"/>
    <w:rsid w:val="00905096"/>
    <w:rsid w:val="00914C8D"/>
    <w:rsid w:val="00916F06"/>
    <w:rsid w:val="0092090F"/>
    <w:rsid w:val="009253F3"/>
    <w:rsid w:val="00930423"/>
    <w:rsid w:val="009579A9"/>
    <w:rsid w:val="009603E5"/>
    <w:rsid w:val="00961005"/>
    <w:rsid w:val="00961D10"/>
    <w:rsid w:val="00970C02"/>
    <w:rsid w:val="00970EE4"/>
    <w:rsid w:val="00971877"/>
    <w:rsid w:val="00971DFB"/>
    <w:rsid w:val="00982E8D"/>
    <w:rsid w:val="0098408D"/>
    <w:rsid w:val="009861B2"/>
    <w:rsid w:val="009A30E2"/>
    <w:rsid w:val="009B300A"/>
    <w:rsid w:val="009B5A4F"/>
    <w:rsid w:val="009C2C86"/>
    <w:rsid w:val="009C3F1D"/>
    <w:rsid w:val="009C6747"/>
    <w:rsid w:val="009C6A18"/>
    <w:rsid w:val="009D0DDC"/>
    <w:rsid w:val="009D1A88"/>
    <w:rsid w:val="009D2F14"/>
    <w:rsid w:val="009D4580"/>
    <w:rsid w:val="009D72F3"/>
    <w:rsid w:val="009E1147"/>
    <w:rsid w:val="009E2AED"/>
    <w:rsid w:val="009F1EB1"/>
    <w:rsid w:val="009F275F"/>
    <w:rsid w:val="00A01666"/>
    <w:rsid w:val="00A02B15"/>
    <w:rsid w:val="00A07F0F"/>
    <w:rsid w:val="00A111A6"/>
    <w:rsid w:val="00A13C19"/>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1470E"/>
    <w:rsid w:val="00B211B3"/>
    <w:rsid w:val="00B23058"/>
    <w:rsid w:val="00B27B5C"/>
    <w:rsid w:val="00B42E23"/>
    <w:rsid w:val="00B47C55"/>
    <w:rsid w:val="00B51E0A"/>
    <w:rsid w:val="00B54C2E"/>
    <w:rsid w:val="00B6447E"/>
    <w:rsid w:val="00B6560E"/>
    <w:rsid w:val="00B757A7"/>
    <w:rsid w:val="00B812A9"/>
    <w:rsid w:val="00B9043A"/>
    <w:rsid w:val="00B926BA"/>
    <w:rsid w:val="00B9324E"/>
    <w:rsid w:val="00BA3C66"/>
    <w:rsid w:val="00BB3483"/>
    <w:rsid w:val="00BB37D9"/>
    <w:rsid w:val="00BB6A7B"/>
    <w:rsid w:val="00BC17A6"/>
    <w:rsid w:val="00BC66CD"/>
    <w:rsid w:val="00BC7E26"/>
    <w:rsid w:val="00BD1BBC"/>
    <w:rsid w:val="00BD2928"/>
    <w:rsid w:val="00C05330"/>
    <w:rsid w:val="00C10AEE"/>
    <w:rsid w:val="00C21F29"/>
    <w:rsid w:val="00C23000"/>
    <w:rsid w:val="00C30794"/>
    <w:rsid w:val="00C31774"/>
    <w:rsid w:val="00C37A15"/>
    <w:rsid w:val="00C5272C"/>
    <w:rsid w:val="00C6727E"/>
    <w:rsid w:val="00C7376C"/>
    <w:rsid w:val="00C75CFA"/>
    <w:rsid w:val="00C8663B"/>
    <w:rsid w:val="00C9018E"/>
    <w:rsid w:val="00CA2EF0"/>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CF57CB"/>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22B42"/>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D60CD"/>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E584B"/>
  <w14:defaultImageDpi w14:val="0"/>
  <w15:docId w15:val="{1D804542-2979-4D38-938C-28790132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customStyle="1" w:styleId="obec1">
    <w:name w:val="obec1"/>
    <w:basedOn w:val="Normln"/>
    <w:uiPriority w:val="99"/>
    <w:rsid w:val="003A4FB4"/>
    <w:pPr>
      <w:widowControl w:val="0"/>
      <w:tabs>
        <w:tab w:val="left" w:pos="2552"/>
        <w:tab w:val="left" w:pos="5103"/>
        <w:tab w:val="right" w:pos="8789"/>
      </w:tabs>
      <w:suppressAutoHyphens w:val="0"/>
      <w:autoSpaceDE w:val="0"/>
      <w:autoSpaceDN w:val="0"/>
      <w:adjustRightInd w:val="0"/>
    </w:pPr>
    <w:rPr>
      <w:lang w:eastAsia="cs-CZ"/>
    </w:rPr>
  </w:style>
  <w:style w:type="character" w:customStyle="1" w:styleId="NzevChar">
    <w:name w:val="Název Char"/>
    <w:aliases w:val="text Char"/>
    <w:basedOn w:val="Standardnpsmoodstavce"/>
    <w:link w:val="Nzev"/>
    <w:locked/>
    <w:rsid w:val="000C3F76"/>
    <w:rPr>
      <w:rFonts w:ascii="Arial" w:eastAsiaTheme="majorEastAsia" w:hAnsi="Arial" w:cstheme="majorBidi"/>
      <w:kern w:val="28"/>
      <w:szCs w:val="56"/>
      <w:u w:color="000000"/>
      <w:bdr w:val="none" w:sz="0" w:space="0" w:color="auto" w:frame="1"/>
    </w:rPr>
  </w:style>
  <w:style w:type="paragraph" w:styleId="Nzev">
    <w:name w:val="Title"/>
    <w:aliases w:val="text"/>
    <w:basedOn w:val="Normln"/>
    <w:next w:val="Normln"/>
    <w:link w:val="NzevChar"/>
    <w:qFormat/>
    <w:rsid w:val="000C3F76"/>
    <w:pPr>
      <w:suppressAutoHyphens w:val="0"/>
      <w:contextualSpacing/>
      <w:jc w:val="both"/>
    </w:pPr>
    <w:rPr>
      <w:rFonts w:ascii="Arial" w:eastAsiaTheme="majorEastAsia" w:hAnsi="Arial" w:cstheme="majorBidi"/>
      <w:kern w:val="28"/>
      <w:sz w:val="20"/>
      <w:szCs w:val="56"/>
      <w:u w:color="000000"/>
      <w:bdr w:val="none" w:sz="0" w:space="0" w:color="auto" w:frame="1"/>
      <w:lang w:eastAsia="cs-CZ"/>
    </w:rPr>
  </w:style>
  <w:style w:type="character" w:customStyle="1" w:styleId="NzevChar1">
    <w:name w:val="Název Char1"/>
    <w:basedOn w:val="Standardnpsmoodstavce"/>
    <w:uiPriority w:val="10"/>
    <w:rsid w:val="000C3F76"/>
    <w:rPr>
      <w:rFonts w:asciiTheme="majorHAnsi" w:eastAsiaTheme="majorEastAsia" w:hAnsiTheme="majorHAnsi" w:cstheme="majorBidi"/>
      <w:spacing w:val="-10"/>
      <w:kern w:val="28"/>
      <w:sz w:val="56"/>
      <w:szCs w:val="56"/>
      <w:lang w:eastAsia="ar-SA"/>
    </w:rPr>
  </w:style>
  <w:style w:type="paragraph" w:styleId="Textbubliny">
    <w:name w:val="Balloon Text"/>
    <w:basedOn w:val="Normln"/>
    <w:link w:val="TextbublinyChar"/>
    <w:uiPriority w:val="99"/>
    <w:rsid w:val="00E22B42"/>
    <w:rPr>
      <w:rFonts w:ascii="Segoe UI" w:hAnsi="Segoe UI" w:cs="Segoe UI"/>
      <w:sz w:val="18"/>
      <w:szCs w:val="18"/>
    </w:rPr>
  </w:style>
  <w:style w:type="character" w:customStyle="1" w:styleId="TextbublinyChar">
    <w:name w:val="Text bubliny Char"/>
    <w:basedOn w:val="Standardnpsmoodstavce"/>
    <w:link w:val="Textbubliny"/>
    <w:uiPriority w:val="99"/>
    <w:rsid w:val="00E22B42"/>
    <w:rPr>
      <w:rFonts w:ascii="Segoe UI" w:hAnsi="Segoe UI" w:cs="Segoe UI"/>
      <w:sz w:val="18"/>
      <w:szCs w:val="18"/>
      <w:lang w:eastAsia="ar-SA"/>
    </w:rPr>
  </w:style>
  <w:style w:type="character" w:styleId="Odkaznakoment">
    <w:name w:val="annotation reference"/>
    <w:basedOn w:val="Standardnpsmoodstavce"/>
    <w:uiPriority w:val="99"/>
    <w:rsid w:val="00A02B15"/>
    <w:rPr>
      <w:sz w:val="16"/>
      <w:szCs w:val="16"/>
    </w:rPr>
  </w:style>
  <w:style w:type="paragraph" w:styleId="Textkomente">
    <w:name w:val="annotation text"/>
    <w:basedOn w:val="Normln"/>
    <w:link w:val="TextkomenteChar"/>
    <w:uiPriority w:val="99"/>
    <w:rsid w:val="00A02B15"/>
    <w:rPr>
      <w:sz w:val="20"/>
      <w:szCs w:val="20"/>
    </w:rPr>
  </w:style>
  <w:style w:type="character" w:customStyle="1" w:styleId="TextkomenteChar">
    <w:name w:val="Text komentáře Char"/>
    <w:basedOn w:val="Standardnpsmoodstavce"/>
    <w:link w:val="Textkomente"/>
    <w:uiPriority w:val="99"/>
    <w:rsid w:val="00A02B15"/>
    <w:rPr>
      <w:lang w:eastAsia="ar-SA"/>
    </w:rPr>
  </w:style>
  <w:style w:type="paragraph" w:styleId="Pedmtkomente">
    <w:name w:val="annotation subject"/>
    <w:basedOn w:val="Textkomente"/>
    <w:next w:val="Textkomente"/>
    <w:link w:val="PedmtkomenteChar"/>
    <w:uiPriority w:val="99"/>
    <w:rsid w:val="00A02B15"/>
    <w:rPr>
      <w:b/>
      <w:bCs/>
    </w:rPr>
  </w:style>
  <w:style w:type="character" w:customStyle="1" w:styleId="PedmtkomenteChar">
    <w:name w:val="Předmět komentáře Char"/>
    <w:basedOn w:val="TextkomenteChar"/>
    <w:link w:val="Pedmtkomente"/>
    <w:uiPriority w:val="99"/>
    <w:rsid w:val="00A02B15"/>
    <w:rPr>
      <w:b/>
      <w:bCs/>
      <w:lang w:eastAsia="ar-SA"/>
    </w:rPr>
  </w:style>
  <w:style w:type="paragraph" w:styleId="Revize">
    <w:name w:val="Revision"/>
    <w:hidden/>
    <w:uiPriority w:val="99"/>
    <w:semiHidden/>
    <w:rsid w:val="00231F8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0670">
      <w:bodyDiv w:val="1"/>
      <w:marLeft w:val="0"/>
      <w:marRight w:val="0"/>
      <w:marTop w:val="0"/>
      <w:marBottom w:val="0"/>
      <w:divBdr>
        <w:top w:val="none" w:sz="0" w:space="0" w:color="auto"/>
        <w:left w:val="none" w:sz="0" w:space="0" w:color="auto"/>
        <w:bottom w:val="none" w:sz="0" w:space="0" w:color="auto"/>
        <w:right w:val="none" w:sz="0" w:space="0" w:color="auto"/>
      </w:divBdr>
    </w:div>
    <w:div w:id="53050243">
      <w:bodyDiv w:val="1"/>
      <w:marLeft w:val="0"/>
      <w:marRight w:val="0"/>
      <w:marTop w:val="0"/>
      <w:marBottom w:val="0"/>
      <w:divBdr>
        <w:top w:val="none" w:sz="0" w:space="0" w:color="auto"/>
        <w:left w:val="none" w:sz="0" w:space="0" w:color="auto"/>
        <w:bottom w:val="none" w:sz="0" w:space="0" w:color="auto"/>
        <w:right w:val="none" w:sz="0" w:space="0" w:color="auto"/>
      </w:divBdr>
    </w:div>
    <w:div w:id="231890981">
      <w:bodyDiv w:val="1"/>
      <w:marLeft w:val="0"/>
      <w:marRight w:val="0"/>
      <w:marTop w:val="0"/>
      <w:marBottom w:val="0"/>
      <w:divBdr>
        <w:top w:val="none" w:sz="0" w:space="0" w:color="auto"/>
        <w:left w:val="none" w:sz="0" w:space="0" w:color="auto"/>
        <w:bottom w:val="none" w:sz="0" w:space="0" w:color="auto"/>
        <w:right w:val="none" w:sz="0" w:space="0" w:color="auto"/>
      </w:divBdr>
    </w:div>
    <w:div w:id="271397101">
      <w:bodyDiv w:val="1"/>
      <w:marLeft w:val="0"/>
      <w:marRight w:val="0"/>
      <w:marTop w:val="0"/>
      <w:marBottom w:val="0"/>
      <w:divBdr>
        <w:top w:val="none" w:sz="0" w:space="0" w:color="auto"/>
        <w:left w:val="none" w:sz="0" w:space="0" w:color="auto"/>
        <w:bottom w:val="none" w:sz="0" w:space="0" w:color="auto"/>
        <w:right w:val="none" w:sz="0" w:space="0" w:color="auto"/>
      </w:divBdr>
    </w:div>
    <w:div w:id="520508718">
      <w:marLeft w:val="0"/>
      <w:marRight w:val="0"/>
      <w:marTop w:val="0"/>
      <w:marBottom w:val="0"/>
      <w:divBdr>
        <w:top w:val="none" w:sz="0" w:space="0" w:color="auto"/>
        <w:left w:val="none" w:sz="0" w:space="0" w:color="auto"/>
        <w:bottom w:val="none" w:sz="0" w:space="0" w:color="auto"/>
        <w:right w:val="none" w:sz="0" w:space="0" w:color="auto"/>
      </w:divBdr>
    </w:div>
    <w:div w:id="520508719">
      <w:marLeft w:val="0"/>
      <w:marRight w:val="0"/>
      <w:marTop w:val="0"/>
      <w:marBottom w:val="0"/>
      <w:divBdr>
        <w:top w:val="none" w:sz="0" w:space="0" w:color="auto"/>
        <w:left w:val="none" w:sz="0" w:space="0" w:color="auto"/>
        <w:bottom w:val="none" w:sz="0" w:space="0" w:color="auto"/>
        <w:right w:val="none" w:sz="0" w:space="0" w:color="auto"/>
      </w:divBdr>
    </w:div>
    <w:div w:id="520508720">
      <w:marLeft w:val="0"/>
      <w:marRight w:val="0"/>
      <w:marTop w:val="0"/>
      <w:marBottom w:val="0"/>
      <w:divBdr>
        <w:top w:val="none" w:sz="0" w:space="0" w:color="auto"/>
        <w:left w:val="none" w:sz="0" w:space="0" w:color="auto"/>
        <w:bottom w:val="none" w:sz="0" w:space="0" w:color="auto"/>
        <w:right w:val="none" w:sz="0" w:space="0" w:color="auto"/>
      </w:divBdr>
    </w:div>
    <w:div w:id="520508721">
      <w:marLeft w:val="0"/>
      <w:marRight w:val="0"/>
      <w:marTop w:val="0"/>
      <w:marBottom w:val="0"/>
      <w:divBdr>
        <w:top w:val="none" w:sz="0" w:space="0" w:color="auto"/>
        <w:left w:val="none" w:sz="0" w:space="0" w:color="auto"/>
        <w:bottom w:val="none" w:sz="0" w:space="0" w:color="auto"/>
        <w:right w:val="none" w:sz="0" w:space="0" w:color="auto"/>
      </w:divBdr>
    </w:div>
    <w:div w:id="520508722">
      <w:marLeft w:val="0"/>
      <w:marRight w:val="0"/>
      <w:marTop w:val="0"/>
      <w:marBottom w:val="0"/>
      <w:divBdr>
        <w:top w:val="none" w:sz="0" w:space="0" w:color="auto"/>
        <w:left w:val="none" w:sz="0" w:space="0" w:color="auto"/>
        <w:bottom w:val="none" w:sz="0" w:space="0" w:color="auto"/>
        <w:right w:val="none" w:sz="0" w:space="0" w:color="auto"/>
      </w:divBdr>
    </w:div>
    <w:div w:id="520508723">
      <w:marLeft w:val="0"/>
      <w:marRight w:val="0"/>
      <w:marTop w:val="0"/>
      <w:marBottom w:val="0"/>
      <w:divBdr>
        <w:top w:val="none" w:sz="0" w:space="0" w:color="auto"/>
        <w:left w:val="none" w:sz="0" w:space="0" w:color="auto"/>
        <w:bottom w:val="none" w:sz="0" w:space="0" w:color="auto"/>
        <w:right w:val="none" w:sz="0" w:space="0" w:color="auto"/>
      </w:divBdr>
    </w:div>
    <w:div w:id="520508724">
      <w:marLeft w:val="0"/>
      <w:marRight w:val="0"/>
      <w:marTop w:val="0"/>
      <w:marBottom w:val="0"/>
      <w:divBdr>
        <w:top w:val="none" w:sz="0" w:space="0" w:color="auto"/>
        <w:left w:val="none" w:sz="0" w:space="0" w:color="auto"/>
        <w:bottom w:val="none" w:sz="0" w:space="0" w:color="auto"/>
        <w:right w:val="none" w:sz="0" w:space="0" w:color="auto"/>
      </w:divBdr>
    </w:div>
    <w:div w:id="520508725">
      <w:marLeft w:val="0"/>
      <w:marRight w:val="0"/>
      <w:marTop w:val="0"/>
      <w:marBottom w:val="0"/>
      <w:divBdr>
        <w:top w:val="none" w:sz="0" w:space="0" w:color="auto"/>
        <w:left w:val="none" w:sz="0" w:space="0" w:color="auto"/>
        <w:bottom w:val="none" w:sz="0" w:space="0" w:color="auto"/>
        <w:right w:val="none" w:sz="0" w:space="0" w:color="auto"/>
      </w:divBdr>
    </w:div>
    <w:div w:id="520508726">
      <w:marLeft w:val="0"/>
      <w:marRight w:val="0"/>
      <w:marTop w:val="0"/>
      <w:marBottom w:val="0"/>
      <w:divBdr>
        <w:top w:val="none" w:sz="0" w:space="0" w:color="auto"/>
        <w:left w:val="none" w:sz="0" w:space="0" w:color="auto"/>
        <w:bottom w:val="none" w:sz="0" w:space="0" w:color="auto"/>
        <w:right w:val="none" w:sz="0" w:space="0" w:color="auto"/>
      </w:divBdr>
    </w:div>
    <w:div w:id="520508727">
      <w:marLeft w:val="0"/>
      <w:marRight w:val="0"/>
      <w:marTop w:val="0"/>
      <w:marBottom w:val="0"/>
      <w:divBdr>
        <w:top w:val="none" w:sz="0" w:space="0" w:color="auto"/>
        <w:left w:val="none" w:sz="0" w:space="0" w:color="auto"/>
        <w:bottom w:val="none" w:sz="0" w:space="0" w:color="auto"/>
        <w:right w:val="none" w:sz="0" w:space="0" w:color="auto"/>
      </w:divBdr>
    </w:div>
    <w:div w:id="520508728">
      <w:marLeft w:val="0"/>
      <w:marRight w:val="0"/>
      <w:marTop w:val="0"/>
      <w:marBottom w:val="0"/>
      <w:divBdr>
        <w:top w:val="none" w:sz="0" w:space="0" w:color="auto"/>
        <w:left w:val="none" w:sz="0" w:space="0" w:color="auto"/>
        <w:bottom w:val="none" w:sz="0" w:space="0" w:color="auto"/>
        <w:right w:val="none" w:sz="0" w:space="0" w:color="auto"/>
      </w:divBdr>
    </w:div>
    <w:div w:id="520508729">
      <w:marLeft w:val="0"/>
      <w:marRight w:val="0"/>
      <w:marTop w:val="0"/>
      <w:marBottom w:val="0"/>
      <w:divBdr>
        <w:top w:val="none" w:sz="0" w:space="0" w:color="auto"/>
        <w:left w:val="none" w:sz="0" w:space="0" w:color="auto"/>
        <w:bottom w:val="none" w:sz="0" w:space="0" w:color="auto"/>
        <w:right w:val="none" w:sz="0" w:space="0" w:color="auto"/>
      </w:divBdr>
    </w:div>
    <w:div w:id="520508730">
      <w:marLeft w:val="0"/>
      <w:marRight w:val="0"/>
      <w:marTop w:val="0"/>
      <w:marBottom w:val="0"/>
      <w:divBdr>
        <w:top w:val="none" w:sz="0" w:space="0" w:color="auto"/>
        <w:left w:val="none" w:sz="0" w:space="0" w:color="auto"/>
        <w:bottom w:val="none" w:sz="0" w:space="0" w:color="auto"/>
        <w:right w:val="none" w:sz="0" w:space="0" w:color="auto"/>
      </w:divBdr>
    </w:div>
    <w:div w:id="520508731">
      <w:marLeft w:val="0"/>
      <w:marRight w:val="0"/>
      <w:marTop w:val="0"/>
      <w:marBottom w:val="0"/>
      <w:divBdr>
        <w:top w:val="none" w:sz="0" w:space="0" w:color="auto"/>
        <w:left w:val="none" w:sz="0" w:space="0" w:color="auto"/>
        <w:bottom w:val="none" w:sz="0" w:space="0" w:color="auto"/>
        <w:right w:val="none" w:sz="0" w:space="0" w:color="auto"/>
      </w:divBdr>
    </w:div>
    <w:div w:id="520508732">
      <w:marLeft w:val="0"/>
      <w:marRight w:val="0"/>
      <w:marTop w:val="0"/>
      <w:marBottom w:val="0"/>
      <w:divBdr>
        <w:top w:val="none" w:sz="0" w:space="0" w:color="auto"/>
        <w:left w:val="none" w:sz="0" w:space="0" w:color="auto"/>
        <w:bottom w:val="none" w:sz="0" w:space="0" w:color="auto"/>
        <w:right w:val="none" w:sz="0" w:space="0" w:color="auto"/>
      </w:divBdr>
    </w:div>
    <w:div w:id="520508733">
      <w:marLeft w:val="0"/>
      <w:marRight w:val="0"/>
      <w:marTop w:val="0"/>
      <w:marBottom w:val="0"/>
      <w:divBdr>
        <w:top w:val="none" w:sz="0" w:space="0" w:color="auto"/>
        <w:left w:val="none" w:sz="0" w:space="0" w:color="auto"/>
        <w:bottom w:val="none" w:sz="0" w:space="0" w:color="auto"/>
        <w:right w:val="none" w:sz="0" w:space="0" w:color="auto"/>
      </w:divBdr>
    </w:div>
    <w:div w:id="520508734">
      <w:marLeft w:val="0"/>
      <w:marRight w:val="0"/>
      <w:marTop w:val="0"/>
      <w:marBottom w:val="0"/>
      <w:divBdr>
        <w:top w:val="none" w:sz="0" w:space="0" w:color="auto"/>
        <w:left w:val="none" w:sz="0" w:space="0" w:color="auto"/>
        <w:bottom w:val="none" w:sz="0" w:space="0" w:color="auto"/>
        <w:right w:val="none" w:sz="0" w:space="0" w:color="auto"/>
      </w:divBdr>
    </w:div>
    <w:div w:id="520508735">
      <w:marLeft w:val="0"/>
      <w:marRight w:val="0"/>
      <w:marTop w:val="0"/>
      <w:marBottom w:val="0"/>
      <w:divBdr>
        <w:top w:val="none" w:sz="0" w:space="0" w:color="auto"/>
        <w:left w:val="none" w:sz="0" w:space="0" w:color="auto"/>
        <w:bottom w:val="none" w:sz="0" w:space="0" w:color="auto"/>
        <w:right w:val="none" w:sz="0" w:space="0" w:color="auto"/>
      </w:divBdr>
    </w:div>
    <w:div w:id="520508736">
      <w:marLeft w:val="0"/>
      <w:marRight w:val="0"/>
      <w:marTop w:val="0"/>
      <w:marBottom w:val="0"/>
      <w:divBdr>
        <w:top w:val="none" w:sz="0" w:space="0" w:color="auto"/>
        <w:left w:val="none" w:sz="0" w:space="0" w:color="auto"/>
        <w:bottom w:val="none" w:sz="0" w:space="0" w:color="auto"/>
        <w:right w:val="none" w:sz="0" w:space="0" w:color="auto"/>
      </w:divBdr>
    </w:div>
    <w:div w:id="520508737">
      <w:marLeft w:val="0"/>
      <w:marRight w:val="0"/>
      <w:marTop w:val="0"/>
      <w:marBottom w:val="0"/>
      <w:divBdr>
        <w:top w:val="none" w:sz="0" w:space="0" w:color="auto"/>
        <w:left w:val="none" w:sz="0" w:space="0" w:color="auto"/>
        <w:bottom w:val="none" w:sz="0" w:space="0" w:color="auto"/>
        <w:right w:val="none" w:sz="0" w:space="0" w:color="auto"/>
      </w:divBdr>
    </w:div>
    <w:div w:id="520508738">
      <w:marLeft w:val="0"/>
      <w:marRight w:val="0"/>
      <w:marTop w:val="0"/>
      <w:marBottom w:val="0"/>
      <w:divBdr>
        <w:top w:val="none" w:sz="0" w:space="0" w:color="auto"/>
        <w:left w:val="none" w:sz="0" w:space="0" w:color="auto"/>
        <w:bottom w:val="none" w:sz="0" w:space="0" w:color="auto"/>
        <w:right w:val="none" w:sz="0" w:space="0" w:color="auto"/>
      </w:divBdr>
    </w:div>
    <w:div w:id="520508739">
      <w:marLeft w:val="0"/>
      <w:marRight w:val="0"/>
      <w:marTop w:val="0"/>
      <w:marBottom w:val="0"/>
      <w:divBdr>
        <w:top w:val="none" w:sz="0" w:space="0" w:color="auto"/>
        <w:left w:val="none" w:sz="0" w:space="0" w:color="auto"/>
        <w:bottom w:val="none" w:sz="0" w:space="0" w:color="auto"/>
        <w:right w:val="none" w:sz="0" w:space="0" w:color="auto"/>
      </w:divBdr>
    </w:div>
    <w:div w:id="520508740">
      <w:marLeft w:val="0"/>
      <w:marRight w:val="0"/>
      <w:marTop w:val="0"/>
      <w:marBottom w:val="0"/>
      <w:divBdr>
        <w:top w:val="none" w:sz="0" w:space="0" w:color="auto"/>
        <w:left w:val="none" w:sz="0" w:space="0" w:color="auto"/>
        <w:bottom w:val="none" w:sz="0" w:space="0" w:color="auto"/>
        <w:right w:val="none" w:sz="0" w:space="0" w:color="auto"/>
      </w:divBdr>
    </w:div>
    <w:div w:id="520508741">
      <w:marLeft w:val="0"/>
      <w:marRight w:val="0"/>
      <w:marTop w:val="0"/>
      <w:marBottom w:val="0"/>
      <w:divBdr>
        <w:top w:val="none" w:sz="0" w:space="0" w:color="auto"/>
        <w:left w:val="none" w:sz="0" w:space="0" w:color="auto"/>
        <w:bottom w:val="none" w:sz="0" w:space="0" w:color="auto"/>
        <w:right w:val="none" w:sz="0" w:space="0" w:color="auto"/>
      </w:divBdr>
    </w:div>
    <w:div w:id="520508742">
      <w:marLeft w:val="0"/>
      <w:marRight w:val="0"/>
      <w:marTop w:val="0"/>
      <w:marBottom w:val="0"/>
      <w:divBdr>
        <w:top w:val="none" w:sz="0" w:space="0" w:color="auto"/>
        <w:left w:val="none" w:sz="0" w:space="0" w:color="auto"/>
        <w:bottom w:val="none" w:sz="0" w:space="0" w:color="auto"/>
        <w:right w:val="none" w:sz="0" w:space="0" w:color="auto"/>
      </w:divBdr>
    </w:div>
    <w:div w:id="663094838">
      <w:bodyDiv w:val="1"/>
      <w:marLeft w:val="0"/>
      <w:marRight w:val="0"/>
      <w:marTop w:val="0"/>
      <w:marBottom w:val="0"/>
      <w:divBdr>
        <w:top w:val="none" w:sz="0" w:space="0" w:color="auto"/>
        <w:left w:val="none" w:sz="0" w:space="0" w:color="auto"/>
        <w:bottom w:val="none" w:sz="0" w:space="0" w:color="auto"/>
        <w:right w:val="none" w:sz="0" w:space="0" w:color="auto"/>
      </w:divBdr>
    </w:div>
    <w:div w:id="171796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1081</Words>
  <Characters>7211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dc:creator>
  <cp:keywords/>
  <dc:description/>
  <cp:lastModifiedBy>Daňo Vladislav Bc.</cp:lastModifiedBy>
  <cp:revision>7</cp:revision>
  <cp:lastPrinted>2023-07-11T05:59:00Z</cp:lastPrinted>
  <dcterms:created xsi:type="dcterms:W3CDTF">2023-07-10T09:32:00Z</dcterms:created>
  <dcterms:modified xsi:type="dcterms:W3CDTF">2023-08-17T07:06:00Z</dcterms:modified>
</cp:coreProperties>
</file>