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74188A05" w:rsidR="00126A29" w:rsidRPr="005C6A21" w:rsidRDefault="00F056B5" w:rsidP="00F07574">
      <w:pPr>
        <w:tabs>
          <w:tab w:val="left" w:pos="3795"/>
        </w:tabs>
        <w:rPr>
          <w:rFonts w:ascii="Arial" w:hAnsi="Arial" w:cs="Arial"/>
          <w:sz w:val="16"/>
          <w:szCs w:val="16"/>
        </w:rPr>
      </w:pPr>
      <w:proofErr w:type="spellStart"/>
      <w:r>
        <w:rPr>
          <w:rFonts w:ascii="Arial" w:hAnsi="Arial" w:cs="Arial"/>
          <w:b/>
          <w:sz w:val="16"/>
          <w:szCs w:val="16"/>
        </w:rPr>
        <w:t>BioVendor</w:t>
      </w:r>
      <w:proofErr w:type="spellEnd"/>
      <w:r>
        <w:rPr>
          <w:rFonts w:ascii="Arial" w:hAnsi="Arial" w:cs="Arial"/>
          <w:b/>
          <w:sz w:val="16"/>
          <w:szCs w:val="16"/>
        </w:rPr>
        <w:t xml:space="preserve"> – Laboratorní medicína a.s.</w:t>
      </w:r>
    </w:p>
    <w:p w14:paraId="64250CD3" w14:textId="6B2AA861" w:rsidR="00126A29" w:rsidRPr="005C6A21" w:rsidRDefault="00126A29" w:rsidP="00F07574">
      <w:pPr>
        <w:rPr>
          <w:rFonts w:ascii="Arial" w:hAnsi="Arial" w:cs="Arial"/>
          <w:sz w:val="16"/>
          <w:szCs w:val="16"/>
        </w:rPr>
      </w:pPr>
      <w:r w:rsidRPr="005C6A21">
        <w:rPr>
          <w:rFonts w:ascii="Arial" w:hAnsi="Arial" w:cs="Arial"/>
          <w:sz w:val="16"/>
          <w:szCs w:val="16"/>
        </w:rPr>
        <w:t>zapsána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F056B5">
        <w:rPr>
          <w:rFonts w:ascii="Arial" w:hAnsi="Arial" w:cs="Arial"/>
          <w:sz w:val="16"/>
          <w:szCs w:val="16"/>
        </w:rPr>
        <w:t>Krajským soudem v Brně</w:t>
      </w:r>
      <w:r w:rsidR="00F056B5" w:rsidRPr="005C6A21">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zn.</w:t>
      </w:r>
      <w:r w:rsidR="00525975">
        <w:rPr>
          <w:rFonts w:ascii="Arial" w:hAnsi="Arial" w:cs="Arial"/>
          <w:sz w:val="16"/>
          <w:szCs w:val="16"/>
        </w:rPr>
        <w:t xml:space="preserve"> </w:t>
      </w:r>
      <w:r w:rsidR="00F056B5">
        <w:rPr>
          <w:rFonts w:ascii="Arial" w:hAnsi="Arial" w:cs="Arial"/>
          <w:sz w:val="16"/>
          <w:szCs w:val="16"/>
        </w:rPr>
        <w:t>B 3917</w:t>
      </w:r>
    </w:p>
    <w:p w14:paraId="7C69D683" w14:textId="5E8A77F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F056B5">
        <w:rPr>
          <w:rFonts w:ascii="Arial" w:hAnsi="Arial" w:cs="Arial"/>
          <w:sz w:val="16"/>
          <w:szCs w:val="16"/>
        </w:rPr>
        <w:t>Karásek 1767/1, 621 00 Brno</w:t>
      </w:r>
    </w:p>
    <w:p w14:paraId="035753F5" w14:textId="20CE68A5"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F056B5">
        <w:rPr>
          <w:rFonts w:ascii="Arial" w:hAnsi="Arial" w:cs="Arial"/>
          <w:sz w:val="16"/>
          <w:szCs w:val="16"/>
        </w:rPr>
        <w:t>63471507</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F056B5">
        <w:rPr>
          <w:rFonts w:ascii="Arial" w:hAnsi="Arial" w:cs="Arial"/>
          <w:sz w:val="16"/>
          <w:szCs w:val="16"/>
        </w:rPr>
        <w:t>CZ63471507</w:t>
      </w:r>
    </w:p>
    <w:p w14:paraId="483C94ED" w14:textId="416173A2"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proofErr w:type="spellStart"/>
      <w:r w:rsidR="007F61E2">
        <w:rPr>
          <w:rFonts w:ascii="Arial" w:hAnsi="Arial" w:cs="Arial"/>
          <w:sz w:val="16"/>
          <w:szCs w:val="16"/>
        </w:rPr>
        <w:t>xxxxxxxxxxxxxxxxxxxxxx</w:t>
      </w:r>
      <w:proofErr w:type="spellEnd"/>
    </w:p>
    <w:p w14:paraId="572A2768" w14:textId="319A179F"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proofErr w:type="spellStart"/>
      <w:r w:rsidR="007F61E2">
        <w:rPr>
          <w:rFonts w:ascii="Arial" w:hAnsi="Arial" w:cs="Arial"/>
          <w:sz w:val="16"/>
          <w:szCs w:val="16"/>
        </w:rPr>
        <w:t>xxxxxxxxxxxxxxxxxxxxxx</w:t>
      </w:r>
      <w:proofErr w:type="spellEnd"/>
    </w:p>
    <w:p w14:paraId="07369C6C" w14:textId="2F93A8E7"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proofErr w:type="spellStart"/>
      <w:r w:rsidR="007F61E2">
        <w:rPr>
          <w:rFonts w:ascii="Arial" w:hAnsi="Arial" w:cs="Arial"/>
          <w:sz w:val="16"/>
          <w:szCs w:val="16"/>
        </w:rPr>
        <w:t>xxxxxxxxxxxxxxxxxxxxxx</w:t>
      </w:r>
      <w:proofErr w:type="spellEnd"/>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746297A2"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w:t>
      </w:r>
      <w:r w:rsidRPr="007A2E26">
        <w:rPr>
          <w:rFonts w:ascii="Arial" w:hAnsi="Arial" w:cs="Arial"/>
          <w:sz w:val="16"/>
          <w:szCs w:val="16"/>
        </w:rPr>
        <w:t xml:space="preserve">2012 Sb., občanský zákoník, v platném znění (dále jen „z. č. 89/2012 Sb.“) a na základě vyhodnocení </w:t>
      </w:r>
      <w:r w:rsidR="007F371C" w:rsidRPr="007A2E26">
        <w:rPr>
          <w:rFonts w:ascii="Arial" w:hAnsi="Arial" w:cs="Arial"/>
          <w:sz w:val="16"/>
          <w:szCs w:val="16"/>
        </w:rPr>
        <w:t xml:space="preserve">výsledků </w:t>
      </w:r>
      <w:r w:rsidRPr="007A2E26">
        <w:rPr>
          <w:rFonts w:ascii="Arial" w:hAnsi="Arial" w:cs="Arial"/>
          <w:b/>
          <w:sz w:val="16"/>
          <w:szCs w:val="16"/>
        </w:rPr>
        <w:t>veřejné zakázky s názvem „</w:t>
      </w:r>
      <w:r w:rsidR="007A2E26" w:rsidRPr="007A2E26">
        <w:rPr>
          <w:rFonts w:ascii="Arial" w:hAnsi="Arial" w:cs="Arial"/>
          <w:b/>
          <w:sz w:val="16"/>
          <w:szCs w:val="16"/>
        </w:rPr>
        <w:t>REACT EU 100 – Hemokultivační přístroj</w:t>
      </w:r>
      <w:r w:rsidRPr="007A2E26">
        <w:rPr>
          <w:rFonts w:ascii="Arial" w:hAnsi="Arial" w:cs="Arial"/>
          <w:b/>
          <w:sz w:val="16"/>
          <w:szCs w:val="16"/>
        </w:rPr>
        <w:t>“, vyhlášené otevřeným řízením</w:t>
      </w:r>
      <w:r w:rsidRPr="007A2E26">
        <w:rPr>
          <w:rFonts w:ascii="Arial" w:hAnsi="Arial" w:cs="Arial"/>
          <w:sz w:val="16"/>
          <w:szCs w:val="16"/>
        </w:rPr>
        <w:t xml:space="preserve"> dle</w:t>
      </w:r>
      <w:r w:rsidRPr="005C6A21">
        <w:rPr>
          <w:rFonts w:ascii="Arial" w:hAnsi="Arial" w:cs="Arial"/>
          <w:sz w:val="16"/>
          <w:szCs w:val="16"/>
        </w:rPr>
        <w:t xml:space="preserv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 a zveřejněné ve Věstníku veřejných zakázek. pod ev. č. </w:t>
      </w:r>
      <w:r w:rsidR="007F371C" w:rsidRPr="005C6A21">
        <w:rPr>
          <w:rFonts w:ascii="Arial" w:hAnsi="Arial" w:cs="Arial"/>
          <w:sz w:val="16"/>
          <w:szCs w:val="16"/>
        </w:rPr>
        <w:t>VZ</w:t>
      </w:r>
      <w:r w:rsidR="00F056B5">
        <w:rPr>
          <w:rFonts w:ascii="Arial" w:hAnsi="Arial" w:cs="Arial"/>
          <w:sz w:val="16"/>
          <w:szCs w:val="16"/>
        </w:rPr>
        <w:t xml:space="preserve"> Z2023-006652</w:t>
      </w:r>
      <w:r w:rsidR="00F056B5" w:rsidRPr="005C6A21">
        <w:rPr>
          <w:rFonts w:ascii="Arial" w:hAnsi="Arial" w:cs="Arial"/>
          <w:sz w:val="16"/>
          <w:szCs w:val="16"/>
        </w:rPr>
        <w:t xml:space="preserve"> </w:t>
      </w:r>
      <w:r w:rsidRPr="005C6A21">
        <w:rPr>
          <w:rFonts w:ascii="Arial" w:hAnsi="Arial" w:cs="Arial"/>
          <w:sz w:val="16"/>
          <w:szCs w:val="16"/>
        </w:rPr>
        <w:t xml:space="preserve">ze dne </w:t>
      </w:r>
      <w:r w:rsidR="47223F7F" w:rsidRPr="3E24D0CB">
        <w:rPr>
          <w:rFonts w:ascii="Arial" w:hAnsi="Arial" w:cs="Arial"/>
          <w:sz w:val="16"/>
          <w:szCs w:val="16"/>
        </w:rPr>
        <w:t>9</w:t>
      </w:r>
      <w:r w:rsidR="00F056B5">
        <w:rPr>
          <w:rFonts w:ascii="Arial" w:hAnsi="Arial" w:cs="Arial"/>
          <w:sz w:val="16"/>
          <w:szCs w:val="16"/>
        </w:rPr>
        <w:t>.2.2023</w:t>
      </w:r>
      <w:r w:rsidR="00F056B5" w:rsidRPr="005C6A21">
        <w:rPr>
          <w:rFonts w:ascii="Arial" w:hAnsi="Arial" w:cs="Arial"/>
          <w:sz w:val="16"/>
          <w:szCs w:val="16"/>
        </w:rPr>
        <w:t xml:space="preserve"> </w:t>
      </w:r>
      <w:r w:rsidR="007F371C" w:rsidRPr="005C6A21">
        <w:rPr>
          <w:rFonts w:ascii="Arial" w:hAnsi="Arial" w:cs="Arial"/>
          <w:b/>
          <w:sz w:val="16"/>
          <w:szCs w:val="16"/>
        </w:rPr>
        <w:t xml:space="preserve">a v Úředním věstníku Evropské unie pod č. oznámení o zahájení zadávacího řízení </w:t>
      </w:r>
      <w:r w:rsidR="37C8EF23" w:rsidRPr="3E24D0CB">
        <w:rPr>
          <w:rFonts w:ascii="Calibri" w:eastAsia="Calibri" w:hAnsi="Calibri" w:cs="Calibri"/>
          <w:sz w:val="18"/>
          <w:szCs w:val="18"/>
        </w:rPr>
        <w:t>2023/S 032-093083</w:t>
      </w:r>
      <w:r w:rsidR="007F371C" w:rsidRPr="005C6A21">
        <w:rPr>
          <w:rFonts w:ascii="Arial" w:hAnsi="Arial" w:cs="Arial"/>
          <w:b/>
          <w:sz w:val="16"/>
          <w:szCs w:val="16"/>
        </w:rPr>
        <w:t xml:space="preserve"> ze dne </w:t>
      </w:r>
      <w:r w:rsidR="2EBE3DF0" w:rsidRPr="3E24D0CB">
        <w:rPr>
          <w:rFonts w:ascii="Arial" w:hAnsi="Arial" w:cs="Arial"/>
          <w:sz w:val="16"/>
          <w:szCs w:val="16"/>
        </w:rPr>
        <w:t>9.2.2023</w:t>
      </w:r>
      <w:r w:rsidR="007F371C" w:rsidRPr="005C6A21">
        <w:rPr>
          <w:rFonts w:ascii="Arial" w:hAnsi="Arial" w:cs="Arial"/>
          <w:sz w:val="16"/>
          <w:szCs w:val="16"/>
        </w:rPr>
        <w:t xml:space="preserve"> </w:t>
      </w:r>
      <w:r w:rsidRPr="005C6A21">
        <w:rPr>
          <w:rFonts w:ascii="Arial" w:hAnsi="Arial" w:cs="Arial"/>
          <w:sz w:val="16"/>
          <w:szCs w:val="16"/>
        </w:rPr>
        <w:t>(dále jen „veřejná zakázka“), tuto</w:t>
      </w:r>
    </w:p>
    <w:p w14:paraId="2394CD78" w14:textId="6641C6B2" w:rsidR="00126A29" w:rsidRDefault="00126A29" w:rsidP="009F3B35">
      <w:pPr>
        <w:spacing w:after="240"/>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77777777" w:rsidR="0035639C" w:rsidRDefault="0035639C" w:rsidP="0035639C">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16"/>
          <w:szCs w:val="16"/>
        </w:rPr>
        <w:t>Preambule </w:t>
      </w:r>
      <w:r>
        <w:rPr>
          <w:rStyle w:val="normaltextrun"/>
          <w:rFonts w:ascii="Tahoma" w:hAnsi="Tahoma" w:cs="Tahoma"/>
          <w:sz w:val="16"/>
          <w:szCs w:val="16"/>
        </w:rPr>
        <w:t> </w:t>
      </w:r>
      <w:r>
        <w:rPr>
          <w:rStyle w:val="eop"/>
          <w:rFonts w:ascii="Tahoma" w:hAnsi="Tahoma" w:cs="Tahoma"/>
          <w:sz w:val="16"/>
          <w:szCs w:val="16"/>
        </w:rPr>
        <w:t> </w:t>
      </w:r>
    </w:p>
    <w:p w14:paraId="3B8D33CF" w14:textId="77777777" w:rsidR="007A2E26" w:rsidRPr="00E333DC" w:rsidRDefault="007A2E26" w:rsidP="007A2E26">
      <w:pPr>
        <w:spacing w:after="240"/>
        <w:jc w:val="both"/>
        <w:rPr>
          <w:rFonts w:ascii="Arial" w:hAnsi="Arial" w:cs="Arial"/>
          <w:sz w:val="16"/>
          <w:szCs w:val="16"/>
        </w:rPr>
      </w:pPr>
      <w:r w:rsidRPr="009777D5">
        <w:rPr>
          <w:rFonts w:ascii="Arial" w:hAnsi="Arial" w:cs="Arial"/>
          <w:sz w:val="16"/>
          <w:szCs w:val="16"/>
        </w:rPr>
        <w:t xml:space="preserve">Přístrojové vybavení je pořizováno v rámci </w:t>
      </w:r>
      <w:r>
        <w:rPr>
          <w:rFonts w:ascii="Arial" w:hAnsi="Arial" w:cs="Arial"/>
          <w:sz w:val="16"/>
          <w:szCs w:val="16"/>
        </w:rPr>
        <w:t>100</w:t>
      </w:r>
      <w:r w:rsidRPr="009777D5">
        <w:rPr>
          <w:rFonts w:ascii="Arial" w:hAnsi="Arial" w:cs="Arial"/>
          <w:sz w:val="16"/>
          <w:szCs w:val="16"/>
        </w:rPr>
        <w:t xml:space="preserve">. výzvy Integrovaného regionálního operačního programu z projektu VFN Praha – </w:t>
      </w:r>
      <w:r>
        <w:rPr>
          <w:rFonts w:ascii="Arial" w:hAnsi="Arial" w:cs="Arial"/>
          <w:sz w:val="16"/>
          <w:szCs w:val="16"/>
        </w:rPr>
        <w:t>Rozvoj a modernizace laboratorního vybavení</w:t>
      </w:r>
      <w:r w:rsidRPr="009777D5">
        <w:rPr>
          <w:rFonts w:ascii="Arial" w:hAnsi="Arial" w:cs="Arial"/>
          <w:sz w:val="16"/>
          <w:szCs w:val="16"/>
        </w:rPr>
        <w:t xml:space="preserve">. Projekt je spolufinancován Evropskou unií z Evropského fondu pro regionální rozvoj a je plně v souladu se </w:t>
      </w:r>
      <w:r w:rsidRPr="00E333DC">
        <w:rPr>
          <w:rFonts w:ascii="Arial" w:hAnsi="Arial" w:cs="Arial"/>
          <w:sz w:val="16"/>
          <w:szCs w:val="16"/>
        </w:rPr>
        <w:t>specifickým cílem 6.1 REACT-EU.</w:t>
      </w:r>
    </w:p>
    <w:p w14:paraId="1EFCB850" w14:textId="77777777" w:rsidR="00126A29" w:rsidRPr="00E333DC" w:rsidRDefault="00126A29" w:rsidP="00F07574">
      <w:pPr>
        <w:jc w:val="center"/>
        <w:rPr>
          <w:rFonts w:ascii="Arial" w:hAnsi="Arial" w:cs="Arial"/>
          <w:b/>
          <w:sz w:val="16"/>
          <w:szCs w:val="16"/>
        </w:rPr>
      </w:pPr>
      <w:r w:rsidRPr="00E333DC">
        <w:rPr>
          <w:rFonts w:ascii="Arial" w:hAnsi="Arial" w:cs="Arial"/>
          <w:b/>
          <w:sz w:val="16"/>
          <w:szCs w:val="16"/>
        </w:rPr>
        <w:t>I.</w:t>
      </w:r>
    </w:p>
    <w:p w14:paraId="603789CF" w14:textId="77777777" w:rsidR="00126A29" w:rsidRPr="00E333DC" w:rsidRDefault="00126A29" w:rsidP="00F07574">
      <w:pPr>
        <w:jc w:val="center"/>
        <w:rPr>
          <w:rFonts w:ascii="Arial" w:hAnsi="Arial" w:cs="Arial"/>
          <w:sz w:val="16"/>
          <w:szCs w:val="16"/>
        </w:rPr>
      </w:pPr>
      <w:r w:rsidRPr="00E333DC">
        <w:rPr>
          <w:rFonts w:ascii="Arial" w:hAnsi="Arial" w:cs="Arial"/>
          <w:b/>
          <w:sz w:val="16"/>
          <w:szCs w:val="16"/>
        </w:rPr>
        <w:t>Předmět smlouvy</w:t>
      </w:r>
    </w:p>
    <w:p w14:paraId="125CAE1A" w14:textId="7728D0FA" w:rsidR="006659F2" w:rsidRPr="00E333DC" w:rsidRDefault="00126A29" w:rsidP="00E97D72">
      <w:pPr>
        <w:numPr>
          <w:ilvl w:val="0"/>
          <w:numId w:val="11"/>
        </w:numPr>
        <w:tabs>
          <w:tab w:val="clear" w:pos="360"/>
          <w:tab w:val="num" w:pos="426"/>
        </w:tabs>
        <w:ind w:left="425" w:hanging="425"/>
        <w:jc w:val="both"/>
        <w:rPr>
          <w:rFonts w:ascii="Arial" w:hAnsi="Arial" w:cs="Arial"/>
          <w:sz w:val="16"/>
          <w:szCs w:val="16"/>
        </w:rPr>
      </w:pPr>
      <w:r w:rsidRPr="00E333DC">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E333DC">
        <w:rPr>
          <w:rFonts w:ascii="Arial" w:hAnsi="Arial" w:cs="Arial"/>
          <w:sz w:val="16"/>
          <w:szCs w:val="16"/>
        </w:rPr>
        <w:t xml:space="preserve"> zboží</w:t>
      </w:r>
      <w:r w:rsidR="00277986" w:rsidRPr="00E333DC">
        <w:rPr>
          <w:rFonts w:ascii="Arial" w:hAnsi="Arial" w:cs="Arial"/>
          <w:sz w:val="16"/>
          <w:szCs w:val="16"/>
        </w:rPr>
        <w:t xml:space="preserve">: </w:t>
      </w:r>
      <w:r w:rsidR="00BD3450" w:rsidRPr="00E333DC">
        <w:rPr>
          <w:rFonts w:ascii="Arial" w:hAnsi="Arial" w:cs="Arial"/>
          <w:sz w:val="16"/>
          <w:szCs w:val="16"/>
        </w:rPr>
        <w:t>BD BACTEC</w:t>
      </w:r>
      <w:r w:rsidR="00BD3450" w:rsidRPr="00E333DC">
        <w:rPr>
          <w:rFonts w:ascii="Arial" w:hAnsi="Arial" w:cs="Arial"/>
          <w:sz w:val="16"/>
          <w:szCs w:val="16"/>
          <w:vertAlign w:val="superscript"/>
        </w:rPr>
        <w:t>TM</w:t>
      </w:r>
      <w:r w:rsidR="00BD3450" w:rsidRPr="00E333DC">
        <w:rPr>
          <w:rFonts w:ascii="Arial" w:hAnsi="Arial" w:cs="Arial"/>
          <w:sz w:val="16"/>
          <w:szCs w:val="16"/>
        </w:rPr>
        <w:t xml:space="preserve"> FX Top a BD BACTEC</w:t>
      </w:r>
      <w:r w:rsidR="00BD3450" w:rsidRPr="00E333DC">
        <w:rPr>
          <w:rFonts w:ascii="Arial" w:hAnsi="Arial" w:cs="Arial"/>
          <w:sz w:val="16"/>
          <w:szCs w:val="16"/>
          <w:vertAlign w:val="superscript"/>
        </w:rPr>
        <w:t>TM</w:t>
      </w:r>
      <w:r w:rsidR="00BD3450" w:rsidRPr="00E333DC">
        <w:rPr>
          <w:rFonts w:ascii="Arial" w:hAnsi="Arial" w:cs="Arial"/>
          <w:sz w:val="16"/>
          <w:szCs w:val="16"/>
        </w:rPr>
        <w:t xml:space="preserve"> FX </w:t>
      </w:r>
      <w:proofErr w:type="spellStart"/>
      <w:proofErr w:type="gramStart"/>
      <w:r w:rsidR="00BD3450" w:rsidRPr="00E333DC">
        <w:rPr>
          <w:rFonts w:ascii="Arial" w:hAnsi="Arial" w:cs="Arial"/>
          <w:sz w:val="16"/>
          <w:szCs w:val="16"/>
        </w:rPr>
        <w:t>Bottom</w:t>
      </w:r>
      <w:proofErr w:type="spellEnd"/>
      <w:r w:rsidR="00BD3450" w:rsidRPr="00E333DC">
        <w:rPr>
          <w:rFonts w:ascii="Arial" w:hAnsi="Arial" w:cs="Arial"/>
          <w:sz w:val="16"/>
          <w:szCs w:val="16"/>
        </w:rPr>
        <w:t xml:space="preserve"> </w:t>
      </w:r>
      <w:r w:rsidRPr="00E333DC">
        <w:rPr>
          <w:rFonts w:ascii="Arial" w:hAnsi="Arial" w:cs="Arial"/>
          <w:sz w:val="16"/>
          <w:szCs w:val="16"/>
        </w:rPr>
        <w:t xml:space="preserve"> včetně</w:t>
      </w:r>
      <w:proofErr w:type="gramEnd"/>
      <w:r w:rsidRPr="00E333DC">
        <w:rPr>
          <w:rFonts w:ascii="Arial" w:hAnsi="Arial" w:cs="Arial"/>
          <w:sz w:val="16"/>
          <w:szCs w:val="16"/>
        </w:rPr>
        <w:t xml:space="preserve"> příslušenství (dále jen „zboží“),</w:t>
      </w:r>
      <w:r w:rsidR="00EC25A5" w:rsidRPr="00E333DC">
        <w:rPr>
          <w:rFonts w:ascii="Arial" w:hAnsi="Arial" w:cs="Arial"/>
          <w:sz w:val="16"/>
          <w:szCs w:val="16"/>
        </w:rPr>
        <w:t xml:space="preserve"> jehož </w:t>
      </w:r>
      <w:r w:rsidRPr="00E333DC">
        <w:rPr>
          <w:rFonts w:ascii="Arial" w:hAnsi="Arial" w:cs="Arial"/>
          <w:sz w:val="16"/>
          <w:szCs w:val="16"/>
        </w:rPr>
        <w:t>specifikace je uvedena v Cenové nabídce č.</w:t>
      </w:r>
      <w:r w:rsidR="00BD3450" w:rsidRPr="00E333DC">
        <w:rPr>
          <w:rFonts w:ascii="Arial" w:hAnsi="Arial" w:cs="Arial"/>
          <w:sz w:val="16"/>
          <w:szCs w:val="16"/>
        </w:rPr>
        <w:t xml:space="preserve"> </w:t>
      </w:r>
      <w:r w:rsidR="00BE08D8" w:rsidRPr="00E333DC">
        <w:rPr>
          <w:rFonts w:ascii="Arial" w:hAnsi="Arial" w:cs="Arial"/>
          <w:sz w:val="16"/>
          <w:szCs w:val="16"/>
        </w:rPr>
        <w:t xml:space="preserve">HH010_20230401 </w:t>
      </w:r>
      <w:r w:rsidRPr="00E333DC">
        <w:rPr>
          <w:rFonts w:ascii="Arial" w:hAnsi="Arial" w:cs="Arial"/>
          <w:sz w:val="16"/>
          <w:szCs w:val="16"/>
        </w:rPr>
        <w:t xml:space="preserve">ze dne </w:t>
      </w:r>
      <w:r w:rsidR="00BE08D8" w:rsidRPr="00E333DC">
        <w:rPr>
          <w:rFonts w:ascii="Arial" w:hAnsi="Arial" w:cs="Arial"/>
          <w:sz w:val="16"/>
          <w:szCs w:val="16"/>
        </w:rPr>
        <w:t>1. 4. 2023</w:t>
      </w:r>
      <w:r w:rsidRPr="00E333DC">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E333DC">
        <w:rPr>
          <w:rFonts w:ascii="Arial" w:hAnsi="Arial" w:cs="Arial"/>
          <w:sz w:val="16"/>
          <w:szCs w:val="16"/>
        </w:rPr>
        <w:t xml:space="preserve"> </w:t>
      </w:r>
    </w:p>
    <w:p w14:paraId="51DBE118" w14:textId="2ABF924F" w:rsidR="00143F97" w:rsidRPr="005C6A21" w:rsidRDefault="00126A29" w:rsidP="00E97D72">
      <w:pPr>
        <w:numPr>
          <w:ilvl w:val="0"/>
          <w:numId w:val="11"/>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7777777" w:rsidR="00143F97" w:rsidRPr="005C6A21" w:rsidRDefault="00126A29" w:rsidP="00E97D72">
      <w:pPr>
        <w:pStyle w:val="Odstavecseseznamem"/>
        <w:numPr>
          <w:ilvl w:val="0"/>
          <w:numId w:val="18"/>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clo, balné, </w:t>
      </w:r>
      <w:r w:rsidRPr="005C6A21">
        <w:rPr>
          <w:rFonts w:ascii="Arial" w:hAnsi="Arial" w:cs="Arial"/>
          <w:sz w:val="16"/>
          <w:szCs w:val="16"/>
        </w:rPr>
        <w:t xml:space="preserve">doprava a stěhování na místo plnění, </w:t>
      </w:r>
    </w:p>
    <w:p w14:paraId="03386ADB" w14:textId="77777777" w:rsidR="00143F97" w:rsidRPr="005C6A21" w:rsidRDefault="00126A29" w:rsidP="00E97D72">
      <w:pPr>
        <w:pStyle w:val="Odstavecseseznamem"/>
        <w:numPr>
          <w:ilvl w:val="0"/>
          <w:numId w:val="18"/>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30B921B0" w:rsidR="00143F97" w:rsidRPr="007A2E26" w:rsidRDefault="006B18B4" w:rsidP="00E97D72">
      <w:pPr>
        <w:pStyle w:val="Odstavecseseznamem"/>
        <w:numPr>
          <w:ilvl w:val="0"/>
          <w:numId w:val="18"/>
        </w:numPr>
        <w:tabs>
          <w:tab w:val="num" w:pos="426"/>
        </w:tabs>
        <w:jc w:val="both"/>
        <w:rPr>
          <w:rFonts w:ascii="Arial" w:hAnsi="Arial" w:cs="Arial"/>
          <w:sz w:val="16"/>
          <w:szCs w:val="16"/>
        </w:rPr>
      </w:pPr>
      <w:r w:rsidRPr="007A2E26">
        <w:rPr>
          <w:rFonts w:ascii="Arial" w:hAnsi="Arial" w:cs="Arial"/>
          <w:sz w:val="16"/>
          <w:szCs w:val="16"/>
        </w:rPr>
        <w:t>vstupní validace</w:t>
      </w:r>
      <w:r w:rsidR="007624ED" w:rsidRPr="007A2E26">
        <w:rPr>
          <w:rFonts w:ascii="Arial" w:hAnsi="Arial" w:cs="Arial"/>
          <w:sz w:val="16"/>
          <w:szCs w:val="16"/>
        </w:rPr>
        <w:t xml:space="preserve"> a kalibrace,</w:t>
      </w:r>
    </w:p>
    <w:p w14:paraId="2EE4521F" w14:textId="7BFC3744" w:rsidR="00020BDF" w:rsidRPr="007A2E26" w:rsidRDefault="009F3B35" w:rsidP="00E97D72">
      <w:pPr>
        <w:pStyle w:val="Odstavecseseznamem"/>
        <w:numPr>
          <w:ilvl w:val="0"/>
          <w:numId w:val="18"/>
        </w:numPr>
        <w:tabs>
          <w:tab w:val="num" w:pos="426"/>
        </w:tabs>
        <w:jc w:val="both"/>
        <w:rPr>
          <w:rStyle w:val="eop"/>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15E12158" w14:textId="2FEB369B" w:rsidR="007A2E26" w:rsidRPr="00CD51ED" w:rsidRDefault="00494DFE" w:rsidP="00E97D72">
      <w:pPr>
        <w:pStyle w:val="Odstavecseseznamem"/>
        <w:numPr>
          <w:ilvl w:val="0"/>
          <w:numId w:val="18"/>
        </w:numPr>
        <w:tabs>
          <w:tab w:val="num" w:pos="426"/>
        </w:tabs>
        <w:jc w:val="both"/>
        <w:rPr>
          <w:rFonts w:ascii="Arial" w:hAnsi="Arial" w:cs="Arial"/>
          <w:sz w:val="16"/>
          <w:szCs w:val="16"/>
        </w:rPr>
      </w:pPr>
      <w:r>
        <w:rPr>
          <w:rStyle w:val="eop"/>
          <w:rFonts w:ascii="Arial" w:hAnsi="Arial" w:cs="Arial"/>
          <w:sz w:val="16"/>
          <w:szCs w:val="16"/>
          <w:shd w:val="clear" w:color="auto" w:fill="FFFFFF"/>
        </w:rPr>
        <w:t xml:space="preserve">připojení </w:t>
      </w:r>
      <w:r w:rsidR="007A2E26">
        <w:rPr>
          <w:rStyle w:val="eop"/>
          <w:rFonts w:ascii="Arial" w:hAnsi="Arial" w:cs="Arial"/>
          <w:sz w:val="16"/>
          <w:szCs w:val="16"/>
          <w:shd w:val="clear" w:color="auto" w:fill="FFFFFF"/>
        </w:rPr>
        <w:t>do LIS,</w:t>
      </w:r>
    </w:p>
    <w:p w14:paraId="7D275F38" w14:textId="4B2C4267" w:rsidR="00143F97" w:rsidRPr="005C6A21" w:rsidRDefault="006B18B4" w:rsidP="00E97D72">
      <w:pPr>
        <w:pStyle w:val="Odstavecseseznamem"/>
        <w:numPr>
          <w:ilvl w:val="0"/>
          <w:numId w:val="18"/>
        </w:numPr>
        <w:tabs>
          <w:tab w:val="num" w:pos="426"/>
        </w:tabs>
        <w:jc w:val="both"/>
        <w:rPr>
          <w:rFonts w:ascii="Arial" w:hAnsi="Arial" w:cs="Arial"/>
          <w:sz w:val="16"/>
          <w:szCs w:val="16"/>
        </w:rPr>
      </w:pPr>
      <w:r w:rsidRPr="005C6A21">
        <w:rPr>
          <w:rFonts w:ascii="Arial" w:hAnsi="Arial" w:cs="Arial"/>
          <w:sz w:val="16"/>
          <w:szCs w:val="16"/>
        </w:rPr>
        <w:t>provedení funkční zkoušky dodaného zařízení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185B3FD5" w:rsidR="00143F97" w:rsidRPr="00A37D9D" w:rsidRDefault="6A52ACFD" w:rsidP="00E97D72">
      <w:pPr>
        <w:pStyle w:val="Odstavecseseznamem"/>
        <w:numPr>
          <w:ilvl w:val="0"/>
          <w:numId w:val="18"/>
        </w:numPr>
        <w:tabs>
          <w:tab w:val="num" w:pos="426"/>
        </w:tabs>
        <w:jc w:val="both"/>
        <w:rPr>
          <w:rFonts w:ascii="Arial" w:hAnsi="Arial" w:cs="Arial"/>
          <w:sz w:val="16"/>
          <w:szCs w:val="16"/>
        </w:rPr>
      </w:pPr>
      <w:bookmarkStart w:id="0" w:name="_Hlk71786274"/>
      <w:r w:rsidRPr="6A52ACFD">
        <w:rPr>
          <w:rFonts w:ascii="Arial" w:hAnsi="Arial" w:cs="Arial"/>
          <w:sz w:val="16"/>
          <w:szCs w:val="16"/>
        </w:rPr>
        <w:t xml:space="preserve">instruktáž dle ust. § 41 zákona č. 375/2022 Sb., o zdravotnických prostředcích a diagnostických zdravotnických prostředcích in vitro (dále jen „ZZP“) provedenou výrobcem, jeho zplnomocněným zástupcem, osobou jimi pověřenou, popř. osobou jimi proškolenou (dále jen „instruktáž“) (platí pro zdravotnické prostředky, u kterých to stanovil výrobce v návodu k použití), popř. zaškolení příslušných zaměstnanců, tj. techniků a obsluhujícího personálu kupujícího, </w:t>
      </w:r>
    </w:p>
    <w:bookmarkEnd w:id="0"/>
    <w:p w14:paraId="31CE7B75" w14:textId="78A68598" w:rsidR="00143F97" w:rsidRPr="00A37D9D" w:rsidRDefault="00126A29" w:rsidP="00E97D72">
      <w:pPr>
        <w:pStyle w:val="Odstavecseseznamem"/>
        <w:numPr>
          <w:ilvl w:val="0"/>
          <w:numId w:val="18"/>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E97D72">
      <w:pPr>
        <w:pStyle w:val="Odstavecseseznamem"/>
        <w:numPr>
          <w:ilvl w:val="0"/>
          <w:numId w:val="18"/>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E97D72">
      <w:pPr>
        <w:pStyle w:val="Odstavecseseznamem"/>
        <w:numPr>
          <w:ilvl w:val="0"/>
          <w:numId w:val="18"/>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E97D72">
      <w:pPr>
        <w:numPr>
          <w:ilvl w:val="0"/>
          <w:numId w:val="11"/>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AF3F4B" w:rsidRDefault="00126A29" w:rsidP="00F07574">
      <w:pPr>
        <w:jc w:val="center"/>
        <w:rPr>
          <w:rFonts w:ascii="Arial" w:hAnsi="Arial" w:cs="Arial"/>
          <w:b/>
          <w:sz w:val="16"/>
          <w:szCs w:val="16"/>
        </w:rPr>
      </w:pPr>
      <w:r w:rsidRPr="00AF3F4B">
        <w:rPr>
          <w:rFonts w:ascii="Arial" w:hAnsi="Arial" w:cs="Arial"/>
          <w:b/>
          <w:sz w:val="16"/>
          <w:szCs w:val="16"/>
        </w:rPr>
        <w:t>Doba plnění</w:t>
      </w:r>
    </w:p>
    <w:p w14:paraId="550C32DE" w14:textId="5DDAF5C4" w:rsidR="007A2E26" w:rsidRPr="009C39B0" w:rsidRDefault="109D1F72" w:rsidP="009C39B0">
      <w:pPr>
        <w:numPr>
          <w:ilvl w:val="0"/>
          <w:numId w:val="3"/>
        </w:numPr>
        <w:tabs>
          <w:tab w:val="num" w:pos="426"/>
        </w:tabs>
        <w:ind w:left="426" w:hanging="426"/>
        <w:jc w:val="both"/>
        <w:rPr>
          <w:rFonts w:ascii="Arial" w:hAnsi="Arial" w:cs="Arial"/>
          <w:sz w:val="16"/>
          <w:szCs w:val="16"/>
        </w:rPr>
      </w:pPr>
      <w:r w:rsidRPr="109D1F72">
        <w:rPr>
          <w:rFonts w:ascii="Arial" w:hAnsi="Arial" w:cs="Arial"/>
          <w:sz w:val="16"/>
          <w:szCs w:val="16"/>
        </w:rPr>
        <w:t xml:space="preserve">Prodávající se zavazuje dodat zboží dle podmínek sjednaných v článku IV. této smlouvy do </w:t>
      </w:r>
      <w:r w:rsidRPr="109D1F72">
        <w:rPr>
          <w:rFonts w:ascii="Arial" w:hAnsi="Arial" w:cs="Arial"/>
          <w:b/>
          <w:bCs/>
          <w:sz w:val="16"/>
          <w:szCs w:val="16"/>
        </w:rPr>
        <w:t>8 týdnů</w:t>
      </w:r>
      <w:r w:rsidRPr="109D1F72">
        <w:rPr>
          <w:rFonts w:ascii="Arial" w:hAnsi="Arial" w:cs="Arial"/>
          <w:sz w:val="16"/>
          <w:szCs w:val="16"/>
        </w:rPr>
        <w:t xml:space="preserve"> od doručení písemné výzvy, </w:t>
      </w:r>
      <w:r w:rsidR="00FF08D2">
        <w:rPr>
          <w:rFonts w:ascii="Arial" w:hAnsi="Arial" w:cs="Arial"/>
          <w:sz w:val="16"/>
          <w:szCs w:val="16"/>
        </w:rPr>
        <w:t xml:space="preserve"> nejpozději však do 30.11.2023</w:t>
      </w:r>
    </w:p>
    <w:p w14:paraId="5C5E328B" w14:textId="34A9115F" w:rsidR="0090156A" w:rsidRPr="005C6A21" w:rsidRDefault="0090156A" w:rsidP="009C39B0">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73E6097E" w:rsidR="0090156A" w:rsidRPr="005C6A21" w:rsidRDefault="0090156A" w:rsidP="57690335">
      <w:pPr>
        <w:numPr>
          <w:ilvl w:val="0"/>
          <w:numId w:val="1"/>
        </w:numPr>
        <w:suppressAutoHyphens w:val="0"/>
        <w:jc w:val="both"/>
        <w:rPr>
          <w:rFonts w:ascii="Arial" w:hAnsi="Arial" w:cs="Arial"/>
          <w:sz w:val="16"/>
          <w:szCs w:val="16"/>
        </w:rPr>
      </w:pPr>
      <w:r w:rsidRPr="57690335">
        <w:rPr>
          <w:rFonts w:ascii="Arial" w:hAnsi="Arial" w:cs="Arial"/>
          <w:sz w:val="16"/>
          <w:szCs w:val="16"/>
        </w:rPr>
        <w:t xml:space="preserve">Kupní cena je cenou smluvní a byla sjednána ve </w:t>
      </w:r>
      <w:proofErr w:type="gramStart"/>
      <w:r w:rsidRPr="57690335">
        <w:rPr>
          <w:rFonts w:ascii="Arial" w:hAnsi="Arial" w:cs="Arial"/>
          <w:sz w:val="16"/>
          <w:szCs w:val="16"/>
        </w:rPr>
        <w:t xml:space="preserve">výši </w:t>
      </w:r>
      <w:r w:rsidR="00A90BF5" w:rsidRPr="57690335">
        <w:rPr>
          <w:rFonts w:ascii="Arial" w:hAnsi="Arial" w:cs="Arial"/>
          <w:i/>
          <w:iCs/>
          <w:sz w:val="16"/>
          <w:szCs w:val="16"/>
        </w:rPr>
        <w:t xml:space="preserve"> </w:t>
      </w:r>
      <w:r w:rsidR="00BD3450" w:rsidRPr="00BD3450">
        <w:rPr>
          <w:rFonts w:ascii="Arial" w:hAnsi="Arial" w:cs="Arial"/>
          <w:i/>
          <w:iCs/>
          <w:sz w:val="16"/>
          <w:szCs w:val="16"/>
        </w:rPr>
        <w:t>1</w:t>
      </w:r>
      <w:proofErr w:type="gramEnd"/>
      <w:r w:rsidR="00BD3450" w:rsidRPr="00BD3450">
        <w:rPr>
          <w:rFonts w:ascii="Arial" w:hAnsi="Arial" w:cs="Arial"/>
          <w:i/>
          <w:iCs/>
          <w:sz w:val="16"/>
          <w:szCs w:val="16"/>
        </w:rPr>
        <w:t xml:space="preserve"> 460 000</w:t>
      </w:r>
      <w:r w:rsidRPr="57690335">
        <w:rPr>
          <w:rFonts w:ascii="Arial" w:hAnsi="Arial" w:cs="Arial"/>
          <w:sz w:val="16"/>
          <w:szCs w:val="16"/>
        </w:rPr>
        <w:t>,- Kč bez DPH</w:t>
      </w:r>
      <w:r w:rsidRPr="57690335">
        <w:rPr>
          <w:rFonts w:ascii="Arial" w:hAnsi="Arial" w:cs="Arial"/>
          <w:b/>
          <w:bCs/>
          <w:sz w:val="16"/>
          <w:szCs w:val="16"/>
        </w:rPr>
        <w:t xml:space="preserve">, </w:t>
      </w:r>
      <w:r w:rsidRPr="57690335">
        <w:rPr>
          <w:rFonts w:ascii="Arial" w:hAnsi="Arial" w:cs="Arial"/>
          <w:sz w:val="16"/>
          <w:szCs w:val="16"/>
        </w:rPr>
        <w:t>tj</w:t>
      </w:r>
      <w:r w:rsidR="00A90BF5" w:rsidRPr="57690335">
        <w:rPr>
          <w:rFonts w:ascii="Arial" w:hAnsi="Arial" w:cs="Arial"/>
          <w:sz w:val="16"/>
          <w:szCs w:val="16"/>
        </w:rPr>
        <w:t>.</w:t>
      </w:r>
      <w:r w:rsidR="00BD3450" w:rsidRPr="00BD3450">
        <w:t xml:space="preserve"> </w:t>
      </w:r>
      <w:r w:rsidR="00BD3450" w:rsidRPr="00BD3450">
        <w:rPr>
          <w:rFonts w:ascii="Arial" w:hAnsi="Arial" w:cs="Arial"/>
          <w:sz w:val="16"/>
          <w:szCs w:val="16"/>
        </w:rPr>
        <w:t>1 766 600</w:t>
      </w:r>
      <w:r w:rsidRPr="57690335">
        <w:rPr>
          <w:rFonts w:ascii="Arial" w:hAnsi="Arial" w:cs="Arial"/>
          <w:b/>
          <w:bCs/>
          <w:sz w:val="16"/>
          <w:szCs w:val="16"/>
        </w:rPr>
        <w:t>,- Kč vč. 21 % DPH.</w:t>
      </w:r>
    </w:p>
    <w:p w14:paraId="1F35FB4C" w14:textId="0A58C148" w:rsidR="0035639C" w:rsidRDefault="0090156A" w:rsidP="57690335">
      <w:pPr>
        <w:numPr>
          <w:ilvl w:val="0"/>
          <w:numId w:val="1"/>
        </w:numPr>
        <w:suppressAutoHyphens w:val="0"/>
        <w:jc w:val="both"/>
        <w:rPr>
          <w:rFonts w:ascii="Arial" w:hAnsi="Arial" w:cs="Arial"/>
          <w:sz w:val="16"/>
          <w:szCs w:val="16"/>
        </w:rPr>
      </w:pPr>
      <w:r w:rsidRPr="57690335">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57690335">
        <w:rPr>
          <w:rFonts w:ascii="Arial" w:hAnsi="Arial" w:cs="Arial"/>
          <w:b/>
          <w:bCs/>
          <w:sz w:val="16"/>
          <w:szCs w:val="16"/>
        </w:rPr>
        <w:t>60</w:t>
      </w:r>
      <w:r w:rsidRPr="57690335">
        <w:rPr>
          <w:rFonts w:ascii="Arial" w:hAnsi="Arial" w:cs="Arial"/>
          <w:sz w:val="16"/>
          <w:szCs w:val="16"/>
        </w:rPr>
        <w:t xml:space="preserve"> </w:t>
      </w:r>
      <w:r w:rsidRPr="57690335">
        <w:rPr>
          <w:rFonts w:ascii="Arial" w:hAnsi="Arial" w:cs="Arial"/>
          <w:b/>
          <w:bCs/>
          <w:sz w:val="16"/>
          <w:szCs w:val="16"/>
        </w:rPr>
        <w:t>dnů</w:t>
      </w:r>
      <w:r w:rsidRPr="57690335">
        <w:rPr>
          <w:rFonts w:ascii="Arial" w:hAnsi="Arial" w:cs="Arial"/>
          <w:sz w:val="16"/>
          <w:szCs w:val="16"/>
        </w:rPr>
        <w:t xml:space="preserve"> od jejího doručení kupujícímu. Faktura bude zaslána elektronicky ve formátu ISDOC </w:t>
      </w:r>
      <w:r w:rsidRPr="57690335">
        <w:rPr>
          <w:rFonts w:ascii="Arial" w:hAnsi="Arial" w:cs="Arial"/>
          <w:sz w:val="16"/>
          <w:szCs w:val="16"/>
        </w:rPr>
        <w:lastRenderedPageBreak/>
        <w:t xml:space="preserve">nebo PDF na adresu: </w:t>
      </w:r>
      <w:hyperlink r:id="rId12">
        <w:r w:rsidR="00D752BE">
          <w:rPr>
            <w:rFonts w:ascii="Arial" w:hAnsi="Arial" w:cs="Arial"/>
            <w:sz w:val="16"/>
            <w:szCs w:val="16"/>
          </w:rPr>
          <w:t>XXXXXXXXXXXX</w:t>
        </w:r>
      </w:hyperlink>
      <w:r w:rsidRPr="57690335">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446BAC" w:rsidRPr="57690335">
        <w:rPr>
          <w:rFonts w:ascii="Arial" w:hAnsi="Arial" w:cs="Arial"/>
          <w:sz w:val="16"/>
          <w:szCs w:val="16"/>
        </w:rPr>
        <w:t>6</w:t>
      </w:r>
      <w:r w:rsidRPr="57690335">
        <w:rPr>
          <w:rFonts w:ascii="Arial" w:hAnsi="Arial" w:cs="Arial"/>
          <w:sz w:val="16"/>
          <w:szCs w:val="16"/>
        </w:rPr>
        <w:t xml:space="preserve"> a </w:t>
      </w:r>
      <w:r w:rsidR="00446BAC" w:rsidRPr="57690335">
        <w:rPr>
          <w:rFonts w:ascii="Arial" w:hAnsi="Arial" w:cs="Arial"/>
          <w:sz w:val="16"/>
          <w:szCs w:val="16"/>
        </w:rPr>
        <w:t>7</w:t>
      </w:r>
      <w:r w:rsidRPr="57690335">
        <w:rPr>
          <w:rFonts w:ascii="Arial" w:hAnsi="Arial" w:cs="Arial"/>
          <w:sz w:val="16"/>
          <w:szCs w:val="16"/>
        </w:rPr>
        <w:t xml:space="preserve"> smlouvy. V případě zaslání faktury elektronicky bude dodací list přiložen v naskenované podobě.</w:t>
      </w:r>
    </w:p>
    <w:p w14:paraId="2A71B97A" w14:textId="4C4A7BB7" w:rsidR="0055461A" w:rsidRPr="0035639C" w:rsidRDefault="0035639C" w:rsidP="57690335">
      <w:pPr>
        <w:numPr>
          <w:ilvl w:val="0"/>
          <w:numId w:val="1"/>
        </w:numPr>
        <w:suppressAutoHyphens w:val="0"/>
        <w:jc w:val="both"/>
        <w:rPr>
          <w:rFonts w:ascii="Arial" w:hAnsi="Arial" w:cs="Arial"/>
          <w:sz w:val="16"/>
          <w:szCs w:val="16"/>
        </w:rPr>
      </w:pPr>
      <w:r>
        <w:rPr>
          <w:rStyle w:val="normaltextrun"/>
          <w:rFonts w:ascii="Arial" w:hAnsi="Arial" w:cs="Arial"/>
          <w:color w:val="000000"/>
          <w:sz w:val="16"/>
          <w:szCs w:val="16"/>
          <w:shd w:val="clear" w:color="auto" w:fill="FFFFFF"/>
        </w:rPr>
        <w:t>Každá faktura musí být označena číslem projektu,</w:t>
      </w:r>
      <w:r w:rsidR="007A2E26" w:rsidRPr="007A2E26">
        <w:rPr>
          <w:rStyle w:val="normaltextrun"/>
          <w:rFonts w:ascii="Arial" w:hAnsi="Arial" w:cs="Arial"/>
          <w:color w:val="000000"/>
          <w:sz w:val="16"/>
          <w:szCs w:val="16"/>
          <w:bdr w:val="none" w:sz="0" w:space="0" w:color="auto" w:frame="1"/>
        </w:rPr>
        <w:t xml:space="preserve"> </w:t>
      </w:r>
      <w:r w:rsidR="007A2E26">
        <w:rPr>
          <w:rStyle w:val="normaltextrun"/>
          <w:rFonts w:ascii="Arial" w:hAnsi="Arial" w:cs="Arial"/>
          <w:color w:val="000000"/>
          <w:sz w:val="16"/>
          <w:szCs w:val="16"/>
          <w:bdr w:val="none" w:sz="0" w:space="0" w:color="auto" w:frame="1"/>
        </w:rPr>
        <w:t xml:space="preserve">tj. </w:t>
      </w:r>
      <w:r w:rsidR="007A2E26" w:rsidRPr="6A52ACFD">
        <w:rPr>
          <w:rStyle w:val="normaltextrun"/>
          <w:rFonts w:ascii="Arial" w:hAnsi="Arial" w:cs="Arial"/>
          <w:b/>
          <w:bCs/>
          <w:color w:val="000000"/>
          <w:sz w:val="16"/>
          <w:szCs w:val="16"/>
          <w:bdr w:val="none" w:sz="0" w:space="0" w:color="auto" w:frame="1"/>
        </w:rPr>
        <w:t>CZ.06.6.127/0.0/0.0/21_123/0016694</w:t>
      </w:r>
      <w:r w:rsidR="007A2E26">
        <w:rPr>
          <w:rStyle w:val="normaltextrun"/>
          <w:rFonts w:ascii="Arial" w:hAnsi="Arial" w:cs="Arial"/>
          <w:color w:val="000000"/>
          <w:sz w:val="16"/>
          <w:szCs w:val="16"/>
          <w:bdr w:val="none" w:sz="0" w:space="0" w:color="auto" w:frame="1"/>
        </w:rPr>
        <w:t>.</w:t>
      </w:r>
    </w:p>
    <w:p w14:paraId="5F348C47" w14:textId="494E2BB0" w:rsidR="0090156A" w:rsidRPr="005C6A21" w:rsidRDefault="0090156A" w:rsidP="57690335">
      <w:pPr>
        <w:pStyle w:val="Zkladntext"/>
        <w:numPr>
          <w:ilvl w:val="0"/>
          <w:numId w:val="1"/>
        </w:numPr>
        <w:suppressAutoHyphens w:val="0"/>
        <w:rPr>
          <w:rFonts w:ascii="Arial" w:hAnsi="Arial" w:cs="Arial"/>
          <w:sz w:val="16"/>
          <w:szCs w:val="16"/>
        </w:rPr>
      </w:pPr>
      <w:r w:rsidRPr="57690335">
        <w:rPr>
          <w:rFonts w:ascii="Arial" w:hAnsi="Arial" w:cs="Arial"/>
          <w:sz w:val="16"/>
          <w:szCs w:val="16"/>
        </w:rPr>
        <w:t>Kupní cena zboží zahrnuje všechny poplatky a náklady spojené s</w:t>
      </w:r>
      <w:r w:rsidR="00EC7CBA" w:rsidRPr="57690335">
        <w:rPr>
          <w:rFonts w:ascii="Arial" w:hAnsi="Arial" w:cs="Arial"/>
          <w:sz w:val="16"/>
          <w:szCs w:val="16"/>
        </w:rPr>
        <w:t> </w:t>
      </w:r>
      <w:r w:rsidRPr="57690335">
        <w:rPr>
          <w:rFonts w:ascii="Arial" w:hAnsi="Arial" w:cs="Arial"/>
          <w:sz w:val="16"/>
          <w:szCs w:val="16"/>
        </w:rPr>
        <w:t>plněním</w:t>
      </w:r>
      <w:r w:rsidR="00EC7CBA" w:rsidRPr="57690335">
        <w:rPr>
          <w:rFonts w:ascii="Arial" w:hAnsi="Arial" w:cs="Arial"/>
          <w:sz w:val="16"/>
          <w:szCs w:val="16"/>
        </w:rPr>
        <w:t xml:space="preserve"> dle čl. I. odst. 2 smlouvy.</w:t>
      </w:r>
    </w:p>
    <w:p w14:paraId="7DF676B3" w14:textId="77777777" w:rsidR="0090156A" w:rsidRPr="005C6A21" w:rsidRDefault="0090156A" w:rsidP="57690335">
      <w:pPr>
        <w:numPr>
          <w:ilvl w:val="0"/>
          <w:numId w:val="1"/>
        </w:numPr>
        <w:suppressAutoHyphens w:val="0"/>
        <w:jc w:val="both"/>
        <w:rPr>
          <w:rFonts w:ascii="Arial" w:hAnsi="Arial" w:cs="Arial"/>
          <w:sz w:val="16"/>
          <w:szCs w:val="16"/>
        </w:rPr>
      </w:pPr>
      <w:r w:rsidRPr="57690335">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57690335">
      <w:pPr>
        <w:numPr>
          <w:ilvl w:val="0"/>
          <w:numId w:val="1"/>
        </w:numPr>
        <w:suppressAutoHyphens w:val="0"/>
        <w:jc w:val="both"/>
        <w:rPr>
          <w:rFonts w:ascii="Arial" w:hAnsi="Arial" w:cs="Arial"/>
          <w:sz w:val="16"/>
          <w:szCs w:val="16"/>
        </w:rPr>
      </w:pPr>
      <w:r w:rsidRPr="57690335">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210AE7C9" w:rsidR="00F07574" w:rsidRPr="009F3B35" w:rsidRDefault="0090156A" w:rsidP="57690335">
      <w:pPr>
        <w:numPr>
          <w:ilvl w:val="0"/>
          <w:numId w:val="1"/>
        </w:numPr>
        <w:suppressAutoHyphens w:val="0"/>
        <w:jc w:val="both"/>
        <w:rPr>
          <w:rFonts w:ascii="Arial" w:hAnsi="Arial" w:cs="Arial"/>
          <w:sz w:val="16"/>
          <w:szCs w:val="16"/>
        </w:rPr>
      </w:pPr>
      <w:r w:rsidRPr="57690335">
        <w:rPr>
          <w:rFonts w:ascii="Arial" w:hAnsi="Arial" w:cs="Arial"/>
          <w:sz w:val="16"/>
          <w:szCs w:val="16"/>
        </w:rPr>
        <w:t xml:space="preserve">Fakturace je povolena až po splnění kompletní dodávky, dílčí fakturace se nepovoluje. Kupující neposkytuje </w:t>
      </w:r>
      <w:r w:rsidR="008939C4">
        <w:rPr>
          <w:rFonts w:ascii="Arial" w:hAnsi="Arial" w:cs="Arial"/>
          <w:sz w:val="16"/>
          <w:szCs w:val="16"/>
        </w:rPr>
        <w:br/>
      </w:r>
      <w:r w:rsidRPr="57690335">
        <w:rPr>
          <w:rFonts w:ascii="Arial" w:hAnsi="Arial" w:cs="Arial"/>
          <w:sz w:val="16"/>
          <w:szCs w:val="16"/>
        </w:rPr>
        <w:t>a prodávající není oprávněn požadovat zálohy.</w:t>
      </w:r>
    </w:p>
    <w:p w14:paraId="016BB655" w14:textId="54080345" w:rsidR="498BDD49" w:rsidRDefault="498BDD49" w:rsidP="57690335">
      <w:pPr>
        <w:numPr>
          <w:ilvl w:val="0"/>
          <w:numId w:val="1"/>
        </w:numPr>
        <w:spacing w:after="240"/>
        <w:jc w:val="both"/>
        <w:rPr>
          <w:rFonts w:ascii="Arial" w:eastAsia="Arial" w:hAnsi="Arial" w:cs="Arial"/>
          <w:sz w:val="16"/>
          <w:szCs w:val="16"/>
        </w:rPr>
      </w:pPr>
      <w:r w:rsidRPr="57690335">
        <w:rPr>
          <w:rFonts w:ascii="Arial" w:eastAsia="Arial" w:hAnsi="Arial" w:cs="Arial"/>
          <w:sz w:val="16"/>
          <w:szCs w:val="16"/>
        </w:rPr>
        <w:t>Kupní cenu lze změnit pouze v případě, že v průběhu trvání smlouvy dojde ke změně (snížení/zvýšení) zákonné sazby DPH, a to tak, aby odpovídala takové změně zákonné sazby DPH.</w:t>
      </w:r>
    </w:p>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5C6A21" w:rsidRDefault="6A52ACFD" w:rsidP="6A52ACFD">
      <w:pPr>
        <w:pStyle w:val="Nadpis3"/>
        <w:numPr>
          <w:ilvl w:val="2"/>
          <w:numId w:val="0"/>
        </w:numPr>
        <w:rPr>
          <w:rFonts w:ascii="Arial" w:hAnsi="Arial" w:cs="Arial"/>
          <w:sz w:val="16"/>
          <w:szCs w:val="16"/>
        </w:rPr>
      </w:pPr>
      <w:r w:rsidRPr="6A52ACFD">
        <w:rPr>
          <w:rFonts w:ascii="Arial" w:hAnsi="Arial" w:cs="Arial"/>
          <w:sz w:val="16"/>
          <w:szCs w:val="16"/>
        </w:rPr>
        <w:t>Dodací podmínky</w:t>
      </w:r>
    </w:p>
    <w:p w14:paraId="66E0A3EF" w14:textId="3A6AC85C" w:rsidR="00126A29" w:rsidRPr="005C6A21" w:rsidRDefault="6A52ACFD" w:rsidP="6A52ACFD">
      <w:pPr>
        <w:numPr>
          <w:ilvl w:val="0"/>
          <w:numId w:val="4"/>
        </w:numPr>
        <w:tabs>
          <w:tab w:val="num" w:pos="426"/>
        </w:tabs>
        <w:ind w:left="425" w:hanging="425"/>
        <w:jc w:val="both"/>
        <w:rPr>
          <w:rFonts w:ascii="Arial" w:hAnsi="Arial" w:cs="Arial"/>
          <w:sz w:val="16"/>
          <w:szCs w:val="16"/>
        </w:rPr>
      </w:pPr>
      <w:r w:rsidRPr="6A52ACFD">
        <w:rPr>
          <w:rFonts w:ascii="Arial" w:hAnsi="Arial" w:cs="Arial"/>
          <w:sz w:val="16"/>
          <w:szCs w:val="16"/>
        </w:rPr>
        <w:t xml:space="preserve">Zboží bude dodáno na pracoviště kupujícího: </w:t>
      </w:r>
      <w:r w:rsidRPr="6A52ACFD">
        <w:rPr>
          <w:rFonts w:ascii="Arial" w:hAnsi="Arial" w:cs="Arial"/>
          <w:b/>
          <w:bCs/>
          <w:sz w:val="16"/>
          <w:szCs w:val="16"/>
        </w:rPr>
        <w:t xml:space="preserve">Klinická mikrobiologie a ATB centrum, Ústav lékařské biochemie </w:t>
      </w:r>
      <w:r w:rsidR="008939C4">
        <w:rPr>
          <w:rFonts w:ascii="Arial" w:hAnsi="Arial" w:cs="Arial"/>
          <w:b/>
          <w:bCs/>
          <w:sz w:val="16"/>
          <w:szCs w:val="16"/>
        </w:rPr>
        <w:br/>
      </w:r>
      <w:r w:rsidRPr="6A52ACFD">
        <w:rPr>
          <w:rFonts w:ascii="Arial" w:hAnsi="Arial" w:cs="Arial"/>
          <w:b/>
          <w:bCs/>
          <w:sz w:val="16"/>
          <w:szCs w:val="16"/>
        </w:rPr>
        <w:t>a laboratorní diagnostiky – budova E3c 1. patro, Dětský areál Karlov, Ke Karlovu 2, Praha 2</w:t>
      </w:r>
    </w:p>
    <w:p w14:paraId="52FDF90A" w14:textId="03EE7E9A" w:rsidR="008D0A8F" w:rsidRPr="003D33AC" w:rsidRDefault="6A52ACFD" w:rsidP="6A52ACFD">
      <w:pPr>
        <w:pStyle w:val="Odstavecseseznamem"/>
        <w:numPr>
          <w:ilvl w:val="0"/>
          <w:numId w:val="4"/>
        </w:numPr>
        <w:tabs>
          <w:tab w:val="num" w:pos="426"/>
        </w:tabs>
        <w:suppressAutoHyphens w:val="0"/>
        <w:ind w:left="425" w:hanging="425"/>
        <w:jc w:val="both"/>
        <w:rPr>
          <w:rFonts w:ascii="Arial" w:hAnsi="Arial" w:cs="Arial"/>
          <w:sz w:val="16"/>
          <w:szCs w:val="16"/>
        </w:rPr>
      </w:pPr>
      <w:r w:rsidRPr="6A52ACFD">
        <w:rPr>
          <w:rFonts w:ascii="Arial" w:hAnsi="Arial" w:cs="Arial"/>
          <w:sz w:val="16"/>
          <w:szCs w:val="16"/>
        </w:rPr>
        <w:t xml:space="preserve">Prodávající dohodne s kupujícím přesný termín dodávky zboží, a to nejméně 10 pracovních dnů před realizací dodávky. Kontaktní osobou a odpovědným zaměstnancem kupujícího je pro účely této smlouvy určen za odborné pracoviště </w:t>
      </w:r>
      <w:r w:rsidRPr="003D33AC">
        <w:rPr>
          <w:rFonts w:ascii="Arial" w:hAnsi="Arial" w:cs="Arial"/>
          <w:sz w:val="16"/>
          <w:szCs w:val="16"/>
        </w:rPr>
        <w:t>kupujícího</w:t>
      </w:r>
      <w:r w:rsidR="009C39B0" w:rsidRPr="003D33AC">
        <w:rPr>
          <w:rFonts w:ascii="Arial" w:hAnsi="Arial" w:cs="Arial"/>
          <w:sz w:val="16"/>
          <w:szCs w:val="16"/>
        </w:rPr>
        <w:t xml:space="preserve"> </w:t>
      </w:r>
      <w:r w:rsidR="00D752BE">
        <w:rPr>
          <w:rFonts w:ascii="Arial" w:hAnsi="Arial" w:cs="Arial"/>
          <w:sz w:val="16"/>
          <w:szCs w:val="16"/>
        </w:rPr>
        <w:t>XXXXXXXXXX</w:t>
      </w:r>
      <w:r w:rsidR="009C39B0" w:rsidRPr="003D33AC">
        <w:rPr>
          <w:rFonts w:ascii="Arial" w:hAnsi="Arial" w:cs="Arial"/>
          <w:sz w:val="16"/>
          <w:szCs w:val="16"/>
        </w:rPr>
        <w:t>,</w:t>
      </w:r>
      <w:r w:rsidRPr="003D33AC">
        <w:rPr>
          <w:rFonts w:ascii="Arial" w:hAnsi="Arial" w:cs="Arial"/>
          <w:sz w:val="16"/>
          <w:szCs w:val="16"/>
        </w:rPr>
        <w:t xml:space="preserve"> tel.: </w:t>
      </w:r>
      <w:r w:rsidR="00A64F8C" w:rsidRPr="003D33AC">
        <w:rPr>
          <w:rFonts w:ascii="Arial" w:hAnsi="Arial" w:cs="Arial"/>
          <w:sz w:val="16"/>
          <w:szCs w:val="16"/>
        </w:rPr>
        <w:t>XXXXXXXXX</w:t>
      </w:r>
      <w:r w:rsidR="009C39B0" w:rsidRPr="003D33AC">
        <w:rPr>
          <w:rFonts w:ascii="Arial" w:hAnsi="Arial" w:cs="Arial"/>
          <w:sz w:val="16"/>
          <w:szCs w:val="16"/>
        </w:rPr>
        <w:t xml:space="preserve">, </w:t>
      </w:r>
      <w:r w:rsidRPr="003D33AC">
        <w:rPr>
          <w:rFonts w:ascii="Arial" w:hAnsi="Arial" w:cs="Arial"/>
          <w:sz w:val="16"/>
          <w:szCs w:val="16"/>
        </w:rPr>
        <w:t>e-mail:</w:t>
      </w:r>
      <w:r w:rsidR="00CE3074" w:rsidRPr="003D33AC">
        <w:rPr>
          <w:rFonts w:ascii="Arial" w:hAnsi="Arial" w:cs="Arial"/>
          <w:sz w:val="16"/>
          <w:szCs w:val="16"/>
        </w:rPr>
        <w:t xml:space="preserve"> XXXXXXXX</w:t>
      </w:r>
      <w:r w:rsidR="009C39B0" w:rsidRPr="003D33AC">
        <w:rPr>
          <w:rFonts w:ascii="Arial" w:hAnsi="Arial" w:cs="Arial"/>
          <w:sz w:val="16"/>
          <w:szCs w:val="16"/>
        </w:rPr>
        <w:t xml:space="preserve"> </w:t>
      </w:r>
      <w:r w:rsidRPr="003D33AC">
        <w:rPr>
          <w:rFonts w:ascii="Arial" w:hAnsi="Arial" w:cs="Arial"/>
          <w:sz w:val="16"/>
          <w:szCs w:val="16"/>
        </w:rPr>
        <w:t xml:space="preserve">a za Odbor zdravotnické techniky </w:t>
      </w:r>
      <w:r w:rsidR="009C39B0" w:rsidRPr="003D33AC">
        <w:rPr>
          <w:rFonts w:ascii="Arial" w:hAnsi="Arial" w:cs="Arial"/>
          <w:sz w:val="16"/>
          <w:szCs w:val="16"/>
        </w:rPr>
        <w:t>referent nákupu,</w:t>
      </w:r>
      <w:r w:rsidRPr="003D33AC">
        <w:rPr>
          <w:rFonts w:ascii="Arial" w:hAnsi="Arial" w:cs="Arial"/>
          <w:sz w:val="16"/>
          <w:szCs w:val="16"/>
        </w:rPr>
        <w:t xml:space="preserve"> tel.: </w:t>
      </w:r>
      <w:r w:rsidR="00A64F8C" w:rsidRPr="003D33AC">
        <w:rPr>
          <w:rFonts w:ascii="Arial" w:hAnsi="Arial" w:cs="Arial"/>
          <w:sz w:val="16"/>
          <w:szCs w:val="16"/>
        </w:rPr>
        <w:t>XXXXXXXXXXX</w:t>
      </w:r>
      <w:r w:rsidR="009C39B0" w:rsidRPr="003D33AC">
        <w:rPr>
          <w:rFonts w:ascii="Arial" w:hAnsi="Arial" w:cs="Arial"/>
          <w:sz w:val="16"/>
          <w:szCs w:val="16"/>
        </w:rPr>
        <w:t>,</w:t>
      </w:r>
      <w:r w:rsidRPr="003D33AC">
        <w:rPr>
          <w:rFonts w:ascii="Arial" w:hAnsi="Arial" w:cs="Arial"/>
          <w:sz w:val="16"/>
          <w:szCs w:val="16"/>
        </w:rPr>
        <w:t xml:space="preserve"> e-</w:t>
      </w:r>
      <w:proofErr w:type="spellStart"/>
      <w:r w:rsidRPr="003D33AC">
        <w:rPr>
          <w:rFonts w:ascii="Arial" w:hAnsi="Arial" w:cs="Arial"/>
          <w:sz w:val="16"/>
          <w:szCs w:val="16"/>
        </w:rPr>
        <w:t>mai</w:t>
      </w:r>
      <w:proofErr w:type="spellEnd"/>
      <w:r w:rsidR="00CE3074" w:rsidRPr="003D33AC">
        <w:rPr>
          <w:rFonts w:ascii="Arial" w:hAnsi="Arial" w:cs="Arial"/>
          <w:sz w:val="16"/>
          <w:szCs w:val="16"/>
        </w:rPr>
        <w:t>: XXXXXXXXXXX</w:t>
      </w:r>
      <w:r w:rsidR="009C39B0" w:rsidRPr="003D33AC">
        <w:rPr>
          <w:rFonts w:ascii="Arial" w:hAnsi="Arial" w:cs="Arial"/>
          <w:sz w:val="16"/>
          <w:szCs w:val="16"/>
        </w:rPr>
        <w:t xml:space="preserve">. </w:t>
      </w:r>
      <w:r w:rsidRPr="003D33AC">
        <w:rPr>
          <w:rFonts w:ascii="Arial" w:hAnsi="Arial" w:cs="Arial"/>
          <w:sz w:val="16"/>
          <w:szCs w:val="16"/>
        </w:rPr>
        <w:t xml:space="preserve">Kontaktní osobou prodávajícího je pro účely této smlouvy určen </w:t>
      </w:r>
      <w:r w:rsidR="00A64F8C" w:rsidRPr="003D33AC">
        <w:rPr>
          <w:rFonts w:ascii="Arial" w:hAnsi="Arial" w:cs="Arial"/>
          <w:sz w:val="16"/>
          <w:szCs w:val="16"/>
        </w:rPr>
        <w:t>XXXXXXXXXXXXX</w:t>
      </w:r>
      <w:r w:rsidRPr="003D33AC">
        <w:rPr>
          <w:rFonts w:ascii="Arial" w:hAnsi="Arial" w:cs="Arial"/>
          <w:sz w:val="16"/>
          <w:szCs w:val="16"/>
        </w:rPr>
        <w:t xml:space="preserve">, tel.: </w:t>
      </w:r>
      <w:r w:rsidR="00A64F8C" w:rsidRPr="003D33AC">
        <w:rPr>
          <w:rFonts w:ascii="Arial" w:hAnsi="Arial" w:cs="Arial"/>
          <w:sz w:val="16"/>
          <w:szCs w:val="16"/>
        </w:rPr>
        <w:t>XXXXXXXXXXXX</w:t>
      </w:r>
      <w:r w:rsidRPr="003D33AC">
        <w:rPr>
          <w:rFonts w:ascii="Arial" w:hAnsi="Arial" w:cs="Arial"/>
          <w:sz w:val="16"/>
          <w:szCs w:val="16"/>
        </w:rPr>
        <w:t xml:space="preserve">, e-mail: </w:t>
      </w:r>
      <w:r w:rsidR="00CE3074" w:rsidRPr="003D33AC">
        <w:rPr>
          <w:rFonts w:ascii="Arial" w:hAnsi="Arial" w:cs="Arial"/>
          <w:sz w:val="16"/>
          <w:szCs w:val="16"/>
        </w:rPr>
        <w:t>XXXXXXXXXXX</w:t>
      </w:r>
      <w:r w:rsidR="00E333DC" w:rsidRPr="003D33AC">
        <w:rPr>
          <w:rFonts w:ascii="Arial" w:hAnsi="Arial" w:cs="Arial"/>
          <w:sz w:val="16"/>
          <w:szCs w:val="16"/>
        </w:rPr>
        <w:t xml:space="preserve">. </w:t>
      </w:r>
      <w:r w:rsidRPr="003D33AC">
        <w:rPr>
          <w:rFonts w:ascii="Arial" w:hAnsi="Arial" w:cs="Arial"/>
          <w:sz w:val="16"/>
          <w:szCs w:val="16"/>
        </w:rPr>
        <w:t xml:space="preserve"> Prodávající oznámí dodávku zboží oběma výše uvedeným kontaktním osobám kupujícího. </w:t>
      </w:r>
    </w:p>
    <w:p w14:paraId="7447E014" w14:textId="17BD55D8" w:rsidR="00126A29" w:rsidRPr="00E333DC" w:rsidRDefault="6A52ACFD" w:rsidP="6A52ACFD">
      <w:pPr>
        <w:numPr>
          <w:ilvl w:val="0"/>
          <w:numId w:val="4"/>
        </w:numPr>
        <w:tabs>
          <w:tab w:val="num" w:pos="426"/>
        </w:tabs>
        <w:ind w:left="425" w:hanging="425"/>
        <w:jc w:val="both"/>
        <w:rPr>
          <w:rFonts w:ascii="Arial" w:hAnsi="Arial" w:cs="Arial"/>
          <w:sz w:val="16"/>
          <w:szCs w:val="16"/>
        </w:rPr>
      </w:pPr>
      <w:r w:rsidRPr="00E333DC">
        <w:rPr>
          <w:rFonts w:ascii="Arial" w:hAnsi="Arial" w:cs="Arial"/>
          <w:sz w:val="16"/>
          <w:szCs w:val="16"/>
        </w:rPr>
        <w:t>Prodávající se seznámil s přístupovou cestou na místo plnění a zahrnul požadavky na stěhování až na místo plnění do ceny.</w:t>
      </w:r>
    </w:p>
    <w:p w14:paraId="046C4B3E" w14:textId="77777777" w:rsidR="00126A29" w:rsidRPr="005C6A21" w:rsidRDefault="6A52ACFD" w:rsidP="6A52ACFD">
      <w:pPr>
        <w:numPr>
          <w:ilvl w:val="0"/>
          <w:numId w:val="4"/>
        </w:numPr>
        <w:tabs>
          <w:tab w:val="num" w:pos="426"/>
        </w:tabs>
        <w:ind w:left="425" w:hanging="425"/>
        <w:jc w:val="both"/>
        <w:rPr>
          <w:rFonts w:ascii="Arial" w:hAnsi="Arial" w:cs="Arial"/>
          <w:sz w:val="16"/>
          <w:szCs w:val="16"/>
        </w:rPr>
      </w:pPr>
      <w:r w:rsidRPr="00E333DC">
        <w:rPr>
          <w:rFonts w:ascii="Arial" w:hAnsi="Arial" w:cs="Arial"/>
          <w:sz w:val="16"/>
          <w:szCs w:val="16"/>
        </w:rPr>
        <w:t>Okamžikem protokolárního předání a převzetí zboží přechází na kupujícího vlastnické právo ke zboží a nebezpečí</w:t>
      </w:r>
      <w:r w:rsidRPr="6A52ACFD">
        <w:rPr>
          <w:rFonts w:ascii="Arial" w:hAnsi="Arial" w:cs="Arial"/>
          <w:sz w:val="16"/>
          <w:szCs w:val="16"/>
        </w:rPr>
        <w:t xml:space="preserve"> škody na zboží. Kupující není povinen převzít zboží či jeho část, která je poškozena nebo která jinak nesplňuje podmínky této smlouvy, zejména pak jakost zboží.</w:t>
      </w:r>
      <w:r w:rsidRPr="6A52ACFD">
        <w:rPr>
          <w:rFonts w:ascii="Arial" w:hAnsi="Arial" w:cs="Arial"/>
          <w:i/>
          <w:iCs/>
          <w:sz w:val="16"/>
          <w:szCs w:val="16"/>
        </w:rPr>
        <w:t xml:space="preserve"> </w:t>
      </w:r>
    </w:p>
    <w:p w14:paraId="498F3342" w14:textId="77777777" w:rsidR="00126A29" w:rsidRPr="005C6A21" w:rsidRDefault="6A52ACFD" w:rsidP="6A52ACFD">
      <w:pPr>
        <w:numPr>
          <w:ilvl w:val="0"/>
          <w:numId w:val="4"/>
        </w:numPr>
        <w:tabs>
          <w:tab w:val="num" w:pos="426"/>
        </w:tabs>
        <w:ind w:left="425" w:hanging="425"/>
        <w:jc w:val="both"/>
        <w:rPr>
          <w:rFonts w:ascii="Arial" w:hAnsi="Arial" w:cs="Arial"/>
          <w:sz w:val="16"/>
          <w:szCs w:val="16"/>
        </w:rPr>
      </w:pPr>
      <w:r w:rsidRPr="6A52ACFD">
        <w:rPr>
          <w:rFonts w:ascii="Arial" w:hAnsi="Arial" w:cs="Arial"/>
          <w:sz w:val="16"/>
          <w:szCs w:val="16"/>
        </w:rPr>
        <w:t>Dodávka zboží se považuje podle této smlouvy za splněnou, pokud:</w:t>
      </w:r>
    </w:p>
    <w:p w14:paraId="15AE4B7D" w14:textId="77777777" w:rsidR="00126A29" w:rsidRPr="005C6A21" w:rsidRDefault="00126A29" w:rsidP="00E97D72">
      <w:pPr>
        <w:numPr>
          <w:ilvl w:val="2"/>
          <w:numId w:val="9"/>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53F28E6A" w:rsidR="00126A29" w:rsidRPr="005C6A21" w:rsidRDefault="00126A29" w:rsidP="00E97D72">
      <w:pPr>
        <w:numPr>
          <w:ilvl w:val="2"/>
          <w:numId w:val="9"/>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7A2E26">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4800BE49" w:rsidR="00126A29" w:rsidRPr="005C6A21" w:rsidRDefault="00126A29" w:rsidP="00E97D72">
      <w:pPr>
        <w:numPr>
          <w:ilvl w:val="2"/>
          <w:numId w:val="9"/>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 xml:space="preserve">platí pro zdravotnické prostředky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E97D72">
      <w:pPr>
        <w:numPr>
          <w:ilvl w:val="2"/>
          <w:numId w:val="9"/>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6A52ACFD" w:rsidP="6A52ACFD">
      <w:pPr>
        <w:numPr>
          <w:ilvl w:val="0"/>
          <w:numId w:val="4"/>
        </w:numPr>
        <w:tabs>
          <w:tab w:val="num" w:pos="426"/>
        </w:tabs>
        <w:ind w:left="425" w:hanging="425"/>
        <w:jc w:val="both"/>
        <w:rPr>
          <w:rFonts w:ascii="Arial" w:hAnsi="Arial" w:cs="Arial"/>
          <w:sz w:val="16"/>
          <w:szCs w:val="16"/>
        </w:rPr>
      </w:pPr>
      <w:r w:rsidRPr="6A52ACFD">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E97D72">
      <w:pPr>
        <w:numPr>
          <w:ilvl w:val="2"/>
          <w:numId w:val="9"/>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E97D72">
      <w:pPr>
        <w:numPr>
          <w:ilvl w:val="2"/>
          <w:numId w:val="9"/>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E97D72">
      <w:pPr>
        <w:numPr>
          <w:ilvl w:val="2"/>
          <w:numId w:val="9"/>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E97D72">
      <w:pPr>
        <w:numPr>
          <w:ilvl w:val="2"/>
          <w:numId w:val="9"/>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2D95500F" w:rsidR="00126A29" w:rsidRPr="005C6A21" w:rsidRDefault="00126A29" w:rsidP="00E97D72">
      <w:pPr>
        <w:numPr>
          <w:ilvl w:val="2"/>
          <w:numId w:val="9"/>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 xml:space="preserve">popř. zaškolení příslušných zaměstnanců, tj. techniků </w:t>
      </w:r>
      <w:r w:rsidR="008939C4">
        <w:rPr>
          <w:rFonts w:ascii="Arial" w:hAnsi="Arial" w:cs="Arial"/>
          <w:sz w:val="16"/>
          <w:szCs w:val="16"/>
        </w:rPr>
        <w:br/>
      </w:r>
      <w:r w:rsidRPr="005C6A21">
        <w:rPr>
          <w:rFonts w:ascii="Arial" w:hAnsi="Arial" w:cs="Arial"/>
          <w:sz w:val="16"/>
          <w:szCs w:val="16"/>
        </w:rPr>
        <w:t>a obsluhujícího personálu kupujícího,</w:t>
      </w:r>
    </w:p>
    <w:p w14:paraId="0540E368" w14:textId="77777777" w:rsidR="00126A29" w:rsidRPr="005C6A21" w:rsidRDefault="00126A29" w:rsidP="00E97D72">
      <w:pPr>
        <w:numPr>
          <w:ilvl w:val="2"/>
          <w:numId w:val="9"/>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E97D72">
      <w:pPr>
        <w:numPr>
          <w:ilvl w:val="2"/>
          <w:numId w:val="9"/>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6A52ACFD" w:rsidP="6A52ACFD">
      <w:pPr>
        <w:numPr>
          <w:ilvl w:val="0"/>
          <w:numId w:val="4"/>
        </w:numPr>
        <w:tabs>
          <w:tab w:val="num" w:pos="426"/>
        </w:tabs>
        <w:ind w:left="425" w:hanging="425"/>
        <w:jc w:val="both"/>
        <w:rPr>
          <w:rFonts w:ascii="Arial" w:hAnsi="Arial" w:cs="Arial"/>
          <w:sz w:val="16"/>
          <w:szCs w:val="16"/>
        </w:rPr>
      </w:pPr>
      <w:r w:rsidRPr="6A52ACFD">
        <w:rPr>
          <w:rFonts w:ascii="Arial" w:hAnsi="Arial" w:cs="Arial"/>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F406441" w14:textId="62B0A310" w:rsidR="6A52ACFD" w:rsidRPr="009C39B0" w:rsidRDefault="6A52ACFD" w:rsidP="6A52ACFD">
      <w:pPr>
        <w:numPr>
          <w:ilvl w:val="0"/>
          <w:numId w:val="4"/>
        </w:numPr>
        <w:tabs>
          <w:tab w:val="num" w:pos="426"/>
        </w:tabs>
        <w:spacing w:after="240"/>
        <w:ind w:left="425" w:hanging="425"/>
        <w:jc w:val="both"/>
        <w:rPr>
          <w:rFonts w:ascii="Arial" w:eastAsia="Arial" w:hAnsi="Arial" w:cs="Arial"/>
          <w:sz w:val="16"/>
          <w:szCs w:val="16"/>
        </w:rPr>
      </w:pPr>
      <w:r w:rsidRPr="6A52ACFD">
        <w:rPr>
          <w:rFonts w:ascii="Arial" w:eastAsia="Arial" w:hAnsi="Arial" w:cs="Arial"/>
          <w:sz w:val="16"/>
          <w:szCs w:val="16"/>
        </w:rPr>
        <w:t>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w:t>
      </w:r>
    </w:p>
    <w:p w14:paraId="1AA7D35D" w14:textId="77777777"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E97D72">
      <w:pPr>
        <w:numPr>
          <w:ilvl w:val="0"/>
          <w:numId w:val="10"/>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E97D72">
      <w:pPr>
        <w:numPr>
          <w:ilvl w:val="0"/>
          <w:numId w:val="10"/>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E97D72">
      <w:pPr>
        <w:numPr>
          <w:ilvl w:val="0"/>
          <w:numId w:val="10"/>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3D29D4A0" w:rsidR="001A578F" w:rsidRPr="005C6A21" w:rsidRDefault="00126A29" w:rsidP="00E97D72">
      <w:pPr>
        <w:numPr>
          <w:ilvl w:val="0"/>
          <w:numId w:val="10"/>
        </w:numPr>
        <w:tabs>
          <w:tab w:val="clear" w:pos="502"/>
          <w:tab w:val="num" w:pos="426"/>
        </w:tabs>
        <w:ind w:left="425" w:hanging="425"/>
        <w:jc w:val="both"/>
        <w:rPr>
          <w:rFonts w:ascii="Arial" w:hAnsi="Arial" w:cs="Arial"/>
          <w:sz w:val="16"/>
          <w:szCs w:val="16"/>
        </w:rPr>
      </w:pPr>
      <w:r w:rsidRPr="00E333DC">
        <w:rPr>
          <w:rFonts w:ascii="Arial" w:hAnsi="Arial" w:cs="Arial"/>
          <w:sz w:val="16"/>
          <w:szCs w:val="16"/>
        </w:rPr>
        <w:t xml:space="preserve">V průběhu trvání záruční doby </w:t>
      </w:r>
      <w:r w:rsidR="00D573AE" w:rsidRPr="00E333DC">
        <w:rPr>
          <w:rFonts w:ascii="Arial" w:hAnsi="Arial" w:cs="Arial"/>
          <w:sz w:val="16"/>
          <w:szCs w:val="16"/>
        </w:rPr>
        <w:t xml:space="preserve">prodávající </w:t>
      </w:r>
      <w:r w:rsidR="00EB674F" w:rsidRPr="00E333DC">
        <w:rPr>
          <w:rFonts w:ascii="Arial" w:hAnsi="Arial" w:cs="Arial"/>
          <w:sz w:val="16"/>
          <w:szCs w:val="16"/>
        </w:rPr>
        <w:t>bezplatně</w:t>
      </w:r>
      <w:r w:rsidR="00D573AE" w:rsidRPr="00E333DC">
        <w:rPr>
          <w:rFonts w:ascii="Arial" w:hAnsi="Arial" w:cs="Arial"/>
          <w:sz w:val="16"/>
          <w:szCs w:val="16"/>
        </w:rPr>
        <w:t xml:space="preserve"> </w:t>
      </w:r>
      <w:r w:rsidRPr="00E333DC">
        <w:rPr>
          <w:rFonts w:ascii="Arial" w:hAnsi="Arial" w:cs="Arial"/>
          <w:sz w:val="16"/>
          <w:szCs w:val="16"/>
        </w:rPr>
        <w:t xml:space="preserve">provede nebo zajistí provedení </w:t>
      </w:r>
      <w:r w:rsidR="00944838" w:rsidRPr="00E333DC">
        <w:rPr>
          <w:rFonts w:ascii="Arial" w:hAnsi="Arial" w:cs="Arial"/>
          <w:sz w:val="16"/>
          <w:szCs w:val="16"/>
        </w:rPr>
        <w:t xml:space="preserve">všech </w:t>
      </w:r>
      <w:r w:rsidR="002F6F05" w:rsidRPr="00E333DC">
        <w:rPr>
          <w:rFonts w:ascii="Arial" w:hAnsi="Arial" w:cs="Arial"/>
          <w:sz w:val="16"/>
          <w:szCs w:val="16"/>
        </w:rPr>
        <w:t>opakovaných kontrol nařízených platnými právními předpisy a výrobcem</w:t>
      </w:r>
      <w:r w:rsidR="00986894" w:rsidRPr="00E333DC">
        <w:rPr>
          <w:rFonts w:ascii="Arial" w:hAnsi="Arial" w:cs="Arial"/>
          <w:sz w:val="16"/>
          <w:szCs w:val="16"/>
        </w:rPr>
        <w:t>,</w:t>
      </w:r>
      <w:r w:rsidR="002F6F05" w:rsidRPr="00E333DC">
        <w:rPr>
          <w:rFonts w:ascii="Arial" w:hAnsi="Arial" w:cs="Arial"/>
          <w:sz w:val="16"/>
          <w:szCs w:val="16"/>
        </w:rPr>
        <w:t xml:space="preserve"> pokud jsou pro správnou funkci zařízení výrobcem či servisní organizací nařízeny nebo doporučeny: </w:t>
      </w:r>
      <w:r w:rsidRPr="00E333DC">
        <w:rPr>
          <w:rFonts w:ascii="Arial" w:hAnsi="Arial" w:cs="Arial"/>
          <w:sz w:val="16"/>
          <w:szCs w:val="16"/>
        </w:rPr>
        <w:t>bezpečnostně technick</w:t>
      </w:r>
      <w:r w:rsidR="002F6F05" w:rsidRPr="00E333DC">
        <w:rPr>
          <w:rFonts w:ascii="Arial" w:hAnsi="Arial" w:cs="Arial"/>
          <w:sz w:val="16"/>
          <w:szCs w:val="16"/>
        </w:rPr>
        <w:t>é</w:t>
      </w:r>
      <w:r w:rsidRPr="00E333DC">
        <w:rPr>
          <w:rFonts w:ascii="Arial" w:hAnsi="Arial" w:cs="Arial"/>
          <w:sz w:val="16"/>
          <w:szCs w:val="16"/>
        </w:rPr>
        <w:t xml:space="preserve"> kontrol</w:t>
      </w:r>
      <w:r w:rsidR="002F6F05" w:rsidRPr="00E333DC">
        <w:rPr>
          <w:rFonts w:ascii="Arial" w:hAnsi="Arial" w:cs="Arial"/>
          <w:sz w:val="16"/>
          <w:szCs w:val="16"/>
        </w:rPr>
        <w:t>y</w:t>
      </w:r>
      <w:r w:rsidRPr="00E333DC">
        <w:rPr>
          <w:rFonts w:ascii="Arial" w:hAnsi="Arial" w:cs="Arial"/>
          <w:sz w:val="16"/>
          <w:szCs w:val="16"/>
        </w:rPr>
        <w:t xml:space="preserve"> včetně elektrických kontrol</w:t>
      </w:r>
      <w:r w:rsidR="00FE10C0" w:rsidRPr="00E333DC">
        <w:rPr>
          <w:rFonts w:ascii="Arial" w:hAnsi="Arial" w:cs="Arial"/>
          <w:sz w:val="16"/>
          <w:szCs w:val="16"/>
        </w:rPr>
        <w:t xml:space="preserve"> (BTK)</w:t>
      </w:r>
      <w:r w:rsidRPr="00E333DC">
        <w:rPr>
          <w:rFonts w:ascii="Arial" w:hAnsi="Arial" w:cs="Arial"/>
          <w:sz w:val="16"/>
          <w:szCs w:val="16"/>
        </w:rPr>
        <w:t xml:space="preserve"> </w:t>
      </w:r>
      <w:r w:rsidR="007334B0" w:rsidRPr="00E333DC">
        <w:rPr>
          <w:rFonts w:ascii="Arial" w:hAnsi="Arial" w:cs="Arial"/>
          <w:sz w:val="16"/>
          <w:szCs w:val="16"/>
        </w:rPr>
        <w:t xml:space="preserve">a revizí </w:t>
      </w:r>
      <w:r w:rsidRPr="00E333DC">
        <w:rPr>
          <w:rFonts w:ascii="Arial" w:hAnsi="Arial" w:cs="Arial"/>
          <w:sz w:val="16"/>
          <w:szCs w:val="16"/>
        </w:rPr>
        <w:t xml:space="preserve">dle </w:t>
      </w:r>
      <w:r w:rsidR="0073396F" w:rsidRPr="00E333DC">
        <w:rPr>
          <w:rFonts w:ascii="Arial" w:hAnsi="Arial" w:cs="Arial"/>
          <w:sz w:val="16"/>
          <w:szCs w:val="16"/>
        </w:rPr>
        <w:t>ZZP</w:t>
      </w:r>
      <w:r w:rsidR="002F6F05" w:rsidRPr="00E333DC">
        <w:rPr>
          <w:rFonts w:ascii="Arial" w:hAnsi="Arial" w:cs="Arial"/>
          <w:sz w:val="16"/>
          <w:szCs w:val="16"/>
        </w:rPr>
        <w:t xml:space="preserve">, pravidelné revize, </w:t>
      </w:r>
      <w:r w:rsidR="007271C6" w:rsidRPr="00E333DC">
        <w:rPr>
          <w:rFonts w:ascii="Arial" w:hAnsi="Arial" w:cs="Arial"/>
          <w:sz w:val="16"/>
          <w:szCs w:val="16"/>
        </w:rPr>
        <w:t>prohlídky</w:t>
      </w:r>
      <w:r w:rsidR="002F6F05" w:rsidRPr="00E333DC">
        <w:rPr>
          <w:rFonts w:ascii="Arial" w:hAnsi="Arial" w:cs="Arial"/>
          <w:sz w:val="16"/>
          <w:szCs w:val="16"/>
        </w:rPr>
        <w:t xml:space="preserve">, </w:t>
      </w:r>
      <w:r w:rsidR="007271C6" w:rsidRPr="00E333DC">
        <w:rPr>
          <w:rFonts w:ascii="Arial" w:hAnsi="Arial" w:cs="Arial"/>
          <w:sz w:val="16"/>
          <w:szCs w:val="16"/>
        </w:rPr>
        <w:t>validace</w:t>
      </w:r>
      <w:r w:rsidR="006D7303" w:rsidRPr="00E333DC">
        <w:rPr>
          <w:rFonts w:ascii="Arial" w:hAnsi="Arial" w:cs="Arial"/>
          <w:sz w:val="16"/>
          <w:szCs w:val="16"/>
        </w:rPr>
        <w:t>, kontroly nařízené výrobcem</w:t>
      </w:r>
      <w:r w:rsidR="007271C6" w:rsidRPr="00E333DC">
        <w:rPr>
          <w:rFonts w:ascii="Arial" w:hAnsi="Arial" w:cs="Arial"/>
          <w:sz w:val="16"/>
          <w:szCs w:val="16"/>
        </w:rPr>
        <w:t xml:space="preserve"> </w:t>
      </w:r>
      <w:r w:rsidR="002F6F05" w:rsidRPr="00E333DC">
        <w:rPr>
          <w:rFonts w:ascii="Arial" w:hAnsi="Arial" w:cs="Arial"/>
          <w:sz w:val="16"/>
          <w:szCs w:val="16"/>
        </w:rPr>
        <w:t xml:space="preserve">včetně </w:t>
      </w:r>
      <w:r w:rsidR="006D12EA" w:rsidRPr="00E333DC">
        <w:rPr>
          <w:rFonts w:ascii="Arial" w:hAnsi="Arial" w:cs="Arial"/>
          <w:sz w:val="16"/>
          <w:szCs w:val="16"/>
        </w:rPr>
        <w:t xml:space="preserve">povinně </w:t>
      </w:r>
      <w:r w:rsidR="002F6F05" w:rsidRPr="00E333DC">
        <w:rPr>
          <w:rFonts w:ascii="Arial" w:hAnsi="Arial" w:cs="Arial"/>
          <w:sz w:val="16"/>
          <w:szCs w:val="16"/>
        </w:rPr>
        <w:t>měněných náhradních dílů</w:t>
      </w:r>
      <w:r w:rsidR="002D28A0" w:rsidRPr="00E333DC">
        <w:rPr>
          <w:rFonts w:ascii="Arial" w:hAnsi="Arial" w:cs="Arial"/>
          <w:sz w:val="16"/>
          <w:szCs w:val="16"/>
        </w:rPr>
        <w:t xml:space="preserve"> a </w:t>
      </w:r>
      <w:r w:rsidRPr="00E333DC">
        <w:rPr>
          <w:rFonts w:ascii="Arial" w:hAnsi="Arial" w:cs="Arial"/>
          <w:sz w:val="16"/>
          <w:szCs w:val="16"/>
        </w:rPr>
        <w:t xml:space="preserve">vystavení protokolu </w:t>
      </w:r>
      <w:r w:rsidR="006D12EA" w:rsidRPr="00E333DC">
        <w:rPr>
          <w:rFonts w:ascii="Arial" w:hAnsi="Arial" w:cs="Arial"/>
          <w:sz w:val="16"/>
          <w:szCs w:val="16"/>
        </w:rPr>
        <w:t xml:space="preserve">v požadovaném intervalu </w:t>
      </w:r>
      <w:r w:rsidRPr="00E333DC">
        <w:rPr>
          <w:rFonts w:ascii="Arial" w:hAnsi="Arial" w:cs="Arial"/>
          <w:sz w:val="16"/>
          <w:szCs w:val="16"/>
        </w:rPr>
        <w:t>a</w:t>
      </w:r>
      <w:r w:rsidR="007271C6" w:rsidRPr="00E333DC">
        <w:rPr>
          <w:rFonts w:ascii="Arial" w:hAnsi="Arial" w:cs="Arial"/>
          <w:sz w:val="16"/>
          <w:szCs w:val="16"/>
        </w:rPr>
        <w:t xml:space="preserve"> dále</w:t>
      </w:r>
      <w:r w:rsidRPr="00E333DC">
        <w:rPr>
          <w:rFonts w:ascii="Arial" w:hAnsi="Arial" w:cs="Arial"/>
          <w:sz w:val="16"/>
          <w:szCs w:val="16"/>
        </w:rPr>
        <w:t xml:space="preserve"> případný update softwar</w:t>
      </w:r>
      <w:r w:rsidR="00294824" w:rsidRPr="00E333DC">
        <w:rPr>
          <w:rFonts w:ascii="Arial" w:hAnsi="Arial" w:cs="Arial"/>
          <w:sz w:val="16"/>
          <w:szCs w:val="16"/>
        </w:rPr>
        <w:t>u</w:t>
      </w:r>
      <w:r w:rsidRPr="00E333DC">
        <w:rPr>
          <w:rFonts w:ascii="Arial" w:hAnsi="Arial" w:cs="Arial"/>
          <w:sz w:val="16"/>
          <w:szCs w:val="16"/>
        </w:rPr>
        <w:t>, v předepsaném intervalu</w:t>
      </w:r>
      <w:r w:rsidR="00C719C7" w:rsidRPr="00E333DC">
        <w:rPr>
          <w:rFonts w:ascii="Arial" w:hAnsi="Arial" w:cs="Arial"/>
          <w:sz w:val="16"/>
          <w:szCs w:val="16"/>
        </w:rPr>
        <w:t xml:space="preserve"> </w:t>
      </w:r>
      <w:r w:rsidR="008B24E0" w:rsidRPr="00E333DC">
        <w:rPr>
          <w:rFonts w:ascii="Arial" w:hAnsi="Arial" w:cs="Arial"/>
          <w:i/>
          <w:sz w:val="16"/>
          <w:szCs w:val="16"/>
        </w:rPr>
        <w:t xml:space="preserve"> </w:t>
      </w:r>
      <w:r w:rsidR="00BD3450" w:rsidRPr="00E333DC">
        <w:rPr>
          <w:rFonts w:ascii="Arial" w:hAnsi="Arial" w:cs="Arial"/>
          <w:i/>
          <w:sz w:val="16"/>
          <w:szCs w:val="16"/>
        </w:rPr>
        <w:t xml:space="preserve"> 1x za 12 měsíců</w:t>
      </w:r>
      <w:r w:rsidR="002D28A0" w:rsidRPr="00E333DC">
        <w:rPr>
          <w:rFonts w:ascii="Arial" w:hAnsi="Arial" w:cs="Arial"/>
          <w:i/>
          <w:sz w:val="16"/>
          <w:szCs w:val="16"/>
        </w:rPr>
        <w:t xml:space="preserve"> </w:t>
      </w:r>
      <w:r w:rsidR="008B24E0" w:rsidRPr="00E333DC">
        <w:rPr>
          <w:rFonts w:ascii="Arial" w:hAnsi="Arial" w:cs="Arial"/>
          <w:i/>
          <w:sz w:val="16"/>
          <w:szCs w:val="16"/>
        </w:rPr>
        <w:t xml:space="preserve"> </w:t>
      </w:r>
      <w:r w:rsidRPr="00E333DC">
        <w:rPr>
          <w:rFonts w:ascii="Arial" w:hAnsi="Arial" w:cs="Arial"/>
          <w:sz w:val="16"/>
          <w:szCs w:val="16"/>
        </w:rPr>
        <w:t>a následně nejpozději</w:t>
      </w:r>
      <w:r w:rsidR="00C719C7" w:rsidRPr="00E333DC">
        <w:rPr>
          <w:rFonts w:ascii="Arial" w:hAnsi="Arial" w:cs="Arial"/>
          <w:sz w:val="16"/>
          <w:szCs w:val="16"/>
        </w:rPr>
        <w:t xml:space="preserve"> </w:t>
      </w:r>
      <w:r w:rsidRPr="00E333DC">
        <w:rPr>
          <w:rFonts w:ascii="Arial" w:hAnsi="Arial" w:cs="Arial"/>
          <w:i/>
          <w:sz w:val="16"/>
          <w:szCs w:val="16"/>
        </w:rPr>
        <w:t xml:space="preserve"> </w:t>
      </w:r>
      <w:r w:rsidR="00BD3450" w:rsidRPr="00E333DC">
        <w:rPr>
          <w:rFonts w:ascii="Arial" w:hAnsi="Arial" w:cs="Arial"/>
          <w:i/>
          <w:sz w:val="16"/>
          <w:szCs w:val="16"/>
        </w:rPr>
        <w:t xml:space="preserve">za 12 měsíců </w:t>
      </w:r>
      <w:r w:rsidR="008B24E0" w:rsidRPr="00E333DC">
        <w:rPr>
          <w:rFonts w:ascii="Arial" w:hAnsi="Arial" w:cs="Arial"/>
          <w:i/>
          <w:sz w:val="16"/>
          <w:szCs w:val="16"/>
        </w:rPr>
        <w:t xml:space="preserve"> </w:t>
      </w:r>
      <w:r w:rsidRPr="00E333DC">
        <w:rPr>
          <w:rFonts w:ascii="Arial" w:hAnsi="Arial" w:cs="Arial"/>
          <w:sz w:val="16"/>
          <w:szCs w:val="16"/>
        </w:rPr>
        <w:t xml:space="preserve">od provedení poslední předcházející </w:t>
      </w:r>
      <w:r w:rsidR="00610D18" w:rsidRPr="00E333DC">
        <w:rPr>
          <w:rFonts w:ascii="Arial" w:hAnsi="Arial" w:cs="Arial"/>
          <w:sz w:val="16"/>
          <w:szCs w:val="16"/>
        </w:rPr>
        <w:t>opakované kontroly</w:t>
      </w:r>
      <w:r w:rsidRPr="00E333DC">
        <w:rPr>
          <w:rFonts w:ascii="Arial" w:hAnsi="Arial" w:cs="Arial"/>
          <w:sz w:val="16"/>
          <w:szCs w:val="16"/>
        </w:rPr>
        <w:t>. Prodávající prokaz</w:t>
      </w:r>
      <w:r w:rsidR="002F6F05" w:rsidRPr="00E333DC">
        <w:rPr>
          <w:rFonts w:ascii="Arial" w:hAnsi="Arial" w:cs="Arial"/>
          <w:sz w:val="16"/>
          <w:szCs w:val="16"/>
        </w:rPr>
        <w:t>atelně</w:t>
      </w:r>
      <w:r w:rsidR="002F6F05">
        <w:rPr>
          <w:rFonts w:ascii="Arial" w:hAnsi="Arial" w:cs="Arial"/>
          <w:sz w:val="16"/>
          <w:szCs w:val="16"/>
        </w:rPr>
        <w:t xml:space="preserve">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1"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C70755">
        <w:t>XXXXXXXXXXXX)</w:t>
      </w:r>
    </w:p>
    <w:bookmarkEnd w:id="1"/>
    <w:p w14:paraId="717EDA8E" w14:textId="77777777" w:rsidR="004A3751" w:rsidRPr="005C6A21" w:rsidRDefault="004A3751" w:rsidP="00E97D72">
      <w:pPr>
        <w:numPr>
          <w:ilvl w:val="0"/>
          <w:numId w:val="10"/>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E97D72">
      <w:pPr>
        <w:numPr>
          <w:ilvl w:val="0"/>
          <w:numId w:val="10"/>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w:t>
      </w:r>
      <w:r w:rsidRPr="005C6A21">
        <w:rPr>
          <w:rFonts w:ascii="Arial" w:hAnsi="Arial" w:cs="Arial"/>
          <w:sz w:val="16"/>
          <w:szCs w:val="16"/>
        </w:rPr>
        <w:lastRenderedPageBreak/>
        <w:t xml:space="preserve">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1BFBA3F6" w:rsidR="00126A29" w:rsidRPr="00E333DC" w:rsidRDefault="00126A29" w:rsidP="00E97D72">
      <w:pPr>
        <w:numPr>
          <w:ilvl w:val="0"/>
          <w:numId w:val="10"/>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Kupující je povinen uplatnit zjištěné vady zboží u </w:t>
      </w:r>
      <w:r w:rsidRPr="00E333DC">
        <w:rPr>
          <w:rFonts w:ascii="Arial" w:hAnsi="Arial" w:cs="Arial"/>
          <w:sz w:val="16"/>
          <w:szCs w:val="16"/>
        </w:rPr>
        <w:t>prodávajícího bez zbytečného odkladu poté, co je zjistil. Kupující uplatní zjištěné vady písemnou formou na elektronickou adresu:</w:t>
      </w:r>
      <w:r w:rsidR="00C719C7" w:rsidRPr="00590F02">
        <w:rPr>
          <w:rFonts w:ascii="Arial" w:hAnsi="Arial" w:cs="Arial"/>
          <w:i/>
          <w:sz w:val="16"/>
          <w:szCs w:val="16"/>
        </w:rPr>
        <w:t xml:space="preserve"> </w:t>
      </w:r>
      <w:r w:rsidR="00C70755" w:rsidRPr="00590F02">
        <w:rPr>
          <w:rFonts w:ascii="Arial" w:hAnsi="Arial" w:cs="Arial"/>
          <w:sz w:val="16"/>
          <w:szCs w:val="16"/>
        </w:rPr>
        <w:t>XXXXXXXXXXXXX</w:t>
      </w:r>
      <w:r w:rsidR="00E333DC" w:rsidRPr="00E333DC">
        <w:rPr>
          <w:rFonts w:ascii="Arial" w:hAnsi="Arial" w:cs="Arial"/>
          <w:sz w:val="16"/>
          <w:szCs w:val="16"/>
        </w:rPr>
        <w:t xml:space="preserve">. </w:t>
      </w:r>
      <w:r w:rsidR="008B24E0" w:rsidRPr="00E333DC">
        <w:rPr>
          <w:rFonts w:ascii="Arial" w:hAnsi="Arial" w:cs="Arial"/>
          <w:sz w:val="16"/>
          <w:szCs w:val="16"/>
        </w:rPr>
        <w:t xml:space="preserve"> </w:t>
      </w:r>
      <w:r w:rsidRPr="00E333DC">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E97D72">
      <w:pPr>
        <w:numPr>
          <w:ilvl w:val="0"/>
          <w:numId w:val="10"/>
        </w:numPr>
        <w:tabs>
          <w:tab w:val="clear" w:pos="502"/>
          <w:tab w:val="num" w:pos="426"/>
        </w:tabs>
        <w:ind w:left="425" w:hanging="425"/>
        <w:jc w:val="both"/>
        <w:rPr>
          <w:rFonts w:ascii="Arial" w:hAnsi="Arial" w:cs="Arial"/>
          <w:sz w:val="16"/>
          <w:szCs w:val="16"/>
        </w:rPr>
      </w:pPr>
      <w:r w:rsidRPr="00E333DC">
        <w:rPr>
          <w:rFonts w:ascii="Arial" w:hAnsi="Arial" w:cs="Arial"/>
          <w:sz w:val="16"/>
          <w:szCs w:val="16"/>
        </w:rPr>
        <w:t>Kupujícímu náleží právo volby mezi nároky z vad dodaného plnění</w:t>
      </w:r>
      <w:r w:rsidRPr="005C6A21">
        <w:rPr>
          <w:rFonts w:ascii="Arial" w:hAnsi="Arial" w:cs="Arial"/>
          <w:sz w:val="16"/>
          <w:szCs w:val="16"/>
        </w:rPr>
        <w:t>, přičemž je oprávněn po prodávajícím:</w:t>
      </w:r>
    </w:p>
    <w:p w14:paraId="49B388CC" w14:textId="77777777" w:rsidR="00126A29" w:rsidRPr="005C6A21" w:rsidRDefault="00126A29" w:rsidP="00E97D72">
      <w:pPr>
        <w:numPr>
          <w:ilvl w:val="0"/>
          <w:numId w:val="15"/>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E97D72">
      <w:pPr>
        <w:numPr>
          <w:ilvl w:val="0"/>
          <w:numId w:val="15"/>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E97D72">
      <w:pPr>
        <w:numPr>
          <w:ilvl w:val="0"/>
          <w:numId w:val="15"/>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E97D72">
      <w:pPr>
        <w:numPr>
          <w:ilvl w:val="0"/>
          <w:numId w:val="15"/>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E97D72">
      <w:pPr>
        <w:numPr>
          <w:ilvl w:val="0"/>
          <w:numId w:val="15"/>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0A72D8D1" w:rsidR="00126A29" w:rsidRPr="005C6A21" w:rsidRDefault="00126A29" w:rsidP="00E97D72">
      <w:pPr>
        <w:numPr>
          <w:ilvl w:val="0"/>
          <w:numId w:val="10"/>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se zavazuje nastoupit k odstranění nahlášené vady do</w:t>
      </w:r>
      <w:r w:rsidR="007A2E26">
        <w:rPr>
          <w:rFonts w:ascii="Arial" w:hAnsi="Arial" w:cs="Arial"/>
          <w:sz w:val="16"/>
          <w:szCs w:val="16"/>
        </w:rPr>
        <w:t xml:space="preserve"> 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7A2E26">
        <w:rPr>
          <w:rFonts w:ascii="Arial" w:hAnsi="Arial" w:cs="Arial"/>
          <w:sz w:val="16"/>
          <w:szCs w:val="16"/>
        </w:rPr>
        <w:t>2</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7A2E26">
        <w:rPr>
          <w:rFonts w:ascii="Arial" w:hAnsi="Arial" w:cs="Arial"/>
          <w:sz w:val="16"/>
          <w:szCs w:val="16"/>
        </w:rPr>
        <w:t>5</w:t>
      </w:r>
      <w:r w:rsidRPr="005C6A21">
        <w:rPr>
          <w:rFonts w:ascii="Arial" w:hAnsi="Arial" w:cs="Arial"/>
          <w:sz w:val="16"/>
          <w:szCs w:val="16"/>
        </w:rPr>
        <w:t xml:space="preserve"> pracovních dnů od nahlášení vady</w:t>
      </w:r>
      <w:r w:rsidR="007A2E26">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E97D72">
      <w:pPr>
        <w:numPr>
          <w:ilvl w:val="0"/>
          <w:numId w:val="10"/>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E97D72">
      <w:pPr>
        <w:numPr>
          <w:ilvl w:val="0"/>
          <w:numId w:val="10"/>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E97D72">
      <w:pPr>
        <w:numPr>
          <w:ilvl w:val="0"/>
          <w:numId w:val="10"/>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483C8FBE" w14:textId="38194A07" w:rsidR="00C36E1B" w:rsidRPr="009F3B35" w:rsidRDefault="00C36E1B" w:rsidP="00E97D72">
      <w:pPr>
        <w:numPr>
          <w:ilvl w:val="0"/>
          <w:numId w:val="10"/>
        </w:numPr>
        <w:tabs>
          <w:tab w:val="clear" w:pos="502"/>
          <w:tab w:val="num" w:pos="426"/>
        </w:tabs>
        <w:spacing w:after="240"/>
        <w:ind w:left="425" w:hanging="425"/>
        <w:jc w:val="both"/>
        <w:rPr>
          <w:rFonts w:ascii="Arial" w:hAnsi="Arial" w:cs="Arial"/>
          <w:sz w:val="16"/>
          <w:szCs w:val="16"/>
        </w:rPr>
      </w:pPr>
      <w:bookmarkStart w:id="2" w:name="_Hlk95980447"/>
      <w:r w:rsidRPr="00C36E1B">
        <w:rPr>
          <w:rFonts w:ascii="Arial" w:hAnsi="Arial" w:cs="Arial"/>
          <w:sz w:val="16"/>
          <w:szCs w:val="16"/>
        </w:rPr>
        <w:t xml:space="preserve">Prodávající je povinen neprodleně informovat kupujícího prostřednictvím prodávajícím určené odpovědné osoby: Manažera kybernetické bezpečnosti, e-mail: </w:t>
      </w:r>
      <w:r w:rsidR="00C70755" w:rsidRPr="00C70755">
        <w:rPr>
          <w:rFonts w:ascii="Arial" w:hAnsi="Arial" w:cs="Arial"/>
          <w:sz w:val="16"/>
          <w:szCs w:val="16"/>
        </w:rPr>
        <w:t>XXXXXXXXXXXXXXXXXXXX</w:t>
      </w:r>
      <w:r w:rsidRPr="00C36E1B">
        <w:rPr>
          <w:rFonts w:ascii="Arial" w:hAnsi="Arial" w:cs="Arial"/>
          <w:sz w:val="16"/>
          <w:szCs w:val="16"/>
        </w:rPr>
        <w:t>, o kybernetických bezpečnostních incidentech souvisejících s odstraněním vad, poskytováním záruky, prováděním kontrol nebo servisních činností.</w:t>
      </w:r>
    </w:p>
    <w:bookmarkEnd w:id="2"/>
    <w:p w14:paraId="313E9209" w14:textId="77777777" w:rsidR="00126A29" w:rsidRPr="005C6A21" w:rsidRDefault="00126A29" w:rsidP="008D0A8F">
      <w:pPr>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39C653F3" w:rsidR="003413F6" w:rsidRPr="005C6A21" w:rsidRDefault="00126A29" w:rsidP="00E97D72">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sidR="009F3B35">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5C6A21">
        <w:rPr>
          <w:rFonts w:ascii="Arial" w:hAnsi="Arial" w:cs="Arial"/>
          <w:sz w:val="16"/>
          <w:szCs w:val="16"/>
        </w:rPr>
        <w:t xml:space="preserve"> </w:t>
      </w:r>
    </w:p>
    <w:p w14:paraId="708AC7BB" w14:textId="7099079F" w:rsidR="006E4A5B" w:rsidRPr="005C6A21" w:rsidRDefault="006E4A5B" w:rsidP="00E97D72">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že prodávající nedohodne předem s kupujícím termín dodávky a zároveň nekontaktuje prokazatelně zástupce Odboru zdravotnické techniky dle čl. IV</w:t>
      </w:r>
      <w:r w:rsidR="009F3B35">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171D4F7E" w14:textId="75F40351" w:rsidR="00126A29" w:rsidRPr="005C6A21" w:rsidRDefault="00126A29" w:rsidP="00E97D72">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111D39" w:rsidRPr="005C6A21">
        <w:rPr>
          <w:rFonts w:ascii="Arial" w:hAnsi="Arial" w:cs="Arial"/>
          <w:sz w:val="16"/>
          <w:szCs w:val="16"/>
        </w:rPr>
        <w:t>10</w:t>
      </w:r>
      <w:r w:rsidR="00333126">
        <w:rPr>
          <w:rFonts w:ascii="Arial" w:hAnsi="Arial" w:cs="Arial"/>
          <w:sz w:val="16"/>
          <w:szCs w:val="16"/>
        </w:rPr>
        <w:t>.</w:t>
      </w:r>
      <w:r w:rsidR="00111D39" w:rsidRPr="005C6A21">
        <w:rPr>
          <w:rFonts w:ascii="Arial" w:hAnsi="Arial" w:cs="Arial"/>
          <w:sz w:val="16"/>
          <w:szCs w:val="16"/>
        </w:rPr>
        <w:t>000</w:t>
      </w:r>
      <w:r w:rsidR="007D4F93">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w:t>
      </w:r>
      <w:r w:rsidR="00111D39" w:rsidRPr="005C6A21">
        <w:rPr>
          <w:rFonts w:ascii="Arial" w:hAnsi="Arial" w:cs="Arial"/>
          <w:sz w:val="16"/>
          <w:szCs w:val="16"/>
        </w:rPr>
        <w:t xml:space="preserve">0,1 </w:t>
      </w:r>
      <w:r w:rsidR="008D0A8F" w:rsidRPr="005C6A21">
        <w:rPr>
          <w:rFonts w:ascii="Arial" w:hAnsi="Arial" w:cs="Arial"/>
          <w:sz w:val="16"/>
          <w:szCs w:val="16"/>
        </w:rPr>
        <w:t>%</w:t>
      </w:r>
      <w:r w:rsidRPr="005C6A21">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C6A21" w:rsidRDefault="00126A29" w:rsidP="00E97D72">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sidR="002F6F05">
        <w:rPr>
          <w:rFonts w:ascii="Arial" w:hAnsi="Arial" w:cs="Arial"/>
          <w:sz w:val="16"/>
          <w:szCs w:val="16"/>
        </w:rPr>
        <w:t>opakované kontroly</w:t>
      </w:r>
      <w:r w:rsidRPr="005C6A21">
        <w:rPr>
          <w:rFonts w:ascii="Arial" w:hAnsi="Arial" w:cs="Arial"/>
          <w:sz w:val="16"/>
          <w:szCs w:val="16"/>
        </w:rPr>
        <w:t xml:space="preserve"> v předepsaném intervalu </w:t>
      </w:r>
      <w:r w:rsidR="00913251" w:rsidRPr="005C6A21">
        <w:rPr>
          <w:rFonts w:ascii="Arial" w:hAnsi="Arial" w:cs="Arial"/>
          <w:sz w:val="16"/>
          <w:szCs w:val="16"/>
        </w:rPr>
        <w:t xml:space="preserve">nebo při porušení jiné povinnosti </w:t>
      </w:r>
      <w:r w:rsidRPr="005C6A21">
        <w:rPr>
          <w:rFonts w:ascii="Arial" w:hAnsi="Arial" w:cs="Arial"/>
          <w:sz w:val="16"/>
          <w:szCs w:val="16"/>
        </w:rPr>
        <w:t xml:space="preserve">dle čl. V. odst. </w:t>
      </w:r>
      <w:r w:rsidR="004F744C" w:rsidRPr="005C6A21">
        <w:rPr>
          <w:rFonts w:ascii="Arial" w:hAnsi="Arial" w:cs="Arial"/>
          <w:sz w:val="16"/>
          <w:szCs w:val="16"/>
        </w:rPr>
        <w:t>4</w:t>
      </w:r>
      <w:r w:rsidRPr="005C6A21">
        <w:rPr>
          <w:rFonts w:ascii="Arial" w:hAnsi="Arial" w:cs="Arial"/>
          <w:sz w:val="16"/>
          <w:szCs w:val="16"/>
        </w:rPr>
        <w:t xml:space="preserve"> této smlouvy, má kupující právo účtovat smluvní pokutu ve výši 5.000,- Kč za každý započatý den prodlení.</w:t>
      </w:r>
    </w:p>
    <w:p w14:paraId="5ED2DEA1" w14:textId="09541234" w:rsidR="00126A29" w:rsidRDefault="6A52ACFD" w:rsidP="00E97D72">
      <w:pPr>
        <w:numPr>
          <w:ilvl w:val="0"/>
          <w:numId w:val="7"/>
        </w:numPr>
        <w:tabs>
          <w:tab w:val="clear" w:pos="360"/>
          <w:tab w:val="num" w:pos="426"/>
        </w:tabs>
        <w:ind w:left="425" w:hanging="425"/>
        <w:jc w:val="both"/>
        <w:rPr>
          <w:rFonts w:ascii="Arial" w:hAnsi="Arial" w:cs="Arial"/>
          <w:sz w:val="16"/>
          <w:szCs w:val="16"/>
        </w:rPr>
      </w:pPr>
      <w:r w:rsidRPr="6A52ACFD">
        <w:rPr>
          <w:rFonts w:ascii="Arial" w:hAnsi="Arial" w:cs="Arial"/>
          <w:sz w:val="16"/>
          <w:szCs w:val="16"/>
        </w:rPr>
        <w:t>Za nedodržení povinnosti provést instruktáž/zaškolení obsluhujícího personálu kupujícího dle podmínky v čl. V. odst. 6 této smlouvy a dále za nedodržení každé z povinností dle čl. VIII. odst. 7, 8, 9, 10 a 12 a 13 této smlouvy má kupující právo účtovat smluvní pokutu ve výši 20.000,- Kč.</w:t>
      </w:r>
    </w:p>
    <w:p w14:paraId="30A1EA98" w14:textId="1959C720" w:rsidR="006B44D3" w:rsidRPr="006B44D3" w:rsidRDefault="6A52ACFD" w:rsidP="00E97D72">
      <w:pPr>
        <w:numPr>
          <w:ilvl w:val="0"/>
          <w:numId w:val="7"/>
        </w:numPr>
        <w:tabs>
          <w:tab w:val="clear" w:pos="360"/>
          <w:tab w:val="num" w:pos="426"/>
        </w:tabs>
        <w:ind w:left="425" w:hanging="425"/>
        <w:jc w:val="both"/>
        <w:rPr>
          <w:rFonts w:ascii="Arial" w:hAnsi="Arial" w:cs="Arial"/>
          <w:sz w:val="16"/>
          <w:szCs w:val="16"/>
        </w:rPr>
      </w:pPr>
      <w:r w:rsidRPr="6A52ACFD">
        <w:rPr>
          <w:rFonts w:ascii="Arial" w:eastAsia="Arial" w:hAnsi="Arial" w:cs="Arial"/>
          <w:sz w:val="16"/>
          <w:szCs w:val="16"/>
        </w:rPr>
        <w:t>V případě nedodržení některé z povinností prodávajícího stanovených v čl. VIII. odst. 10 a 11 smlouvy má kupující právo účtovat prodávajícímu smluvní pokutu ve výši sankce uložené kupujícímu Řídícím orgánem IROP za nedodržení povinností stanovených v Podmínkách rozhodnutí o poskytnutí dotace nebo ve výši zkrácení dotace z téhož důvodu.</w:t>
      </w:r>
    </w:p>
    <w:p w14:paraId="3A426F5C" w14:textId="72D25E98" w:rsidR="00EA3F1B" w:rsidRPr="005C6A21" w:rsidRDefault="00EA3F1B" w:rsidP="00E97D72">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sidR="00532783">
        <w:rPr>
          <w:rFonts w:ascii="Arial" w:hAnsi="Arial" w:cs="Arial"/>
          <w:sz w:val="16"/>
          <w:szCs w:val="16"/>
        </w:rPr>
        <w:t>o</w:t>
      </w:r>
      <w:r w:rsidRPr="005C6A21">
        <w:rPr>
          <w:rFonts w:ascii="Arial" w:hAnsi="Arial" w:cs="Arial"/>
          <w:sz w:val="16"/>
          <w:szCs w:val="16"/>
        </w:rPr>
        <w:t>u. Kupující má zároveň právo odstoupit od smlouvy.</w:t>
      </w:r>
    </w:p>
    <w:p w14:paraId="5305DA90" w14:textId="018BA9E2" w:rsidR="00763CC0" w:rsidRPr="00763CC0" w:rsidRDefault="00763CC0" w:rsidP="00E97D72">
      <w:pPr>
        <w:numPr>
          <w:ilvl w:val="0"/>
          <w:numId w:val="7"/>
        </w:numPr>
        <w:tabs>
          <w:tab w:val="clear" w:pos="360"/>
          <w:tab w:val="num" w:pos="426"/>
        </w:tabs>
        <w:ind w:left="425" w:hanging="425"/>
        <w:jc w:val="both"/>
        <w:rPr>
          <w:rFonts w:ascii="Arial" w:eastAsia="MS Mincho" w:hAnsi="Arial" w:cs="Arial"/>
          <w:sz w:val="16"/>
          <w:szCs w:val="16"/>
          <w:lang w:eastAsia="cs-CZ"/>
        </w:rPr>
      </w:pPr>
      <w:bookmarkStart w:id="3" w:name="_Hlk77233048"/>
      <w:r>
        <w:rPr>
          <w:rFonts w:ascii="Arial" w:hAnsi="Arial" w:cs="Arial"/>
          <w:sz w:val="16"/>
          <w:szCs w:val="16"/>
        </w:rPr>
        <w:t>V případě nedodržení povinnosti mlčenlivosti prodávajícího dle čl. IX. této smlouvy, má kupující právo účtovat prodávajícímu smluvní pokutu ve výši 100</w:t>
      </w:r>
      <w:r w:rsidR="009F3B35">
        <w:rPr>
          <w:rFonts w:ascii="Arial" w:hAnsi="Arial" w:cs="Arial"/>
          <w:sz w:val="16"/>
          <w:szCs w:val="16"/>
        </w:rPr>
        <w:t>.</w:t>
      </w:r>
      <w:r>
        <w:rPr>
          <w:rFonts w:ascii="Arial" w:hAnsi="Arial" w:cs="Arial"/>
          <w:sz w:val="16"/>
          <w:szCs w:val="16"/>
        </w:rPr>
        <w:t>000,- Kč za každé jednotlivé porušení povinnosti.</w:t>
      </w:r>
    </w:p>
    <w:bookmarkEnd w:id="3"/>
    <w:p w14:paraId="21B6DDD6" w14:textId="7CBF53FC" w:rsidR="00126A29" w:rsidRPr="005C6A21" w:rsidRDefault="00126A29" w:rsidP="00E97D72">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Smluvní pokuta bude vyúčtovaná samostatným daňovým dokladem a její splatnost činí 30 dní ode dne doručení daňového dokladu. </w:t>
      </w:r>
    </w:p>
    <w:p w14:paraId="3620F327" w14:textId="3712EB2C" w:rsidR="00B045A8" w:rsidRPr="009C39B0" w:rsidRDefault="00126A29" w:rsidP="009C39B0">
      <w:pPr>
        <w:numPr>
          <w:ilvl w:val="0"/>
          <w:numId w:val="7"/>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 xml:space="preserve">Kupujícímu vzniká právo na náhradu škody způsobené porušením smluvních povinností </w:t>
      </w:r>
      <w:r w:rsidR="00DB6780" w:rsidRPr="005C6A21">
        <w:rPr>
          <w:rFonts w:ascii="Arial" w:hAnsi="Arial" w:cs="Arial"/>
          <w:sz w:val="16"/>
          <w:szCs w:val="16"/>
        </w:rPr>
        <w:t xml:space="preserve">v plné výši </w:t>
      </w:r>
      <w:r w:rsidRPr="005C6A21">
        <w:rPr>
          <w:rFonts w:ascii="Arial" w:hAnsi="Arial" w:cs="Arial"/>
          <w:sz w:val="16"/>
          <w:szCs w:val="16"/>
        </w:rPr>
        <w:t>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6A52ACFD" w:rsidP="003B72DE">
      <w:pPr>
        <w:pStyle w:val="Nadpis3"/>
        <w:rPr>
          <w:rFonts w:ascii="Arial" w:hAnsi="Arial" w:cs="Arial"/>
          <w:sz w:val="16"/>
          <w:szCs w:val="16"/>
        </w:rPr>
      </w:pPr>
      <w:r w:rsidRPr="6A52ACFD">
        <w:rPr>
          <w:rFonts w:ascii="Arial" w:hAnsi="Arial" w:cs="Arial"/>
          <w:sz w:val="16"/>
          <w:szCs w:val="16"/>
        </w:rPr>
        <w:t>Odstoupení od smlouvy</w:t>
      </w:r>
    </w:p>
    <w:p w14:paraId="11313B4C" w14:textId="77777777" w:rsidR="00126A29" w:rsidRPr="005C6A21" w:rsidRDefault="00126A29" w:rsidP="00E97D72">
      <w:pPr>
        <w:pStyle w:val="Textkomente1"/>
        <w:numPr>
          <w:ilvl w:val="3"/>
          <w:numId w:val="9"/>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E97D72">
      <w:pPr>
        <w:numPr>
          <w:ilvl w:val="0"/>
          <w:numId w:val="6"/>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E97D72">
      <w:pPr>
        <w:numPr>
          <w:ilvl w:val="0"/>
          <w:numId w:val="6"/>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44D4D859" w14:textId="3F43223A" w:rsidR="009C39B0" w:rsidRDefault="00126A29" w:rsidP="009C39B0">
      <w:pPr>
        <w:pStyle w:val="Textkomente1"/>
        <w:numPr>
          <w:ilvl w:val="0"/>
          <w:numId w:val="9"/>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C4507A5" w14:textId="3F2066E0" w:rsidR="009C39B0" w:rsidRPr="009C39B0" w:rsidRDefault="009C39B0" w:rsidP="009C39B0">
      <w:pPr>
        <w:suppressAutoHyphens w:val="0"/>
        <w:rPr>
          <w:rFonts w:ascii="Arial" w:hAnsi="Arial" w:cs="Arial"/>
          <w:sz w:val="16"/>
          <w:szCs w:val="16"/>
        </w:rPr>
      </w:pPr>
      <w:r>
        <w:rPr>
          <w:rFonts w:ascii="Arial" w:hAnsi="Arial" w:cs="Arial"/>
          <w:sz w:val="16"/>
          <w:szCs w:val="16"/>
        </w:rPr>
        <w:br w:type="page"/>
      </w:r>
    </w:p>
    <w:p w14:paraId="53F8FA64" w14:textId="26FF202C" w:rsidR="00126A29" w:rsidRPr="005C6A21" w:rsidRDefault="00126A29" w:rsidP="009C39B0">
      <w:pPr>
        <w:spacing w:before="240"/>
        <w:jc w:val="center"/>
        <w:rPr>
          <w:rFonts w:ascii="Arial" w:hAnsi="Arial" w:cs="Arial"/>
          <w:sz w:val="16"/>
          <w:szCs w:val="16"/>
        </w:rPr>
      </w:pPr>
      <w:r w:rsidRPr="005C6A21">
        <w:rPr>
          <w:rFonts w:ascii="Arial" w:hAnsi="Arial" w:cs="Arial"/>
          <w:b/>
          <w:sz w:val="16"/>
          <w:szCs w:val="16"/>
        </w:rPr>
        <w:lastRenderedPageBreak/>
        <w:t>VIII.</w:t>
      </w:r>
    </w:p>
    <w:p w14:paraId="11AAB954" w14:textId="77777777" w:rsidR="00126A29" w:rsidRPr="005C6A21" w:rsidRDefault="6A52ACFD" w:rsidP="6A52ACFD">
      <w:pPr>
        <w:pStyle w:val="Nadpis3"/>
        <w:numPr>
          <w:ilvl w:val="2"/>
          <w:numId w:val="0"/>
        </w:numPr>
        <w:rPr>
          <w:rFonts w:ascii="Arial" w:hAnsi="Arial" w:cs="Arial"/>
          <w:sz w:val="16"/>
          <w:szCs w:val="16"/>
        </w:rPr>
      </w:pPr>
      <w:r w:rsidRPr="6A52ACFD">
        <w:rPr>
          <w:rFonts w:ascii="Arial" w:hAnsi="Arial" w:cs="Arial"/>
          <w:sz w:val="16"/>
          <w:szCs w:val="16"/>
        </w:rPr>
        <w:t>Ostatní ujednání</w:t>
      </w:r>
    </w:p>
    <w:p w14:paraId="5D948DAD" w14:textId="6094D21F" w:rsidR="00E2532F" w:rsidRPr="005C6A21" w:rsidRDefault="00126A29" w:rsidP="00E97D72">
      <w:pPr>
        <w:numPr>
          <w:ilvl w:val="0"/>
          <w:numId w:val="17"/>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538D3476" w:rsidR="00126A29" w:rsidRPr="005C6A21" w:rsidRDefault="00126A29" w:rsidP="00E97D72">
      <w:pPr>
        <w:numPr>
          <w:ilvl w:val="0"/>
          <w:numId w:val="17"/>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E97D72">
      <w:pPr>
        <w:numPr>
          <w:ilvl w:val="0"/>
          <w:numId w:val="17"/>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E97D72">
      <w:pPr>
        <w:numPr>
          <w:ilvl w:val="0"/>
          <w:numId w:val="17"/>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5C6A21" w:rsidRDefault="00126A29" w:rsidP="00E97D72">
      <w:pPr>
        <w:numPr>
          <w:ilvl w:val="0"/>
          <w:numId w:val="17"/>
        </w:numPr>
        <w:jc w:val="both"/>
        <w:rPr>
          <w:rFonts w:ascii="Arial" w:hAnsi="Arial" w:cs="Arial"/>
          <w:sz w:val="16"/>
          <w:szCs w:val="16"/>
        </w:rPr>
      </w:pPr>
      <w:r w:rsidRPr="005C6A21">
        <w:rPr>
          <w:rFonts w:ascii="Arial" w:hAnsi="Arial" w:cs="Arial"/>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5C6A21" w:rsidRDefault="001F6E37" w:rsidP="00E97D72">
      <w:pPr>
        <w:numPr>
          <w:ilvl w:val="0"/>
          <w:numId w:val="17"/>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145AED54" w14:textId="574F54F1" w:rsidR="00126A29" w:rsidRPr="005C6A21" w:rsidRDefault="00126A29" w:rsidP="00E97D72">
      <w:pPr>
        <w:numPr>
          <w:ilvl w:val="0"/>
          <w:numId w:val="17"/>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„Povinnosti při připojování zařízení do LAN sítě VFN</w:t>
      </w:r>
      <w:r w:rsidR="00D50766" w:rsidRPr="005C6A21">
        <w:rPr>
          <w:rFonts w:ascii="Arial" w:hAnsi="Arial" w:cs="Arial"/>
          <w:sz w:val="16"/>
          <w:szCs w:val="16"/>
        </w:rPr>
        <w:t>“, který je přílohou č. 3</w:t>
      </w:r>
      <w:r w:rsidRPr="005C6A21">
        <w:rPr>
          <w:rFonts w:ascii="Arial" w:hAnsi="Arial" w:cs="Arial"/>
          <w:sz w:val="16"/>
          <w:szCs w:val="16"/>
        </w:rPr>
        <w:t xml:space="preserve"> smlouvy.</w:t>
      </w:r>
    </w:p>
    <w:p w14:paraId="7F4F5F2B" w14:textId="5EC3288C" w:rsidR="00126A29" w:rsidRDefault="00126A29" w:rsidP="00E97D72">
      <w:pPr>
        <w:numPr>
          <w:ilvl w:val="0"/>
          <w:numId w:val="17"/>
        </w:numPr>
        <w:jc w:val="both"/>
        <w:rPr>
          <w:rFonts w:ascii="Arial" w:hAnsi="Arial" w:cs="Arial"/>
          <w:sz w:val="16"/>
          <w:szCs w:val="16"/>
        </w:rPr>
      </w:pPr>
      <w:r w:rsidRPr="005C6A21">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6A21">
        <w:rPr>
          <w:rFonts w:ascii="Arial" w:hAnsi="Arial" w:cs="Arial"/>
          <w:sz w:val="16"/>
          <w:szCs w:val="16"/>
        </w:rPr>
        <w:t xml:space="preserve">minimální výši </w:t>
      </w:r>
      <w:r w:rsidR="00E929A5" w:rsidRPr="005C6A21">
        <w:rPr>
          <w:rFonts w:ascii="Arial" w:hAnsi="Arial" w:cs="Arial"/>
          <w:sz w:val="16"/>
          <w:szCs w:val="16"/>
        </w:rPr>
        <w:t xml:space="preserve">kupní </w:t>
      </w:r>
      <w:r w:rsidRPr="005C6A21">
        <w:rPr>
          <w:rFonts w:ascii="Arial" w:hAnsi="Arial" w:cs="Arial"/>
          <w:sz w:val="16"/>
          <w:szCs w:val="16"/>
        </w:rPr>
        <w:t>ceny</w:t>
      </w:r>
      <w:r w:rsidR="006659F2">
        <w:rPr>
          <w:rFonts w:ascii="Arial" w:hAnsi="Arial" w:cs="Arial"/>
          <w:sz w:val="16"/>
          <w:szCs w:val="16"/>
        </w:rPr>
        <w:t xml:space="preserve"> zboží</w:t>
      </w:r>
      <w:r w:rsidRPr="005C6A21">
        <w:rPr>
          <w:rFonts w:ascii="Arial" w:hAnsi="Arial" w:cs="Arial"/>
          <w:sz w:val="16"/>
          <w:szCs w:val="16"/>
        </w:rPr>
        <w:t xml:space="preserve"> v Kč bez DPH.</w:t>
      </w:r>
    </w:p>
    <w:p w14:paraId="12D2CCA8" w14:textId="1A9F1445" w:rsidR="0012199B" w:rsidRDefault="00126A29" w:rsidP="00E97D72">
      <w:pPr>
        <w:numPr>
          <w:ilvl w:val="0"/>
          <w:numId w:val="17"/>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9B109E" w:rsidRPr="005C6A21">
        <w:rPr>
          <w:rFonts w:ascii="Arial" w:hAnsi="Arial" w:cs="Arial"/>
          <w:sz w:val="16"/>
          <w:szCs w:val="16"/>
        </w:rPr>
        <w:t>8</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C6A21">
        <w:rPr>
          <w:rFonts w:ascii="Arial" w:hAnsi="Arial" w:cs="Arial"/>
          <w:sz w:val="16"/>
          <w:szCs w:val="16"/>
        </w:rPr>
        <w:t>pojištění</w:t>
      </w:r>
      <w:r w:rsidRPr="005C6A21">
        <w:rPr>
          <w:rFonts w:ascii="Arial" w:hAnsi="Arial" w:cs="Arial"/>
          <w:sz w:val="16"/>
          <w:szCs w:val="16"/>
        </w:rPr>
        <w:t xml:space="preserve">, k omezení rozsahu pojištěných rizik, ke snížení stanovené min. výše pojistného </w:t>
      </w:r>
      <w:r w:rsidR="00D91B14" w:rsidRPr="005C6A21">
        <w:rPr>
          <w:rFonts w:ascii="Arial" w:hAnsi="Arial" w:cs="Arial"/>
          <w:sz w:val="16"/>
          <w:szCs w:val="16"/>
        </w:rPr>
        <w:t>plnění</w:t>
      </w:r>
      <w:r w:rsidRPr="005C6A21">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5E6C265F" w14:textId="77777777" w:rsidR="0035639C" w:rsidRDefault="0035639C" w:rsidP="00E97D72">
      <w:pPr>
        <w:pStyle w:val="paragraph"/>
        <w:numPr>
          <w:ilvl w:val="0"/>
          <w:numId w:val="17"/>
        </w:numPr>
        <w:spacing w:before="0" w:beforeAutospacing="0" w:after="0" w:afterAutospacing="0"/>
        <w:jc w:val="both"/>
        <w:textAlignment w:val="baseline"/>
        <w:rPr>
          <w:rFonts w:ascii="Arial" w:hAnsi="Arial" w:cs="Arial"/>
          <w:sz w:val="16"/>
          <w:szCs w:val="16"/>
        </w:rPr>
      </w:pPr>
      <w:r>
        <w:rPr>
          <w:rStyle w:val="normaltextrun"/>
          <w:rFonts w:ascii="Arial" w:hAnsi="Arial" w:cs="Arial"/>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 </w:t>
      </w:r>
      <w:r>
        <w:rPr>
          <w:rStyle w:val="eop"/>
          <w:rFonts w:ascii="Arial" w:hAnsi="Arial" w:cs="Arial"/>
          <w:sz w:val="16"/>
          <w:szCs w:val="16"/>
        </w:rPr>
        <w:t> </w:t>
      </w:r>
    </w:p>
    <w:p w14:paraId="3DE03C0A" w14:textId="0D26C75B" w:rsidR="0035639C" w:rsidRPr="0035639C" w:rsidRDefault="0035639C" w:rsidP="00E97D72">
      <w:pPr>
        <w:pStyle w:val="paragraph"/>
        <w:numPr>
          <w:ilvl w:val="0"/>
          <w:numId w:val="17"/>
        </w:numPr>
        <w:spacing w:before="0" w:beforeAutospacing="0" w:after="0" w:afterAutospacing="0"/>
        <w:jc w:val="both"/>
        <w:textAlignment w:val="baseline"/>
        <w:rPr>
          <w:rFonts w:ascii="Arial" w:hAnsi="Arial" w:cs="Arial"/>
          <w:sz w:val="16"/>
          <w:szCs w:val="16"/>
        </w:rPr>
      </w:pPr>
      <w:r>
        <w:rPr>
          <w:rStyle w:val="normaltextrun"/>
          <w:rFonts w:ascii="Arial" w:hAnsi="Arial" w:cs="Arial"/>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 </w:t>
      </w:r>
      <w:r>
        <w:rPr>
          <w:rStyle w:val="eop"/>
          <w:rFonts w:ascii="Arial" w:hAnsi="Arial" w:cs="Arial"/>
          <w:sz w:val="16"/>
          <w:szCs w:val="16"/>
        </w:rPr>
        <w:t> </w:t>
      </w:r>
    </w:p>
    <w:p w14:paraId="1213FDC5" w14:textId="77777777" w:rsidR="004608EE" w:rsidRDefault="0012199B" w:rsidP="00E97D72">
      <w:pPr>
        <w:numPr>
          <w:ilvl w:val="0"/>
          <w:numId w:val="17"/>
        </w:numPr>
        <w:jc w:val="both"/>
        <w:rPr>
          <w:rFonts w:ascii="Arial" w:hAnsi="Arial" w:cs="Arial"/>
          <w:sz w:val="16"/>
          <w:szCs w:val="16"/>
        </w:rPr>
      </w:pPr>
      <w:bookmarkStart w:id="4" w:name="_Hlk78292212"/>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sidR="00927E36">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67F1F61D" w14:textId="25760AC7" w:rsidR="0012199B" w:rsidRPr="009C39B0" w:rsidRDefault="004608EE" w:rsidP="009C39B0">
      <w:pPr>
        <w:numPr>
          <w:ilvl w:val="0"/>
          <w:numId w:val="17"/>
        </w:numPr>
        <w:spacing w:after="240"/>
        <w:jc w:val="both"/>
        <w:rPr>
          <w:rFonts w:ascii="Arial" w:hAnsi="Arial" w:cs="Arial"/>
          <w:bCs/>
          <w:sz w:val="16"/>
          <w:szCs w:val="16"/>
        </w:rPr>
      </w:pPr>
      <w:bookmarkStart w:id="5" w:name="_Hlk95980365"/>
      <w:r w:rsidRPr="00C36E1B">
        <w:rPr>
          <w:rFonts w:ascii="Arial" w:hAnsi="Arial" w:cs="Arial"/>
          <w:bCs/>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5"/>
      <w:r w:rsidR="0012199B" w:rsidRPr="004608EE">
        <w:rPr>
          <w:rFonts w:ascii="Arial" w:hAnsi="Arial" w:cs="Arial"/>
          <w:sz w:val="16"/>
          <w:szCs w:val="16"/>
        </w:rPr>
        <w:t> </w:t>
      </w:r>
      <w:bookmarkEnd w:id="4"/>
    </w:p>
    <w:p w14:paraId="1A4080C4"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E97D72">
      <w:pPr>
        <w:pStyle w:val="Odstavecseseznamem"/>
        <w:numPr>
          <w:ilvl w:val="0"/>
          <w:numId w:val="19"/>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E97D72">
      <w:pPr>
        <w:pStyle w:val="Odstavecseseznamem"/>
        <w:numPr>
          <w:ilvl w:val="0"/>
          <w:numId w:val="19"/>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E97D72">
      <w:pPr>
        <w:pStyle w:val="Odstavecseseznamem"/>
        <w:numPr>
          <w:ilvl w:val="0"/>
          <w:numId w:val="19"/>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E97D72">
      <w:pPr>
        <w:pStyle w:val="Odstavecseseznamem"/>
        <w:numPr>
          <w:ilvl w:val="0"/>
          <w:numId w:val="19"/>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w:t>
      </w:r>
      <w:r w:rsidRPr="00D874CE">
        <w:rPr>
          <w:rFonts w:ascii="Arial" w:hAnsi="Arial" w:cs="Arial"/>
          <w:sz w:val="16"/>
          <w:szCs w:val="16"/>
        </w:rPr>
        <w:lastRenderedPageBreak/>
        <w:t>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E97D72">
      <w:pPr>
        <w:pStyle w:val="Odstavecseseznamem"/>
        <w:numPr>
          <w:ilvl w:val="0"/>
          <w:numId w:val="19"/>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E97D72">
      <w:pPr>
        <w:pStyle w:val="Odstavecseseznamem"/>
        <w:numPr>
          <w:ilvl w:val="0"/>
          <w:numId w:val="19"/>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E97D72">
      <w:pPr>
        <w:pStyle w:val="Odstavecseseznamem"/>
        <w:numPr>
          <w:ilvl w:val="0"/>
          <w:numId w:val="19"/>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E97D72">
      <w:pPr>
        <w:pStyle w:val="Odstavecseseznamem"/>
        <w:numPr>
          <w:ilvl w:val="0"/>
          <w:numId w:val="19"/>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E97D72">
      <w:pPr>
        <w:pStyle w:val="Odstavecseseznamem"/>
        <w:numPr>
          <w:ilvl w:val="0"/>
          <w:numId w:val="19"/>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6A52ACFD" w:rsidP="003B72DE">
      <w:pPr>
        <w:pStyle w:val="Nadpis3"/>
        <w:rPr>
          <w:rFonts w:ascii="Arial" w:hAnsi="Arial" w:cs="Arial"/>
          <w:sz w:val="16"/>
          <w:szCs w:val="16"/>
        </w:rPr>
      </w:pPr>
      <w:r w:rsidRPr="6A52ACFD">
        <w:rPr>
          <w:rFonts w:ascii="Arial" w:hAnsi="Arial" w:cs="Arial"/>
          <w:sz w:val="16"/>
          <w:szCs w:val="16"/>
        </w:rPr>
        <w:t>Závěrečná ustanovení</w:t>
      </w:r>
    </w:p>
    <w:p w14:paraId="3070A2A9" w14:textId="77777777" w:rsidR="00184E90" w:rsidRPr="005C6A21" w:rsidRDefault="00184E90" w:rsidP="00E97D72">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Pr>
          <w:rFonts w:ascii="Arial" w:hAnsi="Arial" w:cs="Arial"/>
          <w:sz w:val="16"/>
          <w:szCs w:val="16"/>
        </w:rPr>
        <w:t>doplňovat</w:t>
      </w:r>
      <w:r w:rsidRPr="005C6A21">
        <w:rPr>
          <w:rFonts w:ascii="Arial" w:hAnsi="Arial" w:cs="Arial"/>
          <w:sz w:val="16"/>
          <w:szCs w:val="16"/>
        </w:rPr>
        <w:t xml:space="preserve"> pouze dohodou smluvních stran, a to formou písemného </w:t>
      </w:r>
      <w:r>
        <w:rPr>
          <w:rFonts w:ascii="Arial" w:hAnsi="Arial" w:cs="Arial"/>
          <w:sz w:val="16"/>
          <w:szCs w:val="16"/>
        </w:rPr>
        <w:t xml:space="preserve">číslovaného </w:t>
      </w:r>
      <w:r w:rsidRPr="005C6A21">
        <w:rPr>
          <w:rFonts w:ascii="Arial" w:hAnsi="Arial" w:cs="Arial"/>
          <w:sz w:val="16"/>
          <w:szCs w:val="16"/>
        </w:rPr>
        <w:t>dodatku.</w:t>
      </w:r>
    </w:p>
    <w:p w14:paraId="6C1CFB3E" w14:textId="77777777" w:rsidR="00184E90" w:rsidRPr="005C6A21" w:rsidRDefault="00184E90" w:rsidP="00E97D72">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Pr>
          <w:rFonts w:ascii="Arial" w:hAnsi="Arial" w:cs="Arial"/>
          <w:sz w:val="16"/>
          <w:szCs w:val="16"/>
        </w:rPr>
        <w:t>účinném</w:t>
      </w:r>
      <w:r w:rsidRPr="005C6A21">
        <w:rPr>
          <w:rFonts w:ascii="Arial" w:hAnsi="Arial" w:cs="Arial"/>
          <w:sz w:val="16"/>
          <w:szCs w:val="16"/>
        </w:rPr>
        <w:t xml:space="preserve"> znění.</w:t>
      </w:r>
    </w:p>
    <w:p w14:paraId="2EDF6F2A" w14:textId="77777777" w:rsidR="00184E90" w:rsidRPr="00F32BE1" w:rsidRDefault="00184E90" w:rsidP="00E97D72">
      <w:pPr>
        <w:numPr>
          <w:ilvl w:val="0"/>
          <w:numId w:val="8"/>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4CB858A0" w14:textId="77777777" w:rsidR="00184E90" w:rsidRPr="005C6A21" w:rsidRDefault="00184E90" w:rsidP="00E97D72">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572CDF12" w14:textId="77777777" w:rsidR="00184E90" w:rsidRPr="00BF7C8D" w:rsidRDefault="00184E90" w:rsidP="00E97D72">
      <w:pPr>
        <w:numPr>
          <w:ilvl w:val="0"/>
          <w:numId w:val="8"/>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6F76936C" w14:textId="77777777" w:rsidR="00184E90" w:rsidRPr="005C6A21" w:rsidRDefault="00184E90" w:rsidP="00E97D72">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330286ED" w14:textId="77777777" w:rsidR="00184E90" w:rsidRPr="005C6A21" w:rsidRDefault="00184E90" w:rsidP="00E97D72">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0DE24E1B" w:rsidR="00126A29" w:rsidRDefault="00126A29" w:rsidP="00F07574">
      <w:pPr>
        <w:rPr>
          <w:rFonts w:ascii="Arial" w:hAnsi="Arial" w:cs="Arial"/>
          <w:sz w:val="16"/>
          <w:szCs w:val="16"/>
        </w:rPr>
      </w:pPr>
    </w:p>
    <w:p w14:paraId="3DDB1D3A" w14:textId="19FD157C" w:rsidR="009C39B0" w:rsidRDefault="009C39B0" w:rsidP="00F07574">
      <w:pPr>
        <w:rPr>
          <w:rFonts w:ascii="Arial" w:hAnsi="Arial" w:cs="Arial"/>
          <w:sz w:val="16"/>
          <w:szCs w:val="16"/>
        </w:rPr>
      </w:pPr>
    </w:p>
    <w:p w14:paraId="1D2E009A" w14:textId="08D9E386" w:rsidR="009C39B0" w:rsidRDefault="009C39B0" w:rsidP="00F07574">
      <w:pPr>
        <w:rPr>
          <w:rFonts w:ascii="Arial" w:hAnsi="Arial" w:cs="Arial"/>
          <w:sz w:val="16"/>
          <w:szCs w:val="16"/>
        </w:rPr>
      </w:pPr>
    </w:p>
    <w:p w14:paraId="29FA3B69" w14:textId="7FC5F9AA" w:rsidR="009C39B0" w:rsidRDefault="009C39B0" w:rsidP="00F07574">
      <w:pPr>
        <w:rPr>
          <w:rFonts w:ascii="Arial" w:hAnsi="Arial" w:cs="Arial"/>
          <w:sz w:val="16"/>
          <w:szCs w:val="16"/>
        </w:rPr>
      </w:pPr>
    </w:p>
    <w:p w14:paraId="6907FCBF" w14:textId="77777777" w:rsidR="009C39B0" w:rsidRPr="005C6A21" w:rsidRDefault="009C39B0" w:rsidP="00F07574">
      <w:pPr>
        <w:rPr>
          <w:rFonts w:ascii="Arial" w:hAnsi="Arial" w:cs="Arial"/>
          <w:sz w:val="16"/>
          <w:szCs w:val="16"/>
        </w:rPr>
      </w:pPr>
    </w:p>
    <w:p w14:paraId="0FD03502" w14:textId="77777777" w:rsidR="00126A29" w:rsidRPr="00E333DC" w:rsidRDefault="00126A29" w:rsidP="00F07574">
      <w:pPr>
        <w:rPr>
          <w:rFonts w:ascii="Arial" w:hAnsi="Arial" w:cs="Arial"/>
          <w:sz w:val="16"/>
          <w:szCs w:val="16"/>
        </w:rPr>
      </w:pPr>
      <w:r w:rsidRPr="00E333DC">
        <w:rPr>
          <w:rFonts w:ascii="Arial" w:hAnsi="Arial" w:cs="Arial"/>
          <w:sz w:val="16"/>
          <w:szCs w:val="16"/>
        </w:rPr>
        <w:t xml:space="preserve">Přílohy: </w:t>
      </w:r>
    </w:p>
    <w:p w14:paraId="418E391C" w14:textId="1B3A413E" w:rsidR="00126A29" w:rsidRPr="00E333DC" w:rsidRDefault="00126A29" w:rsidP="00F07574">
      <w:pPr>
        <w:rPr>
          <w:rFonts w:ascii="Arial" w:hAnsi="Arial" w:cs="Arial"/>
          <w:sz w:val="16"/>
          <w:szCs w:val="16"/>
        </w:rPr>
      </w:pPr>
      <w:r w:rsidRPr="00E333DC">
        <w:rPr>
          <w:rFonts w:ascii="Arial" w:hAnsi="Arial" w:cs="Arial"/>
          <w:sz w:val="16"/>
          <w:szCs w:val="16"/>
        </w:rPr>
        <w:t>Příloha č. 1 - Cenová nabídka č.</w:t>
      </w:r>
      <w:r w:rsidR="00BE08D8" w:rsidRPr="00E333DC">
        <w:t xml:space="preserve"> </w:t>
      </w:r>
      <w:r w:rsidR="00BE08D8" w:rsidRPr="00E333DC">
        <w:rPr>
          <w:rFonts w:ascii="Arial" w:hAnsi="Arial" w:cs="Arial"/>
          <w:sz w:val="16"/>
          <w:szCs w:val="16"/>
        </w:rPr>
        <w:t>HH010_20230401</w:t>
      </w:r>
      <w:r w:rsidRPr="00E333DC">
        <w:rPr>
          <w:rFonts w:ascii="Arial" w:hAnsi="Arial" w:cs="Arial"/>
          <w:sz w:val="16"/>
          <w:szCs w:val="16"/>
        </w:rPr>
        <w:t xml:space="preserve"> ze dne </w:t>
      </w:r>
      <w:r w:rsidR="00BE08D8" w:rsidRPr="00E333DC">
        <w:rPr>
          <w:rFonts w:ascii="Arial" w:hAnsi="Arial" w:cs="Arial"/>
          <w:sz w:val="16"/>
          <w:szCs w:val="16"/>
        </w:rPr>
        <w:t>1.4. 2023</w:t>
      </w:r>
      <w:r w:rsidR="005C6A21" w:rsidRPr="00E333DC">
        <w:rPr>
          <w:rFonts w:ascii="Arial" w:hAnsi="Arial" w:cs="Arial"/>
          <w:i/>
          <w:sz w:val="16"/>
          <w:szCs w:val="16"/>
        </w:rPr>
        <w:t xml:space="preserve"> </w:t>
      </w:r>
    </w:p>
    <w:p w14:paraId="0831C789" w14:textId="475E5217" w:rsidR="00126A29" w:rsidRPr="00E333DC" w:rsidRDefault="00126A29" w:rsidP="00F07574">
      <w:pPr>
        <w:rPr>
          <w:rFonts w:ascii="Arial" w:hAnsi="Arial" w:cs="Arial"/>
          <w:sz w:val="16"/>
          <w:szCs w:val="16"/>
        </w:rPr>
      </w:pPr>
      <w:r w:rsidRPr="00E333DC">
        <w:rPr>
          <w:rFonts w:ascii="Arial" w:hAnsi="Arial" w:cs="Arial"/>
          <w:sz w:val="16"/>
          <w:szCs w:val="16"/>
        </w:rPr>
        <w:t>Příloha č. 2 - Seznam dodané techniky</w:t>
      </w:r>
    </w:p>
    <w:p w14:paraId="78C07682" w14:textId="10B38240" w:rsidR="00126A29" w:rsidRPr="00E333DC" w:rsidRDefault="00126A29" w:rsidP="00F07574">
      <w:pPr>
        <w:rPr>
          <w:rFonts w:ascii="Arial" w:hAnsi="Arial" w:cs="Arial"/>
          <w:sz w:val="16"/>
          <w:szCs w:val="16"/>
        </w:rPr>
      </w:pPr>
      <w:r w:rsidRPr="00E333DC">
        <w:rPr>
          <w:rFonts w:ascii="Arial" w:hAnsi="Arial" w:cs="Arial"/>
          <w:sz w:val="16"/>
          <w:szCs w:val="16"/>
        </w:rPr>
        <w:t xml:space="preserve">Příloha č. 3 - Povinnosti při připojování zařízení do LAN sítě VFN </w:t>
      </w:r>
    </w:p>
    <w:p w14:paraId="51987EA8" w14:textId="4F95DEDC" w:rsidR="00020BDF" w:rsidRPr="00E333DC" w:rsidRDefault="00020BDF" w:rsidP="00F07574">
      <w:pPr>
        <w:rPr>
          <w:rFonts w:ascii="Arial" w:hAnsi="Arial" w:cs="Arial"/>
          <w:sz w:val="16"/>
          <w:szCs w:val="16"/>
        </w:rPr>
      </w:pPr>
    </w:p>
    <w:p w14:paraId="008DA4C2" w14:textId="3C884418" w:rsidR="00770A9F" w:rsidRDefault="00770A9F" w:rsidP="00F07574">
      <w:pPr>
        <w:rPr>
          <w:rFonts w:ascii="Arial" w:hAnsi="Arial" w:cs="Arial"/>
          <w:sz w:val="16"/>
          <w:szCs w:val="16"/>
        </w:rPr>
      </w:pPr>
    </w:p>
    <w:p w14:paraId="52A9115A" w14:textId="3B0B9239" w:rsidR="009C39B0" w:rsidRDefault="009C39B0" w:rsidP="00F07574">
      <w:pPr>
        <w:rPr>
          <w:rFonts w:ascii="Arial" w:hAnsi="Arial" w:cs="Arial"/>
          <w:sz w:val="16"/>
          <w:szCs w:val="16"/>
        </w:rPr>
      </w:pPr>
    </w:p>
    <w:p w14:paraId="45F55718" w14:textId="701B0B02" w:rsidR="009C39B0" w:rsidRDefault="009C39B0" w:rsidP="00F07574">
      <w:pPr>
        <w:rPr>
          <w:rFonts w:ascii="Arial" w:hAnsi="Arial" w:cs="Arial"/>
          <w:sz w:val="16"/>
          <w:szCs w:val="16"/>
        </w:rPr>
      </w:pPr>
    </w:p>
    <w:p w14:paraId="58823D04" w14:textId="176BB4DF" w:rsidR="009C39B0" w:rsidRDefault="009C39B0" w:rsidP="00F07574">
      <w:pPr>
        <w:rPr>
          <w:rFonts w:ascii="Arial" w:hAnsi="Arial" w:cs="Arial"/>
          <w:sz w:val="16"/>
          <w:szCs w:val="16"/>
        </w:rPr>
      </w:pPr>
    </w:p>
    <w:p w14:paraId="1A069080" w14:textId="08E24EE7" w:rsidR="009C39B0" w:rsidRDefault="009C39B0" w:rsidP="00F07574">
      <w:pPr>
        <w:rPr>
          <w:rFonts w:ascii="Arial" w:hAnsi="Arial" w:cs="Arial"/>
          <w:sz w:val="16"/>
          <w:szCs w:val="16"/>
        </w:rPr>
      </w:pPr>
    </w:p>
    <w:p w14:paraId="6CF9A392" w14:textId="400505F6" w:rsidR="009C39B0" w:rsidRDefault="009C39B0" w:rsidP="00F07574">
      <w:pPr>
        <w:rPr>
          <w:rFonts w:ascii="Arial" w:hAnsi="Arial" w:cs="Arial"/>
          <w:sz w:val="16"/>
          <w:szCs w:val="16"/>
        </w:rPr>
      </w:pPr>
    </w:p>
    <w:p w14:paraId="1BC273D4" w14:textId="77777777" w:rsidR="009C39B0" w:rsidRPr="00E333DC" w:rsidRDefault="009C39B0"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E333DC" w:rsidRDefault="00770A9F" w:rsidP="00770A9F">
            <w:pPr>
              <w:rPr>
                <w:rFonts w:ascii="Arial" w:hAnsi="Arial" w:cs="Arial"/>
                <w:sz w:val="16"/>
                <w:szCs w:val="16"/>
              </w:rPr>
            </w:pPr>
          </w:p>
          <w:p w14:paraId="28704633" w14:textId="1F30DF2F" w:rsidR="00770A9F" w:rsidRPr="00E333DC" w:rsidRDefault="00770A9F" w:rsidP="00770A9F">
            <w:pPr>
              <w:rPr>
                <w:rFonts w:ascii="Arial" w:hAnsi="Arial" w:cs="Arial"/>
                <w:sz w:val="16"/>
                <w:szCs w:val="16"/>
              </w:rPr>
            </w:pPr>
            <w:r w:rsidRPr="00E333DC">
              <w:rPr>
                <w:rFonts w:ascii="Arial" w:hAnsi="Arial" w:cs="Arial"/>
                <w:sz w:val="16"/>
                <w:szCs w:val="16"/>
              </w:rPr>
              <w:t xml:space="preserve">V </w:t>
            </w:r>
            <w:r w:rsidR="00F056B5" w:rsidRPr="00E333DC">
              <w:rPr>
                <w:rFonts w:ascii="Arial" w:hAnsi="Arial" w:cs="Arial"/>
                <w:sz w:val="16"/>
                <w:szCs w:val="16"/>
              </w:rPr>
              <w:t xml:space="preserve">Brně </w:t>
            </w:r>
            <w:r w:rsidRPr="00E333DC">
              <w:rPr>
                <w:rFonts w:ascii="Arial" w:hAnsi="Arial" w:cs="Arial"/>
                <w:sz w:val="16"/>
                <w:szCs w:val="16"/>
              </w:rPr>
              <w:t>dne ….........................</w:t>
            </w:r>
          </w:p>
          <w:p w14:paraId="7641E58B" w14:textId="77777777" w:rsidR="00770A9F" w:rsidRPr="00E333DC" w:rsidRDefault="00770A9F" w:rsidP="00770A9F">
            <w:pPr>
              <w:rPr>
                <w:rFonts w:ascii="Arial" w:hAnsi="Arial" w:cs="Arial"/>
                <w:sz w:val="16"/>
                <w:szCs w:val="16"/>
              </w:rPr>
            </w:pPr>
          </w:p>
          <w:p w14:paraId="33D21178" w14:textId="77777777" w:rsidR="00E333DC" w:rsidRPr="00E333DC" w:rsidRDefault="00E333DC" w:rsidP="00770A9F">
            <w:pPr>
              <w:rPr>
                <w:rFonts w:ascii="Arial" w:hAnsi="Arial" w:cs="Arial"/>
                <w:sz w:val="16"/>
                <w:szCs w:val="16"/>
              </w:rPr>
            </w:pPr>
          </w:p>
          <w:p w14:paraId="5832E4B4" w14:textId="77777777" w:rsidR="00770A9F" w:rsidRPr="00E333DC" w:rsidRDefault="00770A9F" w:rsidP="00770A9F">
            <w:pPr>
              <w:rPr>
                <w:rFonts w:ascii="Arial" w:hAnsi="Arial" w:cs="Arial"/>
                <w:sz w:val="16"/>
                <w:szCs w:val="16"/>
              </w:rPr>
            </w:pPr>
            <w:r w:rsidRPr="00E333DC">
              <w:rPr>
                <w:rFonts w:ascii="Arial" w:hAnsi="Arial" w:cs="Arial"/>
                <w:sz w:val="16"/>
                <w:szCs w:val="16"/>
              </w:rPr>
              <w:t>za prodávajícího:</w:t>
            </w:r>
          </w:p>
          <w:p w14:paraId="2E78E213" w14:textId="77777777" w:rsidR="00770A9F" w:rsidRPr="00E333DC" w:rsidRDefault="00770A9F" w:rsidP="00F07574">
            <w:pPr>
              <w:rPr>
                <w:rFonts w:ascii="Arial" w:hAnsi="Arial" w:cs="Arial"/>
                <w:sz w:val="16"/>
                <w:szCs w:val="16"/>
              </w:rPr>
            </w:pPr>
          </w:p>
          <w:p w14:paraId="51C8C20A" w14:textId="77777777" w:rsidR="00E333DC" w:rsidRPr="00E333DC" w:rsidRDefault="00E333DC" w:rsidP="00F07574">
            <w:pPr>
              <w:rPr>
                <w:rFonts w:ascii="Arial" w:hAnsi="Arial" w:cs="Arial"/>
                <w:sz w:val="16"/>
                <w:szCs w:val="16"/>
              </w:rPr>
            </w:pPr>
          </w:p>
          <w:p w14:paraId="5497DDD3" w14:textId="77777777" w:rsidR="00E333DC" w:rsidRPr="00E333DC" w:rsidRDefault="00E333DC" w:rsidP="00F07574">
            <w:pPr>
              <w:rPr>
                <w:rFonts w:ascii="Arial" w:hAnsi="Arial" w:cs="Arial"/>
                <w:sz w:val="16"/>
                <w:szCs w:val="16"/>
              </w:rPr>
            </w:pPr>
          </w:p>
          <w:p w14:paraId="32D37A6E" w14:textId="77777777" w:rsidR="00E333DC" w:rsidRPr="00E333DC" w:rsidRDefault="00E333DC" w:rsidP="00F07574">
            <w:pPr>
              <w:rPr>
                <w:rFonts w:ascii="Arial" w:hAnsi="Arial" w:cs="Arial"/>
                <w:sz w:val="16"/>
                <w:szCs w:val="16"/>
              </w:rPr>
            </w:pPr>
          </w:p>
          <w:p w14:paraId="0A9C44E7" w14:textId="77777777" w:rsidR="00E333DC" w:rsidRPr="00E333DC" w:rsidRDefault="00E333DC" w:rsidP="00F07574">
            <w:pPr>
              <w:rPr>
                <w:rFonts w:ascii="Arial" w:hAnsi="Arial" w:cs="Arial"/>
                <w:sz w:val="16"/>
                <w:szCs w:val="16"/>
              </w:rPr>
            </w:pPr>
          </w:p>
          <w:p w14:paraId="3C12C381" w14:textId="77777777" w:rsidR="00E333DC" w:rsidRPr="00E333DC" w:rsidRDefault="00E333DC" w:rsidP="00F07574">
            <w:pPr>
              <w:rPr>
                <w:rFonts w:ascii="Arial" w:hAnsi="Arial" w:cs="Arial"/>
                <w:sz w:val="16"/>
                <w:szCs w:val="16"/>
              </w:rPr>
            </w:pPr>
          </w:p>
          <w:p w14:paraId="70836B77" w14:textId="77777777" w:rsidR="00E333DC" w:rsidRPr="00E333DC" w:rsidRDefault="00E333DC" w:rsidP="00F07574">
            <w:pPr>
              <w:rPr>
                <w:rFonts w:ascii="Arial" w:hAnsi="Arial" w:cs="Arial"/>
                <w:sz w:val="16"/>
                <w:szCs w:val="16"/>
              </w:rPr>
            </w:pPr>
          </w:p>
          <w:p w14:paraId="170BEB46" w14:textId="77777777" w:rsidR="00E333DC" w:rsidRPr="00E333DC" w:rsidRDefault="00E333DC" w:rsidP="00F07574">
            <w:pPr>
              <w:rPr>
                <w:rFonts w:ascii="Arial" w:hAnsi="Arial" w:cs="Arial"/>
                <w:sz w:val="16"/>
                <w:szCs w:val="16"/>
              </w:rPr>
            </w:pPr>
          </w:p>
          <w:p w14:paraId="66B4A77C" w14:textId="0AFFEBF6" w:rsidR="00E333DC" w:rsidRPr="00E333DC" w:rsidRDefault="00E333DC"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Pr="00E333DC"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Pr="00E333DC" w:rsidRDefault="00770A9F" w:rsidP="00F07574">
            <w:pPr>
              <w:rPr>
                <w:rFonts w:ascii="Arial" w:hAnsi="Arial" w:cs="Arial"/>
                <w:sz w:val="16"/>
                <w:szCs w:val="16"/>
              </w:rPr>
            </w:pPr>
          </w:p>
          <w:p w14:paraId="2E33A4CB" w14:textId="77777777" w:rsidR="00770A9F" w:rsidRPr="00E333DC" w:rsidRDefault="00770A9F" w:rsidP="00770A9F">
            <w:pPr>
              <w:rPr>
                <w:rFonts w:ascii="Arial" w:hAnsi="Arial" w:cs="Arial"/>
                <w:position w:val="-1"/>
                <w:sz w:val="16"/>
                <w:szCs w:val="16"/>
              </w:rPr>
            </w:pPr>
            <w:r w:rsidRPr="00E333DC">
              <w:rPr>
                <w:rFonts w:ascii="Arial" w:hAnsi="Arial" w:cs="Arial"/>
                <w:sz w:val="16"/>
                <w:szCs w:val="16"/>
              </w:rPr>
              <w:t>V Praze dne ….........................</w:t>
            </w:r>
          </w:p>
          <w:p w14:paraId="359225FD" w14:textId="77777777" w:rsidR="00770A9F" w:rsidRPr="00E333DC" w:rsidRDefault="00770A9F" w:rsidP="00F07574">
            <w:pPr>
              <w:rPr>
                <w:rFonts w:ascii="Arial" w:hAnsi="Arial" w:cs="Arial"/>
                <w:sz w:val="16"/>
                <w:szCs w:val="16"/>
              </w:rPr>
            </w:pPr>
          </w:p>
          <w:p w14:paraId="2F7F8CE0" w14:textId="77777777" w:rsidR="00770A9F" w:rsidRPr="00E333DC"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E333DC">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20B81D7E" w:rsidR="00770A9F" w:rsidRPr="00B046C4" w:rsidRDefault="00BC6F3E" w:rsidP="00770A9F">
            <w:pPr>
              <w:jc w:val="center"/>
              <w:rPr>
                <w:rFonts w:ascii="Arial" w:hAnsi="Arial" w:cs="Arial"/>
                <w:i/>
                <w:position w:val="-1"/>
                <w:sz w:val="16"/>
                <w:szCs w:val="16"/>
              </w:rPr>
            </w:pPr>
            <w:r>
              <w:rPr>
                <w:rFonts w:ascii="Arial" w:hAnsi="Arial" w:cs="Arial"/>
                <w:i/>
                <w:sz w:val="16"/>
                <w:szCs w:val="16"/>
              </w:rPr>
              <w:t>XXXXXXXXXXXXXXXXXXXXXXXX</w:t>
            </w:r>
          </w:p>
          <w:p w14:paraId="6127F3E8" w14:textId="6F06AD89" w:rsidR="00770A9F" w:rsidRDefault="00F056B5" w:rsidP="00F07574">
            <w:pPr>
              <w:rPr>
                <w:rFonts w:ascii="Arial" w:hAnsi="Arial" w:cs="Arial"/>
                <w:sz w:val="16"/>
                <w:szCs w:val="16"/>
              </w:rPr>
            </w:pPr>
            <w:r>
              <w:rPr>
                <w:rFonts w:ascii="Arial" w:hAnsi="Arial" w:cs="Arial"/>
                <w:sz w:val="16"/>
                <w:szCs w:val="16"/>
              </w:rPr>
              <w:t>na základě plné moci</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7201ADA5" w14:textId="77777777" w:rsidR="001851F4" w:rsidRDefault="001851F4" w:rsidP="00F07574">
      <w:pPr>
        <w:rPr>
          <w:rFonts w:ascii="Arial" w:hAnsi="Arial" w:cs="Arial"/>
          <w:sz w:val="16"/>
          <w:szCs w:val="16"/>
        </w:rPr>
      </w:pPr>
    </w:p>
    <w:p w14:paraId="7CDF0CEC" w14:textId="77777777" w:rsidR="00E333DC" w:rsidRDefault="00E333DC" w:rsidP="00F07574">
      <w:pPr>
        <w:rPr>
          <w:rFonts w:ascii="Arial" w:hAnsi="Arial" w:cs="Arial"/>
          <w:sz w:val="16"/>
          <w:szCs w:val="16"/>
        </w:rPr>
      </w:pPr>
    </w:p>
    <w:p w14:paraId="5270963F" w14:textId="77777777" w:rsidR="00E333DC" w:rsidRDefault="00E333DC" w:rsidP="00F07574">
      <w:pPr>
        <w:rPr>
          <w:rFonts w:ascii="Arial" w:hAnsi="Arial" w:cs="Arial"/>
          <w:sz w:val="16"/>
          <w:szCs w:val="16"/>
        </w:rPr>
      </w:pPr>
    </w:p>
    <w:p w14:paraId="067AE110" w14:textId="77777777" w:rsidR="00E333DC" w:rsidRDefault="00E333DC" w:rsidP="00F07574">
      <w:pPr>
        <w:rPr>
          <w:rFonts w:ascii="Arial" w:hAnsi="Arial" w:cs="Arial"/>
          <w:sz w:val="16"/>
          <w:szCs w:val="16"/>
        </w:rPr>
      </w:pPr>
    </w:p>
    <w:p w14:paraId="5A4F0D26" w14:textId="77777777" w:rsidR="00E333DC" w:rsidRDefault="00E333DC" w:rsidP="00F07574">
      <w:pPr>
        <w:rPr>
          <w:rFonts w:ascii="Arial" w:hAnsi="Arial" w:cs="Arial"/>
          <w:sz w:val="16"/>
          <w:szCs w:val="16"/>
        </w:rPr>
      </w:pPr>
    </w:p>
    <w:p w14:paraId="2BDD40B5" w14:textId="77777777" w:rsidR="00E333DC" w:rsidRDefault="00E333DC" w:rsidP="00F07574">
      <w:pPr>
        <w:rPr>
          <w:rFonts w:ascii="Arial" w:hAnsi="Arial" w:cs="Arial"/>
          <w:sz w:val="16"/>
          <w:szCs w:val="16"/>
        </w:rPr>
      </w:pPr>
    </w:p>
    <w:p w14:paraId="6CA55B48" w14:textId="77777777" w:rsidR="00E333DC" w:rsidRDefault="00E333DC" w:rsidP="00F07574">
      <w:pPr>
        <w:rPr>
          <w:rFonts w:ascii="Arial" w:hAnsi="Arial" w:cs="Arial"/>
          <w:sz w:val="16"/>
          <w:szCs w:val="16"/>
        </w:rPr>
      </w:pPr>
    </w:p>
    <w:p w14:paraId="3FFB248C" w14:textId="77777777" w:rsidR="00E333DC" w:rsidRDefault="00E333DC" w:rsidP="00F07574">
      <w:pPr>
        <w:rPr>
          <w:rFonts w:ascii="Arial" w:hAnsi="Arial" w:cs="Arial"/>
          <w:sz w:val="16"/>
          <w:szCs w:val="16"/>
        </w:rPr>
      </w:pPr>
    </w:p>
    <w:p w14:paraId="7EEBFE57" w14:textId="77777777" w:rsidR="00E333DC" w:rsidRDefault="00E333DC" w:rsidP="00F07574">
      <w:pPr>
        <w:rPr>
          <w:rFonts w:ascii="Arial" w:hAnsi="Arial" w:cs="Arial"/>
          <w:sz w:val="16"/>
          <w:szCs w:val="16"/>
        </w:rPr>
      </w:pPr>
    </w:p>
    <w:p w14:paraId="3526659B" w14:textId="77777777" w:rsidR="00E333DC" w:rsidRDefault="00E333DC" w:rsidP="00F07574">
      <w:pPr>
        <w:rPr>
          <w:rFonts w:ascii="Arial" w:hAnsi="Arial" w:cs="Arial"/>
          <w:sz w:val="16"/>
          <w:szCs w:val="16"/>
        </w:rPr>
      </w:pPr>
    </w:p>
    <w:p w14:paraId="3E079070" w14:textId="77777777" w:rsidR="00E333DC" w:rsidRDefault="00E333DC" w:rsidP="00F07574">
      <w:pPr>
        <w:rPr>
          <w:rFonts w:ascii="Arial" w:hAnsi="Arial" w:cs="Arial"/>
          <w:sz w:val="16"/>
          <w:szCs w:val="16"/>
        </w:rPr>
      </w:pPr>
    </w:p>
    <w:p w14:paraId="20CA91DC" w14:textId="77777777" w:rsidR="00E333DC" w:rsidRDefault="00E333DC" w:rsidP="00E333DC">
      <w:pPr>
        <w:spacing w:after="120" w:line="280" w:lineRule="atLeast"/>
        <w:rPr>
          <w:rFonts w:ascii="Arial" w:hAnsi="Arial" w:cs="Arial"/>
          <w:b/>
          <w:bCs/>
          <w:lang w:eastAsia="cs-CZ"/>
        </w:rPr>
      </w:pPr>
      <w:r w:rsidRPr="00E97D72">
        <w:rPr>
          <w:rFonts w:ascii="Arial" w:hAnsi="Arial" w:cs="Arial"/>
          <w:b/>
          <w:bCs/>
          <w:lang w:eastAsia="cs-CZ"/>
        </w:rPr>
        <w:lastRenderedPageBreak/>
        <w:t xml:space="preserve">Příloha č. </w:t>
      </w:r>
      <w:r>
        <w:rPr>
          <w:rFonts w:ascii="Arial" w:hAnsi="Arial" w:cs="Arial"/>
          <w:b/>
          <w:bCs/>
          <w:lang w:eastAsia="cs-CZ"/>
        </w:rPr>
        <w:t>1</w:t>
      </w:r>
      <w:r w:rsidRPr="00E97D72">
        <w:rPr>
          <w:rFonts w:ascii="Arial" w:hAnsi="Arial" w:cs="Arial"/>
          <w:b/>
          <w:bCs/>
          <w:lang w:eastAsia="cs-CZ"/>
        </w:rPr>
        <w:t xml:space="preserve"> smlouvy číslo: </w:t>
      </w:r>
      <w:r w:rsidRPr="00F52EB5">
        <w:rPr>
          <w:rFonts w:ascii="Arial" w:hAnsi="Arial" w:cs="Arial"/>
          <w:b/>
          <w:bCs/>
          <w:lang w:eastAsia="cs-CZ"/>
        </w:rPr>
        <w:t xml:space="preserve">- Cenová nabídka č. </w:t>
      </w:r>
      <w:r w:rsidRPr="00BE08D8">
        <w:rPr>
          <w:rFonts w:ascii="Arial" w:hAnsi="Arial" w:cs="Arial"/>
          <w:b/>
          <w:bCs/>
          <w:lang w:eastAsia="cs-CZ"/>
        </w:rPr>
        <w:t>HH010_20230401</w:t>
      </w:r>
      <w:r w:rsidRPr="00F52EB5">
        <w:rPr>
          <w:rFonts w:ascii="Arial" w:hAnsi="Arial" w:cs="Arial"/>
          <w:b/>
          <w:bCs/>
          <w:lang w:eastAsia="cs-CZ"/>
        </w:rPr>
        <w:t xml:space="preserve"> ze dne </w:t>
      </w:r>
      <w:r>
        <w:rPr>
          <w:rFonts w:ascii="Arial" w:hAnsi="Arial" w:cs="Arial"/>
          <w:b/>
          <w:bCs/>
          <w:lang w:eastAsia="cs-CZ"/>
        </w:rPr>
        <w:t>1.4. 2023</w:t>
      </w:r>
      <w:r w:rsidRPr="00F52EB5">
        <w:rPr>
          <w:rFonts w:ascii="Arial" w:hAnsi="Arial" w:cs="Arial"/>
          <w:b/>
          <w:bCs/>
          <w:lang w:eastAsia="cs-CZ"/>
        </w:rPr>
        <w:t xml:space="preserve"> </w:t>
      </w:r>
    </w:p>
    <w:p w14:paraId="164A61FE" w14:textId="77777777" w:rsidR="00E333DC" w:rsidRDefault="00E333DC" w:rsidP="00E333DC">
      <w:pPr>
        <w:spacing w:after="120" w:line="280" w:lineRule="atLeast"/>
        <w:rPr>
          <w:rFonts w:ascii="Arial" w:hAnsi="Arial" w:cs="Arial"/>
          <w:b/>
          <w:bCs/>
          <w:lang w:eastAsia="cs-CZ"/>
        </w:rPr>
      </w:pPr>
    </w:p>
    <w:p w14:paraId="00469DFB" w14:textId="77777777" w:rsidR="00E333DC" w:rsidRPr="00D83D52" w:rsidRDefault="00E333DC" w:rsidP="00E333DC">
      <w:pPr>
        <w:suppressAutoHyphens w:val="0"/>
        <w:contextualSpacing/>
        <w:jc w:val="both"/>
        <w:rPr>
          <w:rFonts w:ascii="Calibri" w:eastAsia="MS Mincho" w:hAnsi="Calibri" w:cs="Calibri"/>
          <w:b/>
          <w:sz w:val="22"/>
          <w:szCs w:val="22"/>
          <w:lang w:eastAsia="en-US"/>
        </w:rPr>
      </w:pPr>
    </w:p>
    <w:p w14:paraId="30275DEE" w14:textId="77777777" w:rsidR="00E333DC" w:rsidRPr="00D83D52" w:rsidRDefault="00E333DC" w:rsidP="00E333DC">
      <w:pPr>
        <w:suppressAutoHyphens w:val="0"/>
        <w:contextualSpacing/>
        <w:jc w:val="center"/>
        <w:rPr>
          <w:rFonts w:ascii="Calibri" w:eastAsia="MS Mincho" w:hAnsi="Calibri" w:cs="Calibri"/>
          <w:b/>
          <w:bCs/>
          <w:sz w:val="26"/>
          <w:szCs w:val="26"/>
          <w:lang w:eastAsia="en-US"/>
        </w:rPr>
      </w:pPr>
      <w:r w:rsidRPr="00D83D52">
        <w:rPr>
          <w:rFonts w:ascii="Calibri" w:eastAsia="MS Mincho" w:hAnsi="Calibri" w:cs="Calibri"/>
          <w:b/>
          <w:bCs/>
          <w:sz w:val="26"/>
          <w:szCs w:val="26"/>
          <w:lang w:eastAsia="en-US"/>
        </w:rPr>
        <w:t xml:space="preserve">Nabídka na modulární systém pro mikrobiologickou kultivaci </w:t>
      </w:r>
    </w:p>
    <w:p w14:paraId="714B52B2" w14:textId="77777777" w:rsidR="00E333DC" w:rsidRPr="00D83D52" w:rsidRDefault="00E333DC" w:rsidP="00E333DC">
      <w:pPr>
        <w:suppressAutoHyphens w:val="0"/>
        <w:contextualSpacing/>
        <w:jc w:val="center"/>
        <w:rPr>
          <w:rFonts w:ascii="Calibri" w:eastAsia="MS Mincho" w:hAnsi="Calibri" w:cs="Calibri"/>
          <w:b/>
          <w:sz w:val="26"/>
          <w:szCs w:val="26"/>
          <w:lang w:eastAsia="en-US"/>
        </w:rPr>
      </w:pPr>
      <w:r w:rsidRPr="00D83D52">
        <w:rPr>
          <w:rFonts w:ascii="Calibri" w:eastAsia="MS Mincho" w:hAnsi="Calibri" w:cs="Calibri"/>
          <w:b/>
          <w:sz w:val="26"/>
          <w:szCs w:val="26"/>
          <w:lang w:eastAsia="en-US"/>
        </w:rPr>
        <w:t xml:space="preserve">od výrobce </w:t>
      </w:r>
      <w:proofErr w:type="spellStart"/>
      <w:r w:rsidRPr="00D83D52">
        <w:rPr>
          <w:rFonts w:ascii="Calibri" w:eastAsia="MS Mincho" w:hAnsi="Calibri" w:cs="Calibri"/>
          <w:b/>
          <w:sz w:val="26"/>
          <w:szCs w:val="26"/>
          <w:lang w:eastAsia="en-US"/>
        </w:rPr>
        <w:t>Becton</w:t>
      </w:r>
      <w:proofErr w:type="spellEnd"/>
      <w:r w:rsidRPr="00D83D52">
        <w:rPr>
          <w:rFonts w:ascii="Calibri" w:eastAsia="MS Mincho" w:hAnsi="Calibri" w:cs="Calibri"/>
          <w:b/>
          <w:sz w:val="26"/>
          <w:szCs w:val="26"/>
          <w:lang w:eastAsia="en-US"/>
        </w:rPr>
        <w:t xml:space="preserve">, Dickinson and </w:t>
      </w:r>
      <w:proofErr w:type="spellStart"/>
      <w:r w:rsidRPr="00D83D52">
        <w:rPr>
          <w:rFonts w:ascii="Calibri" w:eastAsia="MS Mincho" w:hAnsi="Calibri" w:cs="Calibri"/>
          <w:b/>
          <w:sz w:val="26"/>
          <w:szCs w:val="26"/>
          <w:lang w:eastAsia="en-US"/>
        </w:rPr>
        <w:t>Company</w:t>
      </w:r>
      <w:proofErr w:type="spellEnd"/>
      <w:r w:rsidRPr="00D83D52">
        <w:rPr>
          <w:rFonts w:ascii="Calibri" w:eastAsia="MS Mincho" w:hAnsi="Calibri" w:cs="Calibri"/>
          <w:b/>
          <w:sz w:val="26"/>
          <w:szCs w:val="26"/>
          <w:lang w:eastAsia="en-US"/>
        </w:rPr>
        <w:t xml:space="preserve"> </w:t>
      </w:r>
    </w:p>
    <w:p w14:paraId="71B059B7" w14:textId="77777777" w:rsidR="00E333DC" w:rsidRPr="00D83D52" w:rsidRDefault="00E333DC" w:rsidP="00E333DC">
      <w:pPr>
        <w:suppressAutoHyphens w:val="0"/>
        <w:jc w:val="center"/>
        <w:rPr>
          <w:rFonts w:ascii="Calibri" w:eastAsia="MS Mincho" w:hAnsi="Calibri" w:cs="Calibri"/>
          <w:b/>
          <w:bCs/>
          <w:sz w:val="32"/>
          <w:szCs w:val="32"/>
          <w:lang w:eastAsia="en-US"/>
        </w:rPr>
      </w:pPr>
      <w:r w:rsidRPr="00D83D52">
        <w:rPr>
          <w:rFonts w:ascii="Calibri" w:eastAsia="MS Mincho" w:hAnsi="Calibri" w:cs="Calibri"/>
          <w:b/>
          <w:bCs/>
          <w:sz w:val="24"/>
          <w:szCs w:val="24"/>
          <w:lang w:eastAsia="en-US"/>
        </w:rPr>
        <w:t>Číslo nabídky: HH010_20230401</w:t>
      </w:r>
    </w:p>
    <w:p w14:paraId="156EC6C8" w14:textId="77777777" w:rsidR="00E333DC" w:rsidRPr="00D83D52" w:rsidRDefault="00E333DC" w:rsidP="00E333DC">
      <w:pPr>
        <w:suppressAutoHyphens w:val="0"/>
        <w:rPr>
          <w:rFonts w:ascii="Calibri" w:hAnsi="Calibri" w:cs="Calibri"/>
          <w:b/>
          <w:bCs/>
          <w:color w:val="000000"/>
          <w:sz w:val="22"/>
          <w:szCs w:val="22"/>
          <w:lang w:eastAsia="en-US"/>
        </w:rPr>
      </w:pPr>
    </w:p>
    <w:p w14:paraId="55CC9F87" w14:textId="77777777" w:rsidR="00E333DC" w:rsidRPr="00D83D52" w:rsidRDefault="00E333DC" w:rsidP="00E333DC">
      <w:pPr>
        <w:suppressAutoHyphens w:val="0"/>
        <w:ind w:right="-1" w:firstLine="9"/>
        <w:jc w:val="both"/>
        <w:rPr>
          <w:rFonts w:ascii="Calibri" w:eastAsia="MS Mincho" w:hAnsi="Calibri" w:cs="Calibri"/>
          <w:b/>
          <w:sz w:val="22"/>
          <w:szCs w:val="22"/>
          <w:lang w:eastAsia="en-US"/>
        </w:rPr>
      </w:pPr>
      <w:r w:rsidRPr="00D83D52">
        <w:rPr>
          <w:rFonts w:ascii="Calibri" w:eastAsia="MS Mincho" w:hAnsi="Calibri" w:cs="Calibri"/>
          <w:b/>
          <w:sz w:val="22"/>
          <w:szCs w:val="22"/>
          <w:lang w:eastAsia="en-US"/>
        </w:rPr>
        <w:t xml:space="preserve">Automatický </w:t>
      </w:r>
      <w:proofErr w:type="spellStart"/>
      <w:r w:rsidRPr="00D83D52">
        <w:rPr>
          <w:rFonts w:ascii="Calibri" w:eastAsia="MS Mincho" w:hAnsi="Calibri" w:cs="Calibri"/>
          <w:b/>
          <w:sz w:val="22"/>
          <w:szCs w:val="22"/>
          <w:lang w:eastAsia="en-US"/>
        </w:rPr>
        <w:t>hemokultivační</w:t>
      </w:r>
      <w:proofErr w:type="spellEnd"/>
      <w:r w:rsidRPr="00D83D52">
        <w:rPr>
          <w:rFonts w:ascii="Calibri" w:eastAsia="MS Mincho" w:hAnsi="Calibri" w:cs="Calibri"/>
          <w:b/>
          <w:sz w:val="22"/>
          <w:szCs w:val="22"/>
          <w:lang w:eastAsia="en-US"/>
        </w:rPr>
        <w:t xml:space="preserve"> systém </w:t>
      </w:r>
    </w:p>
    <w:p w14:paraId="2610D2B7" w14:textId="77777777" w:rsidR="00E333DC" w:rsidRPr="00D83D52" w:rsidRDefault="00E333DC" w:rsidP="00E333DC">
      <w:pPr>
        <w:suppressAutoHyphens w:val="0"/>
        <w:ind w:right="-1" w:firstLine="9"/>
        <w:jc w:val="both"/>
        <w:rPr>
          <w:rFonts w:ascii="Calibri" w:eastAsia="MS Mincho" w:hAnsi="Calibri" w:cs="Calibri"/>
          <w:sz w:val="22"/>
          <w:szCs w:val="22"/>
          <w:lang w:eastAsia="en-US"/>
        </w:rPr>
      </w:pPr>
      <w:r w:rsidRPr="00D83D52">
        <w:rPr>
          <w:rFonts w:ascii="Calibri" w:eastAsia="MS Mincho" w:hAnsi="Calibri" w:cs="Calibri"/>
          <w:sz w:val="22"/>
          <w:szCs w:val="22"/>
          <w:lang w:eastAsia="en-US"/>
        </w:rPr>
        <w:t>Systém sestávající ze dvou modulů (BD BACTEC</w:t>
      </w:r>
      <w:r w:rsidRPr="00D83D52">
        <w:rPr>
          <w:rFonts w:ascii="Calibri" w:eastAsia="MS Mincho" w:hAnsi="Calibri" w:cs="Calibri"/>
          <w:sz w:val="22"/>
          <w:szCs w:val="22"/>
          <w:vertAlign w:val="superscript"/>
          <w:lang w:eastAsia="en-US"/>
        </w:rPr>
        <w:t>TM</w:t>
      </w:r>
      <w:r w:rsidRPr="00D83D52">
        <w:rPr>
          <w:rFonts w:ascii="Calibri" w:eastAsia="MS Mincho" w:hAnsi="Calibri" w:cs="Calibri"/>
          <w:sz w:val="22"/>
          <w:szCs w:val="22"/>
          <w:lang w:eastAsia="en-US"/>
        </w:rPr>
        <w:t xml:space="preserve"> FX Top a BD BACTEC</w:t>
      </w:r>
      <w:r w:rsidRPr="00D83D52">
        <w:rPr>
          <w:rFonts w:ascii="Calibri" w:eastAsia="MS Mincho" w:hAnsi="Calibri" w:cs="Calibri"/>
          <w:sz w:val="22"/>
          <w:szCs w:val="22"/>
          <w:vertAlign w:val="superscript"/>
          <w:lang w:eastAsia="en-US"/>
        </w:rPr>
        <w:t>TM</w:t>
      </w:r>
      <w:r w:rsidRPr="00D83D52">
        <w:rPr>
          <w:rFonts w:ascii="Calibri" w:eastAsia="MS Mincho" w:hAnsi="Calibri" w:cs="Calibri"/>
          <w:sz w:val="22"/>
          <w:szCs w:val="22"/>
          <w:lang w:eastAsia="en-US"/>
        </w:rPr>
        <w:t xml:space="preserve"> FX </w:t>
      </w:r>
      <w:proofErr w:type="spellStart"/>
      <w:r w:rsidRPr="00D83D52">
        <w:rPr>
          <w:rFonts w:ascii="Calibri" w:eastAsia="MS Mincho" w:hAnsi="Calibri" w:cs="Calibri"/>
          <w:sz w:val="22"/>
          <w:szCs w:val="22"/>
          <w:lang w:eastAsia="en-US"/>
        </w:rPr>
        <w:t>Bottom</w:t>
      </w:r>
      <w:proofErr w:type="spellEnd"/>
      <w:r w:rsidRPr="00D83D52">
        <w:rPr>
          <w:rFonts w:ascii="Calibri" w:eastAsia="MS Mincho" w:hAnsi="Calibri" w:cs="Calibri"/>
          <w:sz w:val="22"/>
          <w:szCs w:val="22"/>
          <w:lang w:eastAsia="en-US"/>
        </w:rPr>
        <w:t xml:space="preserve">) pro analýzu primárně sterilních klinických vzorků (např. krev, punktát, </w:t>
      </w:r>
      <w:proofErr w:type="spellStart"/>
      <w:r w:rsidRPr="00D83D52">
        <w:rPr>
          <w:rFonts w:ascii="Calibri" w:eastAsia="MS Mincho" w:hAnsi="Calibri" w:cs="Calibri"/>
          <w:sz w:val="22"/>
          <w:szCs w:val="22"/>
          <w:lang w:eastAsia="en-US"/>
        </w:rPr>
        <w:t>likvor</w:t>
      </w:r>
      <w:proofErr w:type="spellEnd"/>
      <w:r w:rsidRPr="00D83D52">
        <w:rPr>
          <w:rFonts w:ascii="Calibri" w:eastAsia="MS Mincho" w:hAnsi="Calibri" w:cs="Calibri"/>
          <w:sz w:val="22"/>
          <w:szCs w:val="22"/>
          <w:lang w:eastAsia="en-US"/>
        </w:rPr>
        <w:t>), s kapacitou 400 současně kultivovatelných vzorků.</w:t>
      </w:r>
    </w:p>
    <w:p w14:paraId="6E7073B2" w14:textId="77777777" w:rsidR="00E333DC" w:rsidRPr="00D83D52" w:rsidRDefault="00E333DC" w:rsidP="00E333DC">
      <w:pPr>
        <w:widowControl w:val="0"/>
        <w:suppressAutoHyphens w:val="0"/>
        <w:autoSpaceDE w:val="0"/>
        <w:autoSpaceDN w:val="0"/>
        <w:adjustRightInd w:val="0"/>
        <w:spacing w:line="277" w:lineRule="exact"/>
        <w:ind w:left="426"/>
        <w:jc w:val="both"/>
        <w:rPr>
          <w:rFonts w:ascii="Calibri" w:eastAsia="MS Mincho" w:hAnsi="Calibri" w:cs="Calibri"/>
          <w:color w:val="000000"/>
          <w:sz w:val="22"/>
          <w:szCs w:val="22"/>
          <w:lang w:eastAsia="en-US"/>
        </w:rPr>
      </w:pPr>
    </w:p>
    <w:p w14:paraId="6B135CDC" w14:textId="77777777" w:rsidR="00E333DC" w:rsidRPr="00D83D52" w:rsidRDefault="00E333DC" w:rsidP="00E333DC">
      <w:pPr>
        <w:widowControl w:val="0"/>
        <w:numPr>
          <w:ilvl w:val="0"/>
          <w:numId w:val="26"/>
        </w:numPr>
        <w:tabs>
          <w:tab w:val="num" w:pos="426"/>
        </w:tabs>
        <w:suppressAutoHyphens w:val="0"/>
        <w:autoSpaceDE w:val="0"/>
        <w:autoSpaceDN w:val="0"/>
        <w:adjustRightInd w:val="0"/>
        <w:spacing w:after="120" w:line="277" w:lineRule="exact"/>
        <w:ind w:left="426" w:hanging="283"/>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KAPACITA</w:t>
      </w:r>
    </w:p>
    <w:p w14:paraId="60DE6506"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bCs/>
          <w:sz w:val="22"/>
          <w:szCs w:val="22"/>
          <w:lang w:eastAsia="en-US"/>
        </w:rPr>
      </w:pPr>
      <w:r w:rsidRPr="00D83D52">
        <w:rPr>
          <w:rFonts w:ascii="Calibri" w:eastAsia="MS Mincho" w:hAnsi="Calibri" w:cs="Calibri"/>
          <w:bCs/>
          <w:sz w:val="22"/>
          <w:szCs w:val="22"/>
          <w:lang w:eastAsia="en-US"/>
        </w:rPr>
        <w:t>kapacita 400 paralelně kultivovatelných vzorků</w:t>
      </w:r>
    </w:p>
    <w:p w14:paraId="4ED66FD2" w14:textId="77777777" w:rsidR="00E333DC" w:rsidRPr="00D83D52" w:rsidRDefault="00E333DC" w:rsidP="00E333DC">
      <w:pPr>
        <w:widowControl w:val="0"/>
        <w:suppressAutoHyphens w:val="0"/>
        <w:autoSpaceDE w:val="0"/>
        <w:autoSpaceDN w:val="0"/>
        <w:adjustRightInd w:val="0"/>
        <w:ind w:left="720"/>
        <w:jc w:val="both"/>
        <w:rPr>
          <w:rFonts w:ascii="Calibri" w:eastAsia="MS Mincho" w:hAnsi="Calibri" w:cs="Calibri"/>
          <w:b/>
          <w:sz w:val="22"/>
          <w:szCs w:val="22"/>
          <w:lang w:eastAsia="en-US"/>
        </w:rPr>
      </w:pPr>
    </w:p>
    <w:p w14:paraId="138CA08F" w14:textId="77777777" w:rsidR="00E333DC" w:rsidRPr="00D83D52" w:rsidRDefault="00E333DC" w:rsidP="00E333DC">
      <w:pPr>
        <w:widowControl w:val="0"/>
        <w:numPr>
          <w:ilvl w:val="0"/>
          <w:numId w:val="26"/>
        </w:numPr>
        <w:tabs>
          <w:tab w:val="num" w:pos="426"/>
        </w:tabs>
        <w:suppressAutoHyphens w:val="0"/>
        <w:autoSpaceDE w:val="0"/>
        <w:autoSpaceDN w:val="0"/>
        <w:adjustRightInd w:val="0"/>
        <w:spacing w:after="120" w:line="277" w:lineRule="exact"/>
        <w:ind w:left="426" w:hanging="283"/>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TECHNOLOGIE</w:t>
      </w:r>
    </w:p>
    <w:p w14:paraId="14F85C8D"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proofErr w:type="spellStart"/>
      <w:r w:rsidRPr="00D83D52">
        <w:rPr>
          <w:rFonts w:ascii="Calibri" w:eastAsia="MS Mincho" w:hAnsi="Calibri" w:cs="Calibri"/>
          <w:color w:val="000000"/>
          <w:sz w:val="22"/>
          <w:szCs w:val="22"/>
          <w:lang w:eastAsia="en-US"/>
        </w:rPr>
        <w:t>hemokultivační</w:t>
      </w:r>
      <w:proofErr w:type="spellEnd"/>
      <w:r w:rsidRPr="00D83D52">
        <w:rPr>
          <w:rFonts w:ascii="Calibri" w:eastAsia="MS Mincho" w:hAnsi="Calibri" w:cs="Calibri"/>
          <w:color w:val="000000"/>
          <w:sz w:val="22"/>
          <w:szCs w:val="22"/>
          <w:lang w:eastAsia="en-US"/>
        </w:rPr>
        <w:t xml:space="preserve"> systém s kontinuálním testováním jednotlivých vzorků min. 1x za 10 minut</w:t>
      </w:r>
    </w:p>
    <w:p w14:paraId="17035575"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fluorescenční technologie</w:t>
      </w:r>
    </w:p>
    <w:p w14:paraId="75F220DF"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proofErr w:type="spellStart"/>
      <w:r w:rsidRPr="00D83D52">
        <w:rPr>
          <w:rFonts w:ascii="Calibri" w:eastAsia="MS Mincho" w:hAnsi="Calibri" w:cs="Calibri"/>
          <w:color w:val="000000"/>
          <w:sz w:val="22"/>
          <w:szCs w:val="22"/>
          <w:lang w:eastAsia="en-US"/>
        </w:rPr>
        <w:t>resinová</w:t>
      </w:r>
      <w:proofErr w:type="spellEnd"/>
      <w:r w:rsidRPr="00D83D52">
        <w:rPr>
          <w:rFonts w:ascii="Calibri" w:eastAsia="MS Mincho" w:hAnsi="Calibri" w:cs="Calibri"/>
          <w:color w:val="000000"/>
          <w:sz w:val="22"/>
          <w:szCs w:val="22"/>
          <w:lang w:eastAsia="en-US"/>
        </w:rPr>
        <w:t xml:space="preserve"> technologie pro neutralizaci antibiotik</w:t>
      </w:r>
    </w:p>
    <w:p w14:paraId="64E41421"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technologie identifikace vzorků založená na identifikaci prostřednictvím čárových kódů – čtečka čárových kódů je součástí dodávky</w:t>
      </w:r>
    </w:p>
    <w:p w14:paraId="1CE51F6A"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 xml:space="preserve">technologie “Sample </w:t>
      </w:r>
      <w:proofErr w:type="spellStart"/>
      <w:r w:rsidRPr="00D83D52">
        <w:rPr>
          <w:rFonts w:ascii="Calibri" w:eastAsia="MS Mincho" w:hAnsi="Calibri" w:cs="Calibri"/>
          <w:color w:val="000000"/>
          <w:sz w:val="22"/>
          <w:szCs w:val="22"/>
          <w:lang w:eastAsia="en-US"/>
        </w:rPr>
        <w:t>Anywhere</w:t>
      </w:r>
      <w:proofErr w:type="spellEnd"/>
      <w:r w:rsidRPr="00D83D52">
        <w:rPr>
          <w:rFonts w:ascii="Calibri" w:eastAsia="MS Mincho" w:hAnsi="Calibri" w:cs="Calibri"/>
          <w:color w:val="000000"/>
          <w:sz w:val="22"/>
          <w:szCs w:val="22"/>
          <w:lang w:eastAsia="en-US"/>
        </w:rPr>
        <w:t>” – data o vzorku se vztahují k jeho záznamu (pořadovému číslu), nikoliv ke kultivační pozici</w:t>
      </w:r>
    </w:p>
    <w:p w14:paraId="1CF2EECA"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nepřetržité protřepávání kultivačních lahviček při konstantní teplotě</w:t>
      </w:r>
    </w:p>
    <w:p w14:paraId="2EBF8796"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čidlo přítomnosti lahvičky umístěné v každé stanici, s reálným záznamem času vložení a vyjmutí lahvičky ze stanice</w:t>
      </w:r>
    </w:p>
    <w:p w14:paraId="04C154EC"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 xml:space="preserve">grafické uživatelské rozhraní </w:t>
      </w:r>
    </w:p>
    <w:p w14:paraId="07E38388"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dotyková ovládací obrazovka</w:t>
      </w:r>
    </w:p>
    <w:p w14:paraId="3E39A8CF"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komunikační modul pro obousměrné připojení k laboratornímu informačnímu systému, s obousměrným přenosem dat o vzorcích (minimálně demografické a identifikační údaje vzorku do systému, výsledky do LIS)</w:t>
      </w:r>
    </w:p>
    <w:p w14:paraId="450DF413" w14:textId="77777777" w:rsidR="00E333DC" w:rsidRPr="00D83D52" w:rsidRDefault="00E333DC" w:rsidP="00E333DC">
      <w:pPr>
        <w:widowControl w:val="0"/>
        <w:suppressAutoHyphens w:val="0"/>
        <w:autoSpaceDE w:val="0"/>
        <w:autoSpaceDN w:val="0"/>
        <w:adjustRightInd w:val="0"/>
        <w:ind w:left="720"/>
        <w:jc w:val="both"/>
        <w:rPr>
          <w:rFonts w:ascii="Calibri" w:eastAsia="MS Mincho" w:hAnsi="Calibri" w:cs="Calibri"/>
          <w:color w:val="000000"/>
          <w:sz w:val="22"/>
          <w:szCs w:val="22"/>
          <w:lang w:eastAsia="en-US"/>
        </w:rPr>
      </w:pPr>
    </w:p>
    <w:p w14:paraId="435965CD" w14:textId="77777777" w:rsidR="00E333DC" w:rsidRPr="00D83D52" w:rsidRDefault="00E333DC" w:rsidP="00E333DC">
      <w:pPr>
        <w:widowControl w:val="0"/>
        <w:numPr>
          <w:ilvl w:val="0"/>
          <w:numId w:val="26"/>
        </w:numPr>
        <w:tabs>
          <w:tab w:val="num" w:pos="426"/>
        </w:tabs>
        <w:suppressAutoHyphens w:val="0"/>
        <w:autoSpaceDE w:val="0"/>
        <w:autoSpaceDN w:val="0"/>
        <w:adjustRightInd w:val="0"/>
        <w:spacing w:after="120" w:line="277" w:lineRule="exact"/>
        <w:ind w:left="426" w:hanging="283"/>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FUNKCE</w:t>
      </w:r>
    </w:p>
    <w:p w14:paraId="57A34EB3"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indikace pozitivních vzorků prostřednictvím zvukového a vizuálního alarmu</w:t>
      </w:r>
    </w:p>
    <w:p w14:paraId="2F0F1214"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funkce “</w:t>
      </w:r>
      <w:proofErr w:type="spellStart"/>
      <w:r w:rsidRPr="00D83D52">
        <w:rPr>
          <w:rFonts w:ascii="Calibri" w:eastAsia="MS Mincho" w:hAnsi="Calibri" w:cs="Calibri"/>
          <w:color w:val="000000"/>
          <w:sz w:val="22"/>
          <w:szCs w:val="22"/>
          <w:lang w:eastAsia="en-US"/>
        </w:rPr>
        <w:t>Bottle</w:t>
      </w:r>
      <w:proofErr w:type="spellEnd"/>
      <w:r w:rsidRPr="00D83D52">
        <w:rPr>
          <w:rFonts w:ascii="Calibri" w:eastAsia="MS Mincho" w:hAnsi="Calibri" w:cs="Calibri"/>
          <w:color w:val="000000"/>
          <w:sz w:val="22"/>
          <w:szCs w:val="22"/>
          <w:lang w:eastAsia="en-US"/>
        </w:rPr>
        <w:t xml:space="preserve"> </w:t>
      </w:r>
      <w:proofErr w:type="spellStart"/>
      <w:r w:rsidRPr="00D83D52">
        <w:rPr>
          <w:rFonts w:ascii="Calibri" w:eastAsia="MS Mincho" w:hAnsi="Calibri" w:cs="Calibri"/>
          <w:color w:val="000000"/>
          <w:sz w:val="22"/>
          <w:szCs w:val="22"/>
          <w:lang w:eastAsia="en-US"/>
        </w:rPr>
        <w:t>Anywhere</w:t>
      </w:r>
      <w:proofErr w:type="spellEnd"/>
      <w:r w:rsidRPr="00D83D52">
        <w:rPr>
          <w:rFonts w:ascii="Calibri" w:eastAsia="MS Mincho" w:hAnsi="Calibri" w:cs="Calibri"/>
          <w:color w:val="000000"/>
          <w:sz w:val="22"/>
          <w:szCs w:val="22"/>
          <w:lang w:eastAsia="en-US"/>
        </w:rPr>
        <w:t>” – data o lahvičce se vztahují k pořadovému číslu</w:t>
      </w:r>
    </w:p>
    <w:p w14:paraId="70355611"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individuální nastavení délky (doby) kultivace pro každý vzorek</w:t>
      </w:r>
    </w:p>
    <w:p w14:paraId="4933AAFC"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funkce on-line zobrazení růstové křivky</w:t>
      </w:r>
    </w:p>
    <w:p w14:paraId="5E335319"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funkce archivace dat</w:t>
      </w:r>
    </w:p>
    <w:p w14:paraId="7207BFD8"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možnost kombinace čárových kódů lahviček a vlastních kódů laboratoře</w:t>
      </w:r>
    </w:p>
    <w:p w14:paraId="2E57B289"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lastRenderedPageBreak/>
        <w:t>specifické algoritmy detekce pozitivity v závislosti na typu lahvičky</w:t>
      </w:r>
    </w:p>
    <w:p w14:paraId="75690F5A"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návaznost zpracování pozitivních vzorků bez nutnosti úpravy vzorku pro mikroskopii a spektrometrické identifikační metody</w:t>
      </w:r>
    </w:p>
    <w:p w14:paraId="5A7EEAE0"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 xml:space="preserve">integrovaný ovládací </w:t>
      </w:r>
      <w:proofErr w:type="gramStart"/>
      <w:r w:rsidRPr="00D83D52">
        <w:rPr>
          <w:rFonts w:ascii="Calibri" w:eastAsia="MS Mincho" w:hAnsi="Calibri" w:cs="Calibri"/>
          <w:color w:val="000000"/>
          <w:sz w:val="22"/>
          <w:szCs w:val="22"/>
          <w:lang w:eastAsia="en-US"/>
        </w:rPr>
        <w:t>systém - počítač</w:t>
      </w:r>
      <w:proofErr w:type="gramEnd"/>
      <w:r w:rsidRPr="00D83D52">
        <w:rPr>
          <w:rFonts w:ascii="Calibri" w:eastAsia="MS Mincho" w:hAnsi="Calibri" w:cs="Calibri"/>
          <w:color w:val="000000"/>
          <w:sz w:val="22"/>
          <w:szCs w:val="22"/>
          <w:lang w:eastAsia="en-US"/>
        </w:rPr>
        <w:t xml:space="preserve"> zabudovaný uvnitř přístroje</w:t>
      </w:r>
    </w:p>
    <w:p w14:paraId="520584E4"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možnost modulárního rozšíření v případě potřeby navýšit kapacitu systému</w:t>
      </w:r>
    </w:p>
    <w:p w14:paraId="38C7FFC9" w14:textId="77777777" w:rsidR="00E333DC" w:rsidRPr="00D83D52" w:rsidRDefault="00E333DC" w:rsidP="00E333DC">
      <w:pPr>
        <w:widowControl w:val="0"/>
        <w:suppressAutoHyphens w:val="0"/>
        <w:autoSpaceDE w:val="0"/>
        <w:autoSpaceDN w:val="0"/>
        <w:adjustRightInd w:val="0"/>
        <w:spacing w:after="120" w:line="276" w:lineRule="auto"/>
        <w:ind w:left="360"/>
        <w:jc w:val="both"/>
        <w:rPr>
          <w:rFonts w:ascii="Calibri" w:eastAsia="MS Mincho" w:hAnsi="Calibri" w:cs="Calibri"/>
          <w:color w:val="000000"/>
          <w:sz w:val="22"/>
          <w:szCs w:val="22"/>
          <w:lang w:eastAsia="en-US"/>
        </w:rPr>
      </w:pPr>
    </w:p>
    <w:p w14:paraId="6BAC9D81" w14:textId="77777777" w:rsidR="00E333DC" w:rsidRPr="00D83D52" w:rsidRDefault="00E333DC" w:rsidP="00E333DC">
      <w:pPr>
        <w:widowControl w:val="0"/>
        <w:suppressAutoHyphens w:val="0"/>
        <w:autoSpaceDE w:val="0"/>
        <w:autoSpaceDN w:val="0"/>
        <w:adjustRightInd w:val="0"/>
        <w:ind w:left="720"/>
        <w:jc w:val="both"/>
        <w:rPr>
          <w:rFonts w:ascii="Calibri" w:eastAsia="MS Mincho" w:hAnsi="Calibri" w:cs="Calibri"/>
          <w:color w:val="000000"/>
          <w:sz w:val="22"/>
          <w:szCs w:val="22"/>
          <w:lang w:eastAsia="en-US"/>
        </w:rPr>
      </w:pPr>
    </w:p>
    <w:p w14:paraId="582355BF" w14:textId="77777777" w:rsidR="00E333DC" w:rsidRPr="00D83D52" w:rsidRDefault="00E333DC" w:rsidP="00E333DC">
      <w:pPr>
        <w:widowControl w:val="0"/>
        <w:numPr>
          <w:ilvl w:val="0"/>
          <w:numId w:val="26"/>
        </w:numPr>
        <w:tabs>
          <w:tab w:val="num" w:pos="426"/>
        </w:tabs>
        <w:suppressAutoHyphens w:val="0"/>
        <w:autoSpaceDE w:val="0"/>
        <w:autoSpaceDN w:val="0"/>
        <w:adjustRightInd w:val="0"/>
        <w:spacing w:after="120" w:line="277" w:lineRule="exact"/>
        <w:ind w:left="426" w:hanging="283"/>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KOMPATIBILITA</w:t>
      </w:r>
    </w:p>
    <w:p w14:paraId="5E9D7234"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proofErr w:type="spellStart"/>
      <w:r w:rsidRPr="00D83D52">
        <w:rPr>
          <w:rFonts w:ascii="Calibri" w:eastAsia="MS Mincho" w:hAnsi="Calibri" w:cs="Calibri"/>
          <w:color w:val="000000"/>
          <w:sz w:val="22"/>
          <w:szCs w:val="22"/>
          <w:lang w:eastAsia="en-US"/>
        </w:rPr>
        <w:t>Hemokultivační</w:t>
      </w:r>
      <w:proofErr w:type="spellEnd"/>
      <w:r w:rsidRPr="00D83D52">
        <w:rPr>
          <w:rFonts w:ascii="Calibri" w:eastAsia="MS Mincho" w:hAnsi="Calibri" w:cs="Calibri"/>
          <w:color w:val="000000"/>
          <w:sz w:val="22"/>
          <w:szCs w:val="22"/>
          <w:lang w:eastAsia="en-US"/>
        </w:rPr>
        <w:t xml:space="preserve"> systém je kompatibilní s:</w:t>
      </w:r>
    </w:p>
    <w:p w14:paraId="59330B5B"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 xml:space="preserve">kultivačními lahvičkami bez </w:t>
      </w:r>
      <w:proofErr w:type="spellStart"/>
      <w:r w:rsidRPr="00D83D52">
        <w:rPr>
          <w:rFonts w:ascii="Calibri" w:eastAsia="MS Mincho" w:hAnsi="Calibri" w:cs="Calibri"/>
          <w:color w:val="000000"/>
          <w:sz w:val="22"/>
          <w:szCs w:val="22"/>
          <w:lang w:eastAsia="en-US"/>
        </w:rPr>
        <w:t>neutralizátorů</w:t>
      </w:r>
      <w:proofErr w:type="spellEnd"/>
      <w:r w:rsidRPr="00D83D52">
        <w:rPr>
          <w:rFonts w:ascii="Calibri" w:eastAsia="MS Mincho" w:hAnsi="Calibri" w:cs="Calibri"/>
          <w:color w:val="000000"/>
          <w:sz w:val="22"/>
          <w:szCs w:val="22"/>
          <w:lang w:eastAsia="en-US"/>
        </w:rPr>
        <w:t xml:space="preserve"> antibiotik, s aerobní kultivační atmosférou, pro kultivaci aerobních bakterií</w:t>
      </w:r>
    </w:p>
    <w:p w14:paraId="1647936E"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 xml:space="preserve">kultivačními lahvičkami bez </w:t>
      </w:r>
      <w:proofErr w:type="spellStart"/>
      <w:r w:rsidRPr="00D83D52">
        <w:rPr>
          <w:rFonts w:ascii="Calibri" w:eastAsia="MS Mincho" w:hAnsi="Calibri" w:cs="Calibri"/>
          <w:color w:val="000000"/>
          <w:sz w:val="22"/>
          <w:szCs w:val="22"/>
          <w:lang w:eastAsia="en-US"/>
        </w:rPr>
        <w:t>neutralizátorů</w:t>
      </w:r>
      <w:proofErr w:type="spellEnd"/>
      <w:r w:rsidRPr="00D83D52">
        <w:rPr>
          <w:rFonts w:ascii="Calibri" w:eastAsia="MS Mincho" w:hAnsi="Calibri" w:cs="Calibri"/>
          <w:color w:val="000000"/>
          <w:sz w:val="22"/>
          <w:szCs w:val="22"/>
          <w:lang w:eastAsia="en-US"/>
        </w:rPr>
        <w:t xml:space="preserve"> antibiotik, s anaerobní kultivační atmosférou, pro kultivaci anaerobních bakterií</w:t>
      </w:r>
    </w:p>
    <w:p w14:paraId="52EF8F9E"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 xml:space="preserve">kultivačními lahvičkami s </w:t>
      </w:r>
      <w:proofErr w:type="spellStart"/>
      <w:r w:rsidRPr="00D83D52">
        <w:rPr>
          <w:rFonts w:ascii="Calibri" w:eastAsia="MS Mincho" w:hAnsi="Calibri" w:cs="Calibri"/>
          <w:color w:val="000000"/>
          <w:sz w:val="22"/>
          <w:szCs w:val="22"/>
          <w:lang w:eastAsia="en-US"/>
        </w:rPr>
        <w:t>neutralizátory</w:t>
      </w:r>
      <w:proofErr w:type="spellEnd"/>
      <w:r w:rsidRPr="00D83D52">
        <w:rPr>
          <w:rFonts w:ascii="Calibri" w:eastAsia="MS Mincho" w:hAnsi="Calibri" w:cs="Calibri"/>
          <w:color w:val="000000"/>
          <w:sz w:val="22"/>
          <w:szCs w:val="22"/>
          <w:lang w:eastAsia="en-US"/>
        </w:rPr>
        <w:t xml:space="preserve"> antibiotik, s aerobní kultivační atmosférou, pro kultivaci aerobních bakterií</w:t>
      </w:r>
    </w:p>
    <w:p w14:paraId="4B658421"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 xml:space="preserve">kultivačními lahvičkami s </w:t>
      </w:r>
      <w:proofErr w:type="spellStart"/>
      <w:r w:rsidRPr="00D83D52">
        <w:rPr>
          <w:rFonts w:ascii="Calibri" w:eastAsia="MS Mincho" w:hAnsi="Calibri" w:cs="Calibri"/>
          <w:color w:val="000000"/>
          <w:sz w:val="22"/>
          <w:szCs w:val="22"/>
          <w:lang w:eastAsia="en-US"/>
        </w:rPr>
        <w:t>neutralizátory</w:t>
      </w:r>
      <w:proofErr w:type="spellEnd"/>
      <w:r w:rsidRPr="00D83D52">
        <w:rPr>
          <w:rFonts w:ascii="Calibri" w:eastAsia="MS Mincho" w:hAnsi="Calibri" w:cs="Calibri"/>
          <w:color w:val="000000"/>
          <w:sz w:val="22"/>
          <w:szCs w:val="22"/>
          <w:lang w:eastAsia="en-US"/>
        </w:rPr>
        <w:t xml:space="preserve"> antibiotik, s anaerobní kultivační atmosférou, pro kultivaci anaerobních bakterií</w:t>
      </w:r>
    </w:p>
    <w:p w14:paraId="108AB6C4"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 xml:space="preserve">kultivačními lahvičkami bez </w:t>
      </w:r>
      <w:proofErr w:type="spellStart"/>
      <w:r w:rsidRPr="00D83D52">
        <w:rPr>
          <w:rFonts w:ascii="Calibri" w:eastAsia="MS Mincho" w:hAnsi="Calibri" w:cs="Calibri"/>
          <w:color w:val="000000"/>
          <w:sz w:val="22"/>
          <w:szCs w:val="22"/>
          <w:lang w:eastAsia="en-US"/>
        </w:rPr>
        <w:t>neutralizátorů</w:t>
      </w:r>
      <w:proofErr w:type="spellEnd"/>
      <w:r w:rsidRPr="00D83D52">
        <w:rPr>
          <w:rFonts w:ascii="Calibri" w:eastAsia="MS Mincho" w:hAnsi="Calibri" w:cs="Calibri"/>
          <w:color w:val="000000"/>
          <w:sz w:val="22"/>
          <w:szCs w:val="22"/>
          <w:lang w:eastAsia="en-US"/>
        </w:rPr>
        <w:t xml:space="preserve"> antibiotik, s anaerobní kultivační atmosférou, s lytickým činidlem k lýze buněk, pro kultivaci anaerobních bakterií</w:t>
      </w:r>
    </w:p>
    <w:p w14:paraId="34922956"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kultivačními lahvičkami pro selektivní kultivaci kvasinek, plísní a vláknitých hub</w:t>
      </w:r>
    </w:p>
    <w:p w14:paraId="6648A18E" w14:textId="77777777" w:rsidR="00E333DC" w:rsidRPr="0039135C" w:rsidRDefault="00E333DC" w:rsidP="00E333DC">
      <w:pPr>
        <w:widowControl w:val="0"/>
        <w:numPr>
          <w:ilvl w:val="0"/>
          <w:numId w:val="27"/>
        </w:numPr>
        <w:suppressAutoHyphens w:val="0"/>
        <w:autoSpaceDE w:val="0"/>
        <w:autoSpaceDN w:val="0"/>
        <w:adjustRightInd w:val="0"/>
        <w:spacing w:after="120" w:line="276" w:lineRule="auto"/>
        <w:jc w:val="both"/>
        <w:rPr>
          <w:rFonts w:ascii="Calibri" w:hAnsi="Calibri" w:cs="Calibri"/>
          <w:color w:val="000000"/>
          <w:sz w:val="24"/>
          <w:szCs w:val="24"/>
          <w:lang w:eastAsia="en-US"/>
        </w:rPr>
      </w:pPr>
      <w:r w:rsidRPr="00D83D52">
        <w:rPr>
          <w:rFonts w:ascii="Calibri" w:eastAsia="MS Mincho" w:hAnsi="Calibri" w:cs="Calibri"/>
          <w:color w:val="000000"/>
          <w:sz w:val="22"/>
          <w:szCs w:val="22"/>
          <w:lang w:eastAsia="en-US"/>
        </w:rPr>
        <w:t xml:space="preserve">Kultivační lahvičky jsou kompatibilní se: systémem pro vakuový odběr krve a bezpečnostním systémem pro </w:t>
      </w:r>
      <w:proofErr w:type="spellStart"/>
      <w:r w:rsidRPr="00D83D52">
        <w:rPr>
          <w:rFonts w:ascii="Calibri" w:eastAsia="MS Mincho" w:hAnsi="Calibri" w:cs="Calibri"/>
          <w:color w:val="000000"/>
          <w:sz w:val="22"/>
          <w:szCs w:val="22"/>
          <w:lang w:eastAsia="en-US"/>
        </w:rPr>
        <w:t>subkultivaci</w:t>
      </w:r>
      <w:proofErr w:type="spellEnd"/>
    </w:p>
    <w:p w14:paraId="0B6AB236" w14:textId="77777777" w:rsidR="00E333DC" w:rsidRPr="0039135C" w:rsidRDefault="00E333DC" w:rsidP="00E333DC">
      <w:pPr>
        <w:widowControl w:val="0"/>
        <w:suppressAutoHyphens w:val="0"/>
        <w:autoSpaceDE w:val="0"/>
        <w:autoSpaceDN w:val="0"/>
        <w:adjustRightInd w:val="0"/>
        <w:spacing w:after="120" w:line="276" w:lineRule="auto"/>
        <w:ind w:left="720"/>
        <w:jc w:val="both"/>
        <w:rPr>
          <w:rFonts w:ascii="Calibri" w:hAnsi="Calibri" w:cs="Calibri"/>
          <w:color w:val="000000"/>
          <w:sz w:val="24"/>
          <w:szCs w:val="24"/>
          <w:lang w:eastAsia="en-US"/>
        </w:rPr>
      </w:pPr>
    </w:p>
    <w:p w14:paraId="17436B21" w14:textId="77777777" w:rsidR="00E333DC" w:rsidRPr="0046589F" w:rsidRDefault="00E333DC" w:rsidP="00E333DC">
      <w:pPr>
        <w:pStyle w:val="Odstavecseseznamem"/>
        <w:widowControl w:val="0"/>
        <w:numPr>
          <w:ilvl w:val="0"/>
          <w:numId w:val="26"/>
        </w:numPr>
        <w:tabs>
          <w:tab w:val="clear" w:pos="720"/>
        </w:tabs>
        <w:suppressAutoHyphens w:val="0"/>
        <w:autoSpaceDE w:val="0"/>
        <w:autoSpaceDN w:val="0"/>
        <w:adjustRightInd w:val="0"/>
        <w:spacing w:after="120" w:line="277" w:lineRule="exact"/>
        <w:ind w:left="426" w:hanging="284"/>
        <w:jc w:val="both"/>
        <w:rPr>
          <w:rFonts w:ascii="Calibri" w:eastAsia="MS Mincho" w:hAnsi="Calibri" w:cs="Calibri"/>
          <w:color w:val="000000"/>
          <w:sz w:val="22"/>
          <w:szCs w:val="22"/>
          <w:lang w:eastAsia="en-US"/>
        </w:rPr>
      </w:pPr>
      <w:r w:rsidRPr="0046589F">
        <w:rPr>
          <w:rFonts w:ascii="Calibri" w:eastAsia="MS Mincho" w:hAnsi="Calibri" w:cs="Calibri"/>
          <w:color w:val="000000"/>
          <w:sz w:val="22"/>
          <w:szCs w:val="22"/>
          <w:lang w:eastAsia="en-US"/>
        </w:rPr>
        <w:t>IT SPECIFIKACE</w:t>
      </w:r>
    </w:p>
    <w:p w14:paraId="10719C98" w14:textId="77777777" w:rsidR="00E333DC" w:rsidRPr="0039135C" w:rsidRDefault="00E333DC" w:rsidP="00E333DC">
      <w:pPr>
        <w:pStyle w:val="Odstavecseseznamem"/>
        <w:widowControl w:val="0"/>
        <w:numPr>
          <w:ilvl w:val="0"/>
          <w:numId w:val="28"/>
        </w:numPr>
        <w:suppressAutoHyphens w:val="0"/>
        <w:autoSpaceDE w:val="0"/>
        <w:autoSpaceDN w:val="0"/>
        <w:adjustRightInd w:val="0"/>
        <w:spacing w:after="120" w:line="276" w:lineRule="auto"/>
        <w:ind w:left="709" w:hanging="283"/>
        <w:jc w:val="both"/>
        <w:rPr>
          <w:rFonts w:ascii="Calibri" w:hAnsi="Calibri" w:cs="Calibri"/>
          <w:color w:val="000000"/>
          <w:sz w:val="24"/>
          <w:szCs w:val="24"/>
          <w:lang w:eastAsia="en-US"/>
        </w:rPr>
      </w:pPr>
      <w:r>
        <w:rPr>
          <w:rFonts w:ascii="Calibri" w:eastAsia="MS Mincho" w:hAnsi="Calibri" w:cs="Calibri"/>
          <w:color w:val="000000"/>
          <w:sz w:val="22"/>
          <w:szCs w:val="22"/>
          <w:lang w:eastAsia="en-US"/>
        </w:rPr>
        <w:t>k</w:t>
      </w:r>
      <w:r w:rsidRPr="0046589F">
        <w:rPr>
          <w:rFonts w:ascii="Calibri" w:eastAsia="MS Mincho" w:hAnsi="Calibri" w:cs="Calibri"/>
          <w:color w:val="000000"/>
          <w:sz w:val="22"/>
          <w:szCs w:val="22"/>
          <w:lang w:eastAsia="en-US"/>
        </w:rPr>
        <w:t xml:space="preserve">omunikaci s LIS umožňuje </w:t>
      </w:r>
      <w:proofErr w:type="gramStart"/>
      <w:r w:rsidRPr="0046589F">
        <w:rPr>
          <w:rFonts w:ascii="Calibri" w:eastAsia="MS Mincho" w:hAnsi="Calibri" w:cs="Calibri"/>
          <w:color w:val="000000"/>
          <w:sz w:val="22"/>
          <w:szCs w:val="22"/>
          <w:lang w:eastAsia="en-US"/>
        </w:rPr>
        <w:t>přístroj  přes</w:t>
      </w:r>
      <w:proofErr w:type="gramEnd"/>
      <w:r w:rsidRPr="0046589F">
        <w:rPr>
          <w:rFonts w:ascii="Calibri" w:eastAsia="MS Mincho" w:hAnsi="Calibri" w:cs="Calibri"/>
          <w:color w:val="000000"/>
          <w:sz w:val="22"/>
          <w:szCs w:val="22"/>
          <w:lang w:eastAsia="en-US"/>
        </w:rPr>
        <w:t xml:space="preserve">  sériový port RS232</w:t>
      </w:r>
    </w:p>
    <w:p w14:paraId="71913142" w14:textId="77777777" w:rsidR="00E333DC" w:rsidRPr="0039135C" w:rsidRDefault="00E333DC" w:rsidP="00E333DC">
      <w:pPr>
        <w:pStyle w:val="Odstavecseseznamem"/>
        <w:widowControl w:val="0"/>
        <w:numPr>
          <w:ilvl w:val="0"/>
          <w:numId w:val="28"/>
        </w:numPr>
        <w:suppressAutoHyphens w:val="0"/>
        <w:autoSpaceDE w:val="0"/>
        <w:autoSpaceDN w:val="0"/>
        <w:adjustRightInd w:val="0"/>
        <w:spacing w:after="120" w:line="276" w:lineRule="auto"/>
        <w:ind w:left="709" w:hanging="283"/>
        <w:jc w:val="both"/>
        <w:rPr>
          <w:rFonts w:ascii="Calibri" w:hAnsi="Calibri" w:cs="Calibri"/>
          <w:color w:val="000000"/>
          <w:sz w:val="24"/>
          <w:szCs w:val="24"/>
          <w:lang w:eastAsia="en-US"/>
        </w:rPr>
      </w:pPr>
      <w:r w:rsidRPr="0046589F">
        <w:rPr>
          <w:rFonts w:ascii="Calibri" w:hAnsi="Calibri" w:cs="Calibri"/>
          <w:color w:val="000000"/>
          <w:sz w:val="24"/>
          <w:szCs w:val="24"/>
          <w:lang w:eastAsia="en-US"/>
        </w:rPr>
        <w:t>BD BACTEC</w:t>
      </w:r>
      <w:r w:rsidRPr="0039135C">
        <w:rPr>
          <w:rFonts w:ascii="Calibri" w:hAnsi="Calibri" w:cs="Calibri"/>
          <w:color w:val="000000"/>
          <w:sz w:val="24"/>
          <w:szCs w:val="24"/>
          <w:vertAlign w:val="superscript"/>
          <w:lang w:eastAsia="en-US"/>
        </w:rPr>
        <w:t>TM</w:t>
      </w:r>
      <w:r w:rsidRPr="0046589F">
        <w:rPr>
          <w:rFonts w:ascii="Calibri" w:hAnsi="Calibri" w:cs="Calibri"/>
          <w:color w:val="000000"/>
          <w:sz w:val="24"/>
          <w:szCs w:val="24"/>
          <w:lang w:eastAsia="en-US"/>
        </w:rPr>
        <w:t xml:space="preserve"> FX Top a BD BACTEC</w:t>
      </w:r>
      <w:r w:rsidRPr="0039135C">
        <w:rPr>
          <w:rFonts w:ascii="Calibri" w:hAnsi="Calibri" w:cs="Calibri"/>
          <w:color w:val="000000"/>
          <w:sz w:val="24"/>
          <w:szCs w:val="24"/>
          <w:vertAlign w:val="superscript"/>
          <w:lang w:eastAsia="en-US"/>
        </w:rPr>
        <w:t>TM</w:t>
      </w:r>
      <w:r w:rsidRPr="0046589F">
        <w:rPr>
          <w:rFonts w:ascii="Calibri" w:hAnsi="Calibri" w:cs="Calibri"/>
          <w:color w:val="000000"/>
          <w:sz w:val="24"/>
          <w:szCs w:val="24"/>
          <w:lang w:eastAsia="en-US"/>
        </w:rPr>
        <w:t xml:space="preserve"> FX </w:t>
      </w:r>
      <w:proofErr w:type="spellStart"/>
      <w:r w:rsidRPr="0046589F">
        <w:rPr>
          <w:rFonts w:ascii="Calibri" w:hAnsi="Calibri" w:cs="Calibri"/>
          <w:color w:val="000000"/>
          <w:sz w:val="24"/>
          <w:szCs w:val="24"/>
          <w:lang w:eastAsia="en-US"/>
        </w:rPr>
        <w:t>Bottom</w:t>
      </w:r>
      <w:proofErr w:type="spellEnd"/>
      <w:r w:rsidRPr="0046589F">
        <w:rPr>
          <w:rFonts w:ascii="Calibri" w:hAnsi="Calibri" w:cs="Calibri"/>
          <w:color w:val="000000"/>
          <w:sz w:val="24"/>
          <w:szCs w:val="24"/>
          <w:lang w:eastAsia="en-US"/>
        </w:rPr>
        <w:t xml:space="preserve">, OS Windows 10 </w:t>
      </w:r>
      <w:proofErr w:type="spellStart"/>
      <w:r w:rsidRPr="0046589F">
        <w:rPr>
          <w:rFonts w:ascii="Calibri" w:hAnsi="Calibri" w:cs="Calibri"/>
          <w:color w:val="000000"/>
          <w:sz w:val="24"/>
          <w:szCs w:val="24"/>
          <w:lang w:eastAsia="en-US"/>
        </w:rPr>
        <w:t>embedded</w:t>
      </w:r>
      <w:proofErr w:type="spellEnd"/>
      <w:r w:rsidRPr="0046589F">
        <w:rPr>
          <w:rFonts w:ascii="Calibri" w:hAnsi="Calibri" w:cs="Calibri"/>
          <w:color w:val="000000"/>
          <w:sz w:val="24"/>
          <w:szCs w:val="24"/>
          <w:lang w:eastAsia="en-US"/>
        </w:rPr>
        <w:t>,</w:t>
      </w:r>
      <w:r>
        <w:rPr>
          <w:rFonts w:ascii="Calibri" w:hAnsi="Calibri" w:cs="Calibri"/>
          <w:color w:val="000000"/>
          <w:sz w:val="24"/>
          <w:szCs w:val="24"/>
          <w:lang w:eastAsia="en-US"/>
        </w:rPr>
        <w:t xml:space="preserve"> </w:t>
      </w:r>
      <w:r w:rsidRPr="0046589F">
        <w:rPr>
          <w:rFonts w:ascii="Calibri" w:hAnsi="Calibri" w:cs="Calibri"/>
          <w:color w:val="000000"/>
          <w:sz w:val="24"/>
          <w:szCs w:val="24"/>
          <w:lang w:eastAsia="en-US"/>
        </w:rPr>
        <w:t>uživatelské rozhraní bez přístupu k OS</w:t>
      </w:r>
    </w:p>
    <w:p w14:paraId="6A1B9A19" w14:textId="77777777" w:rsidR="00E333DC" w:rsidRDefault="00E333DC" w:rsidP="00E333DC">
      <w:pPr>
        <w:pStyle w:val="Odstavecseseznamem"/>
        <w:widowControl w:val="0"/>
        <w:numPr>
          <w:ilvl w:val="0"/>
          <w:numId w:val="28"/>
        </w:numPr>
        <w:suppressAutoHyphens w:val="0"/>
        <w:autoSpaceDE w:val="0"/>
        <w:autoSpaceDN w:val="0"/>
        <w:adjustRightInd w:val="0"/>
        <w:spacing w:after="120" w:line="276" w:lineRule="auto"/>
        <w:ind w:left="709" w:hanging="283"/>
        <w:jc w:val="both"/>
        <w:rPr>
          <w:rFonts w:ascii="Calibri" w:hAnsi="Calibri" w:cs="Calibri"/>
          <w:color w:val="000000"/>
          <w:sz w:val="24"/>
          <w:szCs w:val="24"/>
          <w:lang w:eastAsia="en-US"/>
        </w:rPr>
      </w:pPr>
      <w:r>
        <w:rPr>
          <w:rFonts w:ascii="Calibri" w:hAnsi="Calibri" w:cs="Calibri"/>
          <w:color w:val="000000"/>
          <w:sz w:val="24"/>
          <w:szCs w:val="24"/>
          <w:lang w:eastAsia="en-US"/>
        </w:rPr>
        <w:t>p</w:t>
      </w:r>
      <w:r w:rsidRPr="0046589F">
        <w:rPr>
          <w:rFonts w:ascii="Calibri" w:hAnsi="Calibri" w:cs="Calibri"/>
          <w:color w:val="000000"/>
          <w:sz w:val="24"/>
          <w:szCs w:val="24"/>
          <w:lang w:eastAsia="en-US"/>
        </w:rPr>
        <w:t>římé připojení k</w:t>
      </w:r>
      <w:r>
        <w:rPr>
          <w:rFonts w:ascii="Calibri" w:hAnsi="Calibri" w:cs="Calibri"/>
          <w:color w:val="000000"/>
          <w:sz w:val="24"/>
          <w:szCs w:val="24"/>
          <w:lang w:eastAsia="en-US"/>
        </w:rPr>
        <w:t> </w:t>
      </w:r>
      <w:proofErr w:type="gramStart"/>
      <w:r w:rsidRPr="0046589F">
        <w:rPr>
          <w:rFonts w:ascii="Calibri" w:hAnsi="Calibri" w:cs="Calibri"/>
          <w:color w:val="000000"/>
          <w:sz w:val="24"/>
          <w:szCs w:val="24"/>
          <w:lang w:eastAsia="en-US"/>
        </w:rPr>
        <w:t>LAN  může</w:t>
      </w:r>
      <w:proofErr w:type="gramEnd"/>
      <w:r w:rsidRPr="0046589F">
        <w:rPr>
          <w:rFonts w:ascii="Calibri" w:hAnsi="Calibri" w:cs="Calibri"/>
          <w:color w:val="000000"/>
          <w:sz w:val="24"/>
          <w:szCs w:val="24"/>
          <w:lang w:eastAsia="en-US"/>
        </w:rPr>
        <w:t xml:space="preserve"> být zajištěno převodníkem dodavatele LIS</w:t>
      </w:r>
    </w:p>
    <w:p w14:paraId="3FF3AB4A" w14:textId="77777777" w:rsidR="00E333DC" w:rsidRDefault="00E333DC" w:rsidP="00E333DC">
      <w:pPr>
        <w:pStyle w:val="Odstavecseseznamem"/>
        <w:widowControl w:val="0"/>
        <w:numPr>
          <w:ilvl w:val="0"/>
          <w:numId w:val="28"/>
        </w:numPr>
        <w:suppressAutoHyphens w:val="0"/>
        <w:autoSpaceDE w:val="0"/>
        <w:autoSpaceDN w:val="0"/>
        <w:adjustRightInd w:val="0"/>
        <w:spacing w:after="120" w:line="276" w:lineRule="auto"/>
        <w:ind w:left="709" w:hanging="283"/>
        <w:jc w:val="both"/>
        <w:rPr>
          <w:rFonts w:ascii="Calibri" w:hAnsi="Calibri" w:cs="Calibri"/>
          <w:color w:val="000000"/>
          <w:sz w:val="24"/>
          <w:szCs w:val="24"/>
          <w:lang w:eastAsia="en-US"/>
        </w:rPr>
      </w:pPr>
      <w:r>
        <w:rPr>
          <w:rFonts w:ascii="Calibri" w:hAnsi="Calibri" w:cs="Calibri"/>
          <w:color w:val="000000"/>
          <w:sz w:val="24"/>
          <w:szCs w:val="24"/>
          <w:lang w:eastAsia="en-US"/>
        </w:rPr>
        <w:t xml:space="preserve">nejsou </w:t>
      </w:r>
      <w:r w:rsidRPr="0046589F">
        <w:rPr>
          <w:rFonts w:ascii="Calibri" w:hAnsi="Calibri" w:cs="Calibri"/>
          <w:color w:val="000000"/>
          <w:sz w:val="24"/>
          <w:szCs w:val="24"/>
          <w:lang w:eastAsia="en-US"/>
        </w:rPr>
        <w:t>požadavky na poskytnutí diskového úložiště z důvodu například zálohy</w:t>
      </w:r>
    </w:p>
    <w:p w14:paraId="01FF198B" w14:textId="77777777" w:rsidR="00E333DC" w:rsidRPr="0046589F" w:rsidRDefault="00E333DC" w:rsidP="00E333DC">
      <w:pPr>
        <w:pStyle w:val="Odstavecseseznamem"/>
        <w:widowControl w:val="0"/>
        <w:numPr>
          <w:ilvl w:val="0"/>
          <w:numId w:val="28"/>
        </w:numPr>
        <w:suppressAutoHyphens w:val="0"/>
        <w:autoSpaceDE w:val="0"/>
        <w:autoSpaceDN w:val="0"/>
        <w:adjustRightInd w:val="0"/>
        <w:spacing w:after="120" w:line="276" w:lineRule="auto"/>
        <w:ind w:left="709" w:hanging="283"/>
        <w:jc w:val="both"/>
        <w:rPr>
          <w:rFonts w:ascii="Calibri" w:hAnsi="Calibri" w:cs="Calibri"/>
          <w:color w:val="000000"/>
          <w:sz w:val="24"/>
          <w:szCs w:val="24"/>
          <w:lang w:eastAsia="en-US"/>
        </w:rPr>
      </w:pPr>
      <w:r>
        <w:rPr>
          <w:rFonts w:ascii="Calibri" w:hAnsi="Calibri" w:cs="Calibri"/>
          <w:color w:val="000000"/>
          <w:sz w:val="24"/>
          <w:szCs w:val="24"/>
          <w:lang w:eastAsia="en-US"/>
        </w:rPr>
        <w:t>nejsou</w:t>
      </w:r>
      <w:r w:rsidRPr="0046589F">
        <w:rPr>
          <w:rFonts w:ascii="Calibri" w:hAnsi="Calibri" w:cs="Calibri"/>
          <w:color w:val="000000"/>
          <w:sz w:val="24"/>
          <w:szCs w:val="24"/>
          <w:lang w:eastAsia="en-US"/>
        </w:rPr>
        <w:t xml:space="preserve"> požadavky na umístění fyzického serveru/výrobu virtuálního serveru</w:t>
      </w:r>
    </w:p>
    <w:p w14:paraId="32838CF0" w14:textId="77777777" w:rsidR="00E333DC" w:rsidRPr="0039135C" w:rsidRDefault="00E333DC" w:rsidP="00E333DC">
      <w:pPr>
        <w:pStyle w:val="Odstavecseseznamem"/>
        <w:widowControl w:val="0"/>
        <w:suppressAutoHyphens w:val="0"/>
        <w:autoSpaceDE w:val="0"/>
        <w:autoSpaceDN w:val="0"/>
        <w:adjustRightInd w:val="0"/>
        <w:spacing w:after="120" w:line="277" w:lineRule="exact"/>
        <w:ind w:left="426"/>
        <w:jc w:val="both"/>
        <w:rPr>
          <w:rFonts w:ascii="Calibri" w:eastAsia="MS Mincho" w:hAnsi="Calibri" w:cs="Calibri"/>
          <w:color w:val="000000"/>
          <w:sz w:val="22"/>
          <w:szCs w:val="22"/>
          <w:lang w:eastAsia="en-US"/>
        </w:rPr>
      </w:pPr>
    </w:p>
    <w:p w14:paraId="7BC2A9CE" w14:textId="77777777" w:rsidR="00E333DC" w:rsidRPr="00D83D52" w:rsidRDefault="00E333DC" w:rsidP="00E333DC">
      <w:pPr>
        <w:widowControl w:val="0"/>
        <w:suppressAutoHyphens w:val="0"/>
        <w:autoSpaceDE w:val="0"/>
        <w:autoSpaceDN w:val="0"/>
        <w:adjustRightInd w:val="0"/>
        <w:spacing w:after="120" w:line="276" w:lineRule="auto"/>
        <w:ind w:left="720"/>
        <w:jc w:val="both"/>
        <w:rPr>
          <w:rFonts w:ascii="Calibri" w:hAnsi="Calibri" w:cs="Calibri"/>
          <w:color w:val="000000"/>
          <w:sz w:val="24"/>
          <w:szCs w:val="24"/>
          <w:lang w:eastAsia="en-US"/>
        </w:rPr>
      </w:pPr>
    </w:p>
    <w:p w14:paraId="75F933C7" w14:textId="77777777" w:rsidR="00E333DC" w:rsidRPr="00D83D52" w:rsidRDefault="00E333DC" w:rsidP="00E333DC">
      <w:pPr>
        <w:widowControl w:val="0"/>
        <w:suppressAutoHyphens w:val="0"/>
        <w:autoSpaceDE w:val="0"/>
        <w:autoSpaceDN w:val="0"/>
        <w:adjustRightInd w:val="0"/>
        <w:ind w:left="720"/>
        <w:jc w:val="both"/>
        <w:rPr>
          <w:rFonts w:ascii="Calibri" w:eastAsia="MS Mincho" w:hAnsi="Calibri" w:cs="Calibri"/>
          <w:color w:val="000000"/>
          <w:sz w:val="22"/>
          <w:szCs w:val="22"/>
          <w:lang w:eastAsia="en-US"/>
        </w:rPr>
      </w:pPr>
    </w:p>
    <w:p w14:paraId="74444184" w14:textId="77777777" w:rsidR="00E333DC" w:rsidRPr="00D83D52" w:rsidRDefault="00E333DC" w:rsidP="00E333DC">
      <w:pPr>
        <w:widowControl w:val="0"/>
        <w:numPr>
          <w:ilvl w:val="0"/>
          <w:numId w:val="26"/>
        </w:numPr>
        <w:tabs>
          <w:tab w:val="num" w:pos="426"/>
        </w:tabs>
        <w:suppressAutoHyphens w:val="0"/>
        <w:autoSpaceDE w:val="0"/>
        <w:autoSpaceDN w:val="0"/>
        <w:adjustRightInd w:val="0"/>
        <w:spacing w:after="120" w:line="277" w:lineRule="exact"/>
        <w:ind w:left="426" w:hanging="283"/>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 xml:space="preserve">OSTATNÍ </w:t>
      </w:r>
    </w:p>
    <w:p w14:paraId="79925844"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na systém i všechny typy kultivačních lahviček bylo výrobcem vydáno platné prohlášení o shodě</w:t>
      </w:r>
    </w:p>
    <w:p w14:paraId="7E511785"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systém i všechny typy kultivačních lahviček jsou zdravotnickým prostředkem in vitro</w:t>
      </w:r>
    </w:p>
    <w:p w14:paraId="08003C09"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lastRenderedPageBreak/>
        <w:t>ke každé šarži kultivačních lahviček je vystaven protokol o kontrole kvality, vč. deklarace ověření růstových vlastností kontrolními kmeny</w:t>
      </w:r>
    </w:p>
    <w:p w14:paraId="0C0BDC58"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komplexní záruka, vč. všech úkonů garantujících použitelnost pro poskytování zdravotní péče a bezchybný provoz systému ve výši 24 měsíců, p</w:t>
      </w:r>
      <w:r w:rsidRPr="0039135C">
        <w:rPr>
          <w:rFonts w:ascii="Calibri" w:eastAsia="MS Mincho" w:hAnsi="Calibri"/>
          <w:sz w:val="22"/>
          <w:szCs w:val="22"/>
          <w:lang w:eastAsia="en-US"/>
        </w:rPr>
        <w:t>o dobu záruky je kompletní servisní zabezpečení (včetně preventivního servisu) zcela zdarma</w:t>
      </w:r>
    </w:p>
    <w:p w14:paraId="3E10E2DA" w14:textId="77777777" w:rsidR="00E333DC" w:rsidRPr="00D83D52" w:rsidRDefault="00E333DC" w:rsidP="00E333DC">
      <w:pPr>
        <w:widowControl w:val="0"/>
        <w:numPr>
          <w:ilvl w:val="0"/>
          <w:numId w:val="27"/>
        </w:numPr>
        <w:suppressAutoHyphens w:val="0"/>
        <w:autoSpaceDE w:val="0"/>
        <w:autoSpaceDN w:val="0"/>
        <w:adjustRightInd w:val="0"/>
        <w:spacing w:after="120" w:line="276" w:lineRule="auto"/>
        <w:jc w:val="both"/>
        <w:rPr>
          <w:rFonts w:ascii="Calibri" w:eastAsia="MS Mincho" w:hAnsi="Calibri" w:cs="Calibri"/>
          <w:color w:val="000000"/>
          <w:sz w:val="22"/>
          <w:szCs w:val="22"/>
          <w:lang w:eastAsia="en-US"/>
        </w:rPr>
      </w:pPr>
      <w:r w:rsidRPr="00D83D52">
        <w:rPr>
          <w:rFonts w:ascii="Calibri" w:eastAsia="MS Mincho" w:hAnsi="Calibri" w:cs="Calibri"/>
          <w:color w:val="000000"/>
          <w:sz w:val="22"/>
          <w:szCs w:val="22"/>
          <w:lang w:eastAsia="en-US"/>
        </w:rPr>
        <w:t>manuál v českém jazyce.</w:t>
      </w:r>
    </w:p>
    <w:p w14:paraId="28DB9898" w14:textId="77777777" w:rsidR="00E333DC" w:rsidRPr="00D83D52" w:rsidRDefault="00E333DC" w:rsidP="00E333DC">
      <w:pPr>
        <w:suppressAutoHyphens w:val="0"/>
        <w:contextualSpacing/>
        <w:jc w:val="both"/>
        <w:rPr>
          <w:rFonts w:ascii="Calibri" w:eastAsia="MS Mincho" w:hAnsi="Calibri" w:cs="Calibri"/>
          <w:b/>
          <w:noProof/>
          <w:sz w:val="22"/>
          <w:szCs w:val="22"/>
          <w:lang w:eastAsia="cs-CZ"/>
        </w:rPr>
      </w:pPr>
    </w:p>
    <w:p w14:paraId="0B79B911" w14:textId="77777777" w:rsidR="00E333DC" w:rsidRPr="00D83D52" w:rsidRDefault="00E333DC" w:rsidP="00E333DC">
      <w:pPr>
        <w:suppressAutoHyphens w:val="0"/>
        <w:contextualSpacing/>
        <w:jc w:val="both"/>
        <w:rPr>
          <w:rFonts w:ascii="Calibri" w:eastAsia="MS Mincho" w:hAnsi="Calibri" w:cs="Calibri"/>
          <w:b/>
          <w:noProof/>
          <w:sz w:val="22"/>
          <w:szCs w:val="22"/>
          <w:lang w:eastAsia="cs-CZ"/>
        </w:rPr>
      </w:pPr>
      <w:r w:rsidRPr="00D83D52">
        <w:rPr>
          <w:rFonts w:ascii="Calibri" w:eastAsia="MS Mincho" w:hAnsi="Calibri" w:cs="Calibri"/>
          <w:b/>
          <w:noProof/>
          <w:sz w:val="22"/>
          <w:szCs w:val="22"/>
          <w:lang w:eastAsia="cs-CZ"/>
        </w:rPr>
        <w:t>NABÍDKA</w:t>
      </w:r>
    </w:p>
    <w:p w14:paraId="57BD7D58" w14:textId="77777777" w:rsidR="00E333DC" w:rsidRPr="00D83D52" w:rsidRDefault="00E333DC" w:rsidP="00E333DC">
      <w:pPr>
        <w:suppressAutoHyphens w:val="0"/>
        <w:contextualSpacing/>
        <w:jc w:val="both"/>
        <w:rPr>
          <w:rFonts w:ascii="Calibri" w:eastAsia="MS Mincho" w:hAnsi="Calibri" w:cs="Calibri"/>
          <w:b/>
          <w:noProof/>
          <w:sz w:val="22"/>
          <w:szCs w:val="22"/>
          <w:lang w:eastAsia="cs-CZ"/>
        </w:rPr>
      </w:pPr>
    </w:p>
    <w:tbl>
      <w:tblPr>
        <w:tblStyle w:val="Mkatabulky1"/>
        <w:tblW w:w="0" w:type="auto"/>
        <w:tblLook w:val="04A0" w:firstRow="1" w:lastRow="0" w:firstColumn="1" w:lastColumn="0" w:noHBand="0" w:noVBand="1"/>
      </w:tblPr>
      <w:tblGrid>
        <w:gridCol w:w="2988"/>
        <w:gridCol w:w="983"/>
        <w:gridCol w:w="1924"/>
        <w:gridCol w:w="1942"/>
        <w:gridCol w:w="1225"/>
      </w:tblGrid>
      <w:tr w:rsidR="00E333DC" w:rsidRPr="00D83D52" w14:paraId="20452E79" w14:textId="77777777" w:rsidTr="005420BC">
        <w:tc>
          <w:tcPr>
            <w:tcW w:w="3085" w:type="dxa"/>
          </w:tcPr>
          <w:p w14:paraId="1B7E6D57" w14:textId="77777777" w:rsidR="00E333DC" w:rsidRPr="00D83D52" w:rsidRDefault="00E333DC" w:rsidP="005420BC">
            <w:pPr>
              <w:suppressAutoHyphens w:val="0"/>
              <w:spacing w:after="120" w:line="276" w:lineRule="auto"/>
              <w:contextualSpacing/>
              <w:jc w:val="both"/>
              <w:rPr>
                <w:rFonts w:ascii="Arial" w:hAnsi="Arial" w:cs="Calibri"/>
                <w:b/>
                <w:noProof/>
                <w:color w:val="1C3654"/>
                <w:szCs w:val="24"/>
                <w:lang w:val="cs" w:eastAsia="cs-CZ"/>
              </w:rPr>
            </w:pPr>
          </w:p>
        </w:tc>
        <w:tc>
          <w:tcPr>
            <w:tcW w:w="992" w:type="dxa"/>
          </w:tcPr>
          <w:p w14:paraId="5C356A4F" w14:textId="77777777" w:rsidR="00E333DC" w:rsidRPr="00D83D52" w:rsidRDefault="00E333DC" w:rsidP="005420BC">
            <w:pPr>
              <w:suppressAutoHyphens w:val="0"/>
              <w:spacing w:after="120" w:line="276" w:lineRule="auto"/>
              <w:contextualSpacing/>
              <w:jc w:val="both"/>
              <w:rPr>
                <w:rFonts w:ascii="Arial" w:hAnsi="Arial" w:cs="Calibri"/>
                <w:b/>
                <w:noProof/>
                <w:color w:val="1C3654"/>
                <w:szCs w:val="24"/>
                <w:lang w:val="cs" w:eastAsia="cs-CZ"/>
              </w:rPr>
            </w:pPr>
            <w:r w:rsidRPr="00D83D52">
              <w:rPr>
                <w:rFonts w:ascii="Arial" w:hAnsi="Arial" w:cs="Calibri"/>
                <w:b/>
                <w:noProof/>
                <w:color w:val="1C3654"/>
                <w:szCs w:val="24"/>
                <w:lang w:val="cs" w:eastAsia="cs-CZ"/>
              </w:rPr>
              <w:t xml:space="preserve">Počet </w:t>
            </w:r>
          </w:p>
        </w:tc>
        <w:tc>
          <w:tcPr>
            <w:tcW w:w="1985" w:type="dxa"/>
          </w:tcPr>
          <w:p w14:paraId="083C5263" w14:textId="77777777" w:rsidR="00E333DC" w:rsidRPr="00D83D52" w:rsidRDefault="00E333DC" w:rsidP="005420BC">
            <w:pPr>
              <w:suppressAutoHyphens w:val="0"/>
              <w:spacing w:after="120" w:line="276" w:lineRule="auto"/>
              <w:contextualSpacing/>
              <w:jc w:val="both"/>
              <w:rPr>
                <w:rFonts w:ascii="Arial" w:hAnsi="Arial" w:cs="Calibri"/>
                <w:b/>
                <w:noProof/>
                <w:color w:val="1C3654"/>
                <w:szCs w:val="24"/>
                <w:lang w:val="cs" w:eastAsia="cs-CZ"/>
              </w:rPr>
            </w:pPr>
            <w:r w:rsidRPr="00D83D52">
              <w:rPr>
                <w:rFonts w:ascii="Arial" w:hAnsi="Arial" w:cs="Calibri"/>
                <w:b/>
                <w:noProof/>
                <w:color w:val="1C3654"/>
                <w:szCs w:val="24"/>
                <w:lang w:val="cs" w:eastAsia="cs-CZ"/>
              </w:rPr>
              <w:t>Cena v Kč bez DPH</w:t>
            </w:r>
          </w:p>
        </w:tc>
        <w:tc>
          <w:tcPr>
            <w:tcW w:w="1984" w:type="dxa"/>
          </w:tcPr>
          <w:p w14:paraId="0D3152D8" w14:textId="77777777" w:rsidR="00E333DC" w:rsidRPr="00D83D52" w:rsidRDefault="00E333DC" w:rsidP="005420BC">
            <w:pPr>
              <w:suppressAutoHyphens w:val="0"/>
              <w:spacing w:after="120" w:line="276" w:lineRule="auto"/>
              <w:contextualSpacing/>
              <w:jc w:val="both"/>
              <w:rPr>
                <w:rFonts w:ascii="Arial" w:hAnsi="Arial" w:cs="Calibri"/>
                <w:b/>
                <w:noProof/>
                <w:color w:val="1C3654"/>
                <w:szCs w:val="24"/>
                <w:lang w:val="cs" w:eastAsia="cs-CZ"/>
              </w:rPr>
            </w:pPr>
            <w:r w:rsidRPr="00D83D52">
              <w:rPr>
                <w:rFonts w:ascii="Arial" w:hAnsi="Arial" w:cs="Calibri"/>
                <w:b/>
                <w:noProof/>
                <w:color w:val="1C3654"/>
                <w:szCs w:val="24"/>
                <w:lang w:val="cs" w:eastAsia="cs-CZ"/>
              </w:rPr>
              <w:t>Cena v Kč vč. DPH</w:t>
            </w:r>
          </w:p>
        </w:tc>
        <w:tc>
          <w:tcPr>
            <w:tcW w:w="1245" w:type="dxa"/>
          </w:tcPr>
          <w:p w14:paraId="3843E8C2" w14:textId="77777777" w:rsidR="00E333DC" w:rsidRPr="00D83D52" w:rsidRDefault="00E333DC" w:rsidP="005420BC">
            <w:pPr>
              <w:suppressAutoHyphens w:val="0"/>
              <w:spacing w:after="120" w:line="276" w:lineRule="auto"/>
              <w:contextualSpacing/>
              <w:jc w:val="center"/>
              <w:rPr>
                <w:rFonts w:ascii="Arial" w:hAnsi="Arial" w:cs="Calibri"/>
                <w:b/>
                <w:noProof/>
                <w:color w:val="1C3654"/>
                <w:szCs w:val="24"/>
                <w:lang w:val="cs" w:eastAsia="cs-CZ"/>
              </w:rPr>
            </w:pPr>
            <w:r w:rsidRPr="00D83D52">
              <w:rPr>
                <w:rFonts w:ascii="Arial" w:hAnsi="Arial" w:cs="Calibri"/>
                <w:b/>
                <w:noProof/>
                <w:color w:val="1C3654"/>
                <w:szCs w:val="24"/>
                <w:lang w:val="cs" w:eastAsia="cs-CZ"/>
              </w:rPr>
              <w:t>Sazba DPH v %</w:t>
            </w:r>
          </w:p>
        </w:tc>
      </w:tr>
      <w:tr w:rsidR="00E333DC" w:rsidRPr="00D83D52" w14:paraId="46DC47FB" w14:textId="77777777" w:rsidTr="005420BC">
        <w:tc>
          <w:tcPr>
            <w:tcW w:w="3085" w:type="dxa"/>
          </w:tcPr>
          <w:p w14:paraId="1914A330" w14:textId="77777777" w:rsidR="00E333DC" w:rsidRPr="00D83D52" w:rsidRDefault="00E333DC" w:rsidP="005420BC">
            <w:pPr>
              <w:suppressAutoHyphens w:val="0"/>
              <w:spacing w:after="120" w:line="276" w:lineRule="auto"/>
              <w:contextualSpacing/>
              <w:jc w:val="both"/>
              <w:rPr>
                <w:rFonts w:ascii="Arial" w:hAnsi="Arial" w:cs="Calibri"/>
                <w:noProof/>
                <w:color w:val="1C3654"/>
                <w:szCs w:val="24"/>
                <w:lang w:val="cs" w:eastAsia="cs-CZ"/>
              </w:rPr>
            </w:pPr>
            <w:r w:rsidRPr="00D83D52">
              <w:rPr>
                <w:rFonts w:eastAsia="MS Mincho" w:cs="Calibri"/>
                <w:lang w:eastAsia="en-US"/>
              </w:rPr>
              <w:t>BD BACTEC</w:t>
            </w:r>
            <w:r w:rsidRPr="00D83D52">
              <w:rPr>
                <w:rFonts w:eastAsia="MS Mincho" w:cs="Calibri"/>
                <w:vertAlign w:val="superscript"/>
                <w:lang w:eastAsia="en-US"/>
              </w:rPr>
              <w:t>TM</w:t>
            </w:r>
            <w:r w:rsidRPr="00D83D52">
              <w:rPr>
                <w:rFonts w:eastAsia="MS Mincho" w:cs="Calibri"/>
                <w:lang w:eastAsia="en-US"/>
              </w:rPr>
              <w:t xml:space="preserve"> FX Top</w:t>
            </w:r>
          </w:p>
        </w:tc>
        <w:tc>
          <w:tcPr>
            <w:tcW w:w="992" w:type="dxa"/>
          </w:tcPr>
          <w:p w14:paraId="47C52A00" w14:textId="77777777" w:rsidR="00E333DC" w:rsidRPr="00D83D52" w:rsidRDefault="00E333DC" w:rsidP="005420BC">
            <w:pPr>
              <w:suppressAutoHyphens w:val="0"/>
              <w:spacing w:after="120" w:line="276" w:lineRule="auto"/>
              <w:contextualSpacing/>
              <w:jc w:val="both"/>
              <w:rPr>
                <w:rFonts w:ascii="Arial" w:hAnsi="Arial" w:cs="Calibri"/>
                <w:noProof/>
                <w:color w:val="1C3654"/>
                <w:szCs w:val="24"/>
                <w:lang w:val="cs" w:eastAsia="cs-CZ"/>
              </w:rPr>
            </w:pPr>
            <w:r w:rsidRPr="00D83D52">
              <w:rPr>
                <w:rFonts w:ascii="Arial" w:hAnsi="Arial" w:cs="Calibri"/>
                <w:noProof/>
                <w:color w:val="1C3654"/>
                <w:szCs w:val="24"/>
                <w:lang w:val="cs" w:eastAsia="cs-CZ"/>
              </w:rPr>
              <w:t>1</w:t>
            </w:r>
          </w:p>
        </w:tc>
        <w:tc>
          <w:tcPr>
            <w:tcW w:w="1985" w:type="dxa"/>
          </w:tcPr>
          <w:p w14:paraId="71E9195D" w14:textId="77777777" w:rsidR="00E333DC" w:rsidRPr="00D83D52" w:rsidRDefault="00E333DC" w:rsidP="005420BC">
            <w:pPr>
              <w:suppressAutoHyphens w:val="0"/>
              <w:spacing w:after="120" w:line="276" w:lineRule="auto"/>
              <w:contextualSpacing/>
              <w:jc w:val="center"/>
              <w:rPr>
                <w:rFonts w:ascii="Arial" w:hAnsi="Arial" w:cs="Calibri"/>
                <w:noProof/>
                <w:color w:val="1C3654"/>
                <w:szCs w:val="24"/>
                <w:lang w:val="cs" w:eastAsia="cs-CZ"/>
              </w:rPr>
            </w:pPr>
            <w:r w:rsidRPr="00D83D52">
              <w:rPr>
                <w:rFonts w:ascii="Arial" w:hAnsi="Arial" w:cs="Calibri"/>
                <w:noProof/>
                <w:color w:val="1C3654"/>
                <w:szCs w:val="24"/>
                <w:lang w:val="cs" w:eastAsia="cs-CZ"/>
              </w:rPr>
              <w:t>690 000,-</w:t>
            </w:r>
          </w:p>
        </w:tc>
        <w:tc>
          <w:tcPr>
            <w:tcW w:w="1984" w:type="dxa"/>
          </w:tcPr>
          <w:p w14:paraId="167EFD0C" w14:textId="77777777" w:rsidR="00E333DC" w:rsidRPr="00D83D52" w:rsidRDefault="00E333DC" w:rsidP="005420BC">
            <w:pPr>
              <w:suppressAutoHyphens w:val="0"/>
              <w:spacing w:after="120" w:line="276" w:lineRule="auto"/>
              <w:contextualSpacing/>
              <w:rPr>
                <w:rFonts w:ascii="Arial" w:hAnsi="Arial" w:cs="Calibri"/>
                <w:noProof/>
                <w:color w:val="1C3654"/>
                <w:szCs w:val="24"/>
                <w:lang w:val="cs" w:eastAsia="cs-CZ"/>
              </w:rPr>
            </w:pPr>
            <w:r w:rsidRPr="00D83D52">
              <w:rPr>
                <w:rFonts w:ascii="Arial" w:hAnsi="Arial" w:cs="Calibri"/>
                <w:noProof/>
                <w:color w:val="1C3654"/>
                <w:szCs w:val="24"/>
                <w:lang w:val="cs" w:eastAsia="cs-CZ"/>
              </w:rPr>
              <w:t xml:space="preserve">         834 900,-</w:t>
            </w:r>
          </w:p>
        </w:tc>
        <w:tc>
          <w:tcPr>
            <w:tcW w:w="1245" w:type="dxa"/>
          </w:tcPr>
          <w:p w14:paraId="20BE7D5E" w14:textId="77777777" w:rsidR="00E333DC" w:rsidRPr="00D83D52" w:rsidRDefault="00E333DC" w:rsidP="005420BC">
            <w:pPr>
              <w:suppressAutoHyphens w:val="0"/>
              <w:spacing w:after="120" w:line="276" w:lineRule="auto"/>
              <w:contextualSpacing/>
              <w:jc w:val="center"/>
              <w:rPr>
                <w:rFonts w:ascii="Arial" w:hAnsi="Arial" w:cs="Calibri"/>
                <w:noProof/>
                <w:color w:val="1C3654"/>
                <w:szCs w:val="24"/>
                <w:lang w:val="cs" w:eastAsia="cs-CZ"/>
              </w:rPr>
            </w:pPr>
            <w:r w:rsidRPr="00D83D52">
              <w:rPr>
                <w:rFonts w:ascii="Arial" w:hAnsi="Arial" w:cs="Calibri"/>
                <w:noProof/>
                <w:color w:val="1C3654"/>
                <w:szCs w:val="24"/>
                <w:lang w:val="cs" w:eastAsia="cs-CZ"/>
              </w:rPr>
              <w:t>21</w:t>
            </w:r>
          </w:p>
        </w:tc>
      </w:tr>
      <w:tr w:rsidR="00E333DC" w:rsidRPr="00D83D52" w14:paraId="53AFE5E4" w14:textId="77777777" w:rsidTr="005420BC">
        <w:tc>
          <w:tcPr>
            <w:tcW w:w="3085" w:type="dxa"/>
          </w:tcPr>
          <w:p w14:paraId="0BC230F1" w14:textId="77777777" w:rsidR="00E333DC" w:rsidRPr="00D83D52" w:rsidRDefault="00E333DC" w:rsidP="005420BC">
            <w:pPr>
              <w:suppressAutoHyphens w:val="0"/>
              <w:spacing w:after="120" w:line="276" w:lineRule="auto"/>
              <w:contextualSpacing/>
              <w:jc w:val="both"/>
              <w:rPr>
                <w:rFonts w:ascii="Arial" w:hAnsi="Arial" w:cs="Calibri"/>
                <w:noProof/>
                <w:color w:val="1C3654"/>
                <w:szCs w:val="24"/>
                <w:lang w:val="cs" w:eastAsia="cs-CZ"/>
              </w:rPr>
            </w:pPr>
            <w:r w:rsidRPr="00D83D52">
              <w:rPr>
                <w:rFonts w:eastAsia="MS Mincho" w:cs="Calibri"/>
                <w:lang w:eastAsia="en-US"/>
              </w:rPr>
              <w:t>a BD BACTEC</w:t>
            </w:r>
            <w:r w:rsidRPr="00D83D52">
              <w:rPr>
                <w:rFonts w:eastAsia="MS Mincho" w:cs="Calibri"/>
                <w:vertAlign w:val="superscript"/>
                <w:lang w:eastAsia="en-US"/>
              </w:rPr>
              <w:t>TM</w:t>
            </w:r>
            <w:r w:rsidRPr="00D83D52">
              <w:rPr>
                <w:rFonts w:eastAsia="MS Mincho" w:cs="Calibri"/>
                <w:lang w:eastAsia="en-US"/>
              </w:rPr>
              <w:t xml:space="preserve"> FX </w:t>
            </w:r>
            <w:proofErr w:type="spellStart"/>
            <w:r w:rsidRPr="00D83D52">
              <w:rPr>
                <w:rFonts w:eastAsia="MS Mincho" w:cs="Calibri"/>
                <w:lang w:eastAsia="en-US"/>
              </w:rPr>
              <w:t>Bottom</w:t>
            </w:r>
            <w:proofErr w:type="spellEnd"/>
          </w:p>
        </w:tc>
        <w:tc>
          <w:tcPr>
            <w:tcW w:w="992" w:type="dxa"/>
          </w:tcPr>
          <w:p w14:paraId="33DC4F57" w14:textId="77777777" w:rsidR="00E333DC" w:rsidRPr="00D83D52" w:rsidRDefault="00E333DC" w:rsidP="005420BC">
            <w:pPr>
              <w:suppressAutoHyphens w:val="0"/>
              <w:spacing w:after="120" w:line="276" w:lineRule="auto"/>
              <w:contextualSpacing/>
              <w:jc w:val="both"/>
              <w:rPr>
                <w:rFonts w:ascii="Arial" w:hAnsi="Arial" w:cs="Calibri"/>
                <w:noProof/>
                <w:color w:val="1C3654"/>
                <w:szCs w:val="24"/>
                <w:lang w:val="cs" w:eastAsia="cs-CZ"/>
              </w:rPr>
            </w:pPr>
            <w:r w:rsidRPr="00D83D52">
              <w:rPr>
                <w:rFonts w:ascii="Arial" w:hAnsi="Arial" w:cs="Calibri"/>
                <w:noProof/>
                <w:color w:val="1C3654"/>
                <w:szCs w:val="24"/>
                <w:lang w:val="cs" w:eastAsia="cs-CZ"/>
              </w:rPr>
              <w:t>1</w:t>
            </w:r>
          </w:p>
        </w:tc>
        <w:tc>
          <w:tcPr>
            <w:tcW w:w="1985" w:type="dxa"/>
          </w:tcPr>
          <w:p w14:paraId="25DC8284" w14:textId="77777777" w:rsidR="00E333DC" w:rsidRPr="00D83D52" w:rsidRDefault="00E333DC" w:rsidP="005420BC">
            <w:pPr>
              <w:suppressAutoHyphens w:val="0"/>
              <w:spacing w:after="120" w:line="276" w:lineRule="auto"/>
              <w:contextualSpacing/>
              <w:jc w:val="center"/>
              <w:rPr>
                <w:rFonts w:ascii="Arial" w:hAnsi="Arial" w:cs="Calibri"/>
                <w:noProof/>
                <w:color w:val="1C3654"/>
                <w:szCs w:val="24"/>
                <w:lang w:val="cs" w:eastAsia="cs-CZ"/>
              </w:rPr>
            </w:pPr>
            <w:r w:rsidRPr="00D83D52">
              <w:rPr>
                <w:rFonts w:ascii="Arial" w:hAnsi="Arial" w:cs="Calibri"/>
                <w:noProof/>
                <w:color w:val="1C3654"/>
                <w:szCs w:val="24"/>
                <w:lang w:val="cs" w:eastAsia="cs-CZ"/>
              </w:rPr>
              <w:t>770 000,-</w:t>
            </w:r>
          </w:p>
        </w:tc>
        <w:tc>
          <w:tcPr>
            <w:tcW w:w="1984" w:type="dxa"/>
          </w:tcPr>
          <w:p w14:paraId="1787C77D" w14:textId="77777777" w:rsidR="00E333DC" w:rsidRPr="00D83D52" w:rsidRDefault="00E333DC" w:rsidP="005420BC">
            <w:pPr>
              <w:suppressAutoHyphens w:val="0"/>
              <w:spacing w:after="120" w:line="276" w:lineRule="auto"/>
              <w:contextualSpacing/>
              <w:jc w:val="center"/>
              <w:rPr>
                <w:rFonts w:ascii="Arial" w:hAnsi="Arial" w:cs="Calibri"/>
                <w:noProof/>
                <w:color w:val="1C3654"/>
                <w:szCs w:val="24"/>
                <w:lang w:val="cs" w:eastAsia="cs-CZ"/>
              </w:rPr>
            </w:pPr>
            <w:r w:rsidRPr="00D83D52">
              <w:rPr>
                <w:rFonts w:ascii="Arial" w:hAnsi="Arial" w:cs="Calibri"/>
                <w:noProof/>
                <w:color w:val="1C3654"/>
                <w:szCs w:val="24"/>
                <w:lang w:val="cs" w:eastAsia="cs-CZ"/>
              </w:rPr>
              <w:t>931 700,-</w:t>
            </w:r>
          </w:p>
        </w:tc>
        <w:tc>
          <w:tcPr>
            <w:tcW w:w="1245" w:type="dxa"/>
          </w:tcPr>
          <w:p w14:paraId="4EFCCF77" w14:textId="77777777" w:rsidR="00E333DC" w:rsidRPr="00D83D52" w:rsidRDefault="00E333DC" w:rsidP="005420BC">
            <w:pPr>
              <w:suppressAutoHyphens w:val="0"/>
              <w:spacing w:after="120" w:line="276" w:lineRule="auto"/>
              <w:contextualSpacing/>
              <w:jc w:val="center"/>
              <w:rPr>
                <w:rFonts w:ascii="Arial" w:hAnsi="Arial" w:cs="Calibri"/>
                <w:noProof/>
                <w:color w:val="1C3654"/>
                <w:szCs w:val="24"/>
                <w:lang w:val="cs" w:eastAsia="cs-CZ"/>
              </w:rPr>
            </w:pPr>
            <w:r w:rsidRPr="00D83D52">
              <w:rPr>
                <w:rFonts w:ascii="Arial" w:hAnsi="Arial" w:cs="Calibri"/>
                <w:noProof/>
                <w:color w:val="1C3654"/>
                <w:szCs w:val="24"/>
                <w:lang w:val="cs" w:eastAsia="cs-CZ"/>
              </w:rPr>
              <w:t>21</w:t>
            </w:r>
          </w:p>
        </w:tc>
      </w:tr>
      <w:tr w:rsidR="00E333DC" w:rsidRPr="00D83D52" w14:paraId="102B03E2" w14:textId="77777777" w:rsidTr="005420BC">
        <w:tc>
          <w:tcPr>
            <w:tcW w:w="3085" w:type="dxa"/>
            <w:shd w:val="clear" w:color="auto" w:fill="FFF2CC"/>
          </w:tcPr>
          <w:p w14:paraId="1E13379E" w14:textId="77777777" w:rsidR="00E333DC" w:rsidRPr="00D83D52" w:rsidRDefault="00E333DC" w:rsidP="005420BC">
            <w:pPr>
              <w:suppressAutoHyphens w:val="0"/>
              <w:spacing w:after="120" w:line="276" w:lineRule="auto"/>
              <w:contextualSpacing/>
              <w:jc w:val="both"/>
              <w:rPr>
                <w:rFonts w:ascii="Arial" w:hAnsi="Arial" w:cs="Calibri"/>
                <w:b/>
                <w:noProof/>
                <w:color w:val="1C3654"/>
                <w:szCs w:val="24"/>
                <w:lang w:val="cs" w:eastAsia="cs-CZ"/>
              </w:rPr>
            </w:pPr>
            <w:r w:rsidRPr="00D83D52">
              <w:rPr>
                <w:rFonts w:ascii="Arial" w:hAnsi="Arial" w:cs="Calibri"/>
                <w:b/>
                <w:noProof/>
                <w:color w:val="1C3654"/>
                <w:szCs w:val="24"/>
                <w:lang w:val="cs" w:eastAsia="cs-CZ"/>
              </w:rPr>
              <w:t>CELKEM</w:t>
            </w:r>
          </w:p>
        </w:tc>
        <w:tc>
          <w:tcPr>
            <w:tcW w:w="992" w:type="dxa"/>
            <w:shd w:val="clear" w:color="auto" w:fill="FFF2CC"/>
          </w:tcPr>
          <w:p w14:paraId="62496F6E" w14:textId="77777777" w:rsidR="00E333DC" w:rsidRPr="00D83D52" w:rsidRDefault="00E333DC" w:rsidP="005420BC">
            <w:pPr>
              <w:suppressAutoHyphens w:val="0"/>
              <w:spacing w:after="120" w:line="276" w:lineRule="auto"/>
              <w:contextualSpacing/>
              <w:jc w:val="both"/>
              <w:rPr>
                <w:rFonts w:ascii="Arial" w:hAnsi="Arial" w:cs="Calibri"/>
                <w:b/>
                <w:noProof/>
                <w:color w:val="1C3654"/>
                <w:szCs w:val="24"/>
                <w:lang w:val="cs" w:eastAsia="cs-CZ"/>
              </w:rPr>
            </w:pPr>
          </w:p>
        </w:tc>
        <w:tc>
          <w:tcPr>
            <w:tcW w:w="1985" w:type="dxa"/>
            <w:shd w:val="clear" w:color="auto" w:fill="FFF2CC"/>
          </w:tcPr>
          <w:p w14:paraId="3644B04B" w14:textId="77777777" w:rsidR="00E333DC" w:rsidRPr="00D83D52" w:rsidRDefault="00E333DC" w:rsidP="005420BC">
            <w:pPr>
              <w:suppressAutoHyphens w:val="0"/>
              <w:spacing w:after="120" w:line="276" w:lineRule="auto"/>
              <w:contextualSpacing/>
              <w:jc w:val="center"/>
              <w:rPr>
                <w:rFonts w:ascii="Arial" w:hAnsi="Arial" w:cs="Calibri"/>
                <w:b/>
                <w:noProof/>
                <w:color w:val="1C3654"/>
                <w:szCs w:val="24"/>
                <w:lang w:val="cs" w:eastAsia="cs-CZ"/>
              </w:rPr>
            </w:pPr>
            <w:r w:rsidRPr="00D83D52">
              <w:rPr>
                <w:rFonts w:ascii="Arial" w:hAnsi="Arial" w:cs="Calibri"/>
                <w:b/>
                <w:noProof/>
                <w:color w:val="1C3654"/>
                <w:szCs w:val="24"/>
                <w:lang w:val="cs" w:eastAsia="cs-CZ"/>
              </w:rPr>
              <w:t>1 460 000,-</w:t>
            </w:r>
          </w:p>
        </w:tc>
        <w:tc>
          <w:tcPr>
            <w:tcW w:w="1984" w:type="dxa"/>
            <w:shd w:val="clear" w:color="auto" w:fill="FFF2CC"/>
          </w:tcPr>
          <w:p w14:paraId="042C0537" w14:textId="77777777" w:rsidR="00E333DC" w:rsidRPr="00D83D52" w:rsidRDefault="00E333DC" w:rsidP="005420BC">
            <w:pPr>
              <w:suppressAutoHyphens w:val="0"/>
              <w:spacing w:after="120" w:line="276" w:lineRule="auto"/>
              <w:contextualSpacing/>
              <w:jc w:val="center"/>
              <w:rPr>
                <w:rFonts w:ascii="Arial" w:hAnsi="Arial" w:cs="Calibri"/>
                <w:b/>
                <w:noProof/>
                <w:color w:val="1C3654"/>
                <w:szCs w:val="24"/>
                <w:lang w:val="cs" w:eastAsia="cs-CZ"/>
              </w:rPr>
            </w:pPr>
            <w:r w:rsidRPr="00D83D52">
              <w:rPr>
                <w:rFonts w:ascii="Arial" w:eastAsia="MS Mincho" w:hAnsi="Arial" w:cs="Calibri"/>
                <w:b/>
                <w:noProof/>
                <w:color w:val="1C3654"/>
                <w:szCs w:val="24"/>
                <w:lang w:val="cs" w:eastAsia="cs-CZ"/>
              </w:rPr>
              <w:t>1 766</w:t>
            </w:r>
            <w:r w:rsidRPr="00D83D52">
              <w:rPr>
                <w:rFonts w:ascii="Arial" w:hAnsi="Arial" w:cs="Calibri"/>
                <w:b/>
                <w:noProof/>
                <w:color w:val="1C3654"/>
                <w:szCs w:val="24"/>
                <w:lang w:val="cs" w:eastAsia="cs-CZ"/>
              </w:rPr>
              <w:t> </w:t>
            </w:r>
            <w:r w:rsidRPr="00D83D52">
              <w:rPr>
                <w:rFonts w:ascii="Arial" w:eastAsia="MS Mincho" w:hAnsi="Arial" w:cs="Calibri"/>
                <w:b/>
                <w:noProof/>
                <w:color w:val="1C3654"/>
                <w:szCs w:val="24"/>
                <w:lang w:val="cs" w:eastAsia="cs-CZ"/>
              </w:rPr>
              <w:t>600</w:t>
            </w:r>
            <w:r w:rsidRPr="00D83D52">
              <w:rPr>
                <w:rFonts w:ascii="Arial" w:hAnsi="Arial" w:cs="Calibri"/>
                <w:b/>
                <w:noProof/>
                <w:color w:val="1C3654"/>
                <w:szCs w:val="24"/>
                <w:lang w:val="cs" w:eastAsia="cs-CZ"/>
              </w:rPr>
              <w:t>,-</w:t>
            </w:r>
          </w:p>
        </w:tc>
        <w:tc>
          <w:tcPr>
            <w:tcW w:w="1245" w:type="dxa"/>
            <w:shd w:val="clear" w:color="auto" w:fill="FFF2CC"/>
          </w:tcPr>
          <w:p w14:paraId="27D0CBE6" w14:textId="77777777" w:rsidR="00E333DC" w:rsidRPr="00D83D52" w:rsidRDefault="00E333DC" w:rsidP="005420BC">
            <w:pPr>
              <w:suppressAutoHyphens w:val="0"/>
              <w:spacing w:after="120" w:line="276" w:lineRule="auto"/>
              <w:contextualSpacing/>
              <w:jc w:val="center"/>
              <w:rPr>
                <w:rFonts w:ascii="Arial" w:hAnsi="Arial" w:cs="Calibri"/>
                <w:b/>
                <w:noProof/>
                <w:color w:val="1C3654"/>
                <w:szCs w:val="24"/>
                <w:lang w:val="cs" w:eastAsia="cs-CZ"/>
              </w:rPr>
            </w:pPr>
            <w:r w:rsidRPr="00D83D52">
              <w:rPr>
                <w:rFonts w:ascii="Arial" w:hAnsi="Arial" w:cs="Calibri"/>
                <w:b/>
                <w:noProof/>
                <w:color w:val="1C3654"/>
                <w:szCs w:val="24"/>
                <w:lang w:val="cs" w:eastAsia="cs-CZ"/>
              </w:rPr>
              <w:t>21</w:t>
            </w:r>
          </w:p>
        </w:tc>
      </w:tr>
    </w:tbl>
    <w:p w14:paraId="5D40B9F6" w14:textId="77777777" w:rsidR="00E333DC" w:rsidRPr="00D83D52" w:rsidRDefault="00E333DC" w:rsidP="00E333DC">
      <w:pPr>
        <w:suppressAutoHyphens w:val="0"/>
        <w:contextualSpacing/>
        <w:jc w:val="both"/>
        <w:rPr>
          <w:rFonts w:ascii="Calibri" w:eastAsia="MS Mincho" w:hAnsi="Calibri" w:cs="Calibri"/>
          <w:noProof/>
          <w:sz w:val="22"/>
          <w:szCs w:val="22"/>
          <w:lang w:eastAsia="cs-CZ"/>
        </w:rPr>
      </w:pPr>
      <w:r w:rsidRPr="00D83D52">
        <w:rPr>
          <w:rFonts w:ascii="Calibri" w:eastAsia="MS Mincho" w:hAnsi="Calibri" w:cs="Calibri"/>
          <w:b/>
          <w:noProof/>
          <w:sz w:val="22"/>
          <w:szCs w:val="22"/>
          <w:lang w:eastAsia="cs-CZ"/>
        </w:rPr>
        <w:br/>
      </w:r>
      <w:r w:rsidRPr="0039135C">
        <w:rPr>
          <w:rFonts w:ascii="Calibri" w:eastAsia="MS Mincho" w:hAnsi="Calibri"/>
          <w:b/>
          <w:sz w:val="22"/>
          <w:szCs w:val="22"/>
          <w:lang w:eastAsia="en-US"/>
        </w:rPr>
        <w:t>Do ceny je dále zahrnuto</w:t>
      </w:r>
      <w:r w:rsidRPr="0039135C">
        <w:rPr>
          <w:rFonts w:ascii="Calibri" w:eastAsia="MS Mincho" w:hAnsi="Calibri"/>
          <w:sz w:val="22"/>
          <w:szCs w:val="22"/>
          <w:lang w:eastAsia="en-US"/>
        </w:rPr>
        <w:t>: přeprava kompletní dodávky do určeného místa plnění, clo, balné, likvidace odpadů a obalů, instalace předmětu plnění, zprovoznění, zkušební provoz, zaškolení personálu v českém jazyce, dodání kompletní dokumentace týkající se předmětu plnění v českém jazyce.</w:t>
      </w:r>
    </w:p>
    <w:p w14:paraId="172AE970" w14:textId="77777777" w:rsidR="00E333DC" w:rsidRPr="00D83D52" w:rsidRDefault="00E333DC" w:rsidP="00E333DC">
      <w:pPr>
        <w:suppressAutoHyphens w:val="0"/>
        <w:contextualSpacing/>
        <w:jc w:val="both"/>
        <w:rPr>
          <w:rFonts w:ascii="Calibri" w:eastAsia="MS Mincho" w:hAnsi="Calibri" w:cs="Calibri"/>
          <w:b/>
          <w:noProof/>
          <w:sz w:val="22"/>
          <w:szCs w:val="22"/>
          <w:lang w:eastAsia="cs-CZ"/>
        </w:rPr>
      </w:pPr>
    </w:p>
    <w:p w14:paraId="644A23B5" w14:textId="77777777" w:rsidR="00E333DC" w:rsidRPr="00D83D52" w:rsidRDefault="00E333DC" w:rsidP="00E333DC">
      <w:pPr>
        <w:suppressAutoHyphens w:val="0"/>
        <w:rPr>
          <w:rFonts w:ascii="Calibri" w:eastAsia="MS Mincho" w:hAnsi="Calibri" w:cs="Calibri"/>
          <w:sz w:val="22"/>
          <w:szCs w:val="22"/>
          <w:lang w:eastAsia="en-US"/>
        </w:rPr>
      </w:pPr>
      <w:r w:rsidRPr="00D83D52">
        <w:rPr>
          <w:rFonts w:ascii="Calibri" w:eastAsia="MS Mincho" w:hAnsi="Calibri" w:cs="Calibri"/>
          <w:sz w:val="22"/>
          <w:szCs w:val="22"/>
          <w:lang w:eastAsia="en-US"/>
        </w:rPr>
        <w:t xml:space="preserve">Nabídka je platná do 31. 12. 2023. </w:t>
      </w:r>
    </w:p>
    <w:p w14:paraId="0B48D589" w14:textId="0E800EB7" w:rsidR="00E333DC" w:rsidRPr="00D83D52" w:rsidRDefault="00E333DC" w:rsidP="00E333DC">
      <w:pPr>
        <w:tabs>
          <w:tab w:val="left" w:pos="4536"/>
        </w:tabs>
        <w:suppressAutoHyphens w:val="0"/>
        <w:autoSpaceDE w:val="0"/>
        <w:autoSpaceDN w:val="0"/>
        <w:adjustRightInd w:val="0"/>
        <w:jc w:val="both"/>
        <w:rPr>
          <w:rFonts w:ascii="Calibri" w:eastAsia="MS Mincho" w:hAnsi="Calibri" w:cs="Calibri"/>
          <w:sz w:val="22"/>
          <w:szCs w:val="22"/>
          <w:lang w:eastAsia="en-US"/>
        </w:rPr>
      </w:pPr>
    </w:p>
    <w:p w14:paraId="0434A923" w14:textId="4A770A88" w:rsidR="00E333DC" w:rsidRDefault="00EE52BB" w:rsidP="00E333DC">
      <w:pPr>
        <w:tabs>
          <w:tab w:val="left" w:pos="4536"/>
        </w:tabs>
        <w:suppressAutoHyphens w:val="0"/>
        <w:autoSpaceDE w:val="0"/>
        <w:autoSpaceDN w:val="0"/>
        <w:adjustRightInd w:val="0"/>
        <w:jc w:val="both"/>
        <w:rPr>
          <w:rFonts w:ascii="Calibri" w:eastAsia="MS Mincho" w:hAnsi="Calibri" w:cs="Calibri"/>
          <w:sz w:val="22"/>
          <w:szCs w:val="22"/>
          <w:lang w:eastAsia="en-US"/>
        </w:rPr>
      </w:pPr>
      <w:r>
        <w:rPr>
          <w:rFonts w:ascii="Calibri" w:eastAsia="MS Mincho" w:hAnsi="Calibri" w:cs="Calibri"/>
          <w:sz w:val="22"/>
          <w:szCs w:val="22"/>
          <w:lang w:eastAsia="en-US"/>
        </w:rPr>
        <w:t>XXXXXXXXXXXXXXXXXXXXX</w:t>
      </w:r>
    </w:p>
    <w:p w14:paraId="74522F5E" w14:textId="77777777" w:rsidR="003527DA" w:rsidRPr="00D83D52" w:rsidRDefault="003527DA" w:rsidP="00E333DC">
      <w:pPr>
        <w:tabs>
          <w:tab w:val="left" w:pos="4536"/>
        </w:tabs>
        <w:suppressAutoHyphens w:val="0"/>
        <w:autoSpaceDE w:val="0"/>
        <w:autoSpaceDN w:val="0"/>
        <w:adjustRightInd w:val="0"/>
        <w:jc w:val="both"/>
        <w:rPr>
          <w:rFonts w:ascii="Calibri" w:eastAsia="MS Mincho" w:hAnsi="Calibri" w:cs="Calibri"/>
          <w:sz w:val="22"/>
          <w:szCs w:val="22"/>
          <w:lang w:eastAsia="en-US"/>
        </w:rPr>
      </w:pPr>
    </w:p>
    <w:p w14:paraId="73495850" w14:textId="77777777" w:rsidR="00E333DC" w:rsidRPr="00D83D52" w:rsidRDefault="00E333DC" w:rsidP="00E333DC">
      <w:pPr>
        <w:tabs>
          <w:tab w:val="left" w:pos="4536"/>
        </w:tabs>
        <w:suppressAutoHyphens w:val="0"/>
        <w:autoSpaceDE w:val="0"/>
        <w:autoSpaceDN w:val="0"/>
        <w:adjustRightInd w:val="0"/>
        <w:jc w:val="both"/>
        <w:rPr>
          <w:rFonts w:ascii="Calibri" w:eastAsia="MS Mincho" w:hAnsi="Calibri" w:cs="Calibri"/>
          <w:sz w:val="22"/>
          <w:szCs w:val="22"/>
          <w:lang w:eastAsia="en-US"/>
        </w:rPr>
      </w:pPr>
      <w:r w:rsidRPr="00D83D52">
        <w:rPr>
          <w:rFonts w:ascii="Calibri" w:eastAsia="MS Mincho" w:hAnsi="Calibri" w:cs="Calibri"/>
          <w:sz w:val="22"/>
          <w:szCs w:val="22"/>
          <w:lang w:eastAsia="en-US"/>
        </w:rPr>
        <w:t xml:space="preserve">Za firmu </w:t>
      </w:r>
      <w:proofErr w:type="spellStart"/>
      <w:proofErr w:type="gramStart"/>
      <w:r w:rsidRPr="00D83D52">
        <w:rPr>
          <w:rFonts w:ascii="Calibri" w:eastAsia="MS Mincho" w:hAnsi="Calibri" w:cs="Calibri"/>
          <w:sz w:val="22"/>
          <w:szCs w:val="22"/>
          <w:lang w:eastAsia="en-US"/>
        </w:rPr>
        <w:t>BioVendor</w:t>
      </w:r>
      <w:proofErr w:type="spellEnd"/>
      <w:r w:rsidRPr="00D83D52">
        <w:rPr>
          <w:rFonts w:ascii="Calibri" w:eastAsia="MS Mincho" w:hAnsi="Calibri" w:cs="Calibri"/>
          <w:sz w:val="22"/>
          <w:szCs w:val="22"/>
          <w:lang w:eastAsia="en-US"/>
        </w:rPr>
        <w:t xml:space="preserve"> - Laboratorní</w:t>
      </w:r>
      <w:proofErr w:type="gramEnd"/>
      <w:r w:rsidRPr="00D83D52">
        <w:rPr>
          <w:rFonts w:ascii="Calibri" w:eastAsia="MS Mincho" w:hAnsi="Calibri" w:cs="Calibri"/>
          <w:sz w:val="22"/>
          <w:szCs w:val="22"/>
          <w:lang w:eastAsia="en-US"/>
        </w:rPr>
        <w:t xml:space="preserve"> medicína a.s. vypracovala</w:t>
      </w:r>
    </w:p>
    <w:p w14:paraId="5FCDE288" w14:textId="328F54BA" w:rsidR="00E333DC" w:rsidRPr="00D83D52" w:rsidRDefault="00E333DC" w:rsidP="00E333DC">
      <w:pPr>
        <w:tabs>
          <w:tab w:val="left" w:pos="4536"/>
        </w:tabs>
        <w:suppressAutoHyphens w:val="0"/>
        <w:autoSpaceDE w:val="0"/>
        <w:autoSpaceDN w:val="0"/>
        <w:adjustRightInd w:val="0"/>
        <w:jc w:val="both"/>
        <w:rPr>
          <w:rFonts w:ascii="Calibri" w:eastAsia="MS Mincho" w:hAnsi="Calibri" w:cs="Calibri"/>
          <w:sz w:val="22"/>
          <w:szCs w:val="22"/>
          <w:lang w:eastAsia="en-US"/>
        </w:rPr>
      </w:pPr>
      <w:r w:rsidRPr="00D83D52">
        <w:rPr>
          <w:rFonts w:ascii="Calibri" w:eastAsia="MS Mincho" w:hAnsi="Calibri" w:cs="Calibri"/>
          <w:sz w:val="22"/>
          <w:szCs w:val="22"/>
          <w:lang w:eastAsia="en-US"/>
        </w:rPr>
        <w:t xml:space="preserve"> </w:t>
      </w:r>
      <w:r w:rsidR="00495C7A">
        <w:rPr>
          <w:rFonts w:ascii="Calibri" w:eastAsia="MS Mincho" w:hAnsi="Calibri" w:cs="Calibri"/>
          <w:sz w:val="22"/>
          <w:szCs w:val="22"/>
          <w:lang w:eastAsia="en-US"/>
        </w:rPr>
        <w:t>XXXXXXXXXXXXXXXXXXX</w:t>
      </w:r>
      <w:r w:rsidRPr="00D83D52">
        <w:rPr>
          <w:rFonts w:ascii="Calibri" w:eastAsia="MS Mincho" w:hAnsi="Calibri" w:cs="Calibri"/>
          <w:sz w:val="22"/>
          <w:szCs w:val="22"/>
          <w:lang w:eastAsia="en-US"/>
        </w:rPr>
        <w:t xml:space="preserve"> </w:t>
      </w:r>
    </w:p>
    <w:p w14:paraId="787863C7" w14:textId="40D65BFC" w:rsidR="00E333DC" w:rsidRPr="00D83D52" w:rsidRDefault="00E333DC" w:rsidP="00E333DC">
      <w:pPr>
        <w:tabs>
          <w:tab w:val="left" w:pos="4536"/>
        </w:tabs>
        <w:suppressAutoHyphens w:val="0"/>
        <w:autoSpaceDE w:val="0"/>
        <w:autoSpaceDN w:val="0"/>
        <w:adjustRightInd w:val="0"/>
        <w:jc w:val="both"/>
        <w:rPr>
          <w:rFonts w:ascii="Calibri" w:eastAsia="MS Mincho" w:hAnsi="Calibri" w:cs="Calibri"/>
          <w:sz w:val="22"/>
          <w:szCs w:val="22"/>
          <w:lang w:eastAsia="en-US"/>
        </w:rPr>
      </w:pPr>
      <w:r w:rsidRPr="00D83D52">
        <w:rPr>
          <w:rFonts w:ascii="Calibri" w:eastAsia="MS Mincho" w:hAnsi="Calibri" w:cs="Calibri"/>
          <w:sz w:val="22"/>
          <w:szCs w:val="22"/>
          <w:lang w:eastAsia="en-US"/>
        </w:rPr>
        <w:t>(</w:t>
      </w:r>
      <w:r w:rsidR="00495C7A">
        <w:rPr>
          <w:rFonts w:ascii="Calibri" w:eastAsia="MS Mincho" w:hAnsi="Calibri" w:cs="Calibri"/>
          <w:sz w:val="22"/>
          <w:szCs w:val="22"/>
          <w:lang w:eastAsia="en-US"/>
        </w:rPr>
        <w:t>XXXXXXXXXXXXXXXXXXXXXXXXXXXX</w:t>
      </w:r>
      <w:r w:rsidRPr="00D83D52">
        <w:rPr>
          <w:rFonts w:ascii="Calibri" w:eastAsia="MS Mincho" w:hAnsi="Calibri" w:cs="Calibri"/>
          <w:sz w:val="22"/>
          <w:szCs w:val="22"/>
          <w:lang w:eastAsia="en-US"/>
        </w:rPr>
        <w:t>)</w:t>
      </w:r>
      <w:r w:rsidRPr="00D83D52">
        <w:rPr>
          <w:rFonts w:ascii="Calibri" w:eastAsia="MS Mincho" w:hAnsi="Calibri" w:cs="Calibri"/>
          <w:b/>
          <w:bCs/>
          <w:noProof/>
          <w:color w:val="000000"/>
          <w:sz w:val="22"/>
          <w:szCs w:val="22"/>
          <w:lang w:eastAsia="cs-CZ"/>
        </w:rPr>
        <w:t xml:space="preserve"> </w:t>
      </w:r>
    </w:p>
    <w:p w14:paraId="3D98CA78" w14:textId="5E706898" w:rsidR="00E333DC" w:rsidRPr="00D83D52" w:rsidRDefault="00495C7A" w:rsidP="00E333DC">
      <w:pPr>
        <w:suppressAutoHyphens w:val="0"/>
        <w:spacing w:after="120" w:line="276" w:lineRule="auto"/>
        <w:rPr>
          <w:rFonts w:ascii="Arial" w:eastAsia="Arial" w:hAnsi="Arial" w:cs="Arial"/>
          <w:color w:val="1C3654"/>
          <w:sz w:val="22"/>
          <w:szCs w:val="24"/>
          <w:lang w:val="cs" w:eastAsia="cs-CZ"/>
        </w:rPr>
      </w:pPr>
      <w:r>
        <w:rPr>
          <w:rFonts w:ascii="Calibri" w:eastAsia="MS Mincho" w:hAnsi="Calibri" w:cs="Calibri"/>
          <w:sz w:val="22"/>
          <w:szCs w:val="22"/>
          <w:lang w:eastAsia="en-US"/>
        </w:rPr>
        <w:t>XXXXXXXXXXXXXXXXXXX</w:t>
      </w:r>
    </w:p>
    <w:p w14:paraId="299C3D21" w14:textId="77777777" w:rsidR="00E333DC" w:rsidRDefault="00E333DC" w:rsidP="00E333DC">
      <w:pPr>
        <w:spacing w:after="120" w:line="280" w:lineRule="atLeast"/>
        <w:rPr>
          <w:rFonts w:ascii="Arial" w:hAnsi="Arial" w:cs="Arial"/>
          <w:b/>
          <w:bCs/>
          <w:lang w:eastAsia="cs-CZ"/>
        </w:rPr>
      </w:pPr>
    </w:p>
    <w:p w14:paraId="69E1E52A" w14:textId="77777777" w:rsidR="00E333DC" w:rsidRDefault="00E333DC" w:rsidP="00E333DC">
      <w:pPr>
        <w:spacing w:after="120" w:line="280" w:lineRule="atLeast"/>
        <w:rPr>
          <w:rFonts w:ascii="Arial" w:hAnsi="Arial" w:cs="Arial"/>
          <w:b/>
          <w:bCs/>
          <w:lang w:eastAsia="cs-CZ"/>
        </w:rPr>
      </w:pPr>
    </w:p>
    <w:p w14:paraId="1A2175B8" w14:textId="77777777" w:rsidR="00E333DC" w:rsidRDefault="00E333DC" w:rsidP="00E333DC">
      <w:pPr>
        <w:spacing w:after="120" w:line="280" w:lineRule="atLeast"/>
        <w:rPr>
          <w:rFonts w:ascii="Arial" w:hAnsi="Arial" w:cs="Arial"/>
          <w:b/>
          <w:bCs/>
          <w:lang w:eastAsia="cs-CZ"/>
        </w:rPr>
      </w:pPr>
    </w:p>
    <w:p w14:paraId="10ADD82E" w14:textId="77777777" w:rsidR="00E333DC" w:rsidRDefault="00E333DC" w:rsidP="00E333DC">
      <w:pPr>
        <w:spacing w:after="120" w:line="280" w:lineRule="atLeast"/>
        <w:rPr>
          <w:rFonts w:ascii="Arial" w:hAnsi="Arial" w:cs="Arial"/>
          <w:b/>
          <w:bCs/>
          <w:lang w:eastAsia="cs-CZ"/>
        </w:rPr>
      </w:pPr>
    </w:p>
    <w:p w14:paraId="784B295C" w14:textId="77777777" w:rsidR="00E333DC" w:rsidRDefault="00E333DC" w:rsidP="00E333DC">
      <w:pPr>
        <w:spacing w:after="120" w:line="280" w:lineRule="atLeast"/>
        <w:rPr>
          <w:rFonts w:ascii="Arial" w:hAnsi="Arial" w:cs="Arial"/>
          <w:b/>
          <w:bCs/>
          <w:lang w:eastAsia="cs-CZ"/>
        </w:rPr>
      </w:pPr>
    </w:p>
    <w:p w14:paraId="767EA7A7" w14:textId="77777777" w:rsidR="00E333DC" w:rsidRDefault="00E333DC" w:rsidP="00E333DC">
      <w:pPr>
        <w:spacing w:after="120" w:line="280" w:lineRule="atLeast"/>
        <w:rPr>
          <w:rFonts w:ascii="Arial" w:hAnsi="Arial" w:cs="Arial"/>
          <w:b/>
          <w:bCs/>
          <w:lang w:eastAsia="cs-CZ"/>
        </w:rPr>
      </w:pPr>
    </w:p>
    <w:p w14:paraId="73F2ADF9" w14:textId="77777777" w:rsidR="00E333DC" w:rsidRDefault="00E333DC" w:rsidP="00E333DC">
      <w:pPr>
        <w:spacing w:after="120" w:line="280" w:lineRule="atLeast"/>
        <w:rPr>
          <w:rFonts w:ascii="Arial" w:hAnsi="Arial" w:cs="Arial"/>
          <w:b/>
          <w:bCs/>
          <w:lang w:eastAsia="cs-CZ"/>
        </w:rPr>
      </w:pPr>
    </w:p>
    <w:p w14:paraId="4009107C" w14:textId="77777777" w:rsidR="00E333DC" w:rsidRDefault="00E333DC" w:rsidP="00E333DC">
      <w:pPr>
        <w:spacing w:after="120" w:line="280" w:lineRule="atLeast"/>
        <w:rPr>
          <w:rFonts w:ascii="Arial" w:hAnsi="Arial" w:cs="Arial"/>
          <w:b/>
          <w:bCs/>
          <w:lang w:eastAsia="cs-CZ"/>
        </w:rPr>
      </w:pPr>
    </w:p>
    <w:p w14:paraId="4D2BF3FB" w14:textId="77777777" w:rsidR="00E333DC" w:rsidRDefault="00E333DC" w:rsidP="00F07574">
      <w:pPr>
        <w:rPr>
          <w:rFonts w:ascii="Arial" w:hAnsi="Arial" w:cs="Arial"/>
          <w:sz w:val="16"/>
          <w:szCs w:val="16"/>
        </w:rPr>
      </w:pPr>
    </w:p>
    <w:p w14:paraId="7681429B" w14:textId="77777777" w:rsidR="00E333DC" w:rsidRDefault="00E333DC" w:rsidP="00F07574">
      <w:pPr>
        <w:rPr>
          <w:rFonts w:ascii="Arial" w:hAnsi="Arial" w:cs="Arial"/>
          <w:sz w:val="16"/>
          <w:szCs w:val="16"/>
        </w:rPr>
      </w:pPr>
    </w:p>
    <w:p w14:paraId="2D1434FD" w14:textId="77777777" w:rsidR="00E333DC" w:rsidRDefault="00E333DC" w:rsidP="00F07574">
      <w:pPr>
        <w:rPr>
          <w:rFonts w:ascii="Arial" w:hAnsi="Arial" w:cs="Arial"/>
          <w:sz w:val="16"/>
          <w:szCs w:val="16"/>
        </w:rPr>
      </w:pPr>
    </w:p>
    <w:p w14:paraId="383FEC24" w14:textId="77777777" w:rsidR="00E333DC" w:rsidRDefault="00E333DC" w:rsidP="00F07574">
      <w:pPr>
        <w:rPr>
          <w:rFonts w:ascii="Arial" w:hAnsi="Arial" w:cs="Arial"/>
          <w:sz w:val="16"/>
          <w:szCs w:val="16"/>
        </w:rPr>
      </w:pPr>
    </w:p>
    <w:p w14:paraId="6EF4C307" w14:textId="77777777" w:rsidR="00E333DC" w:rsidRDefault="00E333DC" w:rsidP="00F07574">
      <w:pPr>
        <w:rPr>
          <w:rFonts w:ascii="Arial" w:hAnsi="Arial" w:cs="Arial"/>
          <w:sz w:val="16"/>
          <w:szCs w:val="16"/>
        </w:rPr>
      </w:pPr>
    </w:p>
    <w:p w14:paraId="6833A33B" w14:textId="77777777" w:rsidR="00E333DC" w:rsidRDefault="00E333DC" w:rsidP="00F07574">
      <w:pPr>
        <w:rPr>
          <w:rFonts w:ascii="Arial" w:hAnsi="Arial" w:cs="Arial"/>
          <w:sz w:val="16"/>
          <w:szCs w:val="16"/>
        </w:rPr>
      </w:pPr>
    </w:p>
    <w:p w14:paraId="4D6774E2" w14:textId="77777777" w:rsidR="00E333DC" w:rsidRDefault="00E333DC" w:rsidP="00F07574">
      <w:pPr>
        <w:rPr>
          <w:rFonts w:ascii="Arial" w:hAnsi="Arial" w:cs="Arial"/>
          <w:sz w:val="16"/>
          <w:szCs w:val="16"/>
        </w:rPr>
      </w:pPr>
    </w:p>
    <w:p w14:paraId="28192A38" w14:textId="77777777" w:rsidR="00E333DC" w:rsidRDefault="00E333DC" w:rsidP="00F07574">
      <w:pPr>
        <w:rPr>
          <w:rFonts w:ascii="Arial" w:hAnsi="Arial" w:cs="Arial"/>
          <w:sz w:val="16"/>
          <w:szCs w:val="16"/>
        </w:rPr>
      </w:pPr>
    </w:p>
    <w:p w14:paraId="767D71F9" w14:textId="77777777" w:rsidR="00E333DC" w:rsidRDefault="00E333DC" w:rsidP="00F07574">
      <w:pPr>
        <w:rPr>
          <w:rFonts w:ascii="Arial" w:hAnsi="Arial" w:cs="Arial"/>
          <w:sz w:val="16"/>
          <w:szCs w:val="16"/>
        </w:rPr>
      </w:pPr>
    </w:p>
    <w:p w14:paraId="1E95D92C" w14:textId="77777777" w:rsidR="00E333DC" w:rsidRDefault="00E333DC" w:rsidP="00F07574">
      <w:pPr>
        <w:rPr>
          <w:rFonts w:ascii="Arial" w:hAnsi="Arial" w:cs="Arial"/>
          <w:sz w:val="16"/>
          <w:szCs w:val="16"/>
        </w:rPr>
      </w:pPr>
    </w:p>
    <w:p w14:paraId="4BF71375" w14:textId="77777777" w:rsidR="00E333DC" w:rsidRDefault="00E333DC" w:rsidP="00F07574">
      <w:pPr>
        <w:rPr>
          <w:rFonts w:ascii="Arial" w:hAnsi="Arial" w:cs="Arial"/>
          <w:sz w:val="16"/>
          <w:szCs w:val="16"/>
        </w:rPr>
      </w:pPr>
    </w:p>
    <w:p w14:paraId="0B8E5683" w14:textId="6D86F3C5" w:rsidR="00E333DC" w:rsidRPr="005C6A21" w:rsidRDefault="00E333DC" w:rsidP="00F07574">
      <w:pPr>
        <w:rPr>
          <w:rFonts w:ascii="Arial" w:hAnsi="Arial" w:cs="Arial"/>
          <w:sz w:val="16"/>
          <w:szCs w:val="16"/>
        </w:rPr>
        <w:sectPr w:rsidR="00E333DC" w:rsidRPr="005C6A21" w:rsidSect="00571F22">
          <w:headerReference w:type="default" r:id="rId13"/>
          <w:footerReference w:type="default" r:id="rId14"/>
          <w:type w:val="continuous"/>
          <w:pgSz w:w="11906" w:h="16838"/>
          <w:pgMar w:top="1134" w:right="1417" w:bottom="1417" w:left="1417" w:header="708" w:footer="594" w:gutter="0"/>
          <w:pgNumType w:start="1"/>
          <w:cols w:space="708"/>
          <w:docGrid w:linePitch="600" w:charSpace="40960"/>
        </w:sectPr>
      </w:pPr>
    </w:p>
    <w:p w14:paraId="1E57CE11" w14:textId="77777777" w:rsidR="0062161B" w:rsidRPr="00E97D72" w:rsidRDefault="0062161B" w:rsidP="00F52EB5">
      <w:pPr>
        <w:spacing w:after="120" w:line="280" w:lineRule="atLeast"/>
        <w:rPr>
          <w:rFonts w:ascii="Arial" w:hAnsi="Arial" w:cs="Arial"/>
          <w:b/>
          <w:bCs/>
          <w:lang w:eastAsia="cs-CZ"/>
        </w:rPr>
      </w:pPr>
    </w:p>
    <w:p w14:paraId="7A1248C2" w14:textId="502B8D6A" w:rsidR="00683EF7" w:rsidRPr="00E97D72" w:rsidRDefault="00683EF7" w:rsidP="00E97D72">
      <w:pPr>
        <w:spacing w:after="120" w:line="280" w:lineRule="atLeast"/>
        <w:rPr>
          <w:rFonts w:ascii="Arial" w:hAnsi="Arial" w:cs="Arial"/>
          <w:b/>
          <w:bCs/>
          <w:lang w:eastAsia="cs-CZ"/>
        </w:rPr>
      </w:pPr>
      <w:r w:rsidRPr="00E97D72">
        <w:rPr>
          <w:rFonts w:ascii="Arial" w:hAnsi="Arial" w:cs="Arial"/>
          <w:b/>
          <w:bCs/>
          <w:lang w:eastAsia="cs-CZ"/>
        </w:rPr>
        <w:t>Příloha č. 2 smlouvy číslo: PO</w:t>
      </w:r>
      <w:proofErr w:type="gramStart"/>
      <w:r w:rsidRPr="00E97D72">
        <w:rPr>
          <w:rFonts w:ascii="Arial" w:hAnsi="Arial" w:cs="Arial"/>
          <w:b/>
          <w:bCs/>
          <w:lang w:eastAsia="cs-CZ"/>
        </w:rPr>
        <w:t xml:space="preserve"> ….</w:t>
      </w:r>
      <w:proofErr w:type="gramEnd"/>
      <w:r w:rsidRPr="00E97D72">
        <w:rPr>
          <w:rFonts w:ascii="Arial" w:hAnsi="Arial" w:cs="Arial"/>
          <w:b/>
          <w:bCs/>
          <w:lang w:eastAsia="cs-CZ"/>
        </w:rPr>
        <w:t>/S/</w:t>
      </w:r>
      <w:r w:rsidR="002B34A6" w:rsidRPr="00E97D72">
        <w:rPr>
          <w:rFonts w:ascii="Arial" w:hAnsi="Arial" w:cs="Arial"/>
          <w:b/>
          <w:bCs/>
          <w:lang w:eastAsia="cs-CZ"/>
        </w:rPr>
        <w:t>2</w:t>
      </w:r>
      <w:r w:rsidR="002B34A6">
        <w:rPr>
          <w:rFonts w:ascii="Arial" w:hAnsi="Arial" w:cs="Arial"/>
          <w:b/>
          <w:bCs/>
          <w:lang w:eastAsia="cs-CZ"/>
        </w:rPr>
        <w:t>3</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5420BC">
        <w:tc>
          <w:tcPr>
            <w:tcW w:w="10206" w:type="dxa"/>
            <w:gridSpan w:val="5"/>
            <w:shd w:val="clear" w:color="auto" w:fill="D9D9D9" w:themeFill="background1" w:themeFillShade="D9"/>
            <w:vAlign w:val="center"/>
          </w:tcPr>
          <w:p w14:paraId="2D6F7D50" w14:textId="77777777" w:rsidR="005C6A21" w:rsidRPr="005C6A21" w:rsidRDefault="005C6A21" w:rsidP="005420BC">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5420BC">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673831A3" w:rsidR="005C6A21" w:rsidRPr="005C6A21" w:rsidRDefault="00D83D52" w:rsidP="005420BC">
            <w:pPr>
              <w:jc w:val="center"/>
              <w:rPr>
                <w:rFonts w:ascii="Arial" w:hAnsi="Arial" w:cs="Arial"/>
                <w:sz w:val="22"/>
              </w:rPr>
            </w:pPr>
            <w:r w:rsidRPr="00D83D52">
              <w:rPr>
                <w:rFonts w:ascii="Arial" w:hAnsi="Arial" w:cs="Arial"/>
                <w:sz w:val="22"/>
              </w:rPr>
              <w:t>BD BACTEC</w:t>
            </w:r>
            <w:r w:rsidRPr="00E333DC">
              <w:rPr>
                <w:rFonts w:ascii="Arial" w:hAnsi="Arial" w:cs="Arial"/>
                <w:sz w:val="22"/>
                <w:vertAlign w:val="superscript"/>
              </w:rPr>
              <w:t>TM</w:t>
            </w:r>
            <w:r w:rsidRPr="00D83D52">
              <w:rPr>
                <w:rFonts w:ascii="Arial" w:hAnsi="Arial" w:cs="Arial"/>
                <w:sz w:val="22"/>
              </w:rPr>
              <w:t xml:space="preserve"> FX Top</w:t>
            </w:r>
          </w:p>
        </w:tc>
        <w:tc>
          <w:tcPr>
            <w:tcW w:w="2126" w:type="dxa"/>
            <w:vAlign w:val="center"/>
          </w:tcPr>
          <w:p w14:paraId="7AFA56B4" w14:textId="497DDF0A" w:rsidR="005C6A21" w:rsidRPr="005C6A21" w:rsidRDefault="00D83D52" w:rsidP="005420BC">
            <w:pPr>
              <w:jc w:val="center"/>
              <w:rPr>
                <w:rFonts w:ascii="Arial" w:hAnsi="Arial" w:cs="Arial"/>
                <w:sz w:val="22"/>
              </w:rPr>
            </w:pPr>
            <w:r w:rsidRPr="00D83D52">
              <w:rPr>
                <w:rFonts w:ascii="Arial" w:hAnsi="Arial" w:cs="Arial"/>
                <w:sz w:val="22"/>
              </w:rPr>
              <w:t>BD BACTEC</w:t>
            </w:r>
            <w:r w:rsidRPr="00E333DC">
              <w:rPr>
                <w:rFonts w:ascii="Arial" w:hAnsi="Arial" w:cs="Arial"/>
                <w:sz w:val="22"/>
                <w:vertAlign w:val="superscript"/>
              </w:rPr>
              <w:t>TM</w:t>
            </w:r>
            <w:r w:rsidRPr="00D83D52">
              <w:rPr>
                <w:rFonts w:ascii="Arial" w:hAnsi="Arial" w:cs="Arial"/>
                <w:sz w:val="22"/>
              </w:rPr>
              <w:t xml:space="preserve"> FX </w:t>
            </w:r>
            <w:proofErr w:type="spellStart"/>
            <w:r w:rsidRPr="00D83D52">
              <w:rPr>
                <w:rFonts w:ascii="Arial" w:hAnsi="Arial" w:cs="Arial"/>
                <w:sz w:val="22"/>
              </w:rPr>
              <w:t>Bottom</w:t>
            </w:r>
            <w:proofErr w:type="spellEnd"/>
          </w:p>
        </w:tc>
        <w:tc>
          <w:tcPr>
            <w:tcW w:w="2126" w:type="dxa"/>
            <w:vAlign w:val="center"/>
          </w:tcPr>
          <w:p w14:paraId="70DD2D8D" w14:textId="77777777" w:rsidR="005C6A21" w:rsidRPr="005C6A21" w:rsidRDefault="005C6A21" w:rsidP="005420BC">
            <w:pPr>
              <w:jc w:val="center"/>
              <w:rPr>
                <w:rFonts w:ascii="Arial" w:hAnsi="Arial" w:cs="Arial"/>
                <w:sz w:val="22"/>
              </w:rPr>
            </w:pPr>
          </w:p>
        </w:tc>
        <w:tc>
          <w:tcPr>
            <w:tcW w:w="2127" w:type="dxa"/>
            <w:vAlign w:val="center"/>
          </w:tcPr>
          <w:p w14:paraId="7029654B" w14:textId="77777777" w:rsidR="005C6A21" w:rsidRPr="005C6A21" w:rsidRDefault="005C6A21" w:rsidP="005420BC">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5420BC">
            <w:pPr>
              <w:rPr>
                <w:rFonts w:ascii="Arial" w:hAnsi="Arial" w:cs="Arial"/>
                <w:b/>
                <w:sz w:val="22"/>
              </w:rPr>
            </w:pPr>
            <w:r w:rsidRPr="005C6A21">
              <w:rPr>
                <w:rFonts w:ascii="Arial" w:hAnsi="Arial" w:cs="Arial"/>
                <w:b/>
                <w:sz w:val="22"/>
              </w:rPr>
              <w:t>Výrobce</w:t>
            </w:r>
          </w:p>
        </w:tc>
        <w:tc>
          <w:tcPr>
            <w:tcW w:w="2126" w:type="dxa"/>
            <w:vAlign w:val="center"/>
          </w:tcPr>
          <w:p w14:paraId="3EB1B863" w14:textId="47147FFE" w:rsidR="005C6A21" w:rsidRPr="005C6A21" w:rsidRDefault="00D83D52" w:rsidP="005420BC">
            <w:pPr>
              <w:jc w:val="center"/>
              <w:rPr>
                <w:rFonts w:ascii="Arial" w:hAnsi="Arial" w:cs="Arial"/>
                <w:sz w:val="22"/>
              </w:rPr>
            </w:pPr>
            <w:proofErr w:type="spellStart"/>
            <w:r w:rsidRPr="00D83D52">
              <w:rPr>
                <w:rFonts w:ascii="Arial" w:hAnsi="Arial" w:cs="Arial"/>
                <w:sz w:val="22"/>
              </w:rPr>
              <w:t>Becton</w:t>
            </w:r>
            <w:proofErr w:type="spellEnd"/>
            <w:r w:rsidRPr="00D83D52">
              <w:rPr>
                <w:rFonts w:ascii="Arial" w:hAnsi="Arial" w:cs="Arial"/>
                <w:sz w:val="22"/>
              </w:rPr>
              <w:t xml:space="preserve">, Dickinson and </w:t>
            </w:r>
            <w:proofErr w:type="spellStart"/>
            <w:r w:rsidRPr="00D83D52">
              <w:rPr>
                <w:rFonts w:ascii="Arial" w:hAnsi="Arial" w:cs="Arial"/>
                <w:sz w:val="22"/>
              </w:rPr>
              <w:t>Company</w:t>
            </w:r>
            <w:proofErr w:type="spellEnd"/>
          </w:p>
        </w:tc>
        <w:tc>
          <w:tcPr>
            <w:tcW w:w="2126" w:type="dxa"/>
            <w:vAlign w:val="center"/>
          </w:tcPr>
          <w:p w14:paraId="42FB7898" w14:textId="043948A8" w:rsidR="005C6A21" w:rsidRPr="005C6A21" w:rsidRDefault="00D83D52" w:rsidP="005420BC">
            <w:pPr>
              <w:jc w:val="center"/>
              <w:rPr>
                <w:rFonts w:ascii="Arial" w:hAnsi="Arial" w:cs="Arial"/>
                <w:sz w:val="22"/>
              </w:rPr>
            </w:pPr>
            <w:proofErr w:type="spellStart"/>
            <w:r w:rsidRPr="00D83D52">
              <w:rPr>
                <w:rFonts w:ascii="Arial" w:hAnsi="Arial" w:cs="Arial"/>
                <w:sz w:val="22"/>
              </w:rPr>
              <w:t>Becton</w:t>
            </w:r>
            <w:proofErr w:type="spellEnd"/>
            <w:r w:rsidRPr="00D83D52">
              <w:rPr>
                <w:rFonts w:ascii="Arial" w:hAnsi="Arial" w:cs="Arial"/>
                <w:sz w:val="22"/>
              </w:rPr>
              <w:t xml:space="preserve">, Dickinson and </w:t>
            </w:r>
            <w:proofErr w:type="spellStart"/>
            <w:r w:rsidRPr="00D83D52">
              <w:rPr>
                <w:rFonts w:ascii="Arial" w:hAnsi="Arial" w:cs="Arial"/>
                <w:sz w:val="22"/>
              </w:rPr>
              <w:t>Company</w:t>
            </w:r>
            <w:proofErr w:type="spellEnd"/>
          </w:p>
        </w:tc>
        <w:tc>
          <w:tcPr>
            <w:tcW w:w="2126" w:type="dxa"/>
            <w:vAlign w:val="center"/>
          </w:tcPr>
          <w:p w14:paraId="444E35C3" w14:textId="77777777" w:rsidR="005C6A21" w:rsidRPr="005C6A21" w:rsidRDefault="005C6A21" w:rsidP="005420BC">
            <w:pPr>
              <w:jc w:val="center"/>
              <w:rPr>
                <w:rFonts w:ascii="Arial" w:hAnsi="Arial" w:cs="Arial"/>
                <w:sz w:val="22"/>
              </w:rPr>
            </w:pPr>
          </w:p>
        </w:tc>
        <w:tc>
          <w:tcPr>
            <w:tcW w:w="2127" w:type="dxa"/>
            <w:vAlign w:val="center"/>
          </w:tcPr>
          <w:p w14:paraId="07714BD1" w14:textId="77777777" w:rsidR="005C6A21" w:rsidRPr="005C6A21" w:rsidRDefault="005C6A21" w:rsidP="005420BC">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5420BC">
            <w:pPr>
              <w:rPr>
                <w:rFonts w:ascii="Arial" w:hAnsi="Arial" w:cs="Arial"/>
                <w:b/>
                <w:sz w:val="22"/>
              </w:rPr>
            </w:pPr>
            <w:r w:rsidRPr="005C6A21">
              <w:rPr>
                <w:rFonts w:ascii="Arial" w:hAnsi="Arial" w:cs="Arial"/>
                <w:b/>
                <w:sz w:val="22"/>
              </w:rPr>
              <w:t>Typ</w:t>
            </w:r>
          </w:p>
        </w:tc>
        <w:tc>
          <w:tcPr>
            <w:tcW w:w="2126" w:type="dxa"/>
            <w:vAlign w:val="center"/>
          </w:tcPr>
          <w:p w14:paraId="4AE0E8B5" w14:textId="6DAA2EBC" w:rsidR="005C6A21" w:rsidRPr="005C6A21" w:rsidRDefault="00D83D52" w:rsidP="005420BC">
            <w:pPr>
              <w:jc w:val="center"/>
              <w:rPr>
                <w:rFonts w:ascii="Arial" w:hAnsi="Arial" w:cs="Arial"/>
                <w:sz w:val="22"/>
              </w:rPr>
            </w:pPr>
            <w:r w:rsidRPr="00D83D52">
              <w:rPr>
                <w:rFonts w:ascii="Arial" w:hAnsi="Arial" w:cs="Arial"/>
                <w:sz w:val="22"/>
              </w:rPr>
              <w:t>BD BACTEC</w:t>
            </w:r>
            <w:r w:rsidRPr="00E333DC">
              <w:rPr>
                <w:rFonts w:ascii="Arial" w:hAnsi="Arial" w:cs="Arial"/>
                <w:sz w:val="22"/>
                <w:vertAlign w:val="superscript"/>
              </w:rPr>
              <w:t>TM</w:t>
            </w:r>
            <w:r w:rsidRPr="00D83D52">
              <w:rPr>
                <w:rFonts w:ascii="Arial" w:hAnsi="Arial" w:cs="Arial"/>
                <w:sz w:val="22"/>
              </w:rPr>
              <w:t xml:space="preserve"> FX Top</w:t>
            </w:r>
          </w:p>
        </w:tc>
        <w:tc>
          <w:tcPr>
            <w:tcW w:w="2126" w:type="dxa"/>
            <w:vAlign w:val="center"/>
          </w:tcPr>
          <w:p w14:paraId="314C4C16" w14:textId="135E0D69" w:rsidR="005C6A21" w:rsidRPr="005C6A21" w:rsidRDefault="00D83D52" w:rsidP="005420BC">
            <w:pPr>
              <w:jc w:val="center"/>
              <w:rPr>
                <w:rFonts w:ascii="Arial" w:hAnsi="Arial" w:cs="Arial"/>
                <w:sz w:val="22"/>
              </w:rPr>
            </w:pPr>
            <w:r w:rsidRPr="00D83D52">
              <w:rPr>
                <w:rFonts w:ascii="Arial" w:hAnsi="Arial" w:cs="Arial"/>
                <w:sz w:val="22"/>
              </w:rPr>
              <w:t>BD BACTEC</w:t>
            </w:r>
            <w:r w:rsidRPr="00E333DC">
              <w:rPr>
                <w:rFonts w:ascii="Arial" w:hAnsi="Arial" w:cs="Arial"/>
                <w:sz w:val="22"/>
                <w:vertAlign w:val="superscript"/>
              </w:rPr>
              <w:t>TM</w:t>
            </w:r>
            <w:r w:rsidRPr="00D83D52">
              <w:rPr>
                <w:rFonts w:ascii="Arial" w:hAnsi="Arial" w:cs="Arial"/>
                <w:sz w:val="22"/>
              </w:rPr>
              <w:t xml:space="preserve"> FX </w:t>
            </w:r>
            <w:proofErr w:type="spellStart"/>
            <w:r w:rsidRPr="00D83D52">
              <w:rPr>
                <w:rFonts w:ascii="Arial" w:hAnsi="Arial" w:cs="Arial"/>
                <w:sz w:val="22"/>
              </w:rPr>
              <w:t>Bottom</w:t>
            </w:r>
            <w:proofErr w:type="spellEnd"/>
          </w:p>
        </w:tc>
        <w:tc>
          <w:tcPr>
            <w:tcW w:w="2126" w:type="dxa"/>
            <w:vAlign w:val="center"/>
          </w:tcPr>
          <w:p w14:paraId="570FA3C9" w14:textId="77777777" w:rsidR="005C6A21" w:rsidRPr="005C6A21" w:rsidRDefault="005C6A21" w:rsidP="005420BC">
            <w:pPr>
              <w:jc w:val="center"/>
              <w:rPr>
                <w:rFonts w:ascii="Arial" w:hAnsi="Arial" w:cs="Arial"/>
                <w:sz w:val="22"/>
              </w:rPr>
            </w:pPr>
          </w:p>
        </w:tc>
        <w:tc>
          <w:tcPr>
            <w:tcW w:w="2127" w:type="dxa"/>
            <w:vAlign w:val="center"/>
          </w:tcPr>
          <w:p w14:paraId="0E0B2DEA" w14:textId="77777777" w:rsidR="005C6A21" w:rsidRPr="005C6A21" w:rsidRDefault="005C6A21" w:rsidP="005420BC">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5420BC">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5420BC">
            <w:pPr>
              <w:jc w:val="center"/>
              <w:rPr>
                <w:rFonts w:ascii="Arial" w:hAnsi="Arial" w:cs="Arial"/>
                <w:sz w:val="22"/>
              </w:rPr>
            </w:pPr>
          </w:p>
        </w:tc>
        <w:tc>
          <w:tcPr>
            <w:tcW w:w="2126" w:type="dxa"/>
            <w:vAlign w:val="center"/>
          </w:tcPr>
          <w:p w14:paraId="74E205DC" w14:textId="77777777" w:rsidR="005C6A21" w:rsidRPr="005C6A21" w:rsidRDefault="005C6A21" w:rsidP="005420BC">
            <w:pPr>
              <w:jc w:val="center"/>
              <w:rPr>
                <w:rFonts w:ascii="Arial" w:hAnsi="Arial" w:cs="Arial"/>
                <w:sz w:val="22"/>
              </w:rPr>
            </w:pPr>
          </w:p>
        </w:tc>
        <w:tc>
          <w:tcPr>
            <w:tcW w:w="2126" w:type="dxa"/>
            <w:vAlign w:val="center"/>
          </w:tcPr>
          <w:p w14:paraId="1E07C7DA" w14:textId="77777777" w:rsidR="005C6A21" w:rsidRPr="005C6A21" w:rsidRDefault="005C6A21" w:rsidP="005420BC">
            <w:pPr>
              <w:jc w:val="center"/>
              <w:rPr>
                <w:rFonts w:ascii="Arial" w:hAnsi="Arial" w:cs="Arial"/>
                <w:sz w:val="22"/>
              </w:rPr>
            </w:pPr>
          </w:p>
        </w:tc>
        <w:tc>
          <w:tcPr>
            <w:tcW w:w="2127" w:type="dxa"/>
            <w:vAlign w:val="center"/>
          </w:tcPr>
          <w:p w14:paraId="2B8AC4A6" w14:textId="77777777" w:rsidR="005C6A21" w:rsidRPr="005C6A21" w:rsidRDefault="005C6A21" w:rsidP="005420BC">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5420BC">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54CC78EE" w:rsidR="005C6A21" w:rsidRPr="005C6A21" w:rsidRDefault="0062161B" w:rsidP="005420BC">
            <w:pPr>
              <w:jc w:val="center"/>
              <w:rPr>
                <w:rFonts w:ascii="Arial" w:hAnsi="Arial" w:cs="Arial"/>
                <w:sz w:val="22"/>
              </w:rPr>
            </w:pPr>
            <w:r>
              <w:rPr>
                <w:rFonts w:ascii="Arial" w:hAnsi="Arial" w:cs="Arial"/>
                <w:sz w:val="22"/>
              </w:rPr>
              <w:t>IVD</w:t>
            </w:r>
            <w:r w:rsidR="006F1E1B">
              <w:rPr>
                <w:rFonts w:ascii="Arial" w:hAnsi="Arial" w:cs="Arial"/>
                <w:sz w:val="22"/>
              </w:rPr>
              <w:t>, třída A</w:t>
            </w:r>
          </w:p>
        </w:tc>
        <w:tc>
          <w:tcPr>
            <w:tcW w:w="2126" w:type="dxa"/>
            <w:vAlign w:val="center"/>
          </w:tcPr>
          <w:p w14:paraId="747BE4F5" w14:textId="17F1FFB8" w:rsidR="005C6A21" w:rsidRPr="005C6A21" w:rsidRDefault="0062161B" w:rsidP="0062161B">
            <w:pPr>
              <w:jc w:val="center"/>
              <w:rPr>
                <w:rFonts w:ascii="Arial" w:hAnsi="Arial" w:cs="Arial"/>
                <w:sz w:val="22"/>
              </w:rPr>
            </w:pPr>
            <w:r>
              <w:rPr>
                <w:rFonts w:ascii="Arial" w:hAnsi="Arial" w:cs="Arial"/>
                <w:sz w:val="22"/>
              </w:rPr>
              <w:t>IVD</w:t>
            </w:r>
            <w:r w:rsidR="006F1E1B">
              <w:rPr>
                <w:rFonts w:ascii="Arial" w:hAnsi="Arial" w:cs="Arial"/>
                <w:sz w:val="22"/>
              </w:rPr>
              <w:t>, třída A</w:t>
            </w:r>
          </w:p>
        </w:tc>
        <w:tc>
          <w:tcPr>
            <w:tcW w:w="2126" w:type="dxa"/>
            <w:vAlign w:val="center"/>
          </w:tcPr>
          <w:p w14:paraId="500B6F8F" w14:textId="77777777" w:rsidR="005C6A21" w:rsidRPr="005C6A21" w:rsidRDefault="005C6A21" w:rsidP="005420BC">
            <w:pPr>
              <w:jc w:val="center"/>
              <w:rPr>
                <w:rFonts w:ascii="Arial" w:hAnsi="Arial" w:cs="Arial"/>
                <w:sz w:val="22"/>
              </w:rPr>
            </w:pPr>
          </w:p>
        </w:tc>
        <w:tc>
          <w:tcPr>
            <w:tcW w:w="2127" w:type="dxa"/>
            <w:vAlign w:val="center"/>
          </w:tcPr>
          <w:p w14:paraId="61C391CC" w14:textId="77777777" w:rsidR="005C6A21" w:rsidRPr="005C6A21" w:rsidRDefault="005C6A21" w:rsidP="005420BC">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5420BC">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7C2256C1" w:rsidR="005C6A21" w:rsidRPr="005C6A21" w:rsidRDefault="005C6A21" w:rsidP="005420BC">
            <w:pPr>
              <w:jc w:val="center"/>
              <w:rPr>
                <w:rFonts w:ascii="Arial" w:hAnsi="Arial" w:cs="Arial"/>
                <w:sz w:val="22"/>
              </w:rPr>
            </w:pPr>
            <w:r w:rsidRPr="005C6A21">
              <w:rPr>
                <w:rFonts w:ascii="Arial" w:hAnsi="Arial" w:cs="Arial"/>
                <w:sz w:val="22"/>
              </w:rPr>
              <w:t>N</w:t>
            </w:r>
          </w:p>
        </w:tc>
        <w:tc>
          <w:tcPr>
            <w:tcW w:w="2126" w:type="dxa"/>
            <w:vAlign w:val="center"/>
          </w:tcPr>
          <w:p w14:paraId="3727FF55" w14:textId="4C671376" w:rsidR="005C6A21" w:rsidRPr="005C6A21" w:rsidRDefault="005C6A21" w:rsidP="005420BC">
            <w:pPr>
              <w:jc w:val="center"/>
              <w:rPr>
                <w:rFonts w:ascii="Arial" w:hAnsi="Arial" w:cs="Arial"/>
                <w:sz w:val="22"/>
              </w:rPr>
            </w:pPr>
            <w:r w:rsidRPr="005C6A21">
              <w:rPr>
                <w:rFonts w:ascii="Arial" w:hAnsi="Arial" w:cs="Arial"/>
                <w:sz w:val="22"/>
              </w:rPr>
              <w:t>N</w:t>
            </w:r>
          </w:p>
        </w:tc>
        <w:tc>
          <w:tcPr>
            <w:tcW w:w="2126" w:type="dxa"/>
            <w:vAlign w:val="center"/>
          </w:tcPr>
          <w:p w14:paraId="147B3D3E" w14:textId="77777777" w:rsidR="005C6A21" w:rsidRPr="005C6A21" w:rsidRDefault="005C6A21" w:rsidP="005420BC">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5420BC">
            <w:pPr>
              <w:jc w:val="center"/>
              <w:rPr>
                <w:rFonts w:ascii="Arial" w:hAnsi="Arial" w:cs="Arial"/>
                <w:sz w:val="22"/>
              </w:rPr>
            </w:pPr>
            <w:r w:rsidRPr="005C6A21">
              <w:rPr>
                <w:rFonts w:ascii="Arial" w:hAnsi="Arial" w:cs="Arial"/>
                <w:sz w:val="22"/>
              </w:rPr>
              <w:t>A / N</w:t>
            </w:r>
          </w:p>
        </w:tc>
      </w:tr>
      <w:tr w:rsidR="005C6A21" w:rsidRPr="005C6A21" w14:paraId="77AF0042" w14:textId="77777777" w:rsidTr="005420BC">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5420BC">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5420BC">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5276AE81" w:rsidR="005C6A21" w:rsidRPr="005C6A21" w:rsidRDefault="0062161B" w:rsidP="005420BC">
            <w:pPr>
              <w:jc w:val="center"/>
              <w:rPr>
                <w:rFonts w:ascii="Arial" w:hAnsi="Arial" w:cs="Arial"/>
                <w:sz w:val="22"/>
              </w:rPr>
            </w:pPr>
            <w:r>
              <w:rPr>
                <w:rFonts w:ascii="Arial" w:hAnsi="Arial" w:cs="Arial"/>
                <w:sz w:val="22"/>
              </w:rPr>
              <w:t>1x za rok</w:t>
            </w:r>
          </w:p>
        </w:tc>
        <w:tc>
          <w:tcPr>
            <w:tcW w:w="2126" w:type="dxa"/>
            <w:vAlign w:val="center"/>
          </w:tcPr>
          <w:p w14:paraId="2ABF50C2" w14:textId="7878E5DF" w:rsidR="005C6A21" w:rsidRPr="005C6A21" w:rsidRDefault="0062161B" w:rsidP="005420BC">
            <w:pPr>
              <w:jc w:val="center"/>
              <w:rPr>
                <w:rFonts w:ascii="Arial" w:hAnsi="Arial" w:cs="Arial"/>
                <w:sz w:val="22"/>
              </w:rPr>
            </w:pPr>
            <w:r>
              <w:rPr>
                <w:rFonts w:ascii="Arial" w:hAnsi="Arial" w:cs="Arial"/>
                <w:sz w:val="22"/>
              </w:rPr>
              <w:t>1x za rok</w:t>
            </w:r>
          </w:p>
        </w:tc>
        <w:tc>
          <w:tcPr>
            <w:tcW w:w="2126" w:type="dxa"/>
            <w:vAlign w:val="center"/>
          </w:tcPr>
          <w:p w14:paraId="0889EB89" w14:textId="77777777" w:rsidR="005C6A21" w:rsidRPr="005C6A21" w:rsidRDefault="005C6A21" w:rsidP="005420BC">
            <w:pPr>
              <w:jc w:val="center"/>
              <w:rPr>
                <w:rFonts w:ascii="Arial" w:hAnsi="Arial" w:cs="Arial"/>
                <w:sz w:val="22"/>
              </w:rPr>
            </w:pPr>
          </w:p>
        </w:tc>
        <w:tc>
          <w:tcPr>
            <w:tcW w:w="2127" w:type="dxa"/>
            <w:vAlign w:val="center"/>
          </w:tcPr>
          <w:p w14:paraId="2E1DAC74" w14:textId="77777777" w:rsidR="005C6A21" w:rsidRPr="005C6A21" w:rsidRDefault="005C6A21" w:rsidP="005420BC">
            <w:pPr>
              <w:jc w:val="center"/>
              <w:rPr>
                <w:rFonts w:ascii="Arial" w:hAnsi="Arial" w:cs="Arial"/>
                <w:sz w:val="22"/>
              </w:rPr>
            </w:pPr>
          </w:p>
        </w:tc>
      </w:tr>
      <w:tr w:rsidR="0062161B"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62161B" w:rsidRPr="005C6A21" w:rsidRDefault="0062161B" w:rsidP="0062161B">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29627EB2" w:rsidR="0062161B" w:rsidRPr="005C6A21" w:rsidRDefault="006F1E1B" w:rsidP="0062161B">
            <w:pPr>
              <w:jc w:val="center"/>
              <w:rPr>
                <w:rFonts w:ascii="Arial" w:hAnsi="Arial" w:cs="Arial"/>
                <w:sz w:val="22"/>
              </w:rPr>
            </w:pPr>
            <w:r>
              <w:rPr>
                <w:rFonts w:ascii="Arial" w:hAnsi="Arial" w:cs="Arial"/>
                <w:sz w:val="22"/>
              </w:rPr>
              <w:t>1x za rok</w:t>
            </w:r>
          </w:p>
        </w:tc>
        <w:tc>
          <w:tcPr>
            <w:tcW w:w="2126" w:type="dxa"/>
            <w:vAlign w:val="center"/>
          </w:tcPr>
          <w:p w14:paraId="499B03CC" w14:textId="42A32A90" w:rsidR="0062161B" w:rsidRPr="005C6A21" w:rsidRDefault="006F1E1B" w:rsidP="0062161B">
            <w:pPr>
              <w:jc w:val="center"/>
              <w:rPr>
                <w:rFonts w:ascii="Arial" w:hAnsi="Arial" w:cs="Arial"/>
                <w:sz w:val="22"/>
              </w:rPr>
            </w:pPr>
            <w:r>
              <w:rPr>
                <w:rFonts w:ascii="Arial" w:hAnsi="Arial" w:cs="Arial"/>
                <w:sz w:val="22"/>
              </w:rPr>
              <w:t>1x za rok</w:t>
            </w:r>
          </w:p>
        </w:tc>
        <w:tc>
          <w:tcPr>
            <w:tcW w:w="2126" w:type="dxa"/>
            <w:vAlign w:val="center"/>
          </w:tcPr>
          <w:p w14:paraId="5AED8798" w14:textId="77777777" w:rsidR="0062161B" w:rsidRPr="005C6A21" w:rsidRDefault="0062161B" w:rsidP="0062161B">
            <w:pPr>
              <w:jc w:val="center"/>
              <w:rPr>
                <w:rFonts w:ascii="Arial" w:hAnsi="Arial" w:cs="Arial"/>
                <w:sz w:val="22"/>
              </w:rPr>
            </w:pPr>
          </w:p>
        </w:tc>
        <w:tc>
          <w:tcPr>
            <w:tcW w:w="2127" w:type="dxa"/>
            <w:vAlign w:val="center"/>
          </w:tcPr>
          <w:p w14:paraId="6577ADEE" w14:textId="77777777" w:rsidR="0062161B" w:rsidRPr="005C6A21" w:rsidRDefault="0062161B" w:rsidP="0062161B">
            <w:pPr>
              <w:jc w:val="center"/>
              <w:rPr>
                <w:rFonts w:ascii="Arial" w:hAnsi="Arial" w:cs="Arial"/>
                <w:sz w:val="22"/>
              </w:rPr>
            </w:pPr>
          </w:p>
        </w:tc>
      </w:tr>
      <w:tr w:rsidR="0062161B"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62161B" w:rsidRPr="005C6A21" w:rsidRDefault="0062161B" w:rsidP="0062161B">
            <w:pPr>
              <w:rPr>
                <w:rFonts w:ascii="Arial" w:hAnsi="Arial" w:cs="Arial"/>
                <w:b/>
                <w:szCs w:val="22"/>
              </w:rPr>
            </w:pPr>
            <w:r w:rsidRPr="005C6A21">
              <w:rPr>
                <w:rFonts w:ascii="Arial" w:hAnsi="Arial" w:cs="Arial"/>
                <w:b/>
                <w:szCs w:val="22"/>
              </w:rPr>
              <w:t>Kalibrace</w:t>
            </w:r>
          </w:p>
        </w:tc>
        <w:tc>
          <w:tcPr>
            <w:tcW w:w="2126" w:type="dxa"/>
            <w:vAlign w:val="center"/>
          </w:tcPr>
          <w:p w14:paraId="26C024F7" w14:textId="6F98ED96" w:rsidR="0062161B" w:rsidRPr="005C6A21" w:rsidRDefault="0062161B" w:rsidP="0062161B">
            <w:pPr>
              <w:jc w:val="center"/>
              <w:rPr>
                <w:rFonts w:ascii="Arial" w:hAnsi="Arial" w:cs="Arial"/>
                <w:sz w:val="22"/>
              </w:rPr>
            </w:pPr>
            <w:r>
              <w:rPr>
                <w:rFonts w:ascii="Arial" w:hAnsi="Arial" w:cs="Arial"/>
                <w:sz w:val="22"/>
              </w:rPr>
              <w:t>Ne</w:t>
            </w:r>
          </w:p>
        </w:tc>
        <w:tc>
          <w:tcPr>
            <w:tcW w:w="2126" w:type="dxa"/>
            <w:vAlign w:val="center"/>
          </w:tcPr>
          <w:p w14:paraId="3456D82B" w14:textId="1E62C53E" w:rsidR="0062161B" w:rsidRPr="005C6A21" w:rsidRDefault="0062161B" w:rsidP="0062161B">
            <w:pPr>
              <w:jc w:val="center"/>
              <w:rPr>
                <w:rFonts w:ascii="Arial" w:hAnsi="Arial" w:cs="Arial"/>
                <w:sz w:val="22"/>
              </w:rPr>
            </w:pPr>
            <w:r>
              <w:rPr>
                <w:rFonts w:ascii="Arial" w:hAnsi="Arial" w:cs="Arial"/>
                <w:sz w:val="22"/>
              </w:rPr>
              <w:t>Ne</w:t>
            </w:r>
          </w:p>
        </w:tc>
        <w:tc>
          <w:tcPr>
            <w:tcW w:w="2126" w:type="dxa"/>
            <w:vAlign w:val="center"/>
          </w:tcPr>
          <w:p w14:paraId="02AFCB8E" w14:textId="77777777" w:rsidR="0062161B" w:rsidRPr="005C6A21" w:rsidRDefault="0062161B" w:rsidP="0062161B">
            <w:pPr>
              <w:jc w:val="center"/>
              <w:rPr>
                <w:rFonts w:ascii="Arial" w:hAnsi="Arial" w:cs="Arial"/>
                <w:sz w:val="22"/>
              </w:rPr>
            </w:pPr>
          </w:p>
        </w:tc>
        <w:tc>
          <w:tcPr>
            <w:tcW w:w="2127" w:type="dxa"/>
            <w:vAlign w:val="center"/>
          </w:tcPr>
          <w:p w14:paraId="2D20C993" w14:textId="77777777" w:rsidR="0062161B" w:rsidRPr="005C6A21" w:rsidRDefault="0062161B" w:rsidP="0062161B">
            <w:pPr>
              <w:jc w:val="center"/>
              <w:rPr>
                <w:rFonts w:ascii="Arial" w:hAnsi="Arial" w:cs="Arial"/>
                <w:sz w:val="22"/>
              </w:rPr>
            </w:pPr>
          </w:p>
        </w:tc>
      </w:tr>
      <w:tr w:rsidR="0062161B"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62161B" w:rsidRPr="005C6A21" w:rsidRDefault="0062161B" w:rsidP="0062161B">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08A49D20" w:rsidR="0062161B" w:rsidRPr="005C6A21" w:rsidRDefault="006F1E1B" w:rsidP="0062161B">
            <w:pPr>
              <w:jc w:val="center"/>
              <w:rPr>
                <w:rFonts w:ascii="Arial" w:hAnsi="Arial" w:cs="Arial"/>
                <w:sz w:val="22"/>
              </w:rPr>
            </w:pPr>
            <w:r>
              <w:rPr>
                <w:rFonts w:ascii="Arial" w:hAnsi="Arial" w:cs="Arial"/>
                <w:sz w:val="22"/>
              </w:rPr>
              <w:t>1 za rok</w:t>
            </w:r>
          </w:p>
        </w:tc>
        <w:tc>
          <w:tcPr>
            <w:tcW w:w="2126" w:type="dxa"/>
            <w:vAlign w:val="center"/>
          </w:tcPr>
          <w:p w14:paraId="0767C794" w14:textId="2E2C7AB1" w:rsidR="0062161B" w:rsidRPr="005C6A21" w:rsidRDefault="006F1E1B" w:rsidP="0062161B">
            <w:pPr>
              <w:jc w:val="center"/>
              <w:rPr>
                <w:rFonts w:ascii="Arial" w:hAnsi="Arial" w:cs="Arial"/>
                <w:sz w:val="22"/>
              </w:rPr>
            </w:pPr>
            <w:r>
              <w:rPr>
                <w:rFonts w:ascii="Arial" w:hAnsi="Arial" w:cs="Arial"/>
                <w:sz w:val="22"/>
              </w:rPr>
              <w:t>1 za rok</w:t>
            </w:r>
          </w:p>
        </w:tc>
        <w:tc>
          <w:tcPr>
            <w:tcW w:w="2126" w:type="dxa"/>
            <w:vAlign w:val="center"/>
          </w:tcPr>
          <w:p w14:paraId="33603DB3" w14:textId="77777777" w:rsidR="0062161B" w:rsidRPr="005C6A21" w:rsidRDefault="0062161B" w:rsidP="0062161B">
            <w:pPr>
              <w:jc w:val="center"/>
              <w:rPr>
                <w:rFonts w:ascii="Arial" w:hAnsi="Arial" w:cs="Arial"/>
                <w:sz w:val="22"/>
              </w:rPr>
            </w:pPr>
          </w:p>
        </w:tc>
        <w:tc>
          <w:tcPr>
            <w:tcW w:w="2127" w:type="dxa"/>
            <w:vAlign w:val="center"/>
          </w:tcPr>
          <w:p w14:paraId="0E2BDA11" w14:textId="77777777" w:rsidR="0062161B" w:rsidRPr="005C6A21" w:rsidRDefault="0062161B" w:rsidP="0062161B">
            <w:pPr>
              <w:jc w:val="center"/>
              <w:rPr>
                <w:rFonts w:ascii="Arial" w:hAnsi="Arial" w:cs="Arial"/>
                <w:sz w:val="22"/>
              </w:rPr>
            </w:pPr>
          </w:p>
        </w:tc>
      </w:tr>
      <w:tr w:rsidR="0062161B"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62161B" w:rsidRPr="005C6A21" w:rsidRDefault="0062161B" w:rsidP="0062161B">
            <w:pPr>
              <w:rPr>
                <w:rFonts w:ascii="Arial" w:hAnsi="Arial" w:cs="Arial"/>
                <w:b/>
                <w:szCs w:val="22"/>
              </w:rPr>
            </w:pPr>
            <w:r w:rsidRPr="005C6A21">
              <w:rPr>
                <w:rFonts w:ascii="Arial" w:hAnsi="Arial" w:cs="Arial"/>
                <w:b/>
                <w:bCs/>
                <w:szCs w:val="22"/>
              </w:rPr>
              <w:t>Tlaková revize plyn</w:t>
            </w:r>
            <w:r>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452EAC61" w:rsidR="0062161B" w:rsidRPr="005C6A21" w:rsidRDefault="0062161B" w:rsidP="0062161B">
            <w:pPr>
              <w:jc w:val="center"/>
              <w:rPr>
                <w:rFonts w:ascii="Arial" w:hAnsi="Arial" w:cs="Arial"/>
                <w:sz w:val="22"/>
              </w:rPr>
            </w:pPr>
            <w:r>
              <w:rPr>
                <w:rFonts w:ascii="Arial" w:hAnsi="Arial" w:cs="Arial"/>
                <w:sz w:val="22"/>
              </w:rPr>
              <w:t>Ne</w:t>
            </w:r>
          </w:p>
        </w:tc>
        <w:tc>
          <w:tcPr>
            <w:tcW w:w="2126" w:type="dxa"/>
            <w:vAlign w:val="center"/>
          </w:tcPr>
          <w:p w14:paraId="4319579B" w14:textId="4FEFA424" w:rsidR="0062161B" w:rsidRPr="005C6A21" w:rsidRDefault="0062161B" w:rsidP="0062161B">
            <w:pPr>
              <w:jc w:val="center"/>
              <w:rPr>
                <w:rFonts w:ascii="Arial" w:hAnsi="Arial" w:cs="Arial"/>
                <w:sz w:val="22"/>
              </w:rPr>
            </w:pPr>
            <w:r>
              <w:rPr>
                <w:rFonts w:ascii="Arial" w:hAnsi="Arial" w:cs="Arial"/>
                <w:sz w:val="22"/>
              </w:rPr>
              <w:t>Ne</w:t>
            </w:r>
          </w:p>
        </w:tc>
        <w:tc>
          <w:tcPr>
            <w:tcW w:w="2126" w:type="dxa"/>
            <w:vAlign w:val="center"/>
          </w:tcPr>
          <w:p w14:paraId="3E429E4A" w14:textId="77777777" w:rsidR="0062161B" w:rsidRPr="005C6A21" w:rsidRDefault="0062161B" w:rsidP="0062161B">
            <w:pPr>
              <w:jc w:val="center"/>
              <w:rPr>
                <w:rFonts w:ascii="Arial" w:hAnsi="Arial" w:cs="Arial"/>
                <w:sz w:val="22"/>
              </w:rPr>
            </w:pPr>
          </w:p>
        </w:tc>
        <w:tc>
          <w:tcPr>
            <w:tcW w:w="2127" w:type="dxa"/>
            <w:vAlign w:val="center"/>
          </w:tcPr>
          <w:p w14:paraId="1CBF5394" w14:textId="77777777" w:rsidR="0062161B" w:rsidRPr="005C6A21" w:rsidRDefault="0062161B" w:rsidP="0062161B">
            <w:pPr>
              <w:jc w:val="center"/>
              <w:rPr>
                <w:rFonts w:ascii="Arial" w:hAnsi="Arial" w:cs="Arial"/>
                <w:sz w:val="22"/>
              </w:rPr>
            </w:pPr>
          </w:p>
        </w:tc>
      </w:tr>
      <w:tr w:rsidR="0062161B"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62161B" w:rsidRPr="005C6A21" w:rsidRDefault="0062161B" w:rsidP="0062161B">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19B8548C" w:rsidR="0062161B" w:rsidRPr="005C6A21" w:rsidRDefault="0062161B" w:rsidP="0062161B">
            <w:pPr>
              <w:jc w:val="center"/>
              <w:rPr>
                <w:rFonts w:ascii="Arial" w:hAnsi="Arial" w:cs="Arial"/>
                <w:sz w:val="22"/>
              </w:rPr>
            </w:pPr>
            <w:r>
              <w:rPr>
                <w:rFonts w:ascii="Arial" w:hAnsi="Arial" w:cs="Arial"/>
                <w:sz w:val="22"/>
              </w:rPr>
              <w:t>1x za rok</w:t>
            </w:r>
          </w:p>
        </w:tc>
        <w:tc>
          <w:tcPr>
            <w:tcW w:w="2126" w:type="dxa"/>
            <w:vAlign w:val="center"/>
          </w:tcPr>
          <w:p w14:paraId="09AE151C" w14:textId="0BF9445B" w:rsidR="0062161B" w:rsidRPr="005C6A21" w:rsidRDefault="0062161B" w:rsidP="0062161B">
            <w:pPr>
              <w:jc w:val="center"/>
              <w:rPr>
                <w:rFonts w:ascii="Arial" w:hAnsi="Arial" w:cs="Arial"/>
                <w:sz w:val="22"/>
              </w:rPr>
            </w:pPr>
            <w:r>
              <w:rPr>
                <w:rFonts w:ascii="Arial" w:hAnsi="Arial" w:cs="Arial"/>
                <w:sz w:val="22"/>
              </w:rPr>
              <w:t>1x za rok</w:t>
            </w:r>
          </w:p>
        </w:tc>
        <w:tc>
          <w:tcPr>
            <w:tcW w:w="2126" w:type="dxa"/>
            <w:vAlign w:val="center"/>
          </w:tcPr>
          <w:p w14:paraId="766C8A3E" w14:textId="77777777" w:rsidR="0062161B" w:rsidRPr="005C6A21" w:rsidRDefault="0062161B" w:rsidP="0062161B">
            <w:pPr>
              <w:jc w:val="center"/>
              <w:rPr>
                <w:rFonts w:ascii="Arial" w:hAnsi="Arial" w:cs="Arial"/>
                <w:sz w:val="22"/>
              </w:rPr>
            </w:pPr>
          </w:p>
        </w:tc>
        <w:tc>
          <w:tcPr>
            <w:tcW w:w="2127" w:type="dxa"/>
            <w:vAlign w:val="center"/>
          </w:tcPr>
          <w:p w14:paraId="3D0059C5" w14:textId="77777777" w:rsidR="0062161B" w:rsidRPr="005C6A21" w:rsidRDefault="0062161B" w:rsidP="0062161B">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5420BC">
        <w:trPr>
          <w:trHeight w:val="378"/>
        </w:trPr>
        <w:tc>
          <w:tcPr>
            <w:tcW w:w="5169" w:type="dxa"/>
            <w:shd w:val="clear" w:color="auto" w:fill="D9D9D9" w:themeFill="background1" w:themeFillShade="D9"/>
            <w:vAlign w:val="center"/>
          </w:tcPr>
          <w:p w14:paraId="4B903BB7" w14:textId="77777777" w:rsidR="005C6A21" w:rsidRPr="005C6A21" w:rsidRDefault="005C6A21" w:rsidP="005420BC">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5420BC">
            <w:pPr>
              <w:jc w:val="center"/>
              <w:rPr>
                <w:rFonts w:ascii="Arial" w:hAnsi="Arial" w:cs="Arial"/>
              </w:rPr>
            </w:pPr>
          </w:p>
        </w:tc>
      </w:tr>
      <w:tr w:rsidR="005C6A21" w:rsidRPr="005C6A21" w14:paraId="6A4CBE49" w14:textId="77777777" w:rsidTr="005420BC">
        <w:trPr>
          <w:trHeight w:val="1532"/>
        </w:trPr>
        <w:tc>
          <w:tcPr>
            <w:tcW w:w="5169" w:type="dxa"/>
            <w:vAlign w:val="bottom"/>
          </w:tcPr>
          <w:p w14:paraId="1B216539" w14:textId="77777777" w:rsidR="005C6A21" w:rsidRPr="00525975" w:rsidRDefault="005C6A21" w:rsidP="005420BC">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5420BC">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52F3DFAE" w14:textId="70D9076D" w:rsidR="005C6A21" w:rsidRPr="005C6A21" w:rsidRDefault="005C6A21" w:rsidP="00F07574">
      <w:pPr>
        <w:rPr>
          <w:rFonts w:ascii="Arial" w:hAnsi="Arial" w:cs="Arial"/>
          <w:sz w:val="16"/>
          <w:szCs w:val="16"/>
        </w:rPr>
      </w:pPr>
    </w:p>
    <w:p w14:paraId="5F8BE841" w14:textId="77777777" w:rsidR="005C6A21" w:rsidRPr="005C6A21" w:rsidRDefault="005C6A21" w:rsidP="00F07574">
      <w:pPr>
        <w:rPr>
          <w:rFonts w:ascii="Arial" w:hAnsi="Arial" w:cs="Arial"/>
          <w:sz w:val="16"/>
          <w:szCs w:val="16"/>
        </w:rPr>
        <w:sectPr w:rsidR="005C6A21" w:rsidRPr="005C6A21" w:rsidSect="00683EF7">
          <w:headerReference w:type="default" r:id="rId15"/>
          <w:footerReference w:type="default" r:id="rId16"/>
          <w:pgSz w:w="11906" w:h="16838" w:code="9"/>
          <w:pgMar w:top="993" w:right="709" w:bottom="1134" w:left="851" w:header="142" w:footer="355" w:gutter="0"/>
          <w:cols w:space="708"/>
          <w:docGrid w:linePitch="326"/>
        </w:sectPr>
      </w:pPr>
    </w:p>
    <w:p w14:paraId="27B1D27C" w14:textId="00888B24" w:rsidR="00F11BD2" w:rsidRPr="00DD0EE6" w:rsidRDefault="00BE0392" w:rsidP="00F11BD2">
      <w:pPr>
        <w:spacing w:after="120" w:line="280" w:lineRule="atLeast"/>
        <w:rPr>
          <w:rFonts w:ascii="Arial" w:hAnsi="Arial" w:cs="Arial"/>
          <w:b/>
          <w:bCs/>
          <w:lang w:eastAsia="cs-CZ"/>
        </w:rPr>
      </w:pPr>
      <w:bookmarkStart w:id="6" w:name="_Hlk71277020"/>
      <w:r>
        <w:rPr>
          <w:rFonts w:ascii="Arial" w:hAnsi="Arial" w:cs="Arial"/>
          <w:b/>
          <w:bCs/>
          <w:lang w:eastAsia="cs-CZ"/>
        </w:rPr>
        <w:lastRenderedPageBreak/>
        <w:t xml:space="preserve">Příloha č. 3 - </w:t>
      </w:r>
      <w:r w:rsidR="00F11BD2" w:rsidRPr="3F519C72">
        <w:rPr>
          <w:rFonts w:ascii="Arial" w:hAnsi="Arial" w:cs="Arial"/>
          <w:b/>
          <w:bCs/>
          <w:lang w:eastAsia="cs-CZ"/>
        </w:rPr>
        <w:t xml:space="preserve">Povinnosti při připojování zařízení do </w:t>
      </w:r>
      <w:r w:rsidR="00F11BD2">
        <w:rPr>
          <w:rFonts w:ascii="Arial" w:hAnsi="Arial" w:cs="Arial"/>
          <w:b/>
          <w:bCs/>
          <w:lang w:eastAsia="cs-CZ"/>
        </w:rPr>
        <w:t>L</w:t>
      </w:r>
      <w:r w:rsidR="00F11BD2" w:rsidRPr="3F519C72">
        <w:rPr>
          <w:rFonts w:ascii="Arial" w:hAnsi="Arial" w:cs="Arial"/>
          <w:b/>
          <w:bCs/>
          <w:lang w:eastAsia="cs-CZ"/>
        </w:rPr>
        <w:t>AN sítě VFN</w:t>
      </w:r>
    </w:p>
    <w:p w14:paraId="6BE4B4FD" w14:textId="77777777" w:rsidR="00F11BD2" w:rsidRPr="00DD0EE6" w:rsidRDefault="00F11BD2" w:rsidP="00F11BD2">
      <w:pPr>
        <w:spacing w:after="120" w:line="280" w:lineRule="atLeast"/>
        <w:jc w:val="both"/>
        <w:rPr>
          <w:rFonts w:ascii="Arial" w:hAnsi="Arial" w:cs="Arial"/>
          <w:lang w:eastAsia="cs-CZ"/>
        </w:rPr>
      </w:pPr>
    </w:p>
    <w:bookmarkEnd w:id="6"/>
    <w:p w14:paraId="7B7420B5" w14:textId="77777777" w:rsidR="00E97D72" w:rsidRPr="006672FF" w:rsidRDefault="00E97D72" w:rsidP="00E97D72">
      <w:pPr>
        <w:pStyle w:val="Default"/>
        <w:rPr>
          <w:b/>
          <w:bCs/>
          <w:color w:val="auto"/>
          <w:sz w:val="20"/>
          <w:szCs w:val="20"/>
          <w:u w:val="single"/>
        </w:rPr>
      </w:pPr>
      <w:r w:rsidRPr="006672FF">
        <w:rPr>
          <w:b/>
          <w:bCs/>
          <w:color w:val="auto"/>
          <w:sz w:val="20"/>
          <w:szCs w:val="20"/>
          <w:u w:val="single"/>
        </w:rPr>
        <w:t>Povinnosti při připojování zařízení do</w:t>
      </w:r>
      <w:r>
        <w:rPr>
          <w:b/>
          <w:bCs/>
          <w:color w:val="auto"/>
          <w:sz w:val="20"/>
          <w:szCs w:val="20"/>
          <w:u w:val="single"/>
        </w:rPr>
        <w:t xml:space="preserve"> počítačové sítě</w:t>
      </w:r>
      <w:r w:rsidRPr="006672FF">
        <w:rPr>
          <w:b/>
          <w:bCs/>
          <w:color w:val="auto"/>
          <w:sz w:val="20"/>
          <w:szCs w:val="20"/>
          <w:u w:val="single"/>
        </w:rPr>
        <w:t xml:space="preserve"> </w:t>
      </w:r>
      <w:r>
        <w:rPr>
          <w:b/>
          <w:bCs/>
          <w:color w:val="auto"/>
          <w:sz w:val="20"/>
          <w:szCs w:val="20"/>
          <w:u w:val="single"/>
        </w:rPr>
        <w:t>(</w:t>
      </w:r>
      <w:r w:rsidRPr="006672FF">
        <w:rPr>
          <w:b/>
          <w:bCs/>
          <w:color w:val="auto"/>
          <w:sz w:val="20"/>
          <w:szCs w:val="20"/>
          <w:u w:val="single"/>
        </w:rPr>
        <w:t>LAN</w:t>
      </w:r>
      <w:r>
        <w:rPr>
          <w:b/>
          <w:bCs/>
          <w:color w:val="auto"/>
          <w:sz w:val="20"/>
          <w:szCs w:val="20"/>
          <w:u w:val="single"/>
        </w:rPr>
        <w:t>)</w:t>
      </w:r>
      <w:r w:rsidRPr="006672FF">
        <w:rPr>
          <w:b/>
          <w:bCs/>
          <w:color w:val="auto"/>
          <w:sz w:val="20"/>
          <w:szCs w:val="20"/>
          <w:u w:val="single"/>
        </w:rPr>
        <w:t xml:space="preserve"> VFN</w:t>
      </w:r>
    </w:p>
    <w:p w14:paraId="3117AA74" w14:textId="77777777" w:rsidR="00E97D72" w:rsidRDefault="00E97D72" w:rsidP="00E97D72">
      <w:pPr>
        <w:pStyle w:val="Default"/>
        <w:spacing w:after="120"/>
        <w:ind w:left="360"/>
        <w:jc w:val="both"/>
        <w:rPr>
          <w:color w:val="auto"/>
          <w:sz w:val="20"/>
          <w:szCs w:val="20"/>
        </w:rPr>
      </w:pPr>
    </w:p>
    <w:p w14:paraId="73F2F0CA" w14:textId="77777777" w:rsidR="00E97D72" w:rsidRDefault="00E97D72" w:rsidP="00E97D72">
      <w:pPr>
        <w:pStyle w:val="Default"/>
        <w:spacing w:after="120"/>
        <w:ind w:left="360"/>
        <w:jc w:val="both"/>
        <w:rPr>
          <w:color w:val="auto"/>
          <w:sz w:val="20"/>
          <w:szCs w:val="20"/>
        </w:rPr>
      </w:pPr>
    </w:p>
    <w:p w14:paraId="4A0C6E9E" w14:textId="77777777" w:rsidR="00E97D72" w:rsidRPr="00792578" w:rsidRDefault="00E97D72" w:rsidP="00E97D72">
      <w:pPr>
        <w:pStyle w:val="Default"/>
        <w:numPr>
          <w:ilvl w:val="0"/>
          <w:numId w:val="21"/>
        </w:numPr>
        <w:spacing w:after="120"/>
        <w:ind w:left="360" w:hanging="357"/>
        <w:jc w:val="both"/>
        <w:rPr>
          <w:color w:val="auto"/>
          <w:sz w:val="20"/>
          <w:szCs w:val="20"/>
        </w:rPr>
      </w:pPr>
      <w:r>
        <w:rPr>
          <w:color w:val="auto"/>
          <w:sz w:val="20"/>
          <w:szCs w:val="20"/>
        </w:rPr>
        <w:t>K</w:t>
      </w:r>
      <w:r w:rsidRPr="00792578">
        <w:rPr>
          <w:color w:val="auto"/>
          <w:sz w:val="20"/>
          <w:szCs w:val="20"/>
        </w:rPr>
        <w:t>aždé</w:t>
      </w:r>
      <w:r>
        <w:rPr>
          <w:color w:val="auto"/>
          <w:sz w:val="20"/>
          <w:szCs w:val="20"/>
        </w:rPr>
        <w:t xml:space="preserve"> připojené</w:t>
      </w:r>
      <w:r w:rsidRPr="00792578">
        <w:rPr>
          <w:color w:val="auto"/>
          <w:sz w:val="20"/>
          <w:szCs w:val="20"/>
        </w:rPr>
        <w:t xml:space="preserve"> zařízení do LAN VFN musí být předem konzultováno s Odborem provozu IT Úsekem informatiky a digitální transformace (dále jen ÚI) VFN. </w:t>
      </w:r>
    </w:p>
    <w:p w14:paraId="59FC7957" w14:textId="77777777" w:rsidR="00E97D72" w:rsidRDefault="00E97D72" w:rsidP="00E97D72">
      <w:pPr>
        <w:pStyle w:val="Default"/>
        <w:numPr>
          <w:ilvl w:val="0"/>
          <w:numId w:val="21"/>
        </w:numPr>
        <w:spacing w:after="120"/>
        <w:ind w:left="360" w:hanging="357"/>
        <w:jc w:val="both"/>
        <w:rPr>
          <w:color w:val="auto"/>
          <w:sz w:val="20"/>
          <w:szCs w:val="20"/>
        </w:rPr>
      </w:pPr>
      <w:r w:rsidRPr="00792578">
        <w:rPr>
          <w:color w:val="auto"/>
          <w:sz w:val="20"/>
          <w:szCs w:val="20"/>
        </w:rPr>
        <w:t>Instalace a provozování jakéhokoli software</w:t>
      </w:r>
      <w:r>
        <w:rPr>
          <w:color w:val="auto"/>
          <w:sz w:val="20"/>
          <w:szCs w:val="20"/>
        </w:rPr>
        <w:t xml:space="preserve"> (sw)</w:t>
      </w:r>
      <w:r w:rsidRPr="00792578">
        <w:rPr>
          <w:color w:val="auto"/>
          <w:sz w:val="20"/>
          <w:szCs w:val="20"/>
        </w:rPr>
        <w:t xml:space="preserve"> v síti VFN musí být předem konzultováno s </w:t>
      </w:r>
      <w:r w:rsidRPr="008C1554">
        <w:rPr>
          <w:color w:val="auto"/>
          <w:sz w:val="20"/>
          <w:szCs w:val="20"/>
        </w:rPr>
        <w:t>Odbor</w:t>
      </w:r>
      <w:r>
        <w:rPr>
          <w:color w:val="auto"/>
          <w:sz w:val="20"/>
          <w:szCs w:val="20"/>
        </w:rPr>
        <w:t>em</w:t>
      </w:r>
      <w:r w:rsidRPr="008C1554">
        <w:rPr>
          <w:color w:val="auto"/>
          <w:sz w:val="20"/>
          <w:szCs w:val="20"/>
        </w:rPr>
        <w:t xml:space="preserve"> vývoje a správy SW</w:t>
      </w:r>
      <w:r>
        <w:rPr>
          <w:color w:val="auto"/>
          <w:sz w:val="20"/>
          <w:szCs w:val="20"/>
        </w:rPr>
        <w:t xml:space="preserve"> a </w:t>
      </w:r>
      <w:r w:rsidRPr="00792578">
        <w:rPr>
          <w:color w:val="auto"/>
          <w:sz w:val="20"/>
          <w:szCs w:val="20"/>
        </w:rPr>
        <w:t xml:space="preserve">Odborem podpory uživatelů ÚI </w:t>
      </w:r>
      <w:r>
        <w:rPr>
          <w:color w:val="auto"/>
          <w:sz w:val="20"/>
          <w:szCs w:val="20"/>
        </w:rPr>
        <w:t xml:space="preserve">(u klientských instalací) </w:t>
      </w:r>
      <w:r w:rsidRPr="00792578">
        <w:rPr>
          <w:color w:val="auto"/>
          <w:sz w:val="20"/>
          <w:szCs w:val="20"/>
        </w:rPr>
        <w:t xml:space="preserve">VFN a </w:t>
      </w:r>
      <w:r>
        <w:rPr>
          <w:color w:val="auto"/>
          <w:sz w:val="20"/>
          <w:szCs w:val="20"/>
        </w:rPr>
        <w:t xml:space="preserve">musí </w:t>
      </w:r>
      <w:r w:rsidRPr="00792578">
        <w:rPr>
          <w:color w:val="auto"/>
          <w:sz w:val="20"/>
          <w:szCs w:val="20"/>
        </w:rPr>
        <w:t xml:space="preserve">splnit </w:t>
      </w:r>
      <w:r w:rsidRPr="00561493">
        <w:rPr>
          <w:color w:val="auto"/>
          <w:sz w:val="20"/>
          <w:szCs w:val="20"/>
        </w:rPr>
        <w:t xml:space="preserve">podmínky instalace </w:t>
      </w:r>
      <w:r>
        <w:rPr>
          <w:color w:val="auto"/>
          <w:sz w:val="20"/>
          <w:szCs w:val="20"/>
        </w:rPr>
        <w:t>sw</w:t>
      </w:r>
      <w:r w:rsidRPr="00561493">
        <w:rPr>
          <w:color w:val="auto"/>
          <w:sz w:val="20"/>
          <w:szCs w:val="20"/>
        </w:rPr>
        <w:t xml:space="preserve"> ve VFN:</w:t>
      </w:r>
    </w:p>
    <w:p w14:paraId="45C7E58F" w14:textId="77777777" w:rsidR="00E97D72" w:rsidRDefault="00E97D72" w:rsidP="00E97D72">
      <w:pPr>
        <w:pStyle w:val="Default"/>
        <w:numPr>
          <w:ilvl w:val="1"/>
          <w:numId w:val="21"/>
        </w:numPr>
        <w:spacing w:after="120"/>
        <w:ind w:left="851" w:hanging="218"/>
        <w:jc w:val="both"/>
        <w:rPr>
          <w:color w:val="auto"/>
          <w:sz w:val="20"/>
          <w:szCs w:val="20"/>
        </w:rPr>
      </w:pPr>
      <w:r>
        <w:rPr>
          <w:color w:val="auto"/>
          <w:sz w:val="20"/>
          <w:szCs w:val="20"/>
        </w:rPr>
        <w:t>Serverová instalace:</w:t>
      </w:r>
    </w:p>
    <w:p w14:paraId="20BE6875" w14:textId="77777777" w:rsidR="00E97D72" w:rsidRPr="00ED41C1" w:rsidRDefault="00E97D72" w:rsidP="00E97D72">
      <w:pPr>
        <w:pStyle w:val="Default"/>
        <w:numPr>
          <w:ilvl w:val="1"/>
          <w:numId w:val="20"/>
        </w:numPr>
        <w:spacing w:after="120"/>
        <w:ind w:left="1276" w:hanging="357"/>
        <w:jc w:val="both"/>
        <w:rPr>
          <w:color w:val="auto"/>
          <w:sz w:val="20"/>
          <w:szCs w:val="20"/>
        </w:rPr>
      </w:pPr>
      <w:r w:rsidRPr="00ED41C1">
        <w:rPr>
          <w:color w:val="auto"/>
          <w:sz w:val="20"/>
          <w:szCs w:val="20"/>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43BA0B3F" w14:textId="77777777" w:rsidR="00E97D72" w:rsidRPr="00ED41C1" w:rsidRDefault="00E97D72" w:rsidP="00E97D72">
      <w:pPr>
        <w:pStyle w:val="Default"/>
        <w:numPr>
          <w:ilvl w:val="1"/>
          <w:numId w:val="20"/>
        </w:numPr>
        <w:spacing w:after="120"/>
        <w:ind w:left="1276" w:hanging="357"/>
        <w:jc w:val="both"/>
        <w:rPr>
          <w:color w:val="auto"/>
          <w:sz w:val="20"/>
          <w:szCs w:val="20"/>
        </w:rPr>
      </w:pPr>
      <w:r w:rsidRPr="00ED41C1">
        <w:rPr>
          <w:color w:val="auto"/>
          <w:sz w:val="20"/>
          <w:szCs w:val="20"/>
        </w:rPr>
        <w:t>musí umožňovat instalaci do virtualizační platformy VMware,</w:t>
      </w:r>
    </w:p>
    <w:p w14:paraId="534E594F" w14:textId="77777777" w:rsidR="00E97D72" w:rsidRPr="00ED41C1" w:rsidRDefault="00E97D72" w:rsidP="00E97D72">
      <w:pPr>
        <w:pStyle w:val="Default"/>
        <w:numPr>
          <w:ilvl w:val="1"/>
          <w:numId w:val="20"/>
        </w:numPr>
        <w:spacing w:after="120"/>
        <w:ind w:left="1276" w:hanging="357"/>
        <w:jc w:val="both"/>
        <w:rPr>
          <w:color w:val="auto"/>
          <w:sz w:val="20"/>
          <w:szCs w:val="20"/>
        </w:rPr>
      </w:pPr>
      <w:r w:rsidRPr="00ED41C1">
        <w:rPr>
          <w:color w:val="auto"/>
          <w:sz w:val="20"/>
          <w:szCs w:val="20"/>
        </w:rPr>
        <w:t>musí pracovat se Systémem Center Endpoint Protection Microsoft Corporation,</w:t>
      </w:r>
    </w:p>
    <w:p w14:paraId="7FC51B57" w14:textId="77777777" w:rsidR="00E97D72" w:rsidRPr="00792578" w:rsidRDefault="00E97D72" w:rsidP="00E97D72">
      <w:pPr>
        <w:pStyle w:val="Default"/>
        <w:numPr>
          <w:ilvl w:val="1"/>
          <w:numId w:val="21"/>
        </w:numPr>
        <w:spacing w:after="120"/>
        <w:ind w:left="851" w:hanging="218"/>
        <w:jc w:val="both"/>
        <w:rPr>
          <w:color w:val="auto"/>
          <w:sz w:val="20"/>
          <w:szCs w:val="20"/>
        </w:rPr>
      </w:pPr>
      <w:r w:rsidRPr="2A269BFA">
        <w:rPr>
          <w:color w:val="auto"/>
          <w:sz w:val="20"/>
          <w:szCs w:val="20"/>
        </w:rPr>
        <w:t>Klientská instalace:</w:t>
      </w:r>
    </w:p>
    <w:p w14:paraId="47B6CB2C" w14:textId="77777777" w:rsidR="00E97D72" w:rsidRPr="00792578" w:rsidRDefault="00E97D72" w:rsidP="00E97D72">
      <w:pPr>
        <w:pStyle w:val="Default"/>
        <w:numPr>
          <w:ilvl w:val="0"/>
          <w:numId w:val="25"/>
        </w:numPr>
        <w:spacing w:after="120"/>
        <w:ind w:left="1276"/>
        <w:jc w:val="both"/>
        <w:rPr>
          <w:color w:val="auto"/>
          <w:sz w:val="20"/>
          <w:szCs w:val="20"/>
        </w:rPr>
      </w:pPr>
      <w:r w:rsidRPr="00792578">
        <w:rPr>
          <w:color w:val="auto"/>
          <w:sz w:val="20"/>
          <w:szCs w:val="20"/>
        </w:rPr>
        <w:t>s</w:t>
      </w:r>
      <w:r>
        <w:rPr>
          <w:color w:val="auto"/>
          <w:sz w:val="20"/>
          <w:szCs w:val="20"/>
        </w:rPr>
        <w:t>w</w:t>
      </w:r>
      <w:r w:rsidRPr="00792578">
        <w:rPr>
          <w:color w:val="auto"/>
          <w:sz w:val="20"/>
          <w:szCs w:val="20"/>
        </w:rPr>
        <w:t xml:space="preserve"> bude podroben testu kompatibility se s</w:t>
      </w:r>
      <w:r>
        <w:rPr>
          <w:color w:val="auto"/>
          <w:sz w:val="20"/>
          <w:szCs w:val="20"/>
        </w:rPr>
        <w:t>w</w:t>
      </w:r>
      <w:r w:rsidRPr="00792578">
        <w:rPr>
          <w:color w:val="auto"/>
          <w:sz w:val="20"/>
          <w:szCs w:val="20"/>
        </w:rPr>
        <w:t xml:space="preserve"> výbavou VFN, </w:t>
      </w:r>
    </w:p>
    <w:p w14:paraId="4A9D267C" w14:textId="77777777" w:rsidR="00E97D72" w:rsidRPr="00792578" w:rsidRDefault="00E97D72" w:rsidP="00E97D72">
      <w:pPr>
        <w:pStyle w:val="Default"/>
        <w:numPr>
          <w:ilvl w:val="0"/>
          <w:numId w:val="25"/>
        </w:numPr>
        <w:spacing w:after="120"/>
        <w:ind w:left="1276"/>
        <w:jc w:val="both"/>
        <w:rPr>
          <w:color w:val="auto"/>
          <w:sz w:val="20"/>
          <w:szCs w:val="20"/>
        </w:rPr>
      </w:pPr>
      <w:r w:rsidRPr="00792578">
        <w:rPr>
          <w:color w:val="auto"/>
          <w:sz w:val="20"/>
          <w:szCs w:val="20"/>
        </w:rPr>
        <w:t xml:space="preserve">instalace a konfigurace bude kompletně provedena pracovníkem dodavatele, ÚI VFN instalaci umožní; dodavatel předá zadavateli instalační a provozní dokumentaci, která bude aktualizována na základě zkušeností dodavatele s instalací v prostředí zadavatele, </w:t>
      </w:r>
    </w:p>
    <w:p w14:paraId="09DA322D" w14:textId="77777777" w:rsidR="00E97D72" w:rsidRPr="00792578" w:rsidRDefault="00E97D72" w:rsidP="00E97D72">
      <w:pPr>
        <w:pStyle w:val="Default"/>
        <w:numPr>
          <w:ilvl w:val="0"/>
          <w:numId w:val="25"/>
        </w:numPr>
        <w:spacing w:after="120"/>
        <w:ind w:left="1276"/>
        <w:jc w:val="both"/>
        <w:rPr>
          <w:color w:val="auto"/>
          <w:sz w:val="20"/>
          <w:szCs w:val="20"/>
        </w:rPr>
      </w:pPr>
      <w:r w:rsidRPr="00792578">
        <w:rPr>
          <w:color w:val="auto"/>
          <w:sz w:val="20"/>
          <w:szCs w:val="20"/>
        </w:rPr>
        <w:t xml:space="preserve">musí pracovat na stanici zařazené do MS domény VFN, </w:t>
      </w:r>
    </w:p>
    <w:p w14:paraId="12C394A2" w14:textId="77777777" w:rsidR="00E97D72" w:rsidRPr="00792578" w:rsidRDefault="00E97D72" w:rsidP="00E97D72">
      <w:pPr>
        <w:pStyle w:val="Default"/>
        <w:numPr>
          <w:ilvl w:val="0"/>
          <w:numId w:val="25"/>
        </w:numPr>
        <w:spacing w:after="120"/>
        <w:ind w:left="1276"/>
        <w:jc w:val="both"/>
        <w:rPr>
          <w:color w:val="auto"/>
          <w:sz w:val="20"/>
          <w:szCs w:val="20"/>
        </w:rPr>
      </w:pPr>
      <w:r w:rsidRPr="00792578">
        <w:rPr>
          <w:color w:val="auto"/>
          <w:sz w:val="20"/>
          <w:szCs w:val="20"/>
        </w:rPr>
        <w:t xml:space="preserve">musí pracovat pod uživatelským oprávněním USER (vyjma prvotní instalace), </w:t>
      </w:r>
    </w:p>
    <w:p w14:paraId="7429CBBD" w14:textId="77777777" w:rsidR="00E97D72" w:rsidRPr="00792578" w:rsidRDefault="00E97D72" w:rsidP="00E97D72">
      <w:pPr>
        <w:pStyle w:val="Default"/>
        <w:numPr>
          <w:ilvl w:val="0"/>
          <w:numId w:val="25"/>
        </w:numPr>
        <w:spacing w:after="120"/>
        <w:ind w:left="1276"/>
        <w:jc w:val="both"/>
        <w:rPr>
          <w:color w:val="auto"/>
          <w:sz w:val="20"/>
          <w:szCs w:val="20"/>
        </w:rPr>
      </w:pPr>
      <w:r w:rsidRPr="00792578">
        <w:rPr>
          <w:color w:val="auto"/>
          <w:sz w:val="20"/>
          <w:szCs w:val="20"/>
        </w:rPr>
        <w:t xml:space="preserve">musí pracovat se Systémem Center Endpoint Protection Microsoft Corporation, </w:t>
      </w:r>
    </w:p>
    <w:p w14:paraId="0279F70B" w14:textId="77777777" w:rsidR="00E97D72" w:rsidRPr="00792578" w:rsidRDefault="00E97D72" w:rsidP="00E97D72">
      <w:pPr>
        <w:pStyle w:val="Default"/>
        <w:numPr>
          <w:ilvl w:val="0"/>
          <w:numId w:val="25"/>
        </w:numPr>
        <w:spacing w:after="120"/>
        <w:ind w:left="1276"/>
        <w:jc w:val="both"/>
        <w:rPr>
          <w:color w:val="auto"/>
          <w:sz w:val="20"/>
          <w:szCs w:val="20"/>
        </w:rPr>
      </w:pPr>
      <w:r w:rsidRPr="00792578">
        <w:rPr>
          <w:color w:val="auto"/>
          <w:sz w:val="20"/>
          <w:szCs w:val="20"/>
        </w:rPr>
        <w:t xml:space="preserve">při nutnosti zadávání uživatelského jména a hesla (v případě webové autentikace) musí být údaje odesílány šifrovaně (použití https). </w:t>
      </w:r>
    </w:p>
    <w:p w14:paraId="1C070B55" w14:textId="77777777" w:rsidR="00E97D72" w:rsidRPr="00792578" w:rsidRDefault="00E97D72" w:rsidP="00E97D72">
      <w:pPr>
        <w:pStyle w:val="Default"/>
        <w:numPr>
          <w:ilvl w:val="0"/>
          <w:numId w:val="21"/>
        </w:numPr>
        <w:spacing w:after="120"/>
        <w:ind w:left="360" w:hanging="357"/>
        <w:jc w:val="both"/>
        <w:rPr>
          <w:color w:val="auto"/>
          <w:sz w:val="20"/>
          <w:szCs w:val="20"/>
        </w:rPr>
      </w:pPr>
      <w:r w:rsidRPr="2A269BFA">
        <w:rPr>
          <w:color w:val="auto"/>
          <w:sz w:val="20"/>
          <w:szCs w:val="20"/>
        </w:rPr>
        <w:t>Je zakázáno svévolně zapojovat do LAN VFN zařízení, která nejsou ve vlastnictví VFN či nejsou schválená k provozu v LAN VFN.</w:t>
      </w:r>
    </w:p>
    <w:p w14:paraId="554A8768" w14:textId="77777777" w:rsidR="00E97D72" w:rsidRPr="00792578" w:rsidRDefault="00E97D72" w:rsidP="00E97D72">
      <w:pPr>
        <w:pStyle w:val="Default"/>
        <w:numPr>
          <w:ilvl w:val="0"/>
          <w:numId w:val="21"/>
        </w:numPr>
        <w:spacing w:after="120"/>
        <w:ind w:left="360" w:hanging="357"/>
        <w:jc w:val="both"/>
        <w:rPr>
          <w:color w:val="auto"/>
          <w:sz w:val="20"/>
          <w:szCs w:val="20"/>
        </w:rPr>
      </w:pPr>
      <w:r w:rsidRPr="2A269BFA">
        <w:rPr>
          <w:color w:val="auto"/>
          <w:sz w:val="20"/>
          <w:szCs w:val="20"/>
        </w:rPr>
        <w:t xml:space="preserve">Je zakázáno měnit, instalovat a nahrávat jakýkoli neschválený </w:t>
      </w:r>
      <w:r>
        <w:rPr>
          <w:color w:val="auto"/>
          <w:sz w:val="20"/>
          <w:szCs w:val="20"/>
        </w:rPr>
        <w:t>sw</w:t>
      </w:r>
      <w:r w:rsidRPr="2A269BFA">
        <w:rPr>
          <w:color w:val="auto"/>
          <w:sz w:val="20"/>
          <w:szCs w:val="20"/>
        </w:rPr>
        <w:t xml:space="preserve"> obsah na zařízení VFN. </w:t>
      </w:r>
    </w:p>
    <w:p w14:paraId="27399539" w14:textId="77777777" w:rsidR="00E97D72" w:rsidRPr="00792578" w:rsidRDefault="00E97D72" w:rsidP="00E97D72">
      <w:pPr>
        <w:pStyle w:val="Default"/>
        <w:numPr>
          <w:ilvl w:val="0"/>
          <w:numId w:val="21"/>
        </w:numPr>
        <w:spacing w:after="120"/>
        <w:ind w:left="360" w:hanging="357"/>
        <w:jc w:val="both"/>
        <w:rPr>
          <w:color w:val="auto"/>
          <w:sz w:val="20"/>
          <w:szCs w:val="20"/>
        </w:rPr>
      </w:pPr>
      <w:r w:rsidRPr="2A269BFA">
        <w:rPr>
          <w:color w:val="auto"/>
          <w:sz w:val="20"/>
          <w:szCs w:val="20"/>
        </w:rPr>
        <w:t xml:space="preserve">Je zakázáno jakýmkoli způsobem měnit a zasahovat do hardware vybavení VFN či LAN VFN. </w:t>
      </w:r>
    </w:p>
    <w:p w14:paraId="671E6985" w14:textId="43B99BB6" w:rsidR="00E97D72" w:rsidRPr="00792578" w:rsidRDefault="00E97D72" w:rsidP="00E97D72">
      <w:pPr>
        <w:pStyle w:val="Default"/>
        <w:numPr>
          <w:ilvl w:val="0"/>
          <w:numId w:val="21"/>
        </w:numPr>
        <w:spacing w:after="120"/>
        <w:ind w:left="360" w:hanging="357"/>
        <w:jc w:val="both"/>
        <w:rPr>
          <w:color w:val="auto"/>
          <w:sz w:val="20"/>
          <w:szCs w:val="20"/>
        </w:rPr>
      </w:pPr>
      <w:r w:rsidRPr="2A269BFA">
        <w:rPr>
          <w:color w:val="auto"/>
          <w:sz w:val="20"/>
          <w:szCs w:val="20"/>
        </w:rPr>
        <w:t xml:space="preserve">Pro vzdálený přístup na připojovaná zařízení jiných, než ÚI VFN je nezbytné používat schválenou </w:t>
      </w:r>
      <w:r w:rsidRPr="00561493">
        <w:rPr>
          <w:color w:val="auto"/>
          <w:sz w:val="20"/>
          <w:szCs w:val="20"/>
        </w:rPr>
        <w:t>metodu vzdáleného přístupu do LAN VFN, tj.</w:t>
      </w:r>
      <w:r w:rsidRPr="2A269BFA">
        <w:rPr>
          <w:color w:val="auto"/>
          <w:sz w:val="20"/>
          <w:szCs w:val="20"/>
        </w:rPr>
        <w:t xml:space="preserve">, pokud není povolena výjimka nebo k tomu nebrání jiné důvody, zřídit si vzdálený VPN přístup (IPSec tunel nebo jeho obdoba) a to instalací Cisco Anyconnect VPN klienta. Podrobné informace včetně instalace druhého faktoru pro ověření VPN připojení jsou uvedeny na </w:t>
      </w:r>
      <w:hyperlink r:id="rId17" w:history="1">
        <w:r w:rsidR="00495C7A" w:rsidRPr="00A85094">
          <w:rPr>
            <w:rStyle w:val="Hypertextovodkaz"/>
            <w:sz w:val="20"/>
            <w:szCs w:val="20"/>
          </w:rPr>
          <w:t>https://www.vfn.cz/vpn</w:t>
        </w:r>
      </w:hyperlink>
      <w:r w:rsidRPr="2A269BFA">
        <w:rPr>
          <w:color w:val="auto"/>
          <w:sz w:val="20"/>
          <w:szCs w:val="20"/>
        </w:rPr>
        <w:t>.</w:t>
      </w:r>
    </w:p>
    <w:p w14:paraId="14C30DE7" w14:textId="77777777" w:rsidR="00E97D72" w:rsidRPr="00792578" w:rsidRDefault="00E97D72" w:rsidP="00E97D72">
      <w:pPr>
        <w:pStyle w:val="Default"/>
        <w:numPr>
          <w:ilvl w:val="0"/>
          <w:numId w:val="21"/>
        </w:numPr>
        <w:spacing w:after="120"/>
        <w:ind w:left="360" w:hanging="357"/>
        <w:jc w:val="both"/>
        <w:rPr>
          <w:color w:val="auto"/>
          <w:sz w:val="20"/>
          <w:szCs w:val="20"/>
        </w:rPr>
      </w:pPr>
      <w:r w:rsidRPr="2A269BFA">
        <w:rPr>
          <w:color w:val="auto"/>
          <w:sz w:val="20"/>
          <w:szCs w:val="20"/>
        </w:rPr>
        <w:t xml:space="preserve">Při umisťování IT zařízení (server, PC aj.) do LAN VFN je vlastník IT zařízení povinen na své náklady, pokud není ve smlouvě uvedeno jinak, udržovat toto zařízení: </w:t>
      </w:r>
    </w:p>
    <w:p w14:paraId="19F910B1" w14:textId="77777777" w:rsidR="00E97D72" w:rsidRPr="00792578" w:rsidRDefault="00E97D72" w:rsidP="00E97D72">
      <w:pPr>
        <w:pStyle w:val="Default"/>
        <w:numPr>
          <w:ilvl w:val="0"/>
          <w:numId w:val="24"/>
        </w:numPr>
        <w:spacing w:after="120"/>
        <w:ind w:hanging="357"/>
        <w:jc w:val="both"/>
        <w:rPr>
          <w:color w:val="auto"/>
          <w:sz w:val="20"/>
          <w:szCs w:val="20"/>
        </w:rPr>
      </w:pPr>
      <w:r w:rsidRPr="00792578">
        <w:rPr>
          <w:color w:val="auto"/>
          <w:sz w:val="20"/>
          <w:szCs w:val="20"/>
        </w:rPr>
        <w:t>v aktuálním (aktualizace operačního systému, aktualizace antivirového programu…) a</w:t>
      </w:r>
    </w:p>
    <w:p w14:paraId="03020B81" w14:textId="77777777" w:rsidR="00E97D72" w:rsidRPr="00792578" w:rsidRDefault="00E97D72" w:rsidP="00E97D72">
      <w:pPr>
        <w:pStyle w:val="Default"/>
        <w:numPr>
          <w:ilvl w:val="0"/>
          <w:numId w:val="24"/>
        </w:numPr>
        <w:spacing w:after="120"/>
        <w:ind w:hanging="357"/>
        <w:jc w:val="both"/>
        <w:rPr>
          <w:color w:val="auto"/>
          <w:sz w:val="20"/>
          <w:szCs w:val="20"/>
        </w:rPr>
      </w:pPr>
      <w:r w:rsidRPr="00792578">
        <w:rPr>
          <w:color w:val="auto"/>
          <w:sz w:val="20"/>
          <w:szCs w:val="20"/>
        </w:rPr>
        <w:t>v bezpečném (nemožnost jednoduše zneužít, používání silných přístupových hesel) stavu</w:t>
      </w:r>
      <w:r>
        <w:rPr>
          <w:color w:val="auto"/>
          <w:sz w:val="20"/>
          <w:szCs w:val="20"/>
        </w:rPr>
        <w:t>,</w:t>
      </w:r>
      <w:r w:rsidRPr="00792578">
        <w:rPr>
          <w:color w:val="auto"/>
          <w:sz w:val="20"/>
          <w:szCs w:val="20"/>
        </w:rPr>
        <w:t xml:space="preserve"> </w:t>
      </w:r>
    </w:p>
    <w:p w14:paraId="008005FF" w14:textId="77777777" w:rsidR="00E97D72" w:rsidRPr="00792578" w:rsidRDefault="00E97D72" w:rsidP="00E97D72">
      <w:pPr>
        <w:pStyle w:val="Default"/>
        <w:numPr>
          <w:ilvl w:val="0"/>
          <w:numId w:val="24"/>
        </w:numPr>
        <w:spacing w:after="120"/>
        <w:ind w:hanging="357"/>
        <w:jc w:val="both"/>
        <w:rPr>
          <w:color w:val="auto"/>
          <w:sz w:val="20"/>
          <w:szCs w:val="20"/>
        </w:rPr>
      </w:pPr>
      <w:r w:rsidRPr="00792578">
        <w:rPr>
          <w:color w:val="auto"/>
          <w:sz w:val="20"/>
          <w:szCs w:val="20"/>
        </w:rPr>
        <w:t>ÚI provádí náhodné testy zneužitelnosti zařízení. V případě zjištění hrozeb nebo nedostatků je vlastník IT zařízení povinen na své náklady zjištěné hrozby a nedostatky neprodleně odstranit</w:t>
      </w:r>
      <w:r>
        <w:rPr>
          <w:color w:val="auto"/>
          <w:sz w:val="20"/>
          <w:szCs w:val="20"/>
        </w:rPr>
        <w:t>. Pokud nedojde k nápravě (odstranění zjištěné hrozby nebo nedostatku), bude toto zařízení odpojeno/zablokováno v síti LAN VFN</w:t>
      </w:r>
      <w:r w:rsidRPr="00792578">
        <w:rPr>
          <w:color w:val="auto"/>
          <w:sz w:val="20"/>
          <w:szCs w:val="20"/>
        </w:rPr>
        <w:t xml:space="preserve">. </w:t>
      </w:r>
    </w:p>
    <w:p w14:paraId="4A72A89B" w14:textId="77777777" w:rsidR="00E97D72" w:rsidRPr="00792578" w:rsidRDefault="00E97D72" w:rsidP="00E97D72">
      <w:pPr>
        <w:pStyle w:val="Default"/>
        <w:numPr>
          <w:ilvl w:val="0"/>
          <w:numId w:val="21"/>
        </w:numPr>
        <w:spacing w:after="120"/>
        <w:ind w:left="360" w:hanging="357"/>
        <w:jc w:val="both"/>
        <w:rPr>
          <w:color w:val="auto"/>
          <w:sz w:val="20"/>
          <w:szCs w:val="20"/>
        </w:rPr>
      </w:pPr>
      <w:r w:rsidRPr="2A269BFA">
        <w:rPr>
          <w:sz w:val="20"/>
          <w:szCs w:val="20"/>
        </w:rPr>
        <w:t xml:space="preserve">Pokud má umisťované zařízení do LAN VFN požadavky </w:t>
      </w:r>
    </w:p>
    <w:p w14:paraId="2BBB3026" w14:textId="77777777" w:rsidR="00E97D72" w:rsidRPr="00792578" w:rsidRDefault="00E97D72" w:rsidP="00E97D72">
      <w:pPr>
        <w:pStyle w:val="Default"/>
        <w:numPr>
          <w:ilvl w:val="0"/>
          <w:numId w:val="22"/>
        </w:numPr>
        <w:spacing w:after="120"/>
        <w:ind w:hanging="357"/>
        <w:jc w:val="both"/>
        <w:rPr>
          <w:rStyle w:val="normaltextrun"/>
          <w:color w:val="auto"/>
          <w:sz w:val="20"/>
          <w:szCs w:val="20"/>
        </w:rPr>
      </w:pPr>
      <w:r w:rsidRPr="00792578">
        <w:rPr>
          <w:sz w:val="20"/>
          <w:szCs w:val="20"/>
        </w:rPr>
        <w:t xml:space="preserve">na komunikaci s ostatními systémy </w:t>
      </w:r>
      <w:r w:rsidRPr="00792578">
        <w:rPr>
          <w:rStyle w:val="normaltextrun"/>
          <w:sz w:val="20"/>
          <w:szCs w:val="20"/>
        </w:rPr>
        <w:t>VFN (</w:t>
      </w:r>
      <w:r w:rsidRPr="00792578">
        <w:rPr>
          <w:sz w:val="20"/>
          <w:szCs w:val="20"/>
        </w:rPr>
        <w:t>PACS, MUSE NX, NIS…)</w:t>
      </w:r>
      <w:r w:rsidRPr="00792578">
        <w:rPr>
          <w:rStyle w:val="normaltextrun"/>
          <w:sz w:val="20"/>
          <w:szCs w:val="20"/>
        </w:rPr>
        <w:t xml:space="preserve"> či do sítě Internet je potřeba popsat způsob komunikace zařízení s výčtem nezbytných síťových protokolů a komunikačních portů včetně schématu komunikace,</w:t>
      </w:r>
    </w:p>
    <w:p w14:paraId="4732F37A" w14:textId="77777777" w:rsidR="00E97D72" w:rsidRPr="00792578" w:rsidRDefault="00E97D72" w:rsidP="00E97D72">
      <w:pPr>
        <w:pStyle w:val="paragraph"/>
        <w:numPr>
          <w:ilvl w:val="0"/>
          <w:numId w:val="22"/>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lastRenderedPageBreak/>
        <w:t xml:space="preserve">na poskytnutí diskového úložiště VFN z důvodu například zálohy je potřeba </w:t>
      </w:r>
      <w:r>
        <w:rPr>
          <w:rStyle w:val="normaltextrun"/>
          <w:rFonts w:ascii="Arial" w:hAnsi="Arial" w:cs="Arial"/>
          <w:color w:val="000000"/>
          <w:sz w:val="20"/>
          <w:szCs w:val="20"/>
        </w:rPr>
        <w:t>důvody specifikovat</w:t>
      </w:r>
      <w:r w:rsidRPr="00792578">
        <w:rPr>
          <w:rStyle w:val="normaltextrun"/>
          <w:rFonts w:ascii="Arial" w:hAnsi="Arial" w:cs="Arial"/>
          <w:color w:val="000000"/>
          <w:sz w:val="20"/>
          <w:szCs w:val="20"/>
        </w:rPr>
        <w:t>,</w:t>
      </w:r>
      <w:r w:rsidRPr="00792578">
        <w:rPr>
          <w:rStyle w:val="eop"/>
          <w:rFonts w:ascii="Arial" w:hAnsi="Arial" w:cs="Arial"/>
          <w:color w:val="000000"/>
          <w:sz w:val="20"/>
          <w:szCs w:val="20"/>
        </w:rPr>
        <w:t> </w:t>
      </w:r>
    </w:p>
    <w:p w14:paraId="08B368B7" w14:textId="77777777" w:rsidR="00E97D72" w:rsidRPr="00792578" w:rsidRDefault="00E97D72" w:rsidP="00E97D72">
      <w:pPr>
        <w:pStyle w:val="paragraph"/>
        <w:numPr>
          <w:ilvl w:val="0"/>
          <w:numId w:val="22"/>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t xml:space="preserve">na umístění fyzického serveru/výrobu </w:t>
      </w:r>
      <w:r>
        <w:rPr>
          <w:rStyle w:val="normaltextrun"/>
          <w:rFonts w:ascii="Arial" w:hAnsi="Arial" w:cs="Arial"/>
          <w:color w:val="000000"/>
          <w:sz w:val="20"/>
          <w:szCs w:val="20"/>
        </w:rPr>
        <w:t xml:space="preserve">nebo </w:t>
      </w:r>
      <w:r w:rsidRPr="00792578">
        <w:rPr>
          <w:rStyle w:val="normaltextrun"/>
          <w:rFonts w:ascii="Arial" w:hAnsi="Arial" w:cs="Arial"/>
          <w:color w:val="000000"/>
          <w:sz w:val="20"/>
          <w:szCs w:val="20"/>
        </w:rPr>
        <w:t>virtuálního serveru je potřeba specifikovat</w:t>
      </w:r>
      <w:r>
        <w:rPr>
          <w:rStyle w:val="normaltextrun"/>
          <w:rFonts w:ascii="Arial" w:hAnsi="Arial" w:cs="Arial"/>
          <w:color w:val="000000"/>
          <w:sz w:val="20"/>
          <w:szCs w:val="20"/>
        </w:rPr>
        <w:t xml:space="preserve"> </w:t>
      </w:r>
      <w:r w:rsidRPr="007572C6">
        <w:rPr>
          <w:rStyle w:val="normaltextrun"/>
          <w:rFonts w:ascii="Arial" w:hAnsi="Arial" w:cs="Arial"/>
          <w:color w:val="000000"/>
          <w:sz w:val="20"/>
          <w:szCs w:val="20"/>
        </w:rPr>
        <w:t>výč</w:t>
      </w:r>
      <w:r>
        <w:rPr>
          <w:rStyle w:val="normaltextrun"/>
          <w:rFonts w:ascii="Arial" w:hAnsi="Arial" w:cs="Arial"/>
          <w:color w:val="000000"/>
          <w:sz w:val="20"/>
          <w:szCs w:val="20"/>
        </w:rPr>
        <w:t>e</w:t>
      </w:r>
      <w:r w:rsidRPr="007572C6">
        <w:rPr>
          <w:rStyle w:val="normaltextrun"/>
          <w:rFonts w:ascii="Arial" w:hAnsi="Arial" w:cs="Arial"/>
          <w:color w:val="000000"/>
          <w:sz w:val="20"/>
          <w:szCs w:val="20"/>
        </w:rPr>
        <w:t xml:space="preserve">t nezbytných síťových protokolů a komunikačních portů včetně </w:t>
      </w:r>
      <w:r>
        <w:rPr>
          <w:rStyle w:val="normaltextrun"/>
          <w:rFonts w:ascii="Arial" w:hAnsi="Arial" w:cs="Arial"/>
          <w:color w:val="000000"/>
          <w:sz w:val="20"/>
          <w:szCs w:val="20"/>
        </w:rPr>
        <w:t>provozních podmínek</w:t>
      </w:r>
      <w:r w:rsidRPr="00792578">
        <w:rPr>
          <w:rStyle w:val="normaltextrun"/>
          <w:rFonts w:ascii="Arial" w:hAnsi="Arial" w:cs="Arial"/>
          <w:color w:val="000000"/>
          <w:sz w:val="20"/>
          <w:szCs w:val="20"/>
        </w:rPr>
        <w:t>.</w:t>
      </w:r>
    </w:p>
    <w:p w14:paraId="65C4DC57" w14:textId="77777777" w:rsidR="00E97D72" w:rsidRPr="00792578" w:rsidRDefault="00E97D72" w:rsidP="00E97D72">
      <w:pPr>
        <w:pStyle w:val="Default"/>
        <w:numPr>
          <w:ilvl w:val="0"/>
          <w:numId w:val="21"/>
        </w:numPr>
        <w:spacing w:after="120"/>
        <w:ind w:left="360" w:hanging="357"/>
        <w:jc w:val="both"/>
        <w:rPr>
          <w:color w:val="auto"/>
          <w:sz w:val="20"/>
          <w:szCs w:val="20"/>
        </w:rPr>
      </w:pPr>
      <w:r w:rsidRPr="2A269BFA">
        <w:rPr>
          <w:color w:val="auto"/>
          <w:sz w:val="20"/>
          <w:szCs w:val="20"/>
        </w:rPr>
        <w:t xml:space="preserve">Vlastník IT zařízení je povinen na vyžádání ÚI předložit a umožnit kontrolu konfigurace zapojeného IT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p>
    <w:p w14:paraId="4C45E7B9" w14:textId="77777777" w:rsidR="00E97D72" w:rsidRDefault="00E97D72" w:rsidP="00E97D72">
      <w:pPr>
        <w:pStyle w:val="Default"/>
        <w:rPr>
          <w:color w:val="auto"/>
          <w:sz w:val="20"/>
          <w:szCs w:val="20"/>
        </w:rPr>
      </w:pPr>
    </w:p>
    <w:p w14:paraId="30D77030" w14:textId="77777777" w:rsidR="00E97D72" w:rsidRDefault="00E97D72" w:rsidP="00E97D72">
      <w:pPr>
        <w:pStyle w:val="Default"/>
        <w:rPr>
          <w:color w:val="auto"/>
          <w:sz w:val="20"/>
          <w:szCs w:val="20"/>
        </w:rPr>
      </w:pPr>
    </w:p>
    <w:p w14:paraId="53F79BF5" w14:textId="77777777" w:rsidR="00E97D72" w:rsidRPr="00792578" w:rsidRDefault="00E97D72" w:rsidP="00E97D72">
      <w:pPr>
        <w:pStyle w:val="Default"/>
        <w:rPr>
          <w:color w:val="auto"/>
          <w:sz w:val="20"/>
          <w:szCs w:val="20"/>
        </w:rPr>
      </w:pPr>
    </w:p>
    <w:p w14:paraId="5D26DA86" w14:textId="77777777" w:rsidR="00E97D72" w:rsidRPr="0009653A" w:rsidRDefault="00E97D72" w:rsidP="00E97D72">
      <w:pPr>
        <w:pStyle w:val="Default"/>
        <w:rPr>
          <w:b/>
          <w:bCs/>
          <w:color w:val="auto"/>
          <w:sz w:val="20"/>
          <w:szCs w:val="20"/>
          <w:u w:val="single"/>
        </w:rPr>
      </w:pPr>
      <w:r w:rsidRPr="0009653A">
        <w:rPr>
          <w:b/>
          <w:bCs/>
          <w:color w:val="auto"/>
          <w:sz w:val="20"/>
          <w:szCs w:val="20"/>
          <w:u w:val="single"/>
        </w:rPr>
        <w:t xml:space="preserve">Případné dotazy, požadavky nebo problémy je možné řešit na: </w:t>
      </w:r>
    </w:p>
    <w:p w14:paraId="369A1C53" w14:textId="01FEC40F" w:rsidR="00E97D72" w:rsidRPr="00792578" w:rsidRDefault="00E97D72" w:rsidP="00E97D72">
      <w:pPr>
        <w:pStyle w:val="Odstavecseseznamem"/>
        <w:numPr>
          <w:ilvl w:val="0"/>
          <w:numId w:val="23"/>
        </w:numPr>
        <w:suppressAutoHyphens w:val="0"/>
        <w:spacing w:after="160" w:line="259" w:lineRule="auto"/>
        <w:rPr>
          <w:rFonts w:ascii="Arial" w:hAnsi="Arial" w:cs="Arial"/>
        </w:rPr>
      </w:pPr>
      <w:r w:rsidRPr="00792578">
        <w:rPr>
          <w:rFonts w:ascii="Arial" w:hAnsi="Arial" w:cs="Arial"/>
        </w:rPr>
        <w:t xml:space="preserve">Dispečinku ÚI na tel. </w:t>
      </w:r>
      <w:r w:rsidR="00A74F9C">
        <w:rPr>
          <w:rFonts w:ascii="Arial" w:hAnsi="Arial" w:cs="Arial"/>
          <w:i/>
          <w:iCs/>
        </w:rPr>
        <w:t>XXXXXXXXXXXXXX</w:t>
      </w:r>
      <w:r w:rsidRPr="00792578">
        <w:rPr>
          <w:rFonts w:ascii="Arial" w:hAnsi="Arial" w:cs="Arial"/>
        </w:rPr>
        <w:t xml:space="preserve"> v pracovní dny od 7:00 do 16:00 hodin či</w:t>
      </w:r>
    </w:p>
    <w:p w14:paraId="513D673B" w14:textId="46666B14" w:rsidR="00E97D72" w:rsidRPr="00792578" w:rsidRDefault="00E97D72" w:rsidP="00E97D72">
      <w:pPr>
        <w:pStyle w:val="Odstavecseseznamem"/>
        <w:numPr>
          <w:ilvl w:val="0"/>
          <w:numId w:val="23"/>
        </w:numPr>
        <w:suppressAutoHyphens w:val="0"/>
        <w:spacing w:after="160" w:line="259" w:lineRule="auto"/>
        <w:rPr>
          <w:rFonts w:ascii="Arial" w:hAnsi="Arial" w:cs="Arial"/>
        </w:rPr>
      </w:pPr>
      <w:r w:rsidRPr="00792578">
        <w:rPr>
          <w:rFonts w:ascii="Arial" w:hAnsi="Arial" w:cs="Arial"/>
        </w:rPr>
        <w:t xml:space="preserve">Pohotovosti ÚI na tel. </w:t>
      </w:r>
      <w:r w:rsidR="00A74F9C">
        <w:rPr>
          <w:rFonts w:ascii="Arial" w:hAnsi="Arial" w:cs="Arial"/>
          <w:i/>
          <w:iCs/>
        </w:rPr>
        <w:t xml:space="preserve">XXXXXXXXXXXXX </w:t>
      </w:r>
      <w:r w:rsidRPr="00792578">
        <w:rPr>
          <w:rFonts w:ascii="Arial" w:hAnsi="Arial" w:cs="Arial"/>
        </w:rPr>
        <w:t>v ostatních hodinách.</w:t>
      </w:r>
    </w:p>
    <w:p w14:paraId="279511D3" w14:textId="5184CDC6" w:rsidR="00F11BD2" w:rsidRDefault="00F11BD2" w:rsidP="00F11BD2"/>
    <w:sectPr w:rsidR="00F11BD2" w:rsidSect="00F11BD2">
      <w:headerReference w:type="default" r:id="rId18"/>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5D7C" w14:textId="77777777" w:rsidR="0090468A" w:rsidRDefault="0090468A">
      <w:r>
        <w:separator/>
      </w:r>
    </w:p>
  </w:endnote>
  <w:endnote w:type="continuationSeparator" w:id="0">
    <w:p w14:paraId="7F5D3DFE" w14:textId="77777777" w:rsidR="0090468A" w:rsidRDefault="0090468A">
      <w:r>
        <w:continuationSeparator/>
      </w:r>
    </w:p>
  </w:endnote>
  <w:endnote w:type="continuationNotice" w:id="1">
    <w:p w14:paraId="6ACE091E" w14:textId="77777777" w:rsidR="0090468A" w:rsidRDefault="00904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ové pole 6"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ové pole 2"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202C" w14:textId="77777777" w:rsidR="0090468A" w:rsidRDefault="0090468A">
      <w:r>
        <w:separator/>
      </w:r>
    </w:p>
  </w:footnote>
  <w:footnote w:type="continuationSeparator" w:id="0">
    <w:p w14:paraId="0F131277" w14:textId="77777777" w:rsidR="0090468A" w:rsidRDefault="0090468A">
      <w:r>
        <w:continuationSeparator/>
      </w:r>
    </w:p>
  </w:footnote>
  <w:footnote w:type="continuationNotice" w:id="1">
    <w:p w14:paraId="557EBDC1" w14:textId="77777777" w:rsidR="0090468A" w:rsidRDefault="0090468A"/>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5D5BFCED"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41 zákona č</w:t>
      </w:r>
      <w:r w:rsidR="00E246DE">
        <w:rPr>
          <w:sz w:val="16"/>
        </w:rPr>
        <w:t>. 375/2022</w:t>
      </w:r>
      <w:r w:rsidR="00683EF7">
        <w:rPr>
          <w:sz w:val="16"/>
        </w:rPr>
        <w:t xml:space="preserve"> Sb.</w:t>
      </w:r>
      <w:r w:rsidR="00E246DE">
        <w:rPr>
          <w:sz w:val="16"/>
        </w:rPr>
        <w:t>,</w:t>
      </w:r>
      <w:r w:rsidR="00683EF7">
        <w:rPr>
          <w:sz w:val="16"/>
        </w:rPr>
        <w:t xml:space="preserve"> 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32DE2CA" w:rsidR="005C6A21" w:rsidRDefault="005C6A21" w:rsidP="005C6A21">
      <w:pPr>
        <w:pStyle w:val="Textpoznpodarou"/>
      </w:pPr>
      <w:r>
        <w:rPr>
          <w:rStyle w:val="Znakapoznpodarou"/>
        </w:rPr>
        <w:footnoteRef/>
      </w:r>
      <w:r>
        <w:t xml:space="preserve"> </w:t>
      </w:r>
      <w:r w:rsidR="002B34A6">
        <w:rPr>
          <w:sz w:val="16"/>
        </w:rPr>
        <w:t>B</w:t>
      </w:r>
      <w:r w:rsidRPr="00783F66">
        <w:rPr>
          <w:sz w:val="16"/>
        </w:rPr>
        <w:t>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E246DE">
        <w:rPr>
          <w:sz w:val="16"/>
        </w:rPr>
        <w:t>375/2022</w:t>
      </w:r>
      <w:r w:rsidR="00683EF7">
        <w:rPr>
          <w:sz w:val="16"/>
        </w:rPr>
        <w:t xml:space="preserve"> Sb.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694E6AF6"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3875F7">
      <w:rPr>
        <w:rFonts w:ascii="Arial" w:hAnsi="Arial" w:cs="Arial"/>
        <w:b/>
        <w:sz w:val="18"/>
        <w:szCs w:val="18"/>
        <w:lang w:val="cs-CZ"/>
      </w:rPr>
      <w:t>525</w:t>
    </w:r>
    <w:r w:rsidRPr="008B24E0">
      <w:rPr>
        <w:rFonts w:ascii="Arial" w:hAnsi="Arial" w:cs="Arial"/>
        <w:b/>
        <w:sz w:val="18"/>
        <w:szCs w:val="18"/>
      </w:rPr>
      <w:t>/S/</w:t>
    </w:r>
    <w:r w:rsidR="002B34A6">
      <w:rPr>
        <w:rFonts w:ascii="Arial" w:hAnsi="Arial" w:cs="Arial"/>
        <w:b/>
        <w:sz w:val="18"/>
        <w:szCs w:val="18"/>
        <w:lang w:val="cs-CZ"/>
      </w:rPr>
      <w:t>23</w:t>
    </w: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BE1E" w14:textId="38829342" w:rsidR="00A03A5B" w:rsidRPr="00A0793D" w:rsidRDefault="00A03A5B" w:rsidP="00A03A5B">
    <w:pPr>
      <w:pStyle w:val="Zhlav"/>
      <w:jc w:val="right"/>
      <w:rPr>
        <w:rFonts w:ascii="Arial" w:hAnsi="Arial" w:cs="Arial"/>
        <w:b/>
        <w:sz w:val="18"/>
        <w:szCs w:val="18"/>
        <w:lang w:val="cs-CZ"/>
      </w:rPr>
    </w:pPr>
    <w:r w:rsidRPr="008B24E0">
      <w:rPr>
        <w:rFonts w:ascii="Arial" w:hAnsi="Arial" w:cs="Arial"/>
        <w:b/>
        <w:sz w:val="18"/>
        <w:szCs w:val="18"/>
      </w:rPr>
      <w:t xml:space="preserve">PO </w:t>
    </w:r>
    <w:r w:rsidR="00F40853">
      <w:rPr>
        <w:rFonts w:ascii="Arial" w:hAnsi="Arial" w:cs="Arial"/>
        <w:b/>
        <w:sz w:val="18"/>
        <w:szCs w:val="18"/>
        <w:lang w:val="cs-CZ"/>
      </w:rPr>
      <w:t>525</w:t>
    </w:r>
    <w:r w:rsidRPr="008B24E0">
      <w:rPr>
        <w:rFonts w:ascii="Arial" w:hAnsi="Arial" w:cs="Arial"/>
        <w:b/>
        <w:sz w:val="18"/>
        <w:szCs w:val="18"/>
      </w:rPr>
      <w:t>/S/</w:t>
    </w:r>
    <w:r>
      <w:rPr>
        <w:rFonts w:ascii="Arial" w:hAnsi="Arial" w:cs="Arial"/>
        <w:b/>
        <w:sz w:val="18"/>
        <w:szCs w:val="18"/>
        <w:lang w:val="cs-CZ"/>
      </w:rPr>
      <w:t>23</w:t>
    </w:r>
  </w:p>
  <w:p w14:paraId="669CE0F3" w14:textId="046D1930"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A64EA7"/>
    <w:multiLevelType w:val="hybridMultilevel"/>
    <w:tmpl w:val="27C4D974"/>
    <w:lvl w:ilvl="0" w:tplc="04050001">
      <w:start w:val="1"/>
      <w:numFmt w:val="bullet"/>
      <w:lvlText w:val=""/>
      <w:lvlJc w:val="left"/>
      <w:pPr>
        <w:tabs>
          <w:tab w:val="num" w:pos="720"/>
        </w:tabs>
        <w:ind w:left="720" w:hanging="360"/>
      </w:pPr>
      <w:rPr>
        <w:rFonts w:ascii="Symbol" w:hAnsi="Symbol" w:hint="default"/>
      </w:rPr>
    </w:lvl>
    <w:lvl w:ilvl="1" w:tplc="EE86400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477BAB"/>
    <w:multiLevelType w:val="hybridMultilevel"/>
    <w:tmpl w:val="B3CC30F4"/>
    <w:lvl w:ilvl="0" w:tplc="EE864008">
      <w:start w:val="1"/>
      <w:numFmt w:val="bullet"/>
      <w:lvlText w:val="-"/>
      <w:lvlJc w:val="left"/>
      <w:pPr>
        <w:tabs>
          <w:tab w:val="num" w:pos="720"/>
        </w:tabs>
        <w:ind w:left="720" w:hanging="360"/>
      </w:pPr>
      <w:rPr>
        <w:rFonts w:ascii="Times New Roman" w:eastAsia="Times New Roman" w:hAnsi="Times New Roman" w:cs="Times New Roman" w:hint="default"/>
      </w:rPr>
    </w:lvl>
    <w:lvl w:ilvl="1" w:tplc="EE86400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A03A2F"/>
    <w:multiLevelType w:val="hybridMultilevel"/>
    <w:tmpl w:val="868294B0"/>
    <w:lvl w:ilvl="0" w:tplc="B8AC1C64">
      <w:start w:val="1"/>
      <w:numFmt w:val="decimal"/>
      <w:lvlText w:val="%1."/>
      <w:lvlJc w:val="left"/>
      <w:pPr>
        <w:ind w:left="720" w:hanging="360"/>
      </w:pPr>
    </w:lvl>
    <w:lvl w:ilvl="1" w:tplc="8FA053CC">
      <w:start w:val="1"/>
      <w:numFmt w:val="lowerLetter"/>
      <w:lvlText w:val="%2."/>
      <w:lvlJc w:val="left"/>
      <w:pPr>
        <w:ind w:left="1440" w:hanging="360"/>
      </w:pPr>
    </w:lvl>
    <w:lvl w:ilvl="2" w:tplc="532629E6">
      <w:start w:val="1"/>
      <w:numFmt w:val="lowerRoman"/>
      <w:lvlText w:val="%3."/>
      <w:lvlJc w:val="right"/>
      <w:pPr>
        <w:ind w:left="2160" w:hanging="180"/>
      </w:pPr>
    </w:lvl>
    <w:lvl w:ilvl="3" w:tplc="A1E2EDC0">
      <w:start w:val="1"/>
      <w:numFmt w:val="decimal"/>
      <w:lvlText w:val="%4."/>
      <w:lvlJc w:val="left"/>
      <w:pPr>
        <w:ind w:left="2880" w:hanging="360"/>
      </w:pPr>
    </w:lvl>
    <w:lvl w:ilvl="4" w:tplc="836661C2">
      <w:start w:val="1"/>
      <w:numFmt w:val="lowerLetter"/>
      <w:lvlText w:val="%5."/>
      <w:lvlJc w:val="left"/>
      <w:pPr>
        <w:ind w:left="3600" w:hanging="360"/>
      </w:pPr>
    </w:lvl>
    <w:lvl w:ilvl="5" w:tplc="BB94C170">
      <w:start w:val="1"/>
      <w:numFmt w:val="lowerRoman"/>
      <w:lvlText w:val="%6."/>
      <w:lvlJc w:val="right"/>
      <w:pPr>
        <w:ind w:left="4320" w:hanging="180"/>
      </w:pPr>
    </w:lvl>
    <w:lvl w:ilvl="6" w:tplc="759C577C">
      <w:start w:val="1"/>
      <w:numFmt w:val="decimal"/>
      <w:lvlText w:val="%7."/>
      <w:lvlJc w:val="left"/>
      <w:pPr>
        <w:ind w:left="5040" w:hanging="360"/>
      </w:pPr>
    </w:lvl>
    <w:lvl w:ilvl="7" w:tplc="C8D634F6">
      <w:start w:val="1"/>
      <w:numFmt w:val="lowerLetter"/>
      <w:lvlText w:val="%8."/>
      <w:lvlJc w:val="left"/>
      <w:pPr>
        <w:ind w:left="5760" w:hanging="360"/>
      </w:pPr>
    </w:lvl>
    <w:lvl w:ilvl="8" w:tplc="3D4ABBEA">
      <w:start w:val="1"/>
      <w:numFmt w:val="lowerRoman"/>
      <w:lvlText w:val="%9."/>
      <w:lvlJc w:val="right"/>
      <w:pPr>
        <w:ind w:left="6480" w:hanging="180"/>
      </w:pPr>
    </w:lvl>
  </w:abstractNum>
  <w:abstractNum w:abstractNumId="20"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1"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EBD36C"/>
    <w:multiLevelType w:val="hybridMultilevel"/>
    <w:tmpl w:val="49A47B48"/>
    <w:lvl w:ilvl="0" w:tplc="F4946F22">
      <w:start w:val="1"/>
      <w:numFmt w:val="decimal"/>
      <w:lvlText w:val="%1."/>
      <w:lvlJc w:val="left"/>
      <w:pPr>
        <w:ind w:left="720" w:hanging="360"/>
      </w:pPr>
    </w:lvl>
    <w:lvl w:ilvl="1" w:tplc="FA505E02">
      <w:start w:val="1"/>
      <w:numFmt w:val="lowerLetter"/>
      <w:lvlText w:val="%2."/>
      <w:lvlJc w:val="left"/>
      <w:pPr>
        <w:ind w:left="1440" w:hanging="360"/>
      </w:pPr>
    </w:lvl>
    <w:lvl w:ilvl="2" w:tplc="C7045728">
      <w:start w:val="1"/>
      <w:numFmt w:val="lowerRoman"/>
      <w:lvlText w:val="%3."/>
      <w:lvlJc w:val="right"/>
      <w:pPr>
        <w:ind w:left="2160" w:hanging="180"/>
      </w:pPr>
    </w:lvl>
    <w:lvl w:ilvl="3" w:tplc="1CA0A5E2">
      <w:start w:val="1"/>
      <w:numFmt w:val="decimal"/>
      <w:lvlText w:val="%4."/>
      <w:lvlJc w:val="left"/>
      <w:pPr>
        <w:ind w:left="2880" w:hanging="360"/>
      </w:pPr>
    </w:lvl>
    <w:lvl w:ilvl="4" w:tplc="539CE736">
      <w:start w:val="1"/>
      <w:numFmt w:val="lowerLetter"/>
      <w:lvlText w:val="%5."/>
      <w:lvlJc w:val="left"/>
      <w:pPr>
        <w:ind w:left="3600" w:hanging="360"/>
      </w:pPr>
    </w:lvl>
    <w:lvl w:ilvl="5" w:tplc="8C761B18">
      <w:start w:val="1"/>
      <w:numFmt w:val="lowerRoman"/>
      <w:lvlText w:val="%6."/>
      <w:lvlJc w:val="right"/>
      <w:pPr>
        <w:ind w:left="4320" w:hanging="180"/>
      </w:pPr>
    </w:lvl>
    <w:lvl w:ilvl="6" w:tplc="E23CD384">
      <w:start w:val="1"/>
      <w:numFmt w:val="decimal"/>
      <w:lvlText w:val="%7."/>
      <w:lvlJc w:val="left"/>
      <w:pPr>
        <w:ind w:left="5040" w:hanging="360"/>
      </w:pPr>
    </w:lvl>
    <w:lvl w:ilvl="7" w:tplc="139A7844">
      <w:start w:val="1"/>
      <w:numFmt w:val="lowerLetter"/>
      <w:lvlText w:val="%8."/>
      <w:lvlJc w:val="left"/>
      <w:pPr>
        <w:ind w:left="5760" w:hanging="360"/>
      </w:pPr>
    </w:lvl>
    <w:lvl w:ilvl="8" w:tplc="59187318">
      <w:start w:val="1"/>
      <w:numFmt w:val="lowerRoman"/>
      <w:lvlText w:val="%9."/>
      <w:lvlJc w:val="right"/>
      <w:pPr>
        <w:ind w:left="6480" w:hanging="180"/>
      </w:pPr>
    </w:lvl>
  </w:abstractNum>
  <w:abstractNum w:abstractNumId="24" w15:restartNumberingAfterBreak="0">
    <w:nsid w:val="57733157"/>
    <w:multiLevelType w:val="hybridMultilevel"/>
    <w:tmpl w:val="38FEE95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E9B6729"/>
    <w:multiLevelType w:val="hybridMultilevel"/>
    <w:tmpl w:val="0AF0004E"/>
    <w:lvl w:ilvl="0" w:tplc="E6CA6654">
      <w:start w:val="1"/>
      <w:numFmt w:val="decimal"/>
      <w:lvlText w:val="%1."/>
      <w:lvlJc w:val="left"/>
      <w:pPr>
        <w:ind w:left="720" w:hanging="360"/>
      </w:pPr>
    </w:lvl>
    <w:lvl w:ilvl="1" w:tplc="25C2DFFC">
      <w:start w:val="1"/>
      <w:numFmt w:val="lowerLetter"/>
      <w:lvlText w:val="%2."/>
      <w:lvlJc w:val="left"/>
      <w:pPr>
        <w:ind w:left="1440" w:hanging="360"/>
      </w:pPr>
    </w:lvl>
    <w:lvl w:ilvl="2" w:tplc="3FD89CA4">
      <w:start w:val="1"/>
      <w:numFmt w:val="lowerRoman"/>
      <w:lvlText w:val="%3."/>
      <w:lvlJc w:val="right"/>
      <w:pPr>
        <w:ind w:left="2160" w:hanging="180"/>
      </w:pPr>
    </w:lvl>
    <w:lvl w:ilvl="3" w:tplc="C1E4CE86">
      <w:start w:val="1"/>
      <w:numFmt w:val="decimal"/>
      <w:lvlText w:val="%4."/>
      <w:lvlJc w:val="left"/>
      <w:pPr>
        <w:ind w:left="2880" w:hanging="360"/>
      </w:pPr>
    </w:lvl>
    <w:lvl w:ilvl="4" w:tplc="879E22CE">
      <w:start w:val="1"/>
      <w:numFmt w:val="lowerLetter"/>
      <w:lvlText w:val="%5."/>
      <w:lvlJc w:val="left"/>
      <w:pPr>
        <w:ind w:left="3600" w:hanging="360"/>
      </w:pPr>
    </w:lvl>
    <w:lvl w:ilvl="5" w:tplc="97F86D26">
      <w:start w:val="1"/>
      <w:numFmt w:val="lowerRoman"/>
      <w:lvlText w:val="%6."/>
      <w:lvlJc w:val="right"/>
      <w:pPr>
        <w:ind w:left="4320" w:hanging="180"/>
      </w:pPr>
    </w:lvl>
    <w:lvl w:ilvl="6" w:tplc="B594A482">
      <w:start w:val="1"/>
      <w:numFmt w:val="decimal"/>
      <w:lvlText w:val="%7."/>
      <w:lvlJc w:val="left"/>
      <w:pPr>
        <w:ind w:left="5040" w:hanging="360"/>
      </w:pPr>
    </w:lvl>
    <w:lvl w:ilvl="7" w:tplc="8EACC48E">
      <w:start w:val="1"/>
      <w:numFmt w:val="lowerLetter"/>
      <w:lvlText w:val="%8."/>
      <w:lvlJc w:val="left"/>
      <w:pPr>
        <w:ind w:left="5760" w:hanging="360"/>
      </w:pPr>
    </w:lvl>
    <w:lvl w:ilvl="8" w:tplc="22707470">
      <w:start w:val="1"/>
      <w:numFmt w:val="lowerRoman"/>
      <w:lvlText w:val="%9."/>
      <w:lvlJc w:val="right"/>
      <w:pPr>
        <w:ind w:left="6480" w:hanging="180"/>
      </w:pPr>
    </w:lvl>
  </w:abstractNum>
  <w:abstractNum w:abstractNumId="26" w15:restartNumberingAfterBreak="0">
    <w:nsid w:val="66B36B9F"/>
    <w:multiLevelType w:val="hybridMultilevel"/>
    <w:tmpl w:val="6046B4B0"/>
    <w:lvl w:ilvl="0" w:tplc="661CDA94">
      <w:start w:val="1"/>
      <w:numFmt w:val="decimal"/>
      <w:lvlText w:val="%1."/>
      <w:lvlJc w:val="left"/>
      <w:pPr>
        <w:ind w:left="720" w:hanging="360"/>
      </w:pPr>
    </w:lvl>
    <w:lvl w:ilvl="1" w:tplc="0BDEBF22">
      <w:start w:val="1"/>
      <w:numFmt w:val="lowerLetter"/>
      <w:lvlText w:val="%2."/>
      <w:lvlJc w:val="left"/>
      <w:pPr>
        <w:ind w:left="1440" w:hanging="360"/>
      </w:pPr>
    </w:lvl>
    <w:lvl w:ilvl="2" w:tplc="10EA35DE">
      <w:start w:val="1"/>
      <w:numFmt w:val="lowerRoman"/>
      <w:lvlText w:val="%3."/>
      <w:lvlJc w:val="right"/>
      <w:pPr>
        <w:ind w:left="2160" w:hanging="180"/>
      </w:pPr>
    </w:lvl>
    <w:lvl w:ilvl="3" w:tplc="10D64DF2">
      <w:start w:val="1"/>
      <w:numFmt w:val="decimal"/>
      <w:lvlText w:val="%4."/>
      <w:lvlJc w:val="left"/>
      <w:pPr>
        <w:ind w:left="2880" w:hanging="360"/>
      </w:pPr>
    </w:lvl>
    <w:lvl w:ilvl="4" w:tplc="95FA3252">
      <w:start w:val="1"/>
      <w:numFmt w:val="lowerLetter"/>
      <w:lvlText w:val="%5."/>
      <w:lvlJc w:val="left"/>
      <w:pPr>
        <w:ind w:left="3600" w:hanging="360"/>
      </w:pPr>
    </w:lvl>
    <w:lvl w:ilvl="5" w:tplc="02223766">
      <w:start w:val="1"/>
      <w:numFmt w:val="lowerRoman"/>
      <w:lvlText w:val="%6."/>
      <w:lvlJc w:val="right"/>
      <w:pPr>
        <w:ind w:left="4320" w:hanging="180"/>
      </w:pPr>
    </w:lvl>
    <w:lvl w:ilvl="6" w:tplc="B8A64A8E">
      <w:start w:val="1"/>
      <w:numFmt w:val="decimal"/>
      <w:lvlText w:val="%7."/>
      <w:lvlJc w:val="left"/>
      <w:pPr>
        <w:ind w:left="5040" w:hanging="360"/>
      </w:pPr>
    </w:lvl>
    <w:lvl w:ilvl="7" w:tplc="83FE3CCE">
      <w:start w:val="1"/>
      <w:numFmt w:val="lowerLetter"/>
      <w:lvlText w:val="%8."/>
      <w:lvlJc w:val="left"/>
      <w:pPr>
        <w:ind w:left="5760" w:hanging="360"/>
      </w:pPr>
    </w:lvl>
    <w:lvl w:ilvl="8" w:tplc="3874457E">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num w:numId="1" w16cid:durableId="1182476934">
    <w:abstractNumId w:val="25"/>
  </w:num>
  <w:num w:numId="2" w16cid:durableId="1901793560">
    <w:abstractNumId w:val="26"/>
  </w:num>
  <w:num w:numId="3" w16cid:durableId="1296327536">
    <w:abstractNumId w:val="19"/>
  </w:num>
  <w:num w:numId="4" w16cid:durableId="2144228914">
    <w:abstractNumId w:val="23"/>
  </w:num>
  <w:num w:numId="5" w16cid:durableId="1482579803">
    <w:abstractNumId w:val="0"/>
  </w:num>
  <w:num w:numId="6" w16cid:durableId="903104342">
    <w:abstractNumId w:val="1"/>
  </w:num>
  <w:num w:numId="7" w16cid:durableId="1225485566">
    <w:abstractNumId w:val="2"/>
  </w:num>
  <w:num w:numId="8" w16cid:durableId="539980707">
    <w:abstractNumId w:val="3"/>
  </w:num>
  <w:num w:numId="9" w16cid:durableId="1538663791">
    <w:abstractNumId w:val="4"/>
  </w:num>
  <w:num w:numId="10" w16cid:durableId="1067647764">
    <w:abstractNumId w:val="5"/>
  </w:num>
  <w:num w:numId="11" w16cid:durableId="1320117456">
    <w:abstractNumId w:val="6"/>
  </w:num>
  <w:num w:numId="12" w16cid:durableId="381289353">
    <w:abstractNumId w:val="7"/>
  </w:num>
  <w:num w:numId="13" w16cid:durableId="1211192890">
    <w:abstractNumId w:val="10"/>
  </w:num>
  <w:num w:numId="14" w16cid:durableId="1147631239">
    <w:abstractNumId w:val="12"/>
  </w:num>
  <w:num w:numId="15" w16cid:durableId="1890342138">
    <w:abstractNumId w:val="14"/>
  </w:num>
  <w:num w:numId="16" w16cid:durableId="702051827">
    <w:abstractNumId w:val="31"/>
  </w:num>
  <w:num w:numId="17" w16cid:durableId="854269483">
    <w:abstractNumId w:val="21"/>
  </w:num>
  <w:num w:numId="18" w16cid:durableId="1416511169">
    <w:abstractNumId w:val="20"/>
  </w:num>
  <w:num w:numId="19" w16cid:durableId="1045838538">
    <w:abstractNumId w:val="16"/>
  </w:num>
  <w:num w:numId="20" w16cid:durableId="1250889273">
    <w:abstractNumId w:val="30"/>
  </w:num>
  <w:num w:numId="21" w16cid:durableId="2042902079">
    <w:abstractNumId w:val="22"/>
  </w:num>
  <w:num w:numId="22" w16cid:durableId="1777821452">
    <w:abstractNumId w:val="15"/>
  </w:num>
  <w:num w:numId="23" w16cid:durableId="633482883">
    <w:abstractNumId w:val="27"/>
  </w:num>
  <w:num w:numId="24" w16cid:durableId="1541627161">
    <w:abstractNumId w:val="29"/>
  </w:num>
  <w:num w:numId="25" w16cid:durableId="1091317774">
    <w:abstractNumId w:val="28"/>
  </w:num>
  <w:num w:numId="26" w16cid:durableId="893544717">
    <w:abstractNumId w:val="18"/>
  </w:num>
  <w:num w:numId="27" w16cid:durableId="1893080259">
    <w:abstractNumId w:val="17"/>
  </w:num>
  <w:num w:numId="28" w16cid:durableId="655962377">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3017"/>
    <w:rsid w:val="00055665"/>
    <w:rsid w:val="0007423C"/>
    <w:rsid w:val="00077F86"/>
    <w:rsid w:val="0008202C"/>
    <w:rsid w:val="0008527A"/>
    <w:rsid w:val="000871D6"/>
    <w:rsid w:val="0009098A"/>
    <w:rsid w:val="00092E0F"/>
    <w:rsid w:val="000A0BF6"/>
    <w:rsid w:val="000A50BF"/>
    <w:rsid w:val="000D0665"/>
    <w:rsid w:val="000D739A"/>
    <w:rsid w:val="00105E39"/>
    <w:rsid w:val="00107BD9"/>
    <w:rsid w:val="00111D39"/>
    <w:rsid w:val="0012199B"/>
    <w:rsid w:val="00125B4D"/>
    <w:rsid w:val="00126A29"/>
    <w:rsid w:val="00143F97"/>
    <w:rsid w:val="00156E33"/>
    <w:rsid w:val="00172561"/>
    <w:rsid w:val="00172EE9"/>
    <w:rsid w:val="00180691"/>
    <w:rsid w:val="00182D33"/>
    <w:rsid w:val="00184E90"/>
    <w:rsid w:val="001851F4"/>
    <w:rsid w:val="00185700"/>
    <w:rsid w:val="00197634"/>
    <w:rsid w:val="001A0F10"/>
    <w:rsid w:val="001A0F14"/>
    <w:rsid w:val="001A35CA"/>
    <w:rsid w:val="001A578F"/>
    <w:rsid w:val="001A7810"/>
    <w:rsid w:val="001B3A08"/>
    <w:rsid w:val="001C3F3A"/>
    <w:rsid w:val="001C7F1C"/>
    <w:rsid w:val="001E1BAA"/>
    <w:rsid w:val="001F0D28"/>
    <w:rsid w:val="001F2973"/>
    <w:rsid w:val="001F3331"/>
    <w:rsid w:val="001F4C7E"/>
    <w:rsid w:val="001F6E37"/>
    <w:rsid w:val="001F7982"/>
    <w:rsid w:val="00215619"/>
    <w:rsid w:val="002266C7"/>
    <w:rsid w:val="0023605C"/>
    <w:rsid w:val="00245886"/>
    <w:rsid w:val="0024719D"/>
    <w:rsid w:val="00253E26"/>
    <w:rsid w:val="002564B4"/>
    <w:rsid w:val="00260943"/>
    <w:rsid w:val="0026214F"/>
    <w:rsid w:val="00265F7A"/>
    <w:rsid w:val="00270441"/>
    <w:rsid w:val="00271761"/>
    <w:rsid w:val="00277834"/>
    <w:rsid w:val="00277986"/>
    <w:rsid w:val="0028707E"/>
    <w:rsid w:val="00294130"/>
    <w:rsid w:val="00294824"/>
    <w:rsid w:val="002B34A6"/>
    <w:rsid w:val="002B7BD5"/>
    <w:rsid w:val="002D28A0"/>
    <w:rsid w:val="002E4EEE"/>
    <w:rsid w:val="002F25E6"/>
    <w:rsid w:val="002F6F05"/>
    <w:rsid w:val="003001E9"/>
    <w:rsid w:val="00302F43"/>
    <w:rsid w:val="00306A33"/>
    <w:rsid w:val="00310991"/>
    <w:rsid w:val="00322EAE"/>
    <w:rsid w:val="00325BAF"/>
    <w:rsid w:val="00333126"/>
    <w:rsid w:val="003413F6"/>
    <w:rsid w:val="003527DA"/>
    <w:rsid w:val="0035639C"/>
    <w:rsid w:val="003738C0"/>
    <w:rsid w:val="00377E9D"/>
    <w:rsid w:val="00385B93"/>
    <w:rsid w:val="003875F7"/>
    <w:rsid w:val="0039210E"/>
    <w:rsid w:val="003A18C7"/>
    <w:rsid w:val="003A4320"/>
    <w:rsid w:val="003A52FD"/>
    <w:rsid w:val="003B72DE"/>
    <w:rsid w:val="003B7E2C"/>
    <w:rsid w:val="003C04A9"/>
    <w:rsid w:val="003C24DE"/>
    <w:rsid w:val="003C36C2"/>
    <w:rsid w:val="003D002F"/>
    <w:rsid w:val="003D33AC"/>
    <w:rsid w:val="003D406B"/>
    <w:rsid w:val="003D7607"/>
    <w:rsid w:val="003E2D93"/>
    <w:rsid w:val="004061E9"/>
    <w:rsid w:val="0041107A"/>
    <w:rsid w:val="00425F9F"/>
    <w:rsid w:val="00426CA3"/>
    <w:rsid w:val="00435098"/>
    <w:rsid w:val="00441777"/>
    <w:rsid w:val="00446BAC"/>
    <w:rsid w:val="00451DFE"/>
    <w:rsid w:val="00455D46"/>
    <w:rsid w:val="004608EE"/>
    <w:rsid w:val="0046527B"/>
    <w:rsid w:val="0046589F"/>
    <w:rsid w:val="00477F7C"/>
    <w:rsid w:val="00481E8F"/>
    <w:rsid w:val="004841CB"/>
    <w:rsid w:val="00494DFE"/>
    <w:rsid w:val="00495C7A"/>
    <w:rsid w:val="004A3751"/>
    <w:rsid w:val="004A4C87"/>
    <w:rsid w:val="004A6A08"/>
    <w:rsid w:val="004B0314"/>
    <w:rsid w:val="004B154A"/>
    <w:rsid w:val="004B21FE"/>
    <w:rsid w:val="004B495C"/>
    <w:rsid w:val="004D3C9E"/>
    <w:rsid w:val="004E4CE1"/>
    <w:rsid w:val="004F548C"/>
    <w:rsid w:val="004F58C3"/>
    <w:rsid w:val="004F744C"/>
    <w:rsid w:val="00512A04"/>
    <w:rsid w:val="00521BF5"/>
    <w:rsid w:val="00525975"/>
    <w:rsid w:val="00527AF5"/>
    <w:rsid w:val="00532783"/>
    <w:rsid w:val="00537415"/>
    <w:rsid w:val="00537AFC"/>
    <w:rsid w:val="005420BC"/>
    <w:rsid w:val="00553284"/>
    <w:rsid w:val="0055461A"/>
    <w:rsid w:val="005546EC"/>
    <w:rsid w:val="005548D4"/>
    <w:rsid w:val="0055500A"/>
    <w:rsid w:val="00555AAF"/>
    <w:rsid w:val="005568F8"/>
    <w:rsid w:val="00561D1B"/>
    <w:rsid w:val="00564A85"/>
    <w:rsid w:val="00564D03"/>
    <w:rsid w:val="00564D3E"/>
    <w:rsid w:val="00571F22"/>
    <w:rsid w:val="005766D3"/>
    <w:rsid w:val="00590F02"/>
    <w:rsid w:val="00593588"/>
    <w:rsid w:val="0059753F"/>
    <w:rsid w:val="005B0B7B"/>
    <w:rsid w:val="005C6A21"/>
    <w:rsid w:val="005D164E"/>
    <w:rsid w:val="00610D18"/>
    <w:rsid w:val="0062161B"/>
    <w:rsid w:val="006338E0"/>
    <w:rsid w:val="00633BF4"/>
    <w:rsid w:val="00641D70"/>
    <w:rsid w:val="00642DB1"/>
    <w:rsid w:val="006640B7"/>
    <w:rsid w:val="006659F2"/>
    <w:rsid w:val="00671951"/>
    <w:rsid w:val="0068291D"/>
    <w:rsid w:val="00683EF7"/>
    <w:rsid w:val="00693206"/>
    <w:rsid w:val="0069733C"/>
    <w:rsid w:val="006B02F1"/>
    <w:rsid w:val="006B18B4"/>
    <w:rsid w:val="006B3F58"/>
    <w:rsid w:val="006B44D3"/>
    <w:rsid w:val="006B5A92"/>
    <w:rsid w:val="006C7035"/>
    <w:rsid w:val="006D12EA"/>
    <w:rsid w:val="006D3E7F"/>
    <w:rsid w:val="006D5DA5"/>
    <w:rsid w:val="006D7303"/>
    <w:rsid w:val="006D7B81"/>
    <w:rsid w:val="006E2108"/>
    <w:rsid w:val="006E2906"/>
    <w:rsid w:val="006E4A5B"/>
    <w:rsid w:val="006E7803"/>
    <w:rsid w:val="006F1E1B"/>
    <w:rsid w:val="006F4D0B"/>
    <w:rsid w:val="006F4F70"/>
    <w:rsid w:val="0071392D"/>
    <w:rsid w:val="007271C6"/>
    <w:rsid w:val="007334B0"/>
    <w:rsid w:val="0073396F"/>
    <w:rsid w:val="007439F7"/>
    <w:rsid w:val="00751BD4"/>
    <w:rsid w:val="00756F94"/>
    <w:rsid w:val="007624ED"/>
    <w:rsid w:val="00763CC0"/>
    <w:rsid w:val="00770A9F"/>
    <w:rsid w:val="00776BC9"/>
    <w:rsid w:val="00780D5C"/>
    <w:rsid w:val="007A28DA"/>
    <w:rsid w:val="007A2E26"/>
    <w:rsid w:val="007A2F2F"/>
    <w:rsid w:val="007A5552"/>
    <w:rsid w:val="007A7DEE"/>
    <w:rsid w:val="007C0CF0"/>
    <w:rsid w:val="007D1694"/>
    <w:rsid w:val="007D363C"/>
    <w:rsid w:val="007D4F93"/>
    <w:rsid w:val="007F371C"/>
    <w:rsid w:val="007F61E2"/>
    <w:rsid w:val="00804A23"/>
    <w:rsid w:val="00807618"/>
    <w:rsid w:val="00816E98"/>
    <w:rsid w:val="00830C9F"/>
    <w:rsid w:val="00840A07"/>
    <w:rsid w:val="008415EE"/>
    <w:rsid w:val="00842721"/>
    <w:rsid w:val="008428DE"/>
    <w:rsid w:val="00863282"/>
    <w:rsid w:val="0086688D"/>
    <w:rsid w:val="00867E8B"/>
    <w:rsid w:val="00871158"/>
    <w:rsid w:val="0087725E"/>
    <w:rsid w:val="008939C4"/>
    <w:rsid w:val="008A1340"/>
    <w:rsid w:val="008A2EB4"/>
    <w:rsid w:val="008B24E0"/>
    <w:rsid w:val="008C2FF9"/>
    <w:rsid w:val="008D0A8F"/>
    <w:rsid w:val="008E178B"/>
    <w:rsid w:val="008E33A4"/>
    <w:rsid w:val="009010A6"/>
    <w:rsid w:val="0090156A"/>
    <w:rsid w:val="0090468A"/>
    <w:rsid w:val="00913251"/>
    <w:rsid w:val="009208FC"/>
    <w:rsid w:val="00927E36"/>
    <w:rsid w:val="00943BB6"/>
    <w:rsid w:val="00944838"/>
    <w:rsid w:val="009455DE"/>
    <w:rsid w:val="00946603"/>
    <w:rsid w:val="00955BF8"/>
    <w:rsid w:val="00961FD5"/>
    <w:rsid w:val="00974DF2"/>
    <w:rsid w:val="00985E18"/>
    <w:rsid w:val="00986894"/>
    <w:rsid w:val="00991BD9"/>
    <w:rsid w:val="00992DC0"/>
    <w:rsid w:val="00995EE8"/>
    <w:rsid w:val="00996362"/>
    <w:rsid w:val="009A113F"/>
    <w:rsid w:val="009A2EC9"/>
    <w:rsid w:val="009B109E"/>
    <w:rsid w:val="009B4591"/>
    <w:rsid w:val="009C39B0"/>
    <w:rsid w:val="009F31C9"/>
    <w:rsid w:val="009F3B35"/>
    <w:rsid w:val="00A010B0"/>
    <w:rsid w:val="00A03A5B"/>
    <w:rsid w:val="00A0793D"/>
    <w:rsid w:val="00A10D1F"/>
    <w:rsid w:val="00A156ED"/>
    <w:rsid w:val="00A228F6"/>
    <w:rsid w:val="00A250C1"/>
    <w:rsid w:val="00A3750A"/>
    <w:rsid w:val="00A37D9D"/>
    <w:rsid w:val="00A43D8D"/>
    <w:rsid w:val="00A626D9"/>
    <w:rsid w:val="00A64F8C"/>
    <w:rsid w:val="00A71D27"/>
    <w:rsid w:val="00A74F9C"/>
    <w:rsid w:val="00A774B4"/>
    <w:rsid w:val="00A90BF5"/>
    <w:rsid w:val="00AA2155"/>
    <w:rsid w:val="00AA53FE"/>
    <w:rsid w:val="00AA5D37"/>
    <w:rsid w:val="00AC5057"/>
    <w:rsid w:val="00AE1D96"/>
    <w:rsid w:val="00AE7F70"/>
    <w:rsid w:val="00AF01E1"/>
    <w:rsid w:val="00AF3F4B"/>
    <w:rsid w:val="00B00AF8"/>
    <w:rsid w:val="00B045A8"/>
    <w:rsid w:val="00B046C4"/>
    <w:rsid w:val="00B22976"/>
    <w:rsid w:val="00B450EA"/>
    <w:rsid w:val="00B57199"/>
    <w:rsid w:val="00B608BB"/>
    <w:rsid w:val="00B82662"/>
    <w:rsid w:val="00B82AC0"/>
    <w:rsid w:val="00B866BC"/>
    <w:rsid w:val="00B912E6"/>
    <w:rsid w:val="00B93F7E"/>
    <w:rsid w:val="00BA26BD"/>
    <w:rsid w:val="00BA6513"/>
    <w:rsid w:val="00BA76E1"/>
    <w:rsid w:val="00BC3666"/>
    <w:rsid w:val="00BC6F3E"/>
    <w:rsid w:val="00BD3450"/>
    <w:rsid w:val="00BE0392"/>
    <w:rsid w:val="00BE08D8"/>
    <w:rsid w:val="00BE2E7C"/>
    <w:rsid w:val="00BF2EF7"/>
    <w:rsid w:val="00BF53E5"/>
    <w:rsid w:val="00C1201F"/>
    <w:rsid w:val="00C36E1B"/>
    <w:rsid w:val="00C41D5A"/>
    <w:rsid w:val="00C4550B"/>
    <w:rsid w:val="00C6204E"/>
    <w:rsid w:val="00C645C1"/>
    <w:rsid w:val="00C70755"/>
    <w:rsid w:val="00C719C7"/>
    <w:rsid w:val="00C75A70"/>
    <w:rsid w:val="00C84283"/>
    <w:rsid w:val="00C91313"/>
    <w:rsid w:val="00C92352"/>
    <w:rsid w:val="00CB74D8"/>
    <w:rsid w:val="00CD51ED"/>
    <w:rsid w:val="00CE3074"/>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1248"/>
    <w:rsid w:val="00D64444"/>
    <w:rsid w:val="00D752BE"/>
    <w:rsid w:val="00D7537D"/>
    <w:rsid w:val="00D775B1"/>
    <w:rsid w:val="00D83D52"/>
    <w:rsid w:val="00D874CE"/>
    <w:rsid w:val="00D91776"/>
    <w:rsid w:val="00D91B14"/>
    <w:rsid w:val="00D948C7"/>
    <w:rsid w:val="00DA061B"/>
    <w:rsid w:val="00DA1973"/>
    <w:rsid w:val="00DB6780"/>
    <w:rsid w:val="00DC3C4D"/>
    <w:rsid w:val="00DC54F3"/>
    <w:rsid w:val="00DD31B4"/>
    <w:rsid w:val="00DD3C2E"/>
    <w:rsid w:val="00DE04FC"/>
    <w:rsid w:val="00DF2C9F"/>
    <w:rsid w:val="00E05A0F"/>
    <w:rsid w:val="00E07229"/>
    <w:rsid w:val="00E12C12"/>
    <w:rsid w:val="00E246DE"/>
    <w:rsid w:val="00E2532F"/>
    <w:rsid w:val="00E31577"/>
    <w:rsid w:val="00E333DC"/>
    <w:rsid w:val="00E364F1"/>
    <w:rsid w:val="00E40E58"/>
    <w:rsid w:val="00E42C2D"/>
    <w:rsid w:val="00E519FE"/>
    <w:rsid w:val="00E524C7"/>
    <w:rsid w:val="00E670AC"/>
    <w:rsid w:val="00E675B7"/>
    <w:rsid w:val="00E70DE9"/>
    <w:rsid w:val="00E71631"/>
    <w:rsid w:val="00E748FF"/>
    <w:rsid w:val="00E8214C"/>
    <w:rsid w:val="00E8634C"/>
    <w:rsid w:val="00E911A3"/>
    <w:rsid w:val="00E929A5"/>
    <w:rsid w:val="00E9796F"/>
    <w:rsid w:val="00E97D72"/>
    <w:rsid w:val="00EA3F1B"/>
    <w:rsid w:val="00EA460B"/>
    <w:rsid w:val="00EA5E01"/>
    <w:rsid w:val="00EB4BB5"/>
    <w:rsid w:val="00EB674F"/>
    <w:rsid w:val="00EC1ABB"/>
    <w:rsid w:val="00EC25A5"/>
    <w:rsid w:val="00EC7CBA"/>
    <w:rsid w:val="00EE2CBC"/>
    <w:rsid w:val="00EE52BB"/>
    <w:rsid w:val="00EF1132"/>
    <w:rsid w:val="00EF7B2E"/>
    <w:rsid w:val="00F056B5"/>
    <w:rsid w:val="00F05EA9"/>
    <w:rsid w:val="00F06AF7"/>
    <w:rsid w:val="00F07574"/>
    <w:rsid w:val="00F11BD2"/>
    <w:rsid w:val="00F22EBC"/>
    <w:rsid w:val="00F40853"/>
    <w:rsid w:val="00F40A45"/>
    <w:rsid w:val="00F5192A"/>
    <w:rsid w:val="00F52EB5"/>
    <w:rsid w:val="00F63908"/>
    <w:rsid w:val="00F654A4"/>
    <w:rsid w:val="00F6623C"/>
    <w:rsid w:val="00F717EF"/>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E3D74"/>
    <w:rsid w:val="00FF08D2"/>
    <w:rsid w:val="00FF3C55"/>
    <w:rsid w:val="109D1F72"/>
    <w:rsid w:val="2EBE3DF0"/>
    <w:rsid w:val="37C8EF23"/>
    <w:rsid w:val="3E24D0CB"/>
    <w:rsid w:val="401071E5"/>
    <w:rsid w:val="47223F7F"/>
    <w:rsid w:val="498BDD49"/>
    <w:rsid w:val="57690335"/>
    <w:rsid w:val="6A52ACF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7E12A8BA-BE65-4319-B365-407A18E5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5"/>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5"/>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5"/>
      </w:numPr>
      <w:jc w:val="center"/>
      <w:outlineLvl w:val="2"/>
    </w:pPr>
    <w:rPr>
      <w:b/>
      <w:bCs/>
      <w:sz w:val="24"/>
      <w:szCs w:val="24"/>
    </w:rPr>
  </w:style>
  <w:style w:type="paragraph" w:styleId="Nadpis4">
    <w:name w:val="heading 4"/>
    <w:basedOn w:val="Normln"/>
    <w:next w:val="Normln"/>
    <w:qFormat/>
    <w:pPr>
      <w:keepNext/>
      <w:numPr>
        <w:ilvl w:val="3"/>
        <w:numId w:val="5"/>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3"/>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2"/>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E97D72"/>
    <w:pPr>
      <w:autoSpaceDE w:val="0"/>
      <w:autoSpaceDN w:val="0"/>
      <w:adjustRightInd w:val="0"/>
    </w:pPr>
    <w:rPr>
      <w:rFonts w:ascii="Arial" w:eastAsiaTheme="minorHAnsi" w:hAnsi="Arial" w:cs="Arial"/>
      <w:color w:val="000000"/>
      <w:sz w:val="24"/>
      <w:szCs w:val="24"/>
      <w:lang w:eastAsia="en-US"/>
    </w:rPr>
  </w:style>
  <w:style w:type="table" w:customStyle="1" w:styleId="Mkatabulky1">
    <w:name w:val="Mřížka tabulky1"/>
    <w:basedOn w:val="Normlntabulka"/>
    <w:next w:val="Mkatabulky"/>
    <w:uiPriority w:val="39"/>
    <w:rsid w:val="00D83D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yperlink" Target="https://www.vfn.cz/vpn" TargetMode="External"/><Relationship Id="rId20" Type="http://schemas.openxmlformats.org/officeDocument/2006/relationships/theme" Target="theme/theme1.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711</RequestID>
    <PocetZnRetezec xmlns="acca34e4-9ecd-41c8-99eb-d6aa654aaa55">3</PocetZnRetezec>
    <Block_WF xmlns="acca34e4-9ecd-41c8-99eb-d6aa654aaa55">0</Block_WF>
    <ZkracenyRetezec xmlns="acca34e4-9ecd-41c8-99eb-d6aa654aaa55">711-525/525-2023%20RS.docx</ZkracenyRetezec>
    <Smazat xmlns="acca34e4-9ecd-41c8-99eb-d6aa654aaa55">&lt;a href="/sites/evidencesmluv/_layouts/15/IniWrkflIP.aspx?List=%7bCE30C7C5-C907-4538-821C-CE5B191189D5%7d&amp;amp;ID=1648&amp;amp;ItemGuid=%7bCB86D4A2-2DF4-4A7A-99FA-548966548A8A%7d&amp;amp;TemplateID=%7bd3f8102e-f4a5-4901-b93c-fb146a9d820d%7d"&gt;&lt;img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2.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3.xml><?xml version="1.0" encoding="utf-8"?>
<ds:datastoreItem xmlns:ds="http://schemas.openxmlformats.org/officeDocument/2006/customXml" ds:itemID="{55F203BA-CEBC-4A4A-8E4F-AF1AF5D61D81}"/>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3326474C-6E6E-4AD0-8202-A21439A0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5508</Words>
  <Characters>31951</Characters>
  <Application>Microsoft Office Word</Application>
  <DocSecurity>0</DocSecurity>
  <Lines>819</Lines>
  <Paragraphs>486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Schejbalová Jana, Mgr.</cp:lastModifiedBy>
  <cp:revision>14</cp:revision>
  <cp:lastPrinted>2023-08-10T12:44:00Z</cp:lastPrinted>
  <dcterms:created xsi:type="dcterms:W3CDTF">2023-08-10T12:44:00Z</dcterms:created>
  <dcterms:modified xsi:type="dcterms:W3CDTF">2023-08-10T13:01:00Z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0x010100EFF427952D4E634383E9B8E9D938055A004949B7518D5D0A45B6686D747269DA7C</vt:lpwstr>
  </property>
  <property fmtid="{D5CDD505-2E9C-101B-9397-08002B2CF9AE}" pid="9" name="AuthorIds_UIVersion_1536">
    <vt:lpwstr>33</vt:lpwstr>
  </property>
  <property fmtid="{D5CDD505-2E9C-101B-9397-08002B2CF9AE}" pid="10" name="_dlc_DocIdItemGuid">
    <vt:lpwstr>0c003a46-fbc6-4413-a7d0-be17b8231d63</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