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F6" w:rsidRDefault="00B755F6">
      <w:pPr>
        <w:shd w:val="clear" w:color="auto" w:fill="FFFFFF"/>
        <w:spacing w:before="48"/>
        <w:ind w:left="3912"/>
      </w:pPr>
      <w:bookmarkStart w:id="0" w:name="_GoBack"/>
      <w:bookmarkEnd w:id="0"/>
      <w:r>
        <w:rPr>
          <w:b/>
          <w:bCs/>
          <w:color w:val="000000"/>
          <w:sz w:val="24"/>
          <w:szCs w:val="24"/>
        </w:rPr>
        <w:t xml:space="preserve">SERVISNÍ SMLOUVA č. </w:t>
      </w:r>
      <w:r>
        <w:rPr>
          <w:rFonts w:ascii="Arial" w:hAnsi="Arial" w:cs="Arial"/>
          <w:b/>
          <w:bCs/>
          <w:sz w:val="24"/>
          <w:szCs w:val="24"/>
        </w:rPr>
        <w:t>374 /</w:t>
      </w:r>
      <w:r w:rsidR="00BD6A76">
        <w:rPr>
          <w:rFonts w:ascii="Arial" w:hAnsi="Arial" w:cs="Arial"/>
          <w:b/>
          <w:bCs/>
          <w:sz w:val="24"/>
          <w:szCs w:val="24"/>
        </w:rPr>
        <w:t>2014</w:t>
      </w:r>
    </w:p>
    <w:p w:rsidR="00B755F6" w:rsidRDefault="00B755F6">
      <w:pPr>
        <w:shd w:val="clear" w:color="auto" w:fill="FFFFFF"/>
        <w:spacing w:before="19"/>
        <w:ind w:left="2827"/>
        <w:rPr>
          <w:color w:val="000000"/>
          <w:sz w:val="18"/>
          <w:szCs w:val="18"/>
        </w:rPr>
      </w:pPr>
      <w:r>
        <w:rPr>
          <w:color w:val="000000"/>
          <w:sz w:val="18"/>
          <w:szCs w:val="18"/>
        </w:rPr>
        <w:t xml:space="preserve">uzavřená ve smyslu ustanovení § </w:t>
      </w:r>
      <w:r w:rsidR="007F4C39">
        <w:rPr>
          <w:color w:val="000000"/>
          <w:sz w:val="18"/>
          <w:szCs w:val="18"/>
        </w:rPr>
        <w:t>1746 odst. 2 a následujících občanského</w:t>
      </w:r>
      <w:r>
        <w:rPr>
          <w:color w:val="000000"/>
          <w:sz w:val="18"/>
          <w:szCs w:val="18"/>
        </w:rPr>
        <w:t xml:space="preserve"> zákoníku</w:t>
      </w:r>
      <w:r w:rsidR="007F4C39">
        <w:rPr>
          <w:color w:val="000000"/>
          <w:sz w:val="18"/>
          <w:szCs w:val="18"/>
        </w:rPr>
        <w:t xml:space="preserve"> č. 89/2012 Sb.</w:t>
      </w:r>
    </w:p>
    <w:p w:rsidR="00D643ED" w:rsidRDefault="00D643ED">
      <w:pPr>
        <w:shd w:val="clear" w:color="auto" w:fill="FFFFFF"/>
        <w:spacing w:before="19"/>
        <w:ind w:left="2827"/>
      </w:pPr>
    </w:p>
    <w:p w:rsidR="00B755F6" w:rsidRDefault="00B755F6">
      <w:pPr>
        <w:pStyle w:val="NormlnIMP"/>
        <w:tabs>
          <w:tab w:val="left" w:pos="709"/>
          <w:tab w:val="left" w:pos="3969"/>
        </w:tabs>
        <w:spacing w:line="240" w:lineRule="auto"/>
        <w:rPr>
          <w:rFonts w:ascii="Arial" w:hAnsi="Arial" w:cs="Arial"/>
          <w:b/>
          <w:bCs/>
          <w:color w:val="000000"/>
          <w:sz w:val="18"/>
          <w:szCs w:val="18"/>
        </w:rPr>
      </w:pPr>
      <w:r>
        <w:rPr>
          <w:rFonts w:ascii="Arial" w:hAnsi="Arial" w:cs="Arial"/>
          <w:b/>
          <w:bCs/>
          <w:color w:val="000000"/>
          <w:sz w:val="18"/>
          <w:szCs w:val="18"/>
        </w:rPr>
        <w:tab/>
        <w:t>SMLUVNÍ  STRANY</w:t>
      </w:r>
    </w:p>
    <w:p w:rsidR="00B755F6" w:rsidRDefault="00B755F6">
      <w:pPr>
        <w:pStyle w:val="NormlnIMP"/>
        <w:tabs>
          <w:tab w:val="left" w:pos="709"/>
          <w:tab w:val="left" w:pos="4253"/>
        </w:tabs>
        <w:spacing w:line="240" w:lineRule="auto"/>
        <w:rPr>
          <w:rFonts w:ascii="Arial" w:hAnsi="Arial" w:cs="Arial"/>
          <w:b/>
          <w:bCs/>
          <w:color w:val="000000"/>
          <w:sz w:val="18"/>
          <w:szCs w:val="18"/>
        </w:rPr>
      </w:pPr>
      <w:r>
        <w:rPr>
          <w:rFonts w:ascii="Arial" w:hAnsi="Arial" w:cs="Arial"/>
          <w:b/>
          <w:bCs/>
          <w:color w:val="000000"/>
          <w:sz w:val="18"/>
          <w:szCs w:val="18"/>
        </w:rPr>
        <w:tab/>
      </w:r>
    </w:p>
    <w:p w:rsidR="00B755F6" w:rsidRDefault="00B755F6">
      <w:pPr>
        <w:pStyle w:val="NormlnIMP"/>
        <w:tabs>
          <w:tab w:val="left" w:pos="709"/>
          <w:tab w:val="left" w:pos="3402"/>
        </w:tabs>
        <w:spacing w:line="240" w:lineRule="auto"/>
        <w:rPr>
          <w:rFonts w:ascii="Arial" w:hAnsi="Arial" w:cs="Arial"/>
          <w:b/>
          <w:bCs/>
          <w:color w:val="000000"/>
          <w:sz w:val="18"/>
          <w:szCs w:val="18"/>
        </w:rPr>
      </w:pPr>
      <w:r>
        <w:rPr>
          <w:rFonts w:ascii="Arial" w:hAnsi="Arial" w:cs="Arial"/>
          <w:b/>
          <w:bCs/>
          <w:color w:val="000000"/>
          <w:sz w:val="18"/>
          <w:szCs w:val="18"/>
        </w:rPr>
        <w:tab/>
        <w:t>Obj</w:t>
      </w:r>
      <w:r w:rsidR="00FA103F">
        <w:rPr>
          <w:rFonts w:ascii="Arial" w:hAnsi="Arial" w:cs="Arial"/>
          <w:b/>
          <w:bCs/>
          <w:color w:val="000000"/>
          <w:sz w:val="18"/>
          <w:szCs w:val="18"/>
        </w:rPr>
        <w:t>ednatel (dále jen zákazník)</w:t>
      </w:r>
      <w:r w:rsidR="00FA103F">
        <w:rPr>
          <w:rFonts w:ascii="Arial" w:hAnsi="Arial" w:cs="Arial"/>
          <w:b/>
          <w:bCs/>
          <w:color w:val="000000"/>
          <w:sz w:val="18"/>
          <w:szCs w:val="18"/>
        </w:rPr>
        <w:tab/>
        <w:t>Domov Březiny, p.o.</w:t>
      </w:r>
      <w:r>
        <w:rPr>
          <w:rFonts w:ascii="Arial" w:hAnsi="Arial" w:cs="Arial"/>
          <w:b/>
          <w:bCs/>
          <w:color w:val="000000"/>
          <w:sz w:val="18"/>
          <w:szCs w:val="18"/>
        </w:rPr>
        <w:t>, Petřvald, Rychvaldská 531, PSČ 735 41</w:t>
      </w:r>
      <w:r>
        <w:rPr>
          <w:rFonts w:ascii="Arial" w:hAnsi="Arial" w:cs="Arial"/>
          <w:b/>
          <w:bCs/>
          <w:color w:val="000000"/>
          <w:sz w:val="18"/>
          <w:szCs w:val="18"/>
        </w:rPr>
        <w:tab/>
      </w:r>
    </w:p>
    <w:p w:rsidR="00B755F6" w:rsidRDefault="00B755F6">
      <w:pPr>
        <w:pStyle w:val="NormlnIMP"/>
        <w:tabs>
          <w:tab w:val="left" w:pos="709"/>
          <w:tab w:val="left" w:pos="3402"/>
          <w:tab w:val="left" w:pos="7938"/>
        </w:tabs>
        <w:spacing w:line="240" w:lineRule="auto"/>
        <w:ind w:left="3402" w:hanging="3828"/>
        <w:rPr>
          <w:rFonts w:ascii="Arial" w:hAnsi="Arial" w:cs="Arial"/>
          <w:color w:val="000000"/>
          <w:sz w:val="18"/>
          <w:szCs w:val="18"/>
        </w:rPr>
      </w:pPr>
      <w:r>
        <w:rPr>
          <w:rFonts w:ascii="Arial" w:hAnsi="Arial" w:cs="Arial"/>
          <w:color w:val="000000"/>
          <w:sz w:val="18"/>
          <w:szCs w:val="18"/>
        </w:rPr>
        <w:tab/>
        <w:t>odpovědný zástupce</w:t>
      </w:r>
      <w:r>
        <w:rPr>
          <w:rFonts w:ascii="Arial" w:hAnsi="Arial" w:cs="Arial"/>
          <w:color w:val="000000"/>
          <w:sz w:val="18"/>
          <w:szCs w:val="18"/>
        </w:rPr>
        <w:tab/>
        <w:t>p. Ing.Pavel Zelek – Odpovědný zástupce</w:t>
      </w:r>
      <w:r w:rsidR="00FA103F">
        <w:rPr>
          <w:rFonts w:ascii="Arial" w:hAnsi="Arial" w:cs="Arial"/>
          <w:color w:val="000000"/>
          <w:sz w:val="18"/>
          <w:szCs w:val="18"/>
        </w:rPr>
        <w:tab/>
        <w:t xml:space="preserve">tel: 596541238; </w:t>
      </w:r>
    </w:p>
    <w:p w:rsidR="00B755F6" w:rsidRDefault="00B755F6">
      <w:pPr>
        <w:pStyle w:val="NormlnIMP"/>
        <w:tabs>
          <w:tab w:val="left" w:pos="709"/>
          <w:tab w:val="left" w:pos="3402"/>
          <w:tab w:val="left" w:pos="7938"/>
        </w:tabs>
        <w:spacing w:line="240" w:lineRule="auto"/>
        <w:rPr>
          <w:rFonts w:ascii="Arial" w:hAnsi="Arial" w:cs="Arial"/>
          <w:color w:val="000000"/>
          <w:sz w:val="18"/>
          <w:szCs w:val="18"/>
        </w:rPr>
      </w:pPr>
      <w:r>
        <w:rPr>
          <w:rFonts w:ascii="Arial" w:hAnsi="Arial" w:cs="Arial"/>
          <w:color w:val="000000"/>
          <w:sz w:val="18"/>
          <w:szCs w:val="18"/>
        </w:rPr>
        <w:tab/>
        <w:t>telefon – fax / e-mail</w:t>
      </w:r>
      <w:r>
        <w:rPr>
          <w:rFonts w:ascii="Arial" w:hAnsi="Arial" w:cs="Arial"/>
          <w:color w:val="000000"/>
          <w:sz w:val="18"/>
          <w:szCs w:val="18"/>
        </w:rPr>
        <w:tab/>
        <w:t>596541238/</w:t>
      </w:r>
      <w:r w:rsidR="00FA103F">
        <w:rPr>
          <w:rFonts w:ascii="Arial" w:hAnsi="Arial" w:cs="Arial"/>
          <w:color w:val="000000"/>
          <w:sz w:val="18"/>
          <w:szCs w:val="18"/>
        </w:rPr>
        <w:tab/>
        <w:t>domovbreziny@domovbreziny.cz</w:t>
      </w:r>
    </w:p>
    <w:p w:rsidR="00B755F6" w:rsidRDefault="00B755F6">
      <w:pPr>
        <w:pStyle w:val="NormlnIMP"/>
        <w:tabs>
          <w:tab w:val="left" w:pos="709"/>
          <w:tab w:val="left" w:pos="3402"/>
          <w:tab w:val="left" w:pos="7938"/>
        </w:tabs>
        <w:spacing w:line="240" w:lineRule="auto"/>
        <w:rPr>
          <w:rFonts w:ascii="Arial" w:hAnsi="Arial" w:cs="Arial"/>
          <w:color w:val="000000"/>
          <w:sz w:val="18"/>
          <w:szCs w:val="18"/>
        </w:rPr>
      </w:pPr>
      <w:r>
        <w:rPr>
          <w:rFonts w:ascii="Arial" w:hAnsi="Arial" w:cs="Arial"/>
          <w:color w:val="000000"/>
          <w:sz w:val="18"/>
          <w:szCs w:val="18"/>
        </w:rPr>
        <w:tab/>
        <w:t>IČO / DIČ</w:t>
      </w:r>
      <w:r>
        <w:rPr>
          <w:rFonts w:ascii="Arial" w:hAnsi="Arial" w:cs="Arial"/>
          <w:color w:val="000000"/>
          <w:sz w:val="18"/>
          <w:szCs w:val="18"/>
        </w:rPr>
        <w:tab/>
        <w:t>00847348</w:t>
      </w:r>
      <w:r w:rsidR="00FA103F">
        <w:rPr>
          <w:rFonts w:ascii="Arial" w:hAnsi="Arial" w:cs="Arial"/>
          <w:color w:val="000000"/>
          <w:sz w:val="18"/>
          <w:szCs w:val="18"/>
        </w:rPr>
        <w:t xml:space="preserve"> </w:t>
      </w:r>
      <w:r w:rsidR="00FA103F">
        <w:rPr>
          <w:rFonts w:ascii="Arial" w:hAnsi="Arial" w:cs="Arial"/>
          <w:color w:val="000000"/>
          <w:sz w:val="18"/>
          <w:szCs w:val="18"/>
        </w:rPr>
        <w:tab/>
      </w:r>
      <w:r>
        <w:rPr>
          <w:rFonts w:ascii="Arial" w:hAnsi="Arial" w:cs="Arial"/>
          <w:color w:val="000000"/>
          <w:sz w:val="18"/>
          <w:szCs w:val="18"/>
        </w:rPr>
        <w:tab/>
      </w:r>
    </w:p>
    <w:p w:rsidR="00B755F6" w:rsidRDefault="00B755F6">
      <w:pPr>
        <w:shd w:val="clear" w:color="auto" w:fill="FFFFFF"/>
        <w:tabs>
          <w:tab w:val="left" w:pos="3402"/>
        </w:tabs>
        <w:spacing w:line="216" w:lineRule="exact"/>
        <w:ind w:left="686"/>
        <w:rPr>
          <w:rFonts w:ascii="Arial" w:hAnsi="Arial" w:cs="Arial"/>
          <w:color w:val="000000"/>
          <w:sz w:val="16"/>
          <w:szCs w:val="16"/>
        </w:rPr>
      </w:pPr>
      <w:r>
        <w:rPr>
          <w:rFonts w:ascii="Arial" w:hAnsi="Arial" w:cs="Arial"/>
          <w:color w:val="000000"/>
          <w:sz w:val="18"/>
          <w:szCs w:val="18"/>
        </w:rPr>
        <w:t>ba</w:t>
      </w:r>
      <w:r w:rsidR="00FA103F">
        <w:rPr>
          <w:rFonts w:ascii="Arial" w:hAnsi="Arial" w:cs="Arial"/>
          <w:color w:val="000000"/>
          <w:sz w:val="18"/>
          <w:szCs w:val="18"/>
        </w:rPr>
        <w:t>nkovní spojení / číslo účtu</w:t>
      </w:r>
      <w:r w:rsidR="00FA103F">
        <w:rPr>
          <w:rFonts w:ascii="Arial" w:hAnsi="Arial" w:cs="Arial"/>
          <w:color w:val="000000"/>
          <w:sz w:val="18"/>
          <w:szCs w:val="18"/>
        </w:rPr>
        <w:tab/>
        <w:t xml:space="preserve">Komerční banka </w:t>
      </w:r>
      <w:r w:rsidR="00FA103F">
        <w:rPr>
          <w:rFonts w:ascii="Arial" w:hAnsi="Arial" w:cs="Arial"/>
          <w:color w:val="000000"/>
          <w:sz w:val="18"/>
          <w:szCs w:val="18"/>
        </w:rPr>
        <w:tab/>
        <w:t xml:space="preserve"> 59134791/0100</w:t>
      </w:r>
      <w:r>
        <w:rPr>
          <w:rFonts w:ascii="Arial" w:hAnsi="Arial" w:cs="Arial"/>
          <w:color w:val="000000"/>
          <w:sz w:val="16"/>
          <w:szCs w:val="16"/>
        </w:rPr>
        <w:tab/>
      </w:r>
    </w:p>
    <w:p w:rsidR="00B755F6" w:rsidRDefault="00B755F6">
      <w:pPr>
        <w:shd w:val="clear" w:color="auto" w:fill="FFFFFF"/>
        <w:tabs>
          <w:tab w:val="left" w:pos="3528"/>
        </w:tabs>
        <w:spacing w:line="216" w:lineRule="exact"/>
        <w:ind w:left="686"/>
        <w:rPr>
          <w:sz w:val="18"/>
          <w:szCs w:val="18"/>
        </w:rPr>
      </w:pPr>
      <w:r>
        <w:rPr>
          <w:rFonts w:ascii="Arial" w:hAnsi="Arial" w:cs="Arial"/>
          <w:color w:val="000000"/>
          <w:sz w:val="18"/>
          <w:szCs w:val="18"/>
        </w:rPr>
        <w:t>zapsaná v OR u KS v ………, oddíl .., vložka ………</w:t>
      </w:r>
    </w:p>
    <w:p w:rsidR="001053CD" w:rsidRDefault="001053CD">
      <w:pPr>
        <w:shd w:val="clear" w:color="auto" w:fill="FFFFFF"/>
        <w:tabs>
          <w:tab w:val="left" w:pos="3451"/>
        </w:tabs>
        <w:spacing w:before="91" w:line="216" w:lineRule="exact"/>
        <w:ind w:left="682"/>
        <w:rPr>
          <w:b/>
          <w:bCs/>
          <w:color w:val="000000"/>
          <w:spacing w:val="-1"/>
          <w:sz w:val="18"/>
          <w:szCs w:val="18"/>
        </w:rPr>
      </w:pPr>
    </w:p>
    <w:p w:rsidR="00B755F6" w:rsidRDefault="00B755F6">
      <w:pPr>
        <w:shd w:val="clear" w:color="auto" w:fill="FFFFFF"/>
        <w:tabs>
          <w:tab w:val="left" w:pos="3451"/>
        </w:tabs>
        <w:spacing w:before="91" w:line="216" w:lineRule="exact"/>
        <w:ind w:left="682"/>
      </w:pPr>
      <w:r>
        <w:rPr>
          <w:b/>
          <w:bCs/>
          <w:color w:val="000000"/>
          <w:spacing w:val="-1"/>
          <w:sz w:val="18"/>
          <w:szCs w:val="18"/>
        </w:rPr>
        <w:t>Zhotovitel (dále jen servis)</w:t>
      </w:r>
      <w:r>
        <w:rPr>
          <w:b/>
          <w:bCs/>
          <w:color w:val="000000"/>
          <w:sz w:val="18"/>
          <w:szCs w:val="18"/>
        </w:rPr>
        <w:tab/>
        <w:t>TZB Orlová s.r.o., Slezská 1288, 73514 Orlová - Porubá</w:t>
      </w:r>
    </w:p>
    <w:p w:rsidR="00B755F6" w:rsidRDefault="00B755F6">
      <w:pPr>
        <w:shd w:val="clear" w:color="auto" w:fill="FFFFFF"/>
        <w:tabs>
          <w:tab w:val="left" w:pos="3451"/>
        </w:tabs>
        <w:spacing w:before="5" w:line="216" w:lineRule="exact"/>
        <w:ind w:left="682"/>
      </w:pPr>
      <w:r>
        <w:rPr>
          <w:color w:val="000000"/>
          <w:spacing w:val="-1"/>
          <w:sz w:val="18"/>
          <w:szCs w:val="18"/>
        </w:rPr>
        <w:t>odpovědný zástupce</w:t>
      </w:r>
      <w:r>
        <w:rPr>
          <w:color w:val="000000"/>
          <w:sz w:val="18"/>
          <w:szCs w:val="18"/>
        </w:rPr>
        <w:tab/>
      </w:r>
      <w:r>
        <w:rPr>
          <w:color w:val="000000"/>
          <w:spacing w:val="1"/>
          <w:sz w:val="18"/>
          <w:szCs w:val="18"/>
        </w:rPr>
        <w:t>Libor Kuboš - jednatel, Robert Šoltész</w:t>
      </w:r>
      <w:r w:rsidR="009622BD">
        <w:rPr>
          <w:color w:val="000000"/>
          <w:spacing w:val="1"/>
          <w:sz w:val="18"/>
          <w:szCs w:val="18"/>
        </w:rPr>
        <w:t xml:space="preserve"> </w:t>
      </w:r>
      <w:r>
        <w:rPr>
          <w:color w:val="000000"/>
          <w:spacing w:val="1"/>
          <w:sz w:val="18"/>
          <w:szCs w:val="18"/>
        </w:rPr>
        <w:t xml:space="preserve"> 602 732100,</w:t>
      </w:r>
      <w:r w:rsidR="009622BD">
        <w:rPr>
          <w:color w:val="000000"/>
          <w:spacing w:val="1"/>
          <w:sz w:val="18"/>
          <w:szCs w:val="18"/>
        </w:rPr>
        <w:t xml:space="preserve"> </w:t>
      </w:r>
      <w:r>
        <w:rPr>
          <w:color w:val="000000"/>
          <w:spacing w:val="1"/>
          <w:sz w:val="18"/>
          <w:szCs w:val="18"/>
        </w:rPr>
        <w:t>602 513155</w:t>
      </w:r>
    </w:p>
    <w:p w:rsidR="00B755F6" w:rsidRDefault="00B755F6">
      <w:pPr>
        <w:shd w:val="clear" w:color="auto" w:fill="FFFFFF"/>
        <w:tabs>
          <w:tab w:val="left" w:pos="3451"/>
          <w:tab w:val="left" w:pos="6600"/>
        </w:tabs>
        <w:spacing w:before="5" w:line="216" w:lineRule="exact"/>
        <w:ind w:left="682"/>
      </w:pPr>
      <w:r>
        <w:rPr>
          <w:color w:val="000000"/>
          <w:spacing w:val="-1"/>
          <w:sz w:val="18"/>
          <w:szCs w:val="18"/>
        </w:rPr>
        <w:t>servisní pracovníci</w:t>
      </w:r>
      <w:r>
        <w:rPr>
          <w:color w:val="000000"/>
          <w:sz w:val="18"/>
          <w:szCs w:val="18"/>
        </w:rPr>
        <w:tab/>
      </w:r>
      <w:r>
        <w:rPr>
          <w:color w:val="000000"/>
          <w:spacing w:val="-2"/>
          <w:sz w:val="18"/>
          <w:szCs w:val="18"/>
        </w:rPr>
        <w:t xml:space="preserve">M. Keppert, </w:t>
      </w:r>
      <w:r w:rsidR="00687A31">
        <w:rPr>
          <w:color w:val="000000"/>
          <w:spacing w:val="-2"/>
          <w:sz w:val="18"/>
          <w:szCs w:val="18"/>
        </w:rPr>
        <w:t>S.Matocha</w:t>
      </w:r>
      <w:r>
        <w:rPr>
          <w:color w:val="000000"/>
          <w:sz w:val="18"/>
          <w:szCs w:val="18"/>
        </w:rPr>
        <w:tab/>
        <w:t>602 533 733</w:t>
      </w:r>
    </w:p>
    <w:p w:rsidR="00B755F6" w:rsidRDefault="00B755F6">
      <w:pPr>
        <w:shd w:val="clear" w:color="auto" w:fill="FFFFFF"/>
        <w:tabs>
          <w:tab w:val="left" w:pos="3451"/>
          <w:tab w:val="left" w:pos="6600"/>
        </w:tabs>
        <w:spacing w:before="5" w:line="216" w:lineRule="exact"/>
        <w:ind w:left="682"/>
      </w:pPr>
      <w:r>
        <w:rPr>
          <w:color w:val="000000"/>
          <w:spacing w:val="-1"/>
          <w:sz w:val="18"/>
          <w:szCs w:val="18"/>
        </w:rPr>
        <w:t>telefon / fax / e-mail</w:t>
      </w:r>
      <w:r>
        <w:rPr>
          <w:color w:val="000000"/>
          <w:sz w:val="18"/>
          <w:szCs w:val="18"/>
        </w:rPr>
        <w:tab/>
      </w:r>
      <w:r>
        <w:rPr>
          <w:color w:val="000000"/>
          <w:spacing w:val="2"/>
          <w:sz w:val="18"/>
          <w:szCs w:val="18"/>
        </w:rPr>
        <w:t>59/6515040 59/6515080</w:t>
      </w:r>
      <w:r>
        <w:rPr>
          <w:color w:val="000000"/>
          <w:sz w:val="18"/>
          <w:szCs w:val="18"/>
        </w:rPr>
        <w:tab/>
      </w:r>
      <w:r>
        <w:rPr>
          <w:color w:val="000000"/>
          <w:sz w:val="18"/>
          <w:szCs w:val="18"/>
          <w:lang w:val="de-DE"/>
        </w:rPr>
        <w:t>servis@tzborlova.cz</w:t>
      </w:r>
    </w:p>
    <w:p w:rsidR="00B755F6" w:rsidRDefault="00B755F6">
      <w:pPr>
        <w:shd w:val="clear" w:color="auto" w:fill="FFFFFF"/>
        <w:tabs>
          <w:tab w:val="left" w:pos="3451"/>
        </w:tabs>
        <w:spacing w:line="216" w:lineRule="exact"/>
        <w:ind w:left="696"/>
      </w:pPr>
      <w:r>
        <w:rPr>
          <w:color w:val="000000"/>
          <w:spacing w:val="-3"/>
          <w:sz w:val="18"/>
          <w:szCs w:val="18"/>
        </w:rPr>
        <w:t>I Č O / D I Č</w:t>
      </w:r>
      <w:r>
        <w:rPr>
          <w:color w:val="000000"/>
          <w:sz w:val="18"/>
          <w:szCs w:val="18"/>
        </w:rPr>
        <w:tab/>
        <w:t xml:space="preserve">25390457 / </w:t>
      </w:r>
      <w:r w:rsidR="009622BD">
        <w:rPr>
          <w:color w:val="000000"/>
          <w:sz w:val="18"/>
          <w:szCs w:val="18"/>
        </w:rPr>
        <w:t xml:space="preserve">CZ </w:t>
      </w:r>
      <w:r>
        <w:rPr>
          <w:color w:val="000000"/>
          <w:sz w:val="18"/>
          <w:szCs w:val="18"/>
        </w:rPr>
        <w:t>25390457</w:t>
      </w:r>
    </w:p>
    <w:p w:rsidR="00B755F6" w:rsidRDefault="00B755F6">
      <w:pPr>
        <w:shd w:val="clear" w:color="auto" w:fill="FFFFFF"/>
        <w:tabs>
          <w:tab w:val="left" w:pos="3451"/>
        </w:tabs>
        <w:spacing w:line="216" w:lineRule="exact"/>
        <w:ind w:left="686"/>
      </w:pPr>
      <w:r>
        <w:rPr>
          <w:color w:val="000000"/>
          <w:spacing w:val="-1"/>
          <w:sz w:val="18"/>
          <w:szCs w:val="18"/>
        </w:rPr>
        <w:t>bankovní spojení / číslo účtu</w:t>
      </w:r>
      <w:r w:rsidR="007A578D">
        <w:rPr>
          <w:color w:val="000000"/>
          <w:sz w:val="18"/>
          <w:szCs w:val="18"/>
        </w:rPr>
        <w:tab/>
        <w:t xml:space="preserve">Komerční banka </w:t>
      </w:r>
      <w:r>
        <w:rPr>
          <w:color w:val="000000"/>
          <w:sz w:val="18"/>
          <w:szCs w:val="18"/>
        </w:rPr>
        <w:t xml:space="preserve">./ č. ú. </w:t>
      </w:r>
      <w:r w:rsidR="007A578D">
        <w:rPr>
          <w:color w:val="000000"/>
          <w:sz w:val="18"/>
          <w:szCs w:val="18"/>
        </w:rPr>
        <w:t>107-2202650297/0100</w:t>
      </w:r>
    </w:p>
    <w:p w:rsidR="001053CD" w:rsidRDefault="001053CD">
      <w:pPr>
        <w:shd w:val="clear" w:color="auto" w:fill="FFFFFF"/>
        <w:tabs>
          <w:tab w:val="left" w:pos="691"/>
        </w:tabs>
        <w:spacing w:before="163" w:line="226" w:lineRule="exact"/>
        <w:ind w:left="115"/>
        <w:rPr>
          <w:b/>
          <w:bCs/>
          <w:color w:val="000000"/>
          <w:spacing w:val="-13"/>
          <w:sz w:val="18"/>
          <w:szCs w:val="18"/>
        </w:rPr>
      </w:pPr>
    </w:p>
    <w:p w:rsidR="00B755F6" w:rsidRDefault="00B755F6">
      <w:pPr>
        <w:shd w:val="clear" w:color="auto" w:fill="FFFFFF"/>
        <w:tabs>
          <w:tab w:val="left" w:pos="691"/>
        </w:tabs>
        <w:spacing w:before="163" w:line="226" w:lineRule="exact"/>
        <w:ind w:left="115"/>
      </w:pPr>
      <w:r>
        <w:rPr>
          <w:b/>
          <w:bCs/>
          <w:color w:val="000000"/>
          <w:spacing w:val="-13"/>
          <w:sz w:val="18"/>
          <w:szCs w:val="18"/>
        </w:rPr>
        <w:t>1.</w:t>
      </w:r>
      <w:r>
        <w:rPr>
          <w:b/>
          <w:bCs/>
          <w:color w:val="000000"/>
          <w:sz w:val="18"/>
          <w:szCs w:val="18"/>
        </w:rPr>
        <w:tab/>
      </w:r>
      <w:r>
        <w:rPr>
          <w:b/>
          <w:bCs/>
          <w:color w:val="000000"/>
          <w:spacing w:val="-1"/>
          <w:sz w:val="18"/>
          <w:szCs w:val="18"/>
          <w:u w:val="single"/>
        </w:rPr>
        <w:t>PŘEDMĚT SMLOUVY</w:t>
      </w:r>
    </w:p>
    <w:p w:rsidR="00B755F6" w:rsidRDefault="00B755F6">
      <w:pPr>
        <w:shd w:val="clear" w:color="auto" w:fill="FFFFFF"/>
        <w:spacing w:line="226" w:lineRule="exact"/>
        <w:ind w:left="682" w:right="403"/>
      </w:pPr>
      <w:r>
        <w:rPr>
          <w:color w:val="000000"/>
          <w:spacing w:val="-1"/>
          <w:sz w:val="18"/>
          <w:szCs w:val="18"/>
        </w:rPr>
        <w:t xml:space="preserve">Zhotovitel (servis) se touto smlouvou zavazuje provádět každoročně za paušální poplatek SLUŽBU 1 nebo SLUŽBU 1 + 2 na </w:t>
      </w:r>
      <w:r>
        <w:rPr>
          <w:color w:val="000000"/>
          <w:sz w:val="18"/>
          <w:szCs w:val="18"/>
        </w:rPr>
        <w:t xml:space="preserve">tepelném zařízení dle čl. </w:t>
      </w:r>
      <w:r w:rsidR="00DD60BA">
        <w:rPr>
          <w:color w:val="000000"/>
          <w:sz w:val="18"/>
          <w:szCs w:val="18"/>
        </w:rPr>
        <w:t>5</w:t>
      </w:r>
      <w:r>
        <w:rPr>
          <w:color w:val="000000"/>
          <w:sz w:val="18"/>
          <w:szCs w:val="18"/>
        </w:rPr>
        <w:t>.1. Obě služby zahrnují následující činnosti:</w:t>
      </w:r>
    </w:p>
    <w:p w:rsidR="00B755F6" w:rsidRDefault="00B755F6">
      <w:pPr>
        <w:shd w:val="clear" w:color="auto" w:fill="FFFFFF"/>
        <w:tabs>
          <w:tab w:val="left" w:pos="682"/>
        </w:tabs>
        <w:spacing w:line="226" w:lineRule="exact"/>
        <w:ind w:left="125"/>
      </w:pPr>
      <w:r>
        <w:rPr>
          <w:b/>
          <w:bCs/>
          <w:color w:val="800080"/>
          <w:spacing w:val="-7"/>
          <w:sz w:val="18"/>
          <w:szCs w:val="18"/>
        </w:rPr>
        <w:t>1.1.</w:t>
      </w:r>
      <w:r>
        <w:rPr>
          <w:b/>
          <w:bCs/>
          <w:color w:val="800080"/>
          <w:sz w:val="18"/>
          <w:szCs w:val="18"/>
        </w:rPr>
        <w:tab/>
      </w:r>
      <w:r>
        <w:rPr>
          <w:b/>
          <w:bCs/>
          <w:color w:val="800080"/>
          <w:spacing w:val="-1"/>
          <w:sz w:val="18"/>
          <w:szCs w:val="18"/>
        </w:rPr>
        <w:t>SLUŽBA 1 - roční servis spotřebičů v rámci paušálu včetně dopravy:</w:t>
      </w:r>
    </w:p>
    <w:p w:rsidR="00B755F6" w:rsidRDefault="00B755F6">
      <w:pPr>
        <w:numPr>
          <w:ilvl w:val="0"/>
          <w:numId w:val="1"/>
        </w:numPr>
        <w:shd w:val="clear" w:color="auto" w:fill="FFFFFF"/>
        <w:tabs>
          <w:tab w:val="left" w:pos="682"/>
        </w:tabs>
        <w:spacing w:line="226" w:lineRule="exact"/>
        <w:ind w:left="125"/>
        <w:rPr>
          <w:b/>
          <w:bCs/>
          <w:color w:val="008000"/>
          <w:spacing w:val="-5"/>
          <w:sz w:val="18"/>
          <w:szCs w:val="18"/>
        </w:rPr>
      </w:pPr>
      <w:r>
        <w:rPr>
          <w:b/>
          <w:bCs/>
          <w:color w:val="000000"/>
          <w:sz w:val="18"/>
          <w:szCs w:val="18"/>
        </w:rPr>
        <w:t>1 x ročně servisní prohlídku spotřebičů</w:t>
      </w:r>
    </w:p>
    <w:p w:rsidR="00B755F6" w:rsidRDefault="00B755F6">
      <w:pPr>
        <w:numPr>
          <w:ilvl w:val="0"/>
          <w:numId w:val="1"/>
        </w:numPr>
        <w:shd w:val="clear" w:color="auto" w:fill="FFFFFF"/>
        <w:tabs>
          <w:tab w:val="left" w:pos="682"/>
        </w:tabs>
        <w:spacing w:line="226" w:lineRule="exact"/>
        <w:ind w:left="125"/>
        <w:rPr>
          <w:b/>
          <w:bCs/>
          <w:color w:val="008000"/>
          <w:spacing w:val="-5"/>
          <w:sz w:val="18"/>
          <w:szCs w:val="18"/>
        </w:rPr>
      </w:pPr>
      <w:r>
        <w:rPr>
          <w:b/>
          <w:bCs/>
          <w:color w:val="000000"/>
          <w:sz w:val="18"/>
          <w:szCs w:val="18"/>
        </w:rPr>
        <w:t>servisní nástup na opravu spotřebičů do 24 hodin na telefonickou výzvu</w:t>
      </w:r>
    </w:p>
    <w:p w:rsidR="00B755F6" w:rsidRDefault="00B755F6">
      <w:pPr>
        <w:shd w:val="clear" w:color="auto" w:fill="FFFFFF"/>
        <w:tabs>
          <w:tab w:val="left" w:pos="682"/>
        </w:tabs>
        <w:spacing w:line="226" w:lineRule="exact"/>
        <w:ind w:left="125"/>
      </w:pPr>
      <w:r>
        <w:rPr>
          <w:b/>
          <w:bCs/>
          <w:color w:val="800080"/>
          <w:spacing w:val="-6"/>
          <w:sz w:val="18"/>
          <w:szCs w:val="18"/>
        </w:rPr>
        <w:t>1.2.</w:t>
      </w:r>
      <w:r>
        <w:rPr>
          <w:b/>
          <w:bCs/>
          <w:color w:val="800080"/>
          <w:sz w:val="18"/>
          <w:szCs w:val="18"/>
        </w:rPr>
        <w:tab/>
      </w:r>
      <w:r>
        <w:rPr>
          <w:b/>
          <w:bCs/>
          <w:color w:val="800080"/>
          <w:spacing w:val="-1"/>
          <w:sz w:val="18"/>
          <w:szCs w:val="18"/>
        </w:rPr>
        <w:t>SLUŽBA 2 - roční legislativní činnosti v rámci paušálu včetně dopravy:</w:t>
      </w:r>
    </w:p>
    <w:p w:rsidR="00B755F6" w:rsidRDefault="00B755F6">
      <w:pPr>
        <w:numPr>
          <w:ilvl w:val="0"/>
          <w:numId w:val="2"/>
        </w:numPr>
        <w:shd w:val="clear" w:color="auto" w:fill="FFFFFF"/>
        <w:tabs>
          <w:tab w:val="left" w:pos="691"/>
        </w:tabs>
        <w:spacing w:line="226" w:lineRule="exact"/>
        <w:ind w:left="125"/>
        <w:rPr>
          <w:b/>
          <w:bCs/>
          <w:color w:val="008000"/>
          <w:spacing w:val="-5"/>
          <w:sz w:val="18"/>
          <w:szCs w:val="18"/>
        </w:rPr>
      </w:pPr>
      <w:r>
        <w:rPr>
          <w:b/>
          <w:bCs/>
          <w:color w:val="008000"/>
          <w:spacing w:val="1"/>
          <w:sz w:val="18"/>
          <w:szCs w:val="18"/>
        </w:rPr>
        <w:t>1 x ročně odbornou prohlídku tepelného zařízení (na základě vyhlášky 91/1993 Sb. - § 16)</w:t>
      </w:r>
    </w:p>
    <w:p w:rsidR="00B755F6" w:rsidRDefault="00B755F6">
      <w:pPr>
        <w:numPr>
          <w:ilvl w:val="0"/>
          <w:numId w:val="2"/>
        </w:numPr>
        <w:shd w:val="clear" w:color="auto" w:fill="FFFFFF"/>
        <w:tabs>
          <w:tab w:val="left" w:pos="691"/>
        </w:tabs>
        <w:spacing w:line="226" w:lineRule="exact"/>
        <w:ind w:left="125"/>
        <w:rPr>
          <w:b/>
          <w:bCs/>
          <w:color w:val="008000"/>
          <w:spacing w:val="-5"/>
          <w:sz w:val="18"/>
          <w:szCs w:val="18"/>
        </w:rPr>
      </w:pPr>
      <w:r>
        <w:rPr>
          <w:b/>
          <w:bCs/>
          <w:color w:val="008000"/>
          <w:sz w:val="18"/>
          <w:szCs w:val="18"/>
        </w:rPr>
        <w:t>1 x ročně kontrolu nebo revizi plynového zařízení (na základě vyhlášky 85/1978 Sb. - § 3, 4)</w:t>
      </w:r>
    </w:p>
    <w:p w:rsidR="007F4C39" w:rsidRPr="007F4C39" w:rsidRDefault="00B755F6" w:rsidP="007F4C39">
      <w:pPr>
        <w:numPr>
          <w:ilvl w:val="0"/>
          <w:numId w:val="2"/>
        </w:numPr>
        <w:shd w:val="clear" w:color="auto" w:fill="FFFFFF"/>
        <w:tabs>
          <w:tab w:val="left" w:pos="691"/>
        </w:tabs>
        <w:spacing w:line="226" w:lineRule="exact"/>
        <w:ind w:left="125"/>
        <w:rPr>
          <w:b/>
          <w:bCs/>
          <w:color w:val="008000"/>
          <w:spacing w:val="-5"/>
          <w:sz w:val="18"/>
          <w:szCs w:val="18"/>
        </w:rPr>
      </w:pPr>
      <w:r>
        <w:rPr>
          <w:b/>
          <w:bCs/>
          <w:color w:val="008000"/>
          <w:spacing w:val="1"/>
          <w:sz w:val="18"/>
          <w:szCs w:val="18"/>
        </w:rPr>
        <w:t>1 x ročně revizi tlakové nádoby stabilní (na základě ČSN 690012)</w:t>
      </w:r>
    </w:p>
    <w:p w:rsidR="00B755F6" w:rsidRDefault="00B755F6">
      <w:pPr>
        <w:shd w:val="clear" w:color="auto" w:fill="FFFFFF"/>
        <w:spacing w:line="226" w:lineRule="exact"/>
        <w:ind w:left="686" w:right="403"/>
      </w:pPr>
      <w:r>
        <w:rPr>
          <w:color w:val="008000"/>
          <w:spacing w:val="-1"/>
          <w:sz w:val="18"/>
          <w:szCs w:val="18"/>
        </w:rPr>
        <w:t xml:space="preserve">(SLUŽBA 2 se provádí pouze komplexně v plném rozsahu - neřeší revizi komínů, které zpravidla řeší místní kominické firmy) </w:t>
      </w:r>
      <w:r>
        <w:rPr>
          <w:b/>
          <w:bCs/>
          <w:color w:val="800080"/>
          <w:spacing w:val="-1"/>
          <w:sz w:val="18"/>
          <w:szCs w:val="18"/>
        </w:rPr>
        <w:t>MIMOŘÁDNÁ SLUŽBA PRO CELÉ TEPELNÉ ZAŘÍZENÍ (mimo servis spotřebičů):</w:t>
      </w:r>
    </w:p>
    <w:p w:rsidR="0071177C" w:rsidRDefault="00B755F6">
      <w:pPr>
        <w:shd w:val="clear" w:color="auto" w:fill="FFFFFF"/>
        <w:spacing w:line="226" w:lineRule="exact"/>
        <w:ind w:left="682"/>
        <w:rPr>
          <w:color w:val="000000"/>
          <w:spacing w:val="-1"/>
          <w:sz w:val="18"/>
          <w:szCs w:val="18"/>
        </w:rPr>
      </w:pPr>
      <w:r>
        <w:rPr>
          <w:b/>
          <w:bCs/>
          <w:color w:val="000000"/>
          <w:sz w:val="18"/>
          <w:szCs w:val="18"/>
        </w:rPr>
        <w:t xml:space="preserve">V případě zákazníka, který má uzavřenou tuto servisní smlouvu, poskytujeme technický servis na celé tepelné zařízení. Z </w:t>
      </w:r>
      <w:r>
        <w:rPr>
          <w:b/>
          <w:bCs/>
          <w:color w:val="000000"/>
          <w:spacing w:val="-1"/>
          <w:sz w:val="18"/>
          <w:szCs w:val="18"/>
        </w:rPr>
        <w:t xml:space="preserve">hlediska množství náhradních dílů nelze garantovat jakoukoliv opravu v časovém limitu, ale garantujeme maximální snahu </w:t>
      </w:r>
      <w:r>
        <w:rPr>
          <w:b/>
          <w:bCs/>
          <w:color w:val="000000"/>
          <w:sz w:val="18"/>
          <w:szCs w:val="18"/>
        </w:rPr>
        <w:t xml:space="preserve">provést nutnou opravu v co nejkratším termínu dle technických možností vlastního, velmi dobře vybaveného skladu </w:t>
      </w:r>
      <w:r>
        <w:rPr>
          <w:color w:val="000000"/>
          <w:spacing w:val="-1"/>
          <w:sz w:val="18"/>
          <w:szCs w:val="18"/>
        </w:rPr>
        <w:t xml:space="preserve">materiálu. Tato služba je hodnocena stejně jako marný výjezd, kdy náklady spojené s opravou zařízení hradí zákazník (náklady na dopravu, práci </w:t>
      </w:r>
      <w:r w:rsidR="0071177C">
        <w:rPr>
          <w:color w:val="000000"/>
          <w:spacing w:val="-1"/>
          <w:sz w:val="18"/>
          <w:szCs w:val="18"/>
        </w:rPr>
        <w:t>a</w:t>
      </w:r>
      <w:r>
        <w:rPr>
          <w:color w:val="000000"/>
          <w:spacing w:val="-1"/>
          <w:sz w:val="18"/>
          <w:szCs w:val="18"/>
        </w:rPr>
        <w:t xml:space="preserve"> použitý materiál dle</w:t>
      </w:r>
      <w:r w:rsidR="0071177C">
        <w:rPr>
          <w:color w:val="000000"/>
          <w:spacing w:val="-1"/>
          <w:sz w:val="18"/>
          <w:szCs w:val="18"/>
        </w:rPr>
        <w:t xml:space="preserve"> přílohy č.1</w:t>
      </w:r>
      <w:r>
        <w:rPr>
          <w:color w:val="000000"/>
          <w:spacing w:val="-1"/>
          <w:sz w:val="18"/>
          <w:szCs w:val="18"/>
        </w:rPr>
        <w:t>).</w:t>
      </w:r>
    </w:p>
    <w:p w:rsidR="00B755F6" w:rsidRDefault="00B755F6">
      <w:pPr>
        <w:shd w:val="clear" w:color="auto" w:fill="FFFFFF"/>
        <w:spacing w:line="226" w:lineRule="exact"/>
        <w:ind w:left="682"/>
      </w:pPr>
      <w:r>
        <w:rPr>
          <w:color w:val="000000"/>
          <w:spacing w:val="-1"/>
          <w:sz w:val="18"/>
          <w:szCs w:val="18"/>
        </w:rPr>
        <w:t xml:space="preserve"> </w:t>
      </w:r>
      <w:r>
        <w:rPr>
          <w:b/>
          <w:bCs/>
          <w:i/>
          <w:iCs/>
          <w:color w:val="008000"/>
          <w:spacing w:val="-1"/>
          <w:sz w:val="18"/>
          <w:szCs w:val="18"/>
        </w:rPr>
        <w:t>SLUŽBA 2 - nepravidelná legislativní činnost:</w:t>
      </w:r>
    </w:p>
    <w:p w:rsidR="00B755F6" w:rsidRDefault="00B755F6">
      <w:pPr>
        <w:numPr>
          <w:ilvl w:val="0"/>
          <w:numId w:val="3"/>
        </w:numPr>
        <w:shd w:val="clear" w:color="auto" w:fill="FFFFFF"/>
        <w:tabs>
          <w:tab w:val="left" w:pos="691"/>
        </w:tabs>
        <w:spacing w:line="226" w:lineRule="exact"/>
        <w:ind w:left="125"/>
        <w:rPr>
          <w:color w:val="000000"/>
          <w:spacing w:val="-6"/>
          <w:sz w:val="18"/>
          <w:szCs w:val="18"/>
        </w:rPr>
      </w:pPr>
      <w:r>
        <w:rPr>
          <w:b/>
          <w:bCs/>
          <w:color w:val="000000"/>
          <w:sz w:val="18"/>
          <w:szCs w:val="18"/>
        </w:rPr>
        <w:t xml:space="preserve">1 x za 5 let </w:t>
      </w:r>
      <w:r>
        <w:rPr>
          <w:color w:val="000000"/>
          <w:sz w:val="18"/>
          <w:szCs w:val="18"/>
        </w:rPr>
        <w:t>zkouška těsnosti tlakové nádoby stabilní - dle vyhl. 18/1979</w:t>
      </w:r>
    </w:p>
    <w:p w:rsidR="00B755F6" w:rsidRDefault="00B755F6">
      <w:pPr>
        <w:numPr>
          <w:ilvl w:val="0"/>
          <w:numId w:val="3"/>
        </w:numPr>
        <w:shd w:val="clear" w:color="auto" w:fill="FFFFFF"/>
        <w:tabs>
          <w:tab w:val="left" w:pos="691"/>
        </w:tabs>
        <w:spacing w:line="226" w:lineRule="exact"/>
        <w:ind w:left="125"/>
        <w:rPr>
          <w:color w:val="000000"/>
          <w:spacing w:val="-6"/>
          <w:sz w:val="18"/>
          <w:szCs w:val="18"/>
        </w:rPr>
      </w:pPr>
      <w:r>
        <w:rPr>
          <w:color w:val="000000"/>
          <w:sz w:val="18"/>
          <w:szCs w:val="18"/>
        </w:rPr>
        <w:t xml:space="preserve">1 </w:t>
      </w:r>
      <w:r>
        <w:rPr>
          <w:b/>
          <w:bCs/>
          <w:color w:val="000000"/>
          <w:sz w:val="18"/>
          <w:szCs w:val="18"/>
        </w:rPr>
        <w:t xml:space="preserve">x za </w:t>
      </w:r>
      <w:r>
        <w:rPr>
          <w:color w:val="000000"/>
          <w:sz w:val="18"/>
          <w:szCs w:val="18"/>
        </w:rPr>
        <w:t xml:space="preserve">5 </w:t>
      </w:r>
      <w:r>
        <w:rPr>
          <w:b/>
          <w:bCs/>
          <w:color w:val="000000"/>
          <w:sz w:val="18"/>
          <w:szCs w:val="18"/>
        </w:rPr>
        <w:t xml:space="preserve">let </w:t>
      </w:r>
      <w:r>
        <w:rPr>
          <w:color w:val="000000"/>
          <w:sz w:val="18"/>
          <w:szCs w:val="18"/>
        </w:rPr>
        <w:t>revize elektro zařízení</w:t>
      </w:r>
    </w:p>
    <w:p w:rsidR="00B755F6" w:rsidRDefault="00B755F6">
      <w:pPr>
        <w:numPr>
          <w:ilvl w:val="0"/>
          <w:numId w:val="3"/>
        </w:numPr>
        <w:shd w:val="clear" w:color="auto" w:fill="FFFFFF"/>
        <w:tabs>
          <w:tab w:val="left" w:pos="691"/>
        </w:tabs>
        <w:spacing w:line="226" w:lineRule="exact"/>
        <w:ind w:left="125"/>
        <w:rPr>
          <w:color w:val="000000"/>
          <w:spacing w:val="-6"/>
          <w:sz w:val="18"/>
          <w:szCs w:val="18"/>
        </w:rPr>
      </w:pPr>
      <w:r>
        <w:rPr>
          <w:color w:val="000000"/>
          <w:sz w:val="18"/>
          <w:szCs w:val="18"/>
        </w:rPr>
        <w:t xml:space="preserve">1 </w:t>
      </w:r>
      <w:r>
        <w:rPr>
          <w:b/>
          <w:bCs/>
          <w:color w:val="000000"/>
          <w:sz w:val="18"/>
          <w:szCs w:val="18"/>
        </w:rPr>
        <w:t xml:space="preserve">x za </w:t>
      </w:r>
      <w:r>
        <w:rPr>
          <w:color w:val="000000"/>
          <w:sz w:val="18"/>
          <w:szCs w:val="18"/>
        </w:rPr>
        <w:t xml:space="preserve">5 </w:t>
      </w:r>
      <w:r>
        <w:rPr>
          <w:b/>
          <w:bCs/>
          <w:color w:val="000000"/>
          <w:sz w:val="18"/>
          <w:szCs w:val="18"/>
        </w:rPr>
        <w:t xml:space="preserve">let </w:t>
      </w:r>
      <w:r>
        <w:rPr>
          <w:color w:val="000000"/>
          <w:sz w:val="18"/>
          <w:szCs w:val="18"/>
        </w:rPr>
        <w:t xml:space="preserve">měření emisí spotřebiče (spotřebiče od 200 kW do </w:t>
      </w:r>
      <w:r>
        <w:rPr>
          <w:b/>
          <w:bCs/>
          <w:color w:val="000000"/>
          <w:sz w:val="18"/>
          <w:szCs w:val="18"/>
        </w:rPr>
        <w:t xml:space="preserve">1 </w:t>
      </w:r>
      <w:r>
        <w:rPr>
          <w:color w:val="000000"/>
          <w:sz w:val="18"/>
          <w:szCs w:val="18"/>
        </w:rPr>
        <w:t>MW)</w:t>
      </w:r>
    </w:p>
    <w:p w:rsidR="00B755F6" w:rsidRDefault="00B755F6">
      <w:pPr>
        <w:shd w:val="clear" w:color="auto" w:fill="FFFFFF"/>
        <w:tabs>
          <w:tab w:val="left" w:pos="691"/>
        </w:tabs>
        <w:spacing w:before="168" w:line="216" w:lineRule="exact"/>
        <w:ind w:left="115"/>
      </w:pPr>
      <w:r>
        <w:rPr>
          <w:b/>
          <w:bCs/>
          <w:color w:val="000000"/>
          <w:spacing w:val="-10"/>
          <w:sz w:val="18"/>
          <w:szCs w:val="18"/>
        </w:rPr>
        <w:t>2.</w:t>
      </w:r>
      <w:r>
        <w:rPr>
          <w:b/>
          <w:bCs/>
          <w:color w:val="000000"/>
          <w:sz w:val="18"/>
          <w:szCs w:val="18"/>
        </w:rPr>
        <w:tab/>
      </w:r>
      <w:r>
        <w:rPr>
          <w:b/>
          <w:bCs/>
          <w:color w:val="000000"/>
          <w:spacing w:val="-2"/>
          <w:sz w:val="18"/>
          <w:szCs w:val="18"/>
          <w:u w:val="single"/>
        </w:rPr>
        <w:t>NÁZVOSLOVÍ</w:t>
      </w:r>
    </w:p>
    <w:p w:rsidR="00B755F6" w:rsidRDefault="00B755F6">
      <w:pPr>
        <w:numPr>
          <w:ilvl w:val="0"/>
          <w:numId w:val="4"/>
        </w:numPr>
        <w:shd w:val="clear" w:color="auto" w:fill="FFFFFF"/>
        <w:tabs>
          <w:tab w:val="left" w:pos="682"/>
        </w:tabs>
        <w:spacing w:before="14" w:line="216" w:lineRule="exact"/>
        <w:ind w:left="682" w:hanging="566"/>
        <w:rPr>
          <w:b/>
          <w:bCs/>
          <w:color w:val="000000"/>
          <w:spacing w:val="-6"/>
          <w:sz w:val="18"/>
          <w:szCs w:val="18"/>
        </w:rPr>
      </w:pPr>
      <w:r>
        <w:rPr>
          <w:b/>
          <w:bCs/>
          <w:color w:val="000000"/>
          <w:spacing w:val="-2"/>
          <w:sz w:val="18"/>
          <w:szCs w:val="18"/>
        </w:rPr>
        <w:t xml:space="preserve">Roční servisní prohlídka spotřebičů (SLUŽBA 1) dle čl. </w:t>
      </w:r>
      <w:r>
        <w:rPr>
          <w:b/>
          <w:bCs/>
          <w:color w:val="000000"/>
          <w:spacing w:val="22"/>
          <w:sz w:val="18"/>
          <w:szCs w:val="18"/>
        </w:rPr>
        <w:t>1.1.</w:t>
      </w:r>
      <w:r>
        <w:rPr>
          <w:b/>
          <w:bCs/>
          <w:color w:val="000000"/>
          <w:spacing w:val="-2"/>
          <w:sz w:val="18"/>
          <w:szCs w:val="18"/>
        </w:rPr>
        <w:t xml:space="preserve"> - zahrnuta v ročním paušálu </w:t>
      </w:r>
      <w:r>
        <w:rPr>
          <w:color w:val="000000"/>
          <w:spacing w:val="-2"/>
          <w:sz w:val="18"/>
          <w:szCs w:val="18"/>
        </w:rPr>
        <w:t>- zahrnuje kontrolu, seřízení, vyčištění</w:t>
      </w:r>
      <w:r>
        <w:rPr>
          <w:color w:val="000000"/>
          <w:spacing w:val="-2"/>
          <w:sz w:val="18"/>
          <w:szCs w:val="18"/>
        </w:rPr>
        <w:br/>
      </w:r>
      <w:r>
        <w:rPr>
          <w:color w:val="000000"/>
          <w:sz w:val="18"/>
          <w:szCs w:val="18"/>
        </w:rPr>
        <w:t>spotřebiče (v případě zájmu zákazníka proškolení obsluhy).</w:t>
      </w:r>
    </w:p>
    <w:p w:rsidR="00B755F6" w:rsidRDefault="00B755F6">
      <w:pPr>
        <w:numPr>
          <w:ilvl w:val="0"/>
          <w:numId w:val="4"/>
        </w:numPr>
        <w:shd w:val="clear" w:color="auto" w:fill="FFFFFF"/>
        <w:tabs>
          <w:tab w:val="left" w:pos="682"/>
        </w:tabs>
        <w:spacing w:before="5" w:line="216" w:lineRule="exact"/>
        <w:ind w:left="682" w:hanging="566"/>
        <w:rPr>
          <w:color w:val="000000"/>
          <w:spacing w:val="-5"/>
          <w:sz w:val="18"/>
          <w:szCs w:val="18"/>
        </w:rPr>
      </w:pPr>
      <w:r>
        <w:rPr>
          <w:b/>
          <w:bCs/>
          <w:color w:val="000000"/>
          <w:spacing w:val="7"/>
          <w:w w:val="90"/>
          <w:sz w:val="18"/>
          <w:szCs w:val="18"/>
        </w:rPr>
        <w:t xml:space="preserve">Servisní zásah na spotřebičích (SLUŽBA 1) dle čl. </w:t>
      </w:r>
      <w:r>
        <w:rPr>
          <w:b/>
          <w:bCs/>
          <w:color w:val="000000"/>
          <w:spacing w:val="31"/>
          <w:w w:val="90"/>
          <w:sz w:val="18"/>
          <w:szCs w:val="18"/>
        </w:rPr>
        <w:t>1.1.</w:t>
      </w:r>
      <w:r>
        <w:rPr>
          <w:b/>
          <w:bCs/>
          <w:color w:val="000000"/>
          <w:spacing w:val="7"/>
          <w:w w:val="90"/>
          <w:sz w:val="18"/>
          <w:szCs w:val="18"/>
        </w:rPr>
        <w:t xml:space="preserve"> - zahrnut v ročním paušálu. </w:t>
      </w:r>
      <w:r>
        <w:rPr>
          <w:color w:val="000000"/>
          <w:spacing w:val="7"/>
          <w:w w:val="90"/>
          <w:sz w:val="18"/>
          <w:szCs w:val="18"/>
        </w:rPr>
        <w:t>Servisním zásahem se rozumí výměna či</w:t>
      </w:r>
      <w:r>
        <w:rPr>
          <w:color w:val="000000"/>
          <w:spacing w:val="7"/>
          <w:w w:val="90"/>
          <w:sz w:val="18"/>
          <w:szCs w:val="18"/>
        </w:rPr>
        <w:br/>
      </w:r>
      <w:r>
        <w:rPr>
          <w:color w:val="000000"/>
          <w:sz w:val="18"/>
          <w:szCs w:val="18"/>
        </w:rPr>
        <w:t>oprava jakékoli části spotřebiče, kde nebylo prokázáno špatné či neodborné užívání či provoz v nevyhovujících podmínkách.</w:t>
      </w:r>
    </w:p>
    <w:p w:rsidR="00B755F6" w:rsidRDefault="00B755F6">
      <w:pPr>
        <w:shd w:val="clear" w:color="auto" w:fill="FFFFFF"/>
        <w:spacing w:before="10" w:line="216" w:lineRule="exact"/>
        <w:ind w:left="682"/>
      </w:pPr>
      <w:r>
        <w:rPr>
          <w:b/>
          <w:bCs/>
          <w:color w:val="000000"/>
          <w:spacing w:val="-1"/>
          <w:sz w:val="18"/>
          <w:szCs w:val="18"/>
        </w:rPr>
        <w:t>Za servisní zásah se nepovažuje odstranění poruch vzniklých zejména:</w:t>
      </w:r>
    </w:p>
    <w:p w:rsidR="00B755F6" w:rsidRDefault="00B755F6">
      <w:pPr>
        <w:numPr>
          <w:ilvl w:val="0"/>
          <w:numId w:val="5"/>
        </w:numPr>
        <w:shd w:val="clear" w:color="auto" w:fill="FFFFFF"/>
        <w:tabs>
          <w:tab w:val="left" w:pos="792"/>
        </w:tabs>
        <w:spacing w:line="216" w:lineRule="exact"/>
        <w:ind w:left="682"/>
        <w:rPr>
          <w:color w:val="000000"/>
          <w:sz w:val="18"/>
          <w:szCs w:val="18"/>
        </w:rPr>
      </w:pPr>
      <w:r>
        <w:rPr>
          <w:color w:val="000000"/>
          <w:sz w:val="18"/>
          <w:szCs w:val="18"/>
        </w:rPr>
        <w:t>neodbornou obsluhou spotřebiče a nevyhovujícími provozními podmínkami (např. nízký tlak plynu apod.)</w:t>
      </w:r>
    </w:p>
    <w:p w:rsidR="00B755F6" w:rsidRDefault="00B755F6">
      <w:pPr>
        <w:numPr>
          <w:ilvl w:val="0"/>
          <w:numId w:val="5"/>
        </w:numPr>
        <w:shd w:val="clear" w:color="auto" w:fill="FFFFFF"/>
        <w:tabs>
          <w:tab w:val="left" w:pos="792"/>
        </w:tabs>
        <w:spacing w:line="216" w:lineRule="exact"/>
        <w:ind w:left="682"/>
        <w:rPr>
          <w:color w:val="000000"/>
          <w:sz w:val="18"/>
          <w:szCs w:val="18"/>
        </w:rPr>
      </w:pPr>
      <w:r>
        <w:rPr>
          <w:color w:val="000000"/>
          <w:sz w:val="18"/>
          <w:szCs w:val="18"/>
        </w:rPr>
        <w:t>neznalostí seřízení regulace v běžné uživatelské úrovni dle návodu k obsluze (seřízení hodin, topných křivek, apod.)</w:t>
      </w:r>
    </w:p>
    <w:p w:rsidR="00B755F6" w:rsidRDefault="00B755F6">
      <w:pPr>
        <w:numPr>
          <w:ilvl w:val="0"/>
          <w:numId w:val="5"/>
        </w:numPr>
        <w:shd w:val="clear" w:color="auto" w:fill="FFFFFF"/>
        <w:tabs>
          <w:tab w:val="left" w:pos="792"/>
        </w:tabs>
        <w:spacing w:before="5" w:line="216" w:lineRule="exact"/>
        <w:ind w:left="682"/>
        <w:rPr>
          <w:color w:val="000000"/>
          <w:sz w:val="18"/>
          <w:szCs w:val="18"/>
        </w:rPr>
      </w:pPr>
      <w:r>
        <w:rPr>
          <w:color w:val="000000"/>
          <w:sz w:val="18"/>
          <w:szCs w:val="18"/>
        </w:rPr>
        <w:t>zanesením plynových a vodních armatur (např. vodních filtrů apod.)</w:t>
      </w:r>
    </w:p>
    <w:p w:rsidR="00B755F6" w:rsidRDefault="00B755F6">
      <w:pPr>
        <w:numPr>
          <w:ilvl w:val="0"/>
          <w:numId w:val="5"/>
        </w:numPr>
        <w:shd w:val="clear" w:color="auto" w:fill="FFFFFF"/>
        <w:tabs>
          <w:tab w:val="left" w:pos="792"/>
        </w:tabs>
        <w:spacing w:before="5" w:line="216" w:lineRule="exact"/>
        <w:ind w:left="682"/>
        <w:rPr>
          <w:color w:val="000000"/>
          <w:sz w:val="18"/>
          <w:szCs w:val="18"/>
        </w:rPr>
      </w:pPr>
      <w:r>
        <w:rPr>
          <w:color w:val="000000"/>
          <w:sz w:val="18"/>
          <w:szCs w:val="18"/>
        </w:rPr>
        <w:t>resetováním poruchy spotřebičů</w:t>
      </w:r>
    </w:p>
    <w:p w:rsidR="00B755F6" w:rsidRDefault="00B755F6">
      <w:pPr>
        <w:numPr>
          <w:ilvl w:val="0"/>
          <w:numId w:val="5"/>
        </w:numPr>
        <w:shd w:val="clear" w:color="auto" w:fill="FFFFFF"/>
        <w:tabs>
          <w:tab w:val="left" w:pos="792"/>
        </w:tabs>
        <w:spacing w:line="216" w:lineRule="exact"/>
        <w:ind w:left="682"/>
        <w:rPr>
          <w:color w:val="000000"/>
          <w:sz w:val="18"/>
          <w:szCs w:val="18"/>
        </w:rPr>
      </w:pPr>
      <w:r>
        <w:rPr>
          <w:color w:val="000000"/>
          <w:sz w:val="18"/>
          <w:szCs w:val="18"/>
        </w:rPr>
        <w:t>nedostatkem topného média (vadný plynoměr, málo oleje nebo jeho špatná kvalita, apod.)</w:t>
      </w:r>
    </w:p>
    <w:p w:rsidR="00B755F6" w:rsidRDefault="00B755F6">
      <w:pPr>
        <w:numPr>
          <w:ilvl w:val="0"/>
          <w:numId w:val="5"/>
        </w:numPr>
        <w:shd w:val="clear" w:color="auto" w:fill="FFFFFF"/>
        <w:tabs>
          <w:tab w:val="left" w:pos="792"/>
        </w:tabs>
        <w:spacing w:line="216" w:lineRule="exact"/>
        <w:ind w:left="682"/>
        <w:rPr>
          <w:color w:val="000000"/>
          <w:sz w:val="18"/>
          <w:szCs w:val="18"/>
        </w:rPr>
      </w:pPr>
      <w:r>
        <w:rPr>
          <w:color w:val="000000"/>
          <w:sz w:val="18"/>
          <w:szCs w:val="18"/>
        </w:rPr>
        <w:t>kolísáním elektrického napětí v síti (mimo stanovenou mez výrobcem spotřebiče).</w:t>
      </w:r>
    </w:p>
    <w:p w:rsidR="00B755F6" w:rsidRDefault="00B755F6">
      <w:pPr>
        <w:rPr>
          <w:sz w:val="2"/>
          <w:szCs w:val="2"/>
        </w:rPr>
      </w:pPr>
    </w:p>
    <w:p w:rsidR="00B755F6" w:rsidRDefault="00B755F6">
      <w:pPr>
        <w:numPr>
          <w:ilvl w:val="0"/>
          <w:numId w:val="6"/>
        </w:numPr>
        <w:shd w:val="clear" w:color="auto" w:fill="FFFFFF"/>
        <w:tabs>
          <w:tab w:val="left" w:pos="682"/>
        </w:tabs>
        <w:spacing w:before="5" w:line="216" w:lineRule="exact"/>
        <w:ind w:left="682" w:right="403" w:hanging="566"/>
        <w:rPr>
          <w:color w:val="000000"/>
          <w:spacing w:val="-5"/>
          <w:sz w:val="18"/>
          <w:szCs w:val="18"/>
        </w:rPr>
      </w:pPr>
      <w:r>
        <w:rPr>
          <w:b/>
          <w:bCs/>
          <w:color w:val="000000"/>
          <w:spacing w:val="-1"/>
          <w:sz w:val="18"/>
          <w:szCs w:val="18"/>
        </w:rPr>
        <w:t xml:space="preserve">Marný výjezd (SLUŽBA 1) - nezahrnut v ročním paušálu. </w:t>
      </w:r>
      <w:r>
        <w:rPr>
          <w:color w:val="000000"/>
          <w:spacing w:val="-1"/>
          <w:sz w:val="18"/>
          <w:szCs w:val="18"/>
        </w:rPr>
        <w:t>Marným výjezdem se rozumí všechny opravy, které nespadají do</w:t>
      </w:r>
      <w:r>
        <w:rPr>
          <w:color w:val="000000"/>
          <w:spacing w:val="-1"/>
          <w:sz w:val="18"/>
          <w:szCs w:val="18"/>
        </w:rPr>
        <w:br/>
        <w:t>servisního zásahu.</w:t>
      </w:r>
    </w:p>
    <w:p w:rsidR="00B755F6" w:rsidRDefault="00B755F6">
      <w:pPr>
        <w:numPr>
          <w:ilvl w:val="0"/>
          <w:numId w:val="6"/>
        </w:numPr>
        <w:shd w:val="clear" w:color="auto" w:fill="FFFFFF"/>
        <w:tabs>
          <w:tab w:val="left" w:pos="682"/>
        </w:tabs>
        <w:spacing w:before="10" w:line="216" w:lineRule="exact"/>
        <w:ind w:left="682" w:hanging="566"/>
        <w:rPr>
          <w:color w:val="008000"/>
          <w:spacing w:val="-5"/>
          <w:sz w:val="18"/>
          <w:szCs w:val="18"/>
        </w:rPr>
      </w:pPr>
      <w:r>
        <w:rPr>
          <w:b/>
          <w:bCs/>
          <w:color w:val="008000"/>
          <w:spacing w:val="-1"/>
          <w:sz w:val="18"/>
          <w:szCs w:val="18"/>
        </w:rPr>
        <w:t xml:space="preserve">Roční legislativní činnosti (SLUŽBA 2) dle čl. 1.2. - zahrnuty v ročním paušálu </w:t>
      </w:r>
      <w:r>
        <w:rPr>
          <w:color w:val="008000"/>
          <w:spacing w:val="-1"/>
          <w:sz w:val="18"/>
          <w:szCs w:val="18"/>
        </w:rPr>
        <w:t>- zahrnuje výběr těch činností, které je nutno</w:t>
      </w:r>
      <w:r>
        <w:rPr>
          <w:color w:val="008000"/>
          <w:spacing w:val="-1"/>
          <w:sz w:val="18"/>
          <w:szCs w:val="18"/>
        </w:rPr>
        <w:br/>
      </w:r>
      <w:r>
        <w:rPr>
          <w:color w:val="008000"/>
          <w:sz w:val="18"/>
          <w:szCs w:val="18"/>
        </w:rPr>
        <w:t>legislativně provést (s vyhotovením patřičných dokladů).</w:t>
      </w:r>
    </w:p>
    <w:p w:rsidR="00B755F6" w:rsidRDefault="00B755F6">
      <w:pPr>
        <w:shd w:val="clear" w:color="auto" w:fill="FFFFFF"/>
        <w:tabs>
          <w:tab w:val="left" w:pos="691"/>
        </w:tabs>
        <w:spacing w:before="178" w:line="216" w:lineRule="exact"/>
        <w:ind w:left="115"/>
      </w:pPr>
      <w:r>
        <w:rPr>
          <w:color w:val="000000"/>
          <w:spacing w:val="-10"/>
          <w:sz w:val="18"/>
          <w:szCs w:val="18"/>
        </w:rPr>
        <w:t>3.</w:t>
      </w:r>
      <w:r>
        <w:rPr>
          <w:color w:val="000000"/>
          <w:sz w:val="18"/>
          <w:szCs w:val="18"/>
        </w:rPr>
        <w:tab/>
      </w:r>
      <w:r>
        <w:rPr>
          <w:b/>
          <w:bCs/>
          <w:color w:val="000000"/>
          <w:spacing w:val="-1"/>
          <w:sz w:val="18"/>
          <w:szCs w:val="18"/>
          <w:u w:val="single"/>
        </w:rPr>
        <w:t>POVINNOSTI SERVISU</w:t>
      </w:r>
    </w:p>
    <w:p w:rsidR="00B755F6" w:rsidRDefault="00B755F6">
      <w:pPr>
        <w:numPr>
          <w:ilvl w:val="0"/>
          <w:numId w:val="7"/>
        </w:numPr>
        <w:shd w:val="clear" w:color="auto" w:fill="FFFFFF"/>
        <w:tabs>
          <w:tab w:val="left" w:pos="682"/>
        </w:tabs>
        <w:spacing w:before="10" w:line="216" w:lineRule="exact"/>
        <w:ind w:left="120"/>
        <w:rPr>
          <w:color w:val="000000"/>
          <w:spacing w:val="-6"/>
          <w:sz w:val="18"/>
          <w:szCs w:val="18"/>
        </w:rPr>
      </w:pPr>
      <w:r>
        <w:rPr>
          <w:color w:val="000000"/>
          <w:sz w:val="18"/>
          <w:szCs w:val="18"/>
        </w:rPr>
        <w:t xml:space="preserve">Povinnost provést roční </w:t>
      </w:r>
      <w:r>
        <w:rPr>
          <w:color w:val="000000"/>
          <w:sz w:val="18"/>
          <w:szCs w:val="18"/>
          <w:u w:val="single"/>
        </w:rPr>
        <w:t>servisní preventivní prohlídku spotřebičů</w:t>
      </w:r>
      <w:r>
        <w:rPr>
          <w:color w:val="000000"/>
          <w:sz w:val="18"/>
          <w:szCs w:val="18"/>
        </w:rPr>
        <w:t xml:space="preserve"> v rozsahu dle čl. 2.1. v rámci ročního paušálu.</w:t>
      </w:r>
    </w:p>
    <w:p w:rsidR="00B755F6" w:rsidRDefault="00B755F6">
      <w:pPr>
        <w:numPr>
          <w:ilvl w:val="0"/>
          <w:numId w:val="7"/>
        </w:numPr>
        <w:shd w:val="clear" w:color="auto" w:fill="FFFFFF"/>
        <w:tabs>
          <w:tab w:val="left" w:pos="682"/>
        </w:tabs>
        <w:spacing w:line="216" w:lineRule="exact"/>
        <w:ind w:left="682" w:right="403" w:hanging="562"/>
        <w:rPr>
          <w:color w:val="000000"/>
          <w:spacing w:val="-6"/>
          <w:sz w:val="18"/>
          <w:szCs w:val="18"/>
        </w:rPr>
      </w:pPr>
      <w:r>
        <w:rPr>
          <w:color w:val="000000"/>
          <w:spacing w:val="-1"/>
          <w:sz w:val="18"/>
          <w:szCs w:val="18"/>
        </w:rPr>
        <w:t xml:space="preserve">Povinnost nastoupit na </w:t>
      </w:r>
      <w:r>
        <w:rPr>
          <w:color w:val="000000"/>
          <w:spacing w:val="-1"/>
          <w:sz w:val="18"/>
          <w:szCs w:val="18"/>
          <w:u w:val="single"/>
        </w:rPr>
        <w:t>servisní zásah na spotřebičích</w:t>
      </w:r>
      <w:r>
        <w:rPr>
          <w:color w:val="000000"/>
          <w:spacing w:val="-1"/>
          <w:sz w:val="18"/>
          <w:szCs w:val="18"/>
        </w:rPr>
        <w:t xml:space="preserve"> do 24 hodin a provést opravu v rámci paušálu, mimo materiál, který je</w:t>
      </w:r>
      <w:r>
        <w:rPr>
          <w:color w:val="000000"/>
          <w:spacing w:val="-1"/>
          <w:sz w:val="18"/>
          <w:szCs w:val="18"/>
        </w:rPr>
        <w:br/>
      </w:r>
      <w:r>
        <w:rPr>
          <w:color w:val="000000"/>
          <w:sz w:val="18"/>
          <w:szCs w:val="18"/>
        </w:rPr>
        <w:t xml:space="preserve">pro opravu potřebný (cena materiálu dle </w:t>
      </w:r>
      <w:r w:rsidR="0071177C">
        <w:rPr>
          <w:color w:val="000000"/>
          <w:sz w:val="18"/>
          <w:szCs w:val="18"/>
        </w:rPr>
        <w:t>přílohy č.1)</w:t>
      </w:r>
    </w:p>
    <w:p w:rsidR="00B755F6" w:rsidRDefault="00B755F6">
      <w:pPr>
        <w:numPr>
          <w:ilvl w:val="0"/>
          <w:numId w:val="7"/>
        </w:numPr>
        <w:shd w:val="clear" w:color="auto" w:fill="FFFFFF"/>
        <w:tabs>
          <w:tab w:val="left" w:pos="682"/>
        </w:tabs>
        <w:spacing w:line="216" w:lineRule="exact"/>
        <w:ind w:left="682" w:right="403" w:hanging="562"/>
        <w:rPr>
          <w:color w:val="000000"/>
          <w:spacing w:val="-6"/>
          <w:sz w:val="18"/>
          <w:szCs w:val="18"/>
        </w:rPr>
      </w:pPr>
      <w:r>
        <w:rPr>
          <w:color w:val="000000"/>
          <w:spacing w:val="-1"/>
          <w:sz w:val="18"/>
          <w:szCs w:val="18"/>
        </w:rPr>
        <w:t xml:space="preserve">Povinnost nastoupit na </w:t>
      </w:r>
      <w:r>
        <w:rPr>
          <w:color w:val="000000"/>
          <w:spacing w:val="-1"/>
          <w:sz w:val="18"/>
          <w:szCs w:val="18"/>
          <w:u w:val="single"/>
        </w:rPr>
        <w:t>marný výjezd</w:t>
      </w:r>
      <w:r>
        <w:rPr>
          <w:color w:val="000000"/>
          <w:spacing w:val="-1"/>
          <w:sz w:val="18"/>
          <w:szCs w:val="18"/>
        </w:rPr>
        <w:t xml:space="preserve"> do 24 hodin, přičemž náklady spojené s marným výjezdem hradí zákazník (náklady na</w:t>
      </w:r>
      <w:r>
        <w:rPr>
          <w:color w:val="000000"/>
          <w:spacing w:val="-1"/>
          <w:sz w:val="18"/>
          <w:szCs w:val="18"/>
        </w:rPr>
        <w:br/>
      </w:r>
      <w:r w:rsidR="0071177C">
        <w:rPr>
          <w:color w:val="000000"/>
          <w:sz w:val="18"/>
          <w:szCs w:val="18"/>
        </w:rPr>
        <w:t>dopravu , servisní práci a použitý materiál dle přílohy č.1</w:t>
      </w:r>
      <w:r w:rsidR="00C523A2">
        <w:rPr>
          <w:color w:val="000000"/>
          <w:sz w:val="18"/>
          <w:szCs w:val="18"/>
        </w:rPr>
        <w:t>).</w:t>
      </w:r>
    </w:p>
    <w:p w:rsidR="00B755F6" w:rsidRDefault="00B755F6">
      <w:pPr>
        <w:numPr>
          <w:ilvl w:val="0"/>
          <w:numId w:val="7"/>
        </w:numPr>
        <w:shd w:val="clear" w:color="auto" w:fill="FFFFFF"/>
        <w:tabs>
          <w:tab w:val="left" w:pos="682"/>
        </w:tabs>
        <w:spacing w:line="216" w:lineRule="exact"/>
        <w:ind w:left="120"/>
        <w:rPr>
          <w:color w:val="000000"/>
          <w:spacing w:val="-6"/>
          <w:sz w:val="18"/>
          <w:szCs w:val="18"/>
        </w:rPr>
      </w:pPr>
      <w:r>
        <w:rPr>
          <w:color w:val="000000"/>
          <w:sz w:val="18"/>
          <w:szCs w:val="18"/>
        </w:rPr>
        <w:lastRenderedPageBreak/>
        <w:t xml:space="preserve">Povinnost po provedení jakéhokoliv zásahu vystavit </w:t>
      </w:r>
      <w:r>
        <w:rPr>
          <w:color w:val="000000"/>
          <w:sz w:val="18"/>
          <w:szCs w:val="18"/>
          <w:u w:val="single"/>
        </w:rPr>
        <w:t>servisní list,</w:t>
      </w:r>
      <w:r>
        <w:rPr>
          <w:color w:val="000000"/>
          <w:sz w:val="18"/>
          <w:szCs w:val="18"/>
        </w:rPr>
        <w:t xml:space="preserve"> ve kterém bude specifikován provedený zásah.</w:t>
      </w:r>
    </w:p>
    <w:p w:rsidR="00B755F6" w:rsidRDefault="00B755F6">
      <w:pPr>
        <w:numPr>
          <w:ilvl w:val="0"/>
          <w:numId w:val="7"/>
        </w:numPr>
        <w:shd w:val="clear" w:color="auto" w:fill="FFFFFF"/>
        <w:tabs>
          <w:tab w:val="left" w:pos="682"/>
        </w:tabs>
        <w:spacing w:before="5" w:line="216" w:lineRule="exact"/>
        <w:ind w:left="120"/>
        <w:rPr>
          <w:color w:val="008000"/>
          <w:spacing w:val="-6"/>
          <w:sz w:val="18"/>
          <w:szCs w:val="18"/>
        </w:rPr>
      </w:pPr>
      <w:r>
        <w:rPr>
          <w:color w:val="008000"/>
          <w:sz w:val="18"/>
          <w:szCs w:val="18"/>
        </w:rPr>
        <w:t xml:space="preserve">Povinnost provést </w:t>
      </w:r>
      <w:r>
        <w:rPr>
          <w:color w:val="008000"/>
          <w:sz w:val="18"/>
          <w:szCs w:val="18"/>
          <w:u w:val="single"/>
        </w:rPr>
        <w:t>roční legislativní činnosti</w:t>
      </w:r>
      <w:r>
        <w:rPr>
          <w:color w:val="008000"/>
          <w:sz w:val="18"/>
          <w:szCs w:val="18"/>
        </w:rPr>
        <w:t xml:space="preserve"> v rozsahu čl. 1.2.1. až 1.2.3. v rámci ročního paušálu.</w:t>
      </w:r>
    </w:p>
    <w:p w:rsidR="00B755F6" w:rsidRDefault="00B755F6">
      <w:pPr>
        <w:numPr>
          <w:ilvl w:val="0"/>
          <w:numId w:val="7"/>
        </w:numPr>
        <w:shd w:val="clear" w:color="auto" w:fill="FFFFFF"/>
        <w:tabs>
          <w:tab w:val="left" w:pos="682"/>
        </w:tabs>
        <w:spacing w:before="5" w:line="216" w:lineRule="exact"/>
        <w:ind w:left="682" w:hanging="562"/>
        <w:rPr>
          <w:color w:val="000000"/>
          <w:spacing w:val="-6"/>
          <w:sz w:val="18"/>
          <w:szCs w:val="18"/>
        </w:rPr>
      </w:pPr>
      <w:r>
        <w:rPr>
          <w:color w:val="000000"/>
          <w:spacing w:val="-1"/>
          <w:sz w:val="18"/>
          <w:szCs w:val="18"/>
        </w:rPr>
        <w:t>Povinnost sledovat a dodržovat pravidelné termíny všech činností vyplývajících z této smlouvy včetně nepravidelných legislativních</w:t>
      </w:r>
      <w:r>
        <w:rPr>
          <w:color w:val="000000"/>
          <w:spacing w:val="-1"/>
          <w:sz w:val="18"/>
          <w:szCs w:val="18"/>
        </w:rPr>
        <w:br/>
        <w:t>činností dle čl. 1.2.4. až 1.2.6., jejichž provedení servis dohodne vždy individuálně v daných termínech.</w:t>
      </w:r>
    </w:p>
    <w:p w:rsidR="00B755F6" w:rsidRDefault="00B755F6">
      <w:pPr>
        <w:shd w:val="clear" w:color="auto" w:fill="FFFFFF"/>
        <w:tabs>
          <w:tab w:val="left" w:pos="691"/>
        </w:tabs>
        <w:spacing w:before="168" w:line="221" w:lineRule="exact"/>
        <w:ind w:left="115"/>
      </w:pPr>
      <w:r>
        <w:rPr>
          <w:b/>
          <w:bCs/>
          <w:color w:val="000000"/>
          <w:spacing w:val="-9"/>
          <w:sz w:val="18"/>
          <w:szCs w:val="18"/>
        </w:rPr>
        <w:t>4.</w:t>
      </w:r>
      <w:r>
        <w:rPr>
          <w:b/>
          <w:bCs/>
          <w:color w:val="000000"/>
          <w:sz w:val="18"/>
          <w:szCs w:val="18"/>
        </w:rPr>
        <w:tab/>
      </w:r>
      <w:r>
        <w:rPr>
          <w:b/>
          <w:bCs/>
          <w:color w:val="000000"/>
          <w:spacing w:val="-1"/>
          <w:sz w:val="18"/>
          <w:szCs w:val="18"/>
          <w:u w:val="single"/>
        </w:rPr>
        <w:t>POVINNOSTI A PRÁVA ZÁKAZNÍKA</w:t>
      </w:r>
    </w:p>
    <w:p w:rsidR="00B755F6" w:rsidRDefault="00B755F6">
      <w:pPr>
        <w:numPr>
          <w:ilvl w:val="0"/>
          <w:numId w:val="8"/>
        </w:numPr>
        <w:shd w:val="clear" w:color="auto" w:fill="FFFFFF"/>
        <w:tabs>
          <w:tab w:val="left" w:pos="691"/>
        </w:tabs>
        <w:spacing w:line="221" w:lineRule="exact"/>
        <w:ind w:left="115"/>
        <w:rPr>
          <w:color w:val="000000"/>
          <w:spacing w:val="-5"/>
          <w:sz w:val="18"/>
          <w:szCs w:val="18"/>
        </w:rPr>
      </w:pPr>
      <w:r>
        <w:rPr>
          <w:color w:val="000000"/>
          <w:sz w:val="18"/>
          <w:szCs w:val="18"/>
        </w:rPr>
        <w:t xml:space="preserve">Právo na </w:t>
      </w:r>
      <w:r>
        <w:rPr>
          <w:color w:val="000000"/>
          <w:sz w:val="18"/>
          <w:szCs w:val="18"/>
          <w:u w:val="single"/>
        </w:rPr>
        <w:t>roční servisní prohlídku spotřebičů</w:t>
      </w:r>
      <w:r>
        <w:rPr>
          <w:color w:val="000000"/>
          <w:sz w:val="18"/>
          <w:szCs w:val="18"/>
        </w:rPr>
        <w:t xml:space="preserve"> rámci ročního paušálu.</w:t>
      </w:r>
    </w:p>
    <w:p w:rsidR="00B755F6" w:rsidRDefault="00B755F6">
      <w:pPr>
        <w:numPr>
          <w:ilvl w:val="0"/>
          <w:numId w:val="8"/>
        </w:numPr>
        <w:shd w:val="clear" w:color="auto" w:fill="FFFFFF"/>
        <w:tabs>
          <w:tab w:val="left" w:pos="691"/>
        </w:tabs>
        <w:spacing w:line="221" w:lineRule="exact"/>
        <w:ind w:left="115"/>
        <w:rPr>
          <w:color w:val="000000"/>
          <w:spacing w:val="-5"/>
          <w:sz w:val="18"/>
          <w:szCs w:val="18"/>
        </w:rPr>
      </w:pPr>
      <w:r>
        <w:rPr>
          <w:color w:val="000000"/>
          <w:sz w:val="18"/>
          <w:szCs w:val="18"/>
        </w:rPr>
        <w:t xml:space="preserve">Povinnost </w:t>
      </w:r>
      <w:r>
        <w:rPr>
          <w:color w:val="000000"/>
          <w:sz w:val="18"/>
          <w:szCs w:val="18"/>
          <w:u w:val="single"/>
        </w:rPr>
        <w:t>uhradit servisu paušální platbu za SLUŽBU 1</w:t>
      </w:r>
      <w:r>
        <w:rPr>
          <w:color w:val="000000"/>
          <w:sz w:val="18"/>
          <w:szCs w:val="18"/>
        </w:rPr>
        <w:t xml:space="preserve"> v termínu dle daňového dokladu, dle </w:t>
      </w:r>
      <w:r w:rsidR="0071177C">
        <w:rPr>
          <w:color w:val="000000"/>
          <w:sz w:val="18"/>
          <w:szCs w:val="18"/>
        </w:rPr>
        <w:t>přílohy č.1 a</w:t>
      </w:r>
    </w:p>
    <w:p w:rsidR="00B755F6" w:rsidRDefault="00B755F6">
      <w:pPr>
        <w:framePr w:w="288" w:h="2765" w:hRule="exact" w:hSpace="38" w:wrap="auto" w:vAnchor="text" w:hAnchor="text" w:x="92" w:y="87"/>
        <w:shd w:val="clear" w:color="auto" w:fill="FFFFFF"/>
        <w:spacing w:line="437" w:lineRule="exact"/>
        <w:ind w:right="5"/>
        <w:jc w:val="both"/>
      </w:pPr>
      <w:r>
        <w:rPr>
          <w:color w:val="000000"/>
          <w:spacing w:val="3"/>
          <w:sz w:val="16"/>
          <w:szCs w:val="16"/>
        </w:rPr>
        <w:t xml:space="preserve">. </w:t>
      </w:r>
      <w:r>
        <w:rPr>
          <w:b/>
          <w:bCs/>
          <w:color w:val="000000"/>
          <w:spacing w:val="3"/>
          <w:sz w:val="16"/>
          <w:szCs w:val="16"/>
        </w:rPr>
        <w:t xml:space="preserve">4.4. </w:t>
      </w:r>
      <w:r>
        <w:rPr>
          <w:color w:val="000000"/>
          <w:spacing w:val="3"/>
          <w:sz w:val="16"/>
          <w:szCs w:val="16"/>
        </w:rPr>
        <w:t>4.5.</w:t>
      </w:r>
    </w:p>
    <w:p w:rsidR="00B755F6" w:rsidRDefault="00B755F6">
      <w:pPr>
        <w:framePr w:w="288" w:h="2765" w:hRule="exact" w:hSpace="38" w:wrap="auto" w:vAnchor="text" w:hAnchor="text" w:x="92" w:y="87"/>
        <w:shd w:val="clear" w:color="auto" w:fill="FFFFFF"/>
        <w:spacing w:before="173" w:line="211" w:lineRule="exact"/>
        <w:ind w:right="5"/>
        <w:jc w:val="both"/>
      </w:pPr>
      <w:r>
        <w:rPr>
          <w:color w:val="000000"/>
          <w:spacing w:val="3"/>
          <w:sz w:val="16"/>
          <w:szCs w:val="16"/>
        </w:rPr>
        <w:t xml:space="preserve">4.6. </w:t>
      </w:r>
      <w:r>
        <w:rPr>
          <w:color w:val="008000"/>
          <w:spacing w:val="3"/>
          <w:sz w:val="16"/>
          <w:szCs w:val="16"/>
        </w:rPr>
        <w:t>4.7.</w:t>
      </w:r>
    </w:p>
    <w:p w:rsidR="00B755F6" w:rsidRDefault="00B755F6">
      <w:pPr>
        <w:framePr w:w="288" w:h="2765" w:hRule="exact" w:hSpace="38" w:wrap="auto" w:vAnchor="text" w:hAnchor="text" w:x="92" w:y="87"/>
        <w:shd w:val="clear" w:color="auto" w:fill="FFFFFF"/>
        <w:spacing w:before="384" w:line="230" w:lineRule="exact"/>
        <w:ind w:left="5"/>
      </w:pPr>
    </w:p>
    <w:p w:rsidR="00B755F6" w:rsidRDefault="00B755F6">
      <w:pPr>
        <w:shd w:val="clear" w:color="auto" w:fill="FFFFFF"/>
        <w:spacing w:before="67"/>
        <w:ind w:left="658"/>
      </w:pPr>
      <w:r>
        <w:rPr>
          <w:color w:val="000000"/>
          <w:spacing w:val="6"/>
          <w:sz w:val="16"/>
          <w:szCs w:val="16"/>
        </w:rPr>
        <w:t xml:space="preserve">servisovaných spotřebičů dle čl. </w:t>
      </w:r>
      <w:r w:rsidR="0071177C">
        <w:rPr>
          <w:b/>
          <w:bCs/>
          <w:color w:val="000000"/>
          <w:spacing w:val="23"/>
          <w:sz w:val="16"/>
          <w:szCs w:val="16"/>
        </w:rPr>
        <w:t>5.1</w:t>
      </w:r>
    </w:p>
    <w:p w:rsidR="00B755F6" w:rsidRDefault="00B755F6">
      <w:pPr>
        <w:shd w:val="clear" w:color="auto" w:fill="FFFFFF"/>
        <w:spacing w:before="10" w:line="216" w:lineRule="exact"/>
        <w:ind w:left="667"/>
      </w:pPr>
      <w:r>
        <w:rPr>
          <w:color w:val="000000"/>
          <w:sz w:val="18"/>
          <w:szCs w:val="18"/>
        </w:rPr>
        <w:t xml:space="preserve">Povinnost </w:t>
      </w:r>
      <w:r>
        <w:rPr>
          <w:color w:val="000000"/>
          <w:sz w:val="18"/>
          <w:szCs w:val="18"/>
          <w:u w:val="single"/>
        </w:rPr>
        <w:t>dodržovat kvalitní podmínky</w:t>
      </w:r>
      <w:r>
        <w:rPr>
          <w:color w:val="000000"/>
          <w:sz w:val="18"/>
          <w:szCs w:val="18"/>
        </w:rPr>
        <w:t xml:space="preserve"> (od výrobce apod.) pro provoz spotřebiče a tepelného zařízení a provádět obsluhu</w:t>
      </w:r>
    </w:p>
    <w:p w:rsidR="00B755F6" w:rsidRDefault="00B755F6">
      <w:pPr>
        <w:shd w:val="clear" w:color="auto" w:fill="FFFFFF"/>
        <w:spacing w:before="5" w:line="216" w:lineRule="exact"/>
        <w:ind w:left="658"/>
      </w:pPr>
      <w:r>
        <w:rPr>
          <w:color w:val="000000"/>
          <w:sz w:val="18"/>
          <w:szCs w:val="18"/>
        </w:rPr>
        <w:t>spotřebiče dle pokynů uvedených v návodu pro obsluhu.</w:t>
      </w:r>
    </w:p>
    <w:p w:rsidR="00B755F6" w:rsidRDefault="00B755F6">
      <w:pPr>
        <w:shd w:val="clear" w:color="auto" w:fill="FFFFFF"/>
        <w:spacing w:line="216" w:lineRule="exact"/>
        <w:ind w:left="667"/>
      </w:pPr>
      <w:r>
        <w:rPr>
          <w:color w:val="000000"/>
          <w:sz w:val="18"/>
          <w:szCs w:val="18"/>
        </w:rPr>
        <w:t xml:space="preserve">Povinnost </w:t>
      </w:r>
      <w:r>
        <w:rPr>
          <w:color w:val="000000"/>
          <w:sz w:val="18"/>
          <w:szCs w:val="18"/>
          <w:u w:val="single"/>
        </w:rPr>
        <w:t>uhradit náklady spojené s marným výjezdem</w:t>
      </w:r>
      <w:r>
        <w:rPr>
          <w:color w:val="000000"/>
          <w:sz w:val="18"/>
          <w:szCs w:val="18"/>
        </w:rPr>
        <w:t xml:space="preserve"> dle servisního listu, který odsouhlasí zákazník. Výpočet ceny se</w:t>
      </w:r>
    </w:p>
    <w:p w:rsidR="00B755F6" w:rsidRDefault="00C523A2">
      <w:pPr>
        <w:shd w:val="clear" w:color="auto" w:fill="FFFFFF"/>
        <w:spacing w:line="216" w:lineRule="exact"/>
        <w:ind w:left="662"/>
      </w:pPr>
      <w:r>
        <w:rPr>
          <w:color w:val="000000"/>
          <w:spacing w:val="-1"/>
          <w:sz w:val="18"/>
          <w:szCs w:val="18"/>
        </w:rPr>
        <w:t xml:space="preserve">provádí za služby </w:t>
      </w:r>
      <w:r w:rsidR="00B755F6">
        <w:rPr>
          <w:color w:val="000000"/>
          <w:spacing w:val="-1"/>
          <w:sz w:val="18"/>
          <w:szCs w:val="18"/>
        </w:rPr>
        <w:t xml:space="preserve"> a za materiál dle </w:t>
      </w:r>
      <w:r>
        <w:rPr>
          <w:color w:val="000000"/>
          <w:spacing w:val="-1"/>
          <w:sz w:val="18"/>
          <w:szCs w:val="18"/>
        </w:rPr>
        <w:t>přílohy č.1 .</w:t>
      </w:r>
    </w:p>
    <w:p w:rsidR="00B755F6" w:rsidRDefault="00B755F6">
      <w:pPr>
        <w:shd w:val="clear" w:color="auto" w:fill="FFFFFF"/>
        <w:spacing w:before="5" w:line="216" w:lineRule="exact"/>
        <w:ind w:left="667"/>
      </w:pPr>
      <w:r>
        <w:rPr>
          <w:color w:val="000000"/>
          <w:sz w:val="18"/>
          <w:szCs w:val="18"/>
        </w:rPr>
        <w:t xml:space="preserve">Právo na </w:t>
      </w:r>
      <w:r>
        <w:rPr>
          <w:color w:val="000000"/>
          <w:sz w:val="18"/>
          <w:szCs w:val="18"/>
          <w:u w:val="single"/>
        </w:rPr>
        <w:t>bezplatný servisní zásah na spotřebičích</w:t>
      </w:r>
      <w:r>
        <w:rPr>
          <w:color w:val="000000"/>
          <w:sz w:val="18"/>
          <w:szCs w:val="18"/>
        </w:rPr>
        <w:t xml:space="preserve"> (v rámci ročního paušálu) bez ceny dopravy a práce servisního pracovníka</w:t>
      </w:r>
    </w:p>
    <w:p w:rsidR="00B755F6" w:rsidRDefault="00B755F6">
      <w:pPr>
        <w:shd w:val="clear" w:color="auto" w:fill="FFFFFF"/>
        <w:spacing w:line="216" w:lineRule="exact"/>
        <w:ind w:left="662"/>
      </w:pPr>
      <w:r>
        <w:rPr>
          <w:color w:val="000000"/>
          <w:sz w:val="18"/>
          <w:szCs w:val="18"/>
        </w:rPr>
        <w:t xml:space="preserve">(zákazník hradí pouze náklady na použitý materiál při opravě dle </w:t>
      </w:r>
      <w:r w:rsidR="00C523A2">
        <w:rPr>
          <w:color w:val="000000"/>
          <w:sz w:val="18"/>
          <w:szCs w:val="18"/>
        </w:rPr>
        <w:t>přílohy č.1)</w:t>
      </w:r>
    </w:p>
    <w:p w:rsidR="00B755F6" w:rsidRDefault="00B755F6">
      <w:pPr>
        <w:shd w:val="clear" w:color="auto" w:fill="FFFFFF"/>
        <w:spacing w:before="5" w:line="216" w:lineRule="exact"/>
        <w:ind w:left="667"/>
      </w:pPr>
      <w:r>
        <w:rPr>
          <w:color w:val="000000"/>
          <w:sz w:val="18"/>
          <w:szCs w:val="18"/>
        </w:rPr>
        <w:t xml:space="preserve">Právo požadovat, aby servis nastoupil na </w:t>
      </w:r>
      <w:r>
        <w:rPr>
          <w:color w:val="000000"/>
          <w:sz w:val="18"/>
          <w:szCs w:val="18"/>
          <w:u w:val="single"/>
        </w:rPr>
        <w:t>servisní zásah na spotřebičích nebo marný výjezd do 24 hodin.</w:t>
      </w:r>
    </w:p>
    <w:p w:rsidR="00B755F6" w:rsidRDefault="00B755F6">
      <w:pPr>
        <w:shd w:val="clear" w:color="auto" w:fill="FFFFFF"/>
        <w:spacing w:before="5" w:line="216" w:lineRule="exact"/>
        <w:ind w:left="667"/>
      </w:pPr>
      <w:r>
        <w:rPr>
          <w:color w:val="008000"/>
          <w:spacing w:val="-1"/>
          <w:sz w:val="18"/>
          <w:szCs w:val="18"/>
        </w:rPr>
        <w:t>Povinnost uhradit servisu paušální platbu za roční legislativní činnosti v rozsahu čl. 1.2.1. až 1.2.3. v termínu dle faktury dle rozsahu</w:t>
      </w:r>
    </w:p>
    <w:p w:rsidR="00B755F6" w:rsidRDefault="00C523A2">
      <w:pPr>
        <w:shd w:val="clear" w:color="auto" w:fill="FFFFFF"/>
        <w:spacing w:line="216" w:lineRule="exact"/>
        <w:ind w:left="662"/>
      </w:pPr>
      <w:r>
        <w:rPr>
          <w:color w:val="008000"/>
          <w:spacing w:val="-3"/>
          <w:sz w:val="18"/>
          <w:szCs w:val="18"/>
        </w:rPr>
        <w:t>čl. 5.1 .</w:t>
      </w:r>
    </w:p>
    <w:p w:rsidR="00B755F6" w:rsidRDefault="00B755F6">
      <w:pPr>
        <w:spacing w:after="10" w:line="1" w:lineRule="exact"/>
        <w:rPr>
          <w:sz w:val="2"/>
          <w:szCs w:val="2"/>
        </w:rPr>
      </w:pPr>
    </w:p>
    <w:p w:rsidR="00B755F6" w:rsidRDefault="00B755F6">
      <w:pPr>
        <w:shd w:val="clear" w:color="auto" w:fill="FFFFFF"/>
        <w:spacing w:before="82" w:line="230" w:lineRule="exact"/>
        <w:rPr>
          <w:b/>
          <w:bCs/>
          <w:color w:val="000000"/>
          <w:spacing w:val="-2"/>
          <w:sz w:val="18"/>
          <w:szCs w:val="18"/>
          <w:u w:val="single"/>
        </w:rPr>
      </w:pPr>
    </w:p>
    <w:p w:rsidR="00B755F6" w:rsidRDefault="00B755F6">
      <w:pPr>
        <w:shd w:val="clear" w:color="auto" w:fill="FFFFFF"/>
        <w:spacing w:before="82" w:line="230" w:lineRule="exact"/>
        <w:ind w:left="658"/>
        <w:rPr>
          <w:b/>
          <w:bCs/>
          <w:color w:val="000000"/>
          <w:spacing w:val="-2"/>
          <w:sz w:val="18"/>
          <w:szCs w:val="18"/>
          <w:u w:val="single"/>
        </w:rPr>
      </w:pPr>
    </w:p>
    <w:p w:rsidR="00B755F6" w:rsidRDefault="00C523A2">
      <w:pPr>
        <w:pStyle w:val="NormlnIMP"/>
        <w:tabs>
          <w:tab w:val="left" w:pos="709"/>
          <w:tab w:val="right" w:pos="2835"/>
          <w:tab w:val="center" w:pos="3402"/>
          <w:tab w:val="left" w:pos="3969"/>
          <w:tab w:val="left" w:pos="4395"/>
          <w:tab w:val="left" w:pos="5670"/>
          <w:tab w:val="center" w:pos="7371"/>
          <w:tab w:val="right" w:pos="9639"/>
        </w:tabs>
        <w:spacing w:line="240" w:lineRule="auto"/>
        <w:jc w:val="both"/>
        <w:rPr>
          <w:rFonts w:ascii="Arial" w:hAnsi="Arial" w:cs="Arial"/>
          <w:b/>
          <w:bCs/>
          <w:color w:val="000000"/>
          <w:sz w:val="18"/>
          <w:szCs w:val="18"/>
          <w:u w:val="single"/>
        </w:rPr>
      </w:pPr>
      <w:r>
        <w:rPr>
          <w:rFonts w:ascii="Arial" w:hAnsi="Arial" w:cs="Arial"/>
          <w:b/>
          <w:bCs/>
          <w:color w:val="000000"/>
          <w:sz w:val="18"/>
          <w:szCs w:val="18"/>
        </w:rPr>
        <w:t>5</w:t>
      </w:r>
      <w:r w:rsidR="00B755F6">
        <w:rPr>
          <w:rFonts w:ascii="Arial" w:hAnsi="Arial" w:cs="Arial"/>
          <w:b/>
          <w:bCs/>
          <w:color w:val="000000"/>
          <w:sz w:val="18"/>
          <w:szCs w:val="18"/>
        </w:rPr>
        <w:t xml:space="preserve"> .</w:t>
      </w:r>
      <w:r w:rsidR="00B755F6">
        <w:rPr>
          <w:rFonts w:ascii="Arial" w:hAnsi="Arial" w:cs="Arial"/>
          <w:b/>
          <w:bCs/>
          <w:color w:val="000000"/>
          <w:sz w:val="18"/>
          <w:szCs w:val="18"/>
        </w:rPr>
        <w:tab/>
      </w:r>
      <w:r w:rsidR="00B755F6">
        <w:rPr>
          <w:rFonts w:ascii="Arial" w:hAnsi="Arial" w:cs="Arial"/>
          <w:b/>
          <w:bCs/>
          <w:color w:val="000000"/>
          <w:sz w:val="18"/>
          <w:szCs w:val="18"/>
          <w:u w:val="single"/>
        </w:rPr>
        <w:t>SPECIFIKACE SERVISOVANÝCH SPOTŘEBIČŮ, CENA PAUŠÁLU, MÍSTO PLNĚNÍ</w:t>
      </w:r>
    </w:p>
    <w:p w:rsidR="00B755F6" w:rsidRDefault="00B755F6" w:rsidP="00C523A2">
      <w:pPr>
        <w:pStyle w:val="NormlnIMP"/>
        <w:numPr>
          <w:ilvl w:val="1"/>
          <w:numId w:val="12"/>
        </w:numPr>
        <w:tabs>
          <w:tab w:val="right" w:pos="2835"/>
          <w:tab w:val="center" w:pos="3402"/>
          <w:tab w:val="left" w:pos="3969"/>
          <w:tab w:val="left" w:pos="4395"/>
          <w:tab w:val="left" w:pos="5670"/>
          <w:tab w:val="center" w:pos="7371"/>
          <w:tab w:val="right" w:pos="9639"/>
        </w:tabs>
        <w:spacing w:line="240" w:lineRule="auto"/>
        <w:jc w:val="both"/>
        <w:rPr>
          <w:rFonts w:ascii="Arial" w:hAnsi="Arial" w:cs="Arial"/>
          <w:b/>
          <w:bCs/>
          <w:color w:val="000000"/>
          <w:sz w:val="18"/>
          <w:szCs w:val="18"/>
        </w:rPr>
      </w:pPr>
      <w:r>
        <w:rPr>
          <w:rFonts w:ascii="Arial" w:hAnsi="Arial" w:cs="Arial"/>
          <w:b/>
          <w:bCs/>
          <w:color w:val="000000"/>
          <w:sz w:val="18"/>
          <w:szCs w:val="18"/>
        </w:rPr>
        <w:t>spotřebiče</w:t>
      </w:r>
    </w:p>
    <w:tbl>
      <w:tblPr>
        <w:tblW w:w="0" w:type="auto"/>
        <w:tblInd w:w="112" w:type="dxa"/>
        <w:tblBorders>
          <w:top w:val="single" w:sz="8" w:space="0" w:color="000000"/>
          <w:left w:val="single" w:sz="8" w:space="0" w:color="000000"/>
          <w:bottom w:val="single" w:sz="8" w:space="0" w:color="000000"/>
          <w:right w:val="single" w:sz="8" w:space="0" w:color="000000"/>
        </w:tblBorders>
        <w:tblLayout w:type="fixed"/>
        <w:tblCellMar>
          <w:left w:w="112" w:type="dxa"/>
          <w:right w:w="112" w:type="dxa"/>
        </w:tblCellMar>
        <w:tblLook w:val="0000" w:firstRow="0" w:lastRow="0" w:firstColumn="0" w:lastColumn="0" w:noHBand="0" w:noVBand="0"/>
      </w:tblPr>
      <w:tblGrid>
        <w:gridCol w:w="7230"/>
        <w:gridCol w:w="1134"/>
        <w:gridCol w:w="1134"/>
        <w:gridCol w:w="1275"/>
      </w:tblGrid>
      <w:tr w:rsidR="00B755F6">
        <w:trPr>
          <w:trHeight w:val="257"/>
        </w:trPr>
        <w:tc>
          <w:tcPr>
            <w:tcW w:w="7230" w:type="dxa"/>
            <w:tcBorders>
              <w:top w:val="single" w:sz="8" w:space="0" w:color="000000"/>
              <w:bottom w:val="nil"/>
              <w:right w:val="single" w:sz="2" w:space="0" w:color="000000"/>
            </w:tcBorders>
            <w:shd w:val="clear" w:color="000000" w:fill="auto"/>
            <w:vAlign w:val="center"/>
          </w:tcPr>
          <w:p w:rsidR="00B755F6" w:rsidRDefault="00B755F6">
            <w:pPr>
              <w:pStyle w:val="Zpat"/>
              <w:rPr>
                <w:rFonts w:ascii="Arial" w:hAnsi="Arial" w:cs="Arial"/>
                <w:b/>
                <w:bCs/>
                <w:sz w:val="16"/>
                <w:szCs w:val="16"/>
              </w:rPr>
            </w:pPr>
            <w:r>
              <w:rPr>
                <w:rFonts w:ascii="Arial" w:hAnsi="Arial" w:cs="Arial"/>
                <w:b/>
                <w:bCs/>
                <w:sz w:val="16"/>
                <w:szCs w:val="16"/>
              </w:rPr>
              <w:t>Typ paušálu</w:t>
            </w:r>
          </w:p>
        </w:tc>
        <w:tc>
          <w:tcPr>
            <w:tcW w:w="1134" w:type="dxa"/>
            <w:tcBorders>
              <w:top w:val="single" w:sz="8" w:space="0" w:color="000000"/>
              <w:left w:val="single" w:sz="2" w:space="0" w:color="000000"/>
              <w:bottom w:val="nil"/>
              <w:right w:val="single" w:sz="2" w:space="0" w:color="000000"/>
            </w:tcBorders>
            <w:shd w:val="clear" w:color="000000" w:fill="auto"/>
            <w:vAlign w:val="center"/>
          </w:tcPr>
          <w:p w:rsidR="00B755F6" w:rsidRDefault="00B755F6">
            <w:pPr>
              <w:pStyle w:val="ZpatIMP"/>
              <w:jc w:val="center"/>
              <w:rPr>
                <w:rFonts w:ascii="Arial" w:hAnsi="Arial" w:cs="Arial"/>
                <w:b/>
                <w:bCs/>
                <w:sz w:val="16"/>
                <w:szCs w:val="16"/>
              </w:rPr>
            </w:pPr>
            <w:r>
              <w:rPr>
                <w:rFonts w:ascii="Arial" w:hAnsi="Arial" w:cs="Arial"/>
                <w:b/>
                <w:bCs/>
                <w:sz w:val="16"/>
                <w:szCs w:val="16"/>
              </w:rPr>
              <w:t>Cena á 1 ks</w:t>
            </w:r>
          </w:p>
        </w:tc>
        <w:tc>
          <w:tcPr>
            <w:tcW w:w="1134" w:type="dxa"/>
            <w:tcBorders>
              <w:top w:val="single" w:sz="8" w:space="0" w:color="000000"/>
              <w:left w:val="single" w:sz="2" w:space="0" w:color="000000"/>
              <w:bottom w:val="nil"/>
              <w:right w:val="single" w:sz="2" w:space="0" w:color="000000"/>
            </w:tcBorders>
            <w:shd w:val="clear" w:color="000000" w:fill="auto"/>
            <w:vAlign w:val="center"/>
          </w:tcPr>
          <w:p w:rsidR="00B755F6" w:rsidRDefault="00B755F6">
            <w:pPr>
              <w:pStyle w:val="ZpatIMP"/>
              <w:jc w:val="center"/>
              <w:rPr>
                <w:rFonts w:ascii="Arial" w:hAnsi="Arial" w:cs="Arial"/>
                <w:b/>
                <w:bCs/>
                <w:sz w:val="16"/>
                <w:szCs w:val="16"/>
              </w:rPr>
            </w:pPr>
            <w:r>
              <w:rPr>
                <w:rFonts w:ascii="Arial" w:hAnsi="Arial" w:cs="Arial"/>
                <w:b/>
                <w:bCs/>
                <w:sz w:val="16"/>
                <w:szCs w:val="16"/>
              </w:rPr>
              <w:t>Počet ks</w:t>
            </w:r>
          </w:p>
        </w:tc>
        <w:tc>
          <w:tcPr>
            <w:tcW w:w="1275" w:type="dxa"/>
            <w:tcBorders>
              <w:top w:val="single" w:sz="8" w:space="0" w:color="000000"/>
              <w:left w:val="single" w:sz="2" w:space="0" w:color="000000"/>
              <w:bottom w:val="nil"/>
            </w:tcBorders>
            <w:shd w:val="clear" w:color="000000" w:fill="auto"/>
            <w:vAlign w:val="center"/>
          </w:tcPr>
          <w:p w:rsidR="00B755F6" w:rsidRDefault="00B755F6">
            <w:pPr>
              <w:pStyle w:val="ZpatIMP"/>
              <w:jc w:val="center"/>
              <w:rPr>
                <w:rFonts w:ascii="Arial" w:hAnsi="Arial" w:cs="Arial"/>
                <w:b/>
                <w:bCs/>
                <w:sz w:val="16"/>
                <w:szCs w:val="16"/>
              </w:rPr>
            </w:pPr>
            <w:r>
              <w:rPr>
                <w:rFonts w:ascii="Arial" w:hAnsi="Arial" w:cs="Arial"/>
                <w:b/>
                <w:bCs/>
                <w:sz w:val="16"/>
                <w:szCs w:val="16"/>
              </w:rPr>
              <w:t>Paušál</w:t>
            </w:r>
          </w:p>
        </w:tc>
      </w:tr>
      <w:tr w:rsidR="00B755F6">
        <w:trPr>
          <w:trHeight w:val="257"/>
        </w:trPr>
        <w:tc>
          <w:tcPr>
            <w:tcW w:w="7230" w:type="dxa"/>
            <w:tcBorders>
              <w:top w:val="nil"/>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Roční servis spotřebičů</w:t>
            </w:r>
          </w:p>
        </w:tc>
        <w:tc>
          <w:tcPr>
            <w:tcW w:w="1134" w:type="dxa"/>
            <w:tcBorders>
              <w:top w:val="nil"/>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134" w:type="dxa"/>
            <w:tcBorders>
              <w:top w:val="nil"/>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275" w:type="dxa"/>
            <w:tcBorders>
              <w:top w:val="nil"/>
              <w:left w:val="single" w:sz="2" w:space="0" w:color="000000"/>
              <w:bottom w:val="single" w:sz="2" w:space="0" w:color="000000"/>
            </w:tcBorders>
            <w:shd w:val="clear" w:color="000000" w:fill="auto"/>
            <w:vAlign w:val="center"/>
          </w:tcPr>
          <w:p w:rsidR="00B755F6" w:rsidRDefault="00644801">
            <w:pPr>
              <w:pStyle w:val="ZpatIMP"/>
              <w:jc w:val="center"/>
              <w:rPr>
                <w:rFonts w:ascii="Arial" w:hAnsi="Arial" w:cs="Arial"/>
                <w:sz w:val="18"/>
                <w:szCs w:val="18"/>
              </w:rPr>
            </w:pPr>
            <w:r>
              <w:rPr>
                <w:rFonts w:ascii="Arial" w:hAnsi="Arial" w:cs="Arial"/>
                <w:sz w:val="18"/>
                <w:szCs w:val="18"/>
              </w:rPr>
              <w:t>DPH 21</w:t>
            </w:r>
            <w:r w:rsidR="00B755F6">
              <w:rPr>
                <w:rFonts w:ascii="Arial" w:hAnsi="Arial" w:cs="Arial"/>
                <w:sz w:val="18"/>
                <w:szCs w:val="18"/>
              </w:rPr>
              <w:t>%</w:t>
            </w:r>
          </w:p>
        </w:tc>
      </w:tr>
      <w:tr w:rsidR="00B755F6">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1 - 1.1. - spotřebič do 50 kW (atmosférický hořák)</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1000,-Kč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5</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5000,-Kč</w:t>
            </w:r>
          </w:p>
        </w:tc>
      </w:tr>
      <w:tr w:rsidR="00B755F6">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1 - 1.1. - spotřebič do 50 kW (kondenzační - turbo)</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1500,-Kč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12</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18000,-Kč</w:t>
            </w:r>
          </w:p>
        </w:tc>
      </w:tr>
      <w:tr w:rsidR="00B755F6">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b/>
                <w:bCs/>
                <w:sz w:val="18"/>
                <w:szCs w:val="18"/>
              </w:rPr>
            </w:pPr>
            <w:r>
              <w:rPr>
                <w:rFonts w:ascii="Arial" w:hAnsi="Arial" w:cs="Arial"/>
                <w:b/>
                <w:bCs/>
                <w:sz w:val="18"/>
                <w:szCs w:val="18"/>
              </w:rPr>
              <w:t>Celková cena za servis spotřebičů bez DPH</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b/>
                <w:bCs/>
                <w:sz w:val="18"/>
                <w:szCs w:val="18"/>
              </w:rPr>
            </w:pPr>
            <w:r>
              <w:rPr>
                <w:rFonts w:ascii="Arial" w:hAnsi="Arial" w:cs="Arial"/>
                <w:b/>
                <w:bCs/>
                <w:sz w:val="18"/>
                <w:szCs w:val="18"/>
              </w:rPr>
              <w:t>23000,- Kč</w:t>
            </w:r>
          </w:p>
        </w:tc>
      </w:tr>
    </w:tbl>
    <w:p w:rsidR="00B755F6" w:rsidRDefault="00B755F6"/>
    <w:tbl>
      <w:tblPr>
        <w:tblW w:w="0" w:type="auto"/>
        <w:tblInd w:w="112" w:type="dxa"/>
        <w:tblBorders>
          <w:top w:val="single" w:sz="8" w:space="0" w:color="000000"/>
          <w:left w:val="single" w:sz="8" w:space="0" w:color="000000"/>
          <w:bottom w:val="single" w:sz="8" w:space="0" w:color="000000"/>
          <w:right w:val="single" w:sz="8" w:space="0" w:color="000000"/>
        </w:tblBorders>
        <w:tblLayout w:type="fixed"/>
        <w:tblCellMar>
          <w:left w:w="112" w:type="dxa"/>
          <w:right w:w="112" w:type="dxa"/>
        </w:tblCellMar>
        <w:tblLook w:val="0000" w:firstRow="0" w:lastRow="0" w:firstColumn="0" w:lastColumn="0" w:noHBand="0" w:noVBand="0"/>
      </w:tblPr>
      <w:tblGrid>
        <w:gridCol w:w="7230"/>
        <w:gridCol w:w="1134"/>
        <w:gridCol w:w="1134"/>
        <w:gridCol w:w="1275"/>
      </w:tblGrid>
      <w:tr w:rsidR="00B755F6">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Roční legislativní činnost tepelného zařízení</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644801">
            <w:pPr>
              <w:pStyle w:val="ZpatIMP"/>
              <w:jc w:val="center"/>
              <w:rPr>
                <w:rFonts w:ascii="Arial" w:hAnsi="Arial" w:cs="Arial"/>
                <w:sz w:val="18"/>
                <w:szCs w:val="18"/>
              </w:rPr>
            </w:pPr>
            <w:r>
              <w:rPr>
                <w:rFonts w:ascii="Arial" w:hAnsi="Arial" w:cs="Arial"/>
                <w:sz w:val="18"/>
                <w:szCs w:val="18"/>
              </w:rPr>
              <w:t>DPH 21</w:t>
            </w:r>
            <w:r w:rsidR="00B755F6">
              <w:rPr>
                <w:rFonts w:ascii="Arial" w:hAnsi="Arial" w:cs="Arial"/>
                <w:sz w:val="18"/>
                <w:szCs w:val="18"/>
              </w:rPr>
              <w:t>%</w:t>
            </w:r>
          </w:p>
        </w:tc>
      </w:tr>
      <w:tr w:rsidR="00B755F6">
        <w:trPr>
          <w:trHeight w:val="156"/>
        </w:trPr>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2 - 1.2.2. - revize, kontrola plynového zařízení do 50 kW včetně 1 spotřebiče</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1000,-Kč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1000,-Kč</w:t>
            </w:r>
          </w:p>
        </w:tc>
      </w:tr>
      <w:tr w:rsidR="00B755F6">
        <w:trPr>
          <w:trHeight w:val="156"/>
        </w:trPr>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2 - 1.2.2. - revize, kontrola plynového zařízení - za každý další spotřebič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350,-Kč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25</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8750,-Kč</w:t>
            </w:r>
          </w:p>
        </w:tc>
      </w:tr>
      <w:tr w:rsidR="00B755F6">
        <w:trPr>
          <w:trHeight w:val="156"/>
        </w:trPr>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2 - 1.2.2. - revize, kontrola plynovodu do 50m (za každých 50m 150,- 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600,-Kč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600,-Kč</w:t>
            </w:r>
          </w:p>
        </w:tc>
      </w:tr>
      <w:tr w:rsidR="00B755F6">
        <w:trPr>
          <w:trHeight w:val="156"/>
        </w:trPr>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2 - 1.2.3. - revize tlakové nádoby stabilní</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1000,-Kč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7</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7000,-Kč</w:t>
            </w:r>
          </w:p>
        </w:tc>
      </w:tr>
      <w:tr w:rsidR="00B755F6">
        <w:trPr>
          <w:trHeight w:val="156"/>
        </w:trPr>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2 - 1.2.5- revize spalinových cest</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4E73D2">
            <w:pPr>
              <w:pStyle w:val="ZpatIMP"/>
              <w:jc w:val="center"/>
              <w:rPr>
                <w:rFonts w:ascii="Arial" w:hAnsi="Arial" w:cs="Arial"/>
                <w:sz w:val="18"/>
                <w:szCs w:val="18"/>
              </w:rPr>
            </w:pPr>
            <w:r>
              <w:rPr>
                <w:rFonts w:ascii="Arial" w:hAnsi="Arial" w:cs="Arial"/>
                <w:sz w:val="18"/>
                <w:szCs w:val="18"/>
              </w:rPr>
              <w:t>10</w:t>
            </w:r>
            <w:r w:rsidR="00B755F6">
              <w:rPr>
                <w:rFonts w:ascii="Arial" w:hAnsi="Arial" w:cs="Arial"/>
                <w:sz w:val="18"/>
                <w:szCs w:val="18"/>
              </w:rPr>
              <w:t>00,-Kč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19</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4E73D2">
            <w:pPr>
              <w:pStyle w:val="ZpatIMP"/>
              <w:jc w:val="center"/>
              <w:rPr>
                <w:rFonts w:ascii="Arial" w:hAnsi="Arial" w:cs="Arial"/>
                <w:sz w:val="18"/>
                <w:szCs w:val="18"/>
              </w:rPr>
            </w:pPr>
            <w:r>
              <w:rPr>
                <w:rFonts w:ascii="Arial" w:hAnsi="Arial" w:cs="Arial"/>
                <w:sz w:val="18"/>
                <w:szCs w:val="18"/>
              </w:rPr>
              <w:t>190</w:t>
            </w:r>
            <w:r w:rsidR="00B755F6">
              <w:rPr>
                <w:rFonts w:ascii="Arial" w:hAnsi="Arial" w:cs="Arial"/>
                <w:sz w:val="18"/>
                <w:szCs w:val="18"/>
              </w:rPr>
              <w:t>00,-Kč</w:t>
            </w:r>
          </w:p>
        </w:tc>
      </w:tr>
      <w:tr w:rsidR="00B755F6">
        <w:trPr>
          <w:trHeight w:val="156"/>
        </w:trPr>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sz w:val="18"/>
                <w:szCs w:val="18"/>
              </w:rPr>
            </w:pPr>
            <w:r>
              <w:rPr>
                <w:rFonts w:ascii="Arial" w:hAnsi="Arial" w:cs="Arial"/>
                <w:b/>
                <w:bCs/>
                <w:sz w:val="18"/>
                <w:szCs w:val="18"/>
              </w:rPr>
              <w:t>SLUŽBA 2 - 1.2.5.- kontrola, čištění spalinových cest</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4E73D2">
            <w:pPr>
              <w:pStyle w:val="ZpatIMP"/>
              <w:jc w:val="center"/>
              <w:rPr>
                <w:rFonts w:ascii="Arial" w:hAnsi="Arial" w:cs="Arial"/>
                <w:sz w:val="18"/>
                <w:szCs w:val="18"/>
              </w:rPr>
            </w:pPr>
            <w:r>
              <w:rPr>
                <w:rFonts w:ascii="Arial" w:hAnsi="Arial" w:cs="Arial"/>
                <w:sz w:val="18"/>
                <w:szCs w:val="18"/>
              </w:rPr>
              <w:t>7</w:t>
            </w:r>
            <w:r w:rsidR="00B755F6">
              <w:rPr>
                <w:rFonts w:ascii="Arial" w:hAnsi="Arial" w:cs="Arial"/>
                <w:sz w:val="18"/>
                <w:szCs w:val="18"/>
              </w:rPr>
              <w:t>50,-Kč</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r>
              <w:rPr>
                <w:rFonts w:ascii="Arial" w:hAnsi="Arial" w:cs="Arial"/>
                <w:sz w:val="18"/>
                <w:szCs w:val="18"/>
              </w:rPr>
              <w:t>19</w:t>
            </w: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4E73D2">
            <w:pPr>
              <w:pStyle w:val="ZpatIMP"/>
              <w:jc w:val="center"/>
              <w:rPr>
                <w:rFonts w:ascii="Arial" w:hAnsi="Arial" w:cs="Arial"/>
                <w:sz w:val="18"/>
                <w:szCs w:val="18"/>
              </w:rPr>
            </w:pPr>
            <w:r>
              <w:rPr>
                <w:rFonts w:ascii="Arial" w:hAnsi="Arial" w:cs="Arial"/>
                <w:sz w:val="18"/>
                <w:szCs w:val="18"/>
              </w:rPr>
              <w:t>142</w:t>
            </w:r>
            <w:r w:rsidR="00B755F6">
              <w:rPr>
                <w:rFonts w:ascii="Arial" w:hAnsi="Arial" w:cs="Arial"/>
                <w:sz w:val="18"/>
                <w:szCs w:val="18"/>
              </w:rPr>
              <w:t>50,-Kč</w:t>
            </w:r>
          </w:p>
        </w:tc>
      </w:tr>
      <w:tr w:rsidR="00B755F6">
        <w:tc>
          <w:tcPr>
            <w:tcW w:w="7230" w:type="dxa"/>
            <w:tcBorders>
              <w:top w:val="single" w:sz="2" w:space="0" w:color="000000"/>
              <w:bottom w:val="single" w:sz="2" w:space="0" w:color="000000"/>
              <w:right w:val="single" w:sz="2" w:space="0" w:color="000000"/>
            </w:tcBorders>
            <w:shd w:val="clear" w:color="000000" w:fill="auto"/>
            <w:vAlign w:val="center"/>
          </w:tcPr>
          <w:p w:rsidR="00B755F6" w:rsidRDefault="00B755F6">
            <w:pPr>
              <w:pStyle w:val="ZpatIMP"/>
              <w:rPr>
                <w:rFonts w:ascii="Arial" w:hAnsi="Arial" w:cs="Arial"/>
                <w:b/>
                <w:bCs/>
                <w:sz w:val="18"/>
                <w:szCs w:val="18"/>
              </w:rPr>
            </w:pPr>
            <w:r>
              <w:rPr>
                <w:rFonts w:ascii="Arial" w:hAnsi="Arial" w:cs="Arial"/>
                <w:b/>
                <w:bCs/>
                <w:sz w:val="18"/>
                <w:szCs w:val="18"/>
              </w:rPr>
              <w:t>Celková cena za legislativní činnost bez DPH</w:t>
            </w: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755F6" w:rsidRDefault="00B755F6">
            <w:pPr>
              <w:pStyle w:val="ZpatIMP"/>
              <w:jc w:val="center"/>
              <w:rPr>
                <w:rFonts w:ascii="Arial" w:hAnsi="Arial" w:cs="Arial"/>
                <w:sz w:val="18"/>
                <w:szCs w:val="18"/>
              </w:rPr>
            </w:pPr>
          </w:p>
        </w:tc>
        <w:tc>
          <w:tcPr>
            <w:tcW w:w="1275" w:type="dxa"/>
            <w:tcBorders>
              <w:top w:val="single" w:sz="2" w:space="0" w:color="000000"/>
              <w:left w:val="single" w:sz="2" w:space="0" w:color="000000"/>
              <w:bottom w:val="single" w:sz="2" w:space="0" w:color="000000"/>
            </w:tcBorders>
            <w:shd w:val="clear" w:color="000000" w:fill="auto"/>
            <w:vAlign w:val="center"/>
          </w:tcPr>
          <w:p w:rsidR="00B755F6" w:rsidRDefault="004E73D2">
            <w:pPr>
              <w:pStyle w:val="ZpatIMP"/>
              <w:jc w:val="center"/>
              <w:rPr>
                <w:rFonts w:ascii="Arial" w:hAnsi="Arial" w:cs="Arial"/>
                <w:b/>
                <w:bCs/>
                <w:sz w:val="18"/>
                <w:szCs w:val="18"/>
              </w:rPr>
            </w:pPr>
            <w:r>
              <w:rPr>
                <w:rFonts w:ascii="Arial" w:hAnsi="Arial" w:cs="Arial"/>
                <w:b/>
                <w:bCs/>
                <w:sz w:val="18"/>
                <w:szCs w:val="18"/>
              </w:rPr>
              <w:t>506</w:t>
            </w:r>
            <w:r w:rsidR="00B755F6">
              <w:rPr>
                <w:rFonts w:ascii="Arial" w:hAnsi="Arial" w:cs="Arial"/>
                <w:b/>
                <w:bCs/>
                <w:sz w:val="18"/>
                <w:szCs w:val="18"/>
              </w:rPr>
              <w:t>00,-Kč</w:t>
            </w:r>
          </w:p>
        </w:tc>
      </w:tr>
    </w:tbl>
    <w:p w:rsidR="00B755F6" w:rsidRDefault="00B755F6">
      <w:pPr>
        <w:pStyle w:val="NormlnIMP"/>
        <w:tabs>
          <w:tab w:val="right" w:pos="2835"/>
          <w:tab w:val="center" w:pos="3402"/>
          <w:tab w:val="left" w:pos="3969"/>
          <w:tab w:val="left" w:pos="4395"/>
          <w:tab w:val="left" w:pos="5670"/>
          <w:tab w:val="center" w:pos="7371"/>
          <w:tab w:val="right" w:pos="9639"/>
        </w:tabs>
        <w:spacing w:line="240" w:lineRule="auto"/>
        <w:jc w:val="both"/>
        <w:rPr>
          <w:rFonts w:ascii="Arial" w:hAnsi="Arial" w:cs="Arial"/>
          <w:color w:val="000000"/>
          <w:sz w:val="18"/>
          <w:szCs w:val="18"/>
        </w:rPr>
      </w:pPr>
    </w:p>
    <w:p w:rsidR="00B755F6" w:rsidRDefault="00B755F6" w:rsidP="00C523A2">
      <w:pPr>
        <w:pStyle w:val="NormlnIMP"/>
        <w:numPr>
          <w:ilvl w:val="1"/>
          <w:numId w:val="22"/>
        </w:numPr>
        <w:tabs>
          <w:tab w:val="right" w:pos="2835"/>
          <w:tab w:val="center" w:pos="3402"/>
          <w:tab w:val="left" w:pos="3969"/>
          <w:tab w:val="left" w:pos="4395"/>
          <w:tab w:val="left" w:pos="5670"/>
          <w:tab w:val="center" w:pos="7371"/>
          <w:tab w:val="right" w:pos="9639"/>
        </w:tabs>
        <w:spacing w:line="240" w:lineRule="auto"/>
        <w:jc w:val="both"/>
        <w:rPr>
          <w:rFonts w:ascii="Arial" w:hAnsi="Arial" w:cs="Arial"/>
          <w:color w:val="000000"/>
          <w:sz w:val="18"/>
          <w:szCs w:val="18"/>
        </w:rPr>
      </w:pPr>
      <w:r>
        <w:rPr>
          <w:rFonts w:ascii="Arial" w:hAnsi="Arial" w:cs="Arial"/>
          <w:b/>
          <w:bCs/>
          <w:color w:val="000000"/>
          <w:sz w:val="18"/>
          <w:szCs w:val="18"/>
        </w:rPr>
        <w:t>adresa provozovny</w:t>
      </w:r>
      <w:r>
        <w:rPr>
          <w:rFonts w:ascii="Arial" w:hAnsi="Arial" w:cs="Arial"/>
          <w:color w:val="000000"/>
          <w:sz w:val="18"/>
          <w:szCs w:val="18"/>
        </w:rPr>
        <w:t xml:space="preserve">  </w:t>
      </w:r>
    </w:p>
    <w:tbl>
      <w:tblPr>
        <w:tblW w:w="0" w:type="auto"/>
        <w:tblInd w:w="821" w:type="dxa"/>
        <w:tblBorders>
          <w:top w:val="single" w:sz="8" w:space="0" w:color="000000"/>
          <w:left w:val="single" w:sz="8" w:space="0" w:color="000000"/>
          <w:bottom w:val="single" w:sz="8" w:space="0" w:color="000000"/>
          <w:right w:val="single" w:sz="8" w:space="0" w:color="000000"/>
        </w:tblBorders>
        <w:tblLayout w:type="fixed"/>
        <w:tblCellMar>
          <w:left w:w="112" w:type="dxa"/>
          <w:right w:w="112" w:type="dxa"/>
        </w:tblCellMar>
        <w:tblLook w:val="0000" w:firstRow="0" w:lastRow="0" w:firstColumn="0" w:lastColumn="0" w:noHBand="0" w:noVBand="0"/>
      </w:tblPr>
      <w:tblGrid>
        <w:gridCol w:w="3119"/>
        <w:gridCol w:w="5244"/>
        <w:gridCol w:w="1276"/>
      </w:tblGrid>
      <w:tr w:rsidR="00B755F6">
        <w:trPr>
          <w:trHeight w:val="227"/>
        </w:trPr>
        <w:tc>
          <w:tcPr>
            <w:tcW w:w="3119" w:type="dxa"/>
            <w:tcBorders>
              <w:top w:val="single" w:sz="8" w:space="0" w:color="000000"/>
              <w:bottom w:val="single" w:sz="2" w:space="0" w:color="000000"/>
              <w:right w:val="single" w:sz="2" w:space="0" w:color="000000"/>
            </w:tcBorders>
            <w:shd w:val="clear" w:color="000000" w:fill="auto"/>
            <w:vAlign w:val="bottom"/>
          </w:tcPr>
          <w:p w:rsidR="00B755F6" w:rsidRDefault="00B755F6">
            <w:pPr>
              <w:pStyle w:val="ZpatIMP"/>
              <w:rPr>
                <w:rFonts w:ascii="Arial" w:hAnsi="Arial" w:cs="Arial"/>
                <w:color w:val="000000"/>
                <w:sz w:val="18"/>
                <w:szCs w:val="18"/>
              </w:rPr>
            </w:pPr>
            <w:r>
              <w:rPr>
                <w:rFonts w:ascii="Arial" w:hAnsi="Arial" w:cs="Arial"/>
                <w:color w:val="000000"/>
                <w:sz w:val="18"/>
                <w:szCs w:val="18"/>
              </w:rPr>
              <w:t>název provozovny</w:t>
            </w:r>
          </w:p>
        </w:tc>
        <w:tc>
          <w:tcPr>
            <w:tcW w:w="5244" w:type="dxa"/>
            <w:tcBorders>
              <w:top w:val="single" w:sz="8"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Domov Březiny</w:t>
            </w:r>
          </w:p>
        </w:tc>
        <w:tc>
          <w:tcPr>
            <w:tcW w:w="1276" w:type="dxa"/>
            <w:tcBorders>
              <w:top w:val="single" w:sz="8"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Adresa</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Petřvald, Rychvaldská 531, PSČ 735 41</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Telefon</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604626163</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Zodpovědná osoba</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Petr Pánek</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B755F6">
            <w:pPr>
              <w:pStyle w:val="ZpatIMP"/>
              <w:rPr>
                <w:rFonts w:ascii="Arial" w:hAnsi="Arial" w:cs="Arial"/>
                <w:sz w:val="18"/>
                <w:szCs w:val="18"/>
              </w:rPr>
            </w:pPr>
            <w:r>
              <w:rPr>
                <w:rFonts w:ascii="Arial" w:hAnsi="Arial" w:cs="Arial"/>
                <w:b/>
                <w:bCs/>
                <w:color w:val="000000"/>
                <w:sz w:val="18"/>
                <w:szCs w:val="18"/>
              </w:rPr>
              <w:t>Technické data zařízení</w:t>
            </w:r>
            <w:r>
              <w:rPr>
                <w:rFonts w:ascii="Arial" w:hAnsi="Arial" w:cs="Arial"/>
                <w:color w:val="000000"/>
                <w:sz w:val="18"/>
                <w:szCs w:val="18"/>
              </w:rPr>
              <w:t xml:space="preserve">  </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Typ a výkon kotle č.149295</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kuchyně - Wolf NG-2E</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48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č.27194175085</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P3_K3_Nefit HR Turbo 45</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45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č.L01417963</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kuchyně - Quant Q7-75 NRRS-U</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22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č.nebylo možné najít</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kuchyně - Quadriga</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20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č.154 079</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P5_Dakon Duo 24 CK</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24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č.883-01-38-5008</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P3a_Nefit Ecomline HR 30</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30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č.0052462-00-6207-0282</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P1_K1_Buderus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č.0052462-00-6200-0280</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P1_K2_Buderus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č.0052462-00-6200-0278</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P1_K3_Buderus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č.87470028-00-71570397</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P2_K2_Buderus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č.3291-8-23-87470028</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P2_K1_Buderus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č.87470028-00-92600469</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P2_K3_Buderus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č.87470028-00-92600471</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P3_K1_Buderus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č.32910080002387470028</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P3_K2_Buderus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č.8747-28-00-7157-398</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P3_K4_Buderus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č.32910080000628747002</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P5_Buderus GB 112</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43 kW</w:t>
            </w:r>
          </w:p>
        </w:tc>
      </w:tr>
      <w:tr w:rsidR="00B755F6">
        <w:trPr>
          <w:trHeight w:val="227"/>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sz w:val="18"/>
                <w:szCs w:val="18"/>
              </w:rPr>
            </w:pPr>
            <w:r>
              <w:rPr>
                <w:rFonts w:ascii="Arial" w:hAnsi="Arial" w:cs="Arial"/>
                <w:color w:val="000000"/>
                <w:sz w:val="18"/>
                <w:szCs w:val="18"/>
              </w:rPr>
              <w:tab/>
            </w:r>
            <w:r w:rsidR="00B755F6">
              <w:rPr>
                <w:rFonts w:ascii="Arial" w:hAnsi="Arial" w:cs="Arial"/>
                <w:sz w:val="18"/>
                <w:szCs w:val="18"/>
              </w:rPr>
              <w:t>Typ a výkon kotle č.A 02414935</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sz w:val="18"/>
                <w:szCs w:val="18"/>
              </w:rPr>
            </w:pPr>
            <w:r>
              <w:rPr>
                <w:rFonts w:ascii="Arial" w:hAnsi="Arial" w:cs="Arial"/>
                <w:sz w:val="18"/>
                <w:szCs w:val="18"/>
              </w:rPr>
              <w:t>P3a_Quadriga 100 NRRT-U</w:t>
            </w: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sz w:val="18"/>
                <w:szCs w:val="18"/>
              </w:rPr>
            </w:pPr>
            <w:r>
              <w:rPr>
                <w:rFonts w:ascii="Arial" w:hAnsi="Arial" w:cs="Arial"/>
                <w:sz w:val="18"/>
                <w:szCs w:val="18"/>
              </w:rPr>
              <w:t>22 kW</w:t>
            </w:r>
          </w:p>
        </w:tc>
      </w:tr>
      <w:tr w:rsidR="00B755F6">
        <w:trPr>
          <w:trHeight w:val="374"/>
        </w:trPr>
        <w:tc>
          <w:tcPr>
            <w:tcW w:w="3119" w:type="dxa"/>
            <w:tcBorders>
              <w:top w:val="single" w:sz="2" w:space="0" w:color="000000"/>
              <w:bottom w:val="single" w:sz="2" w:space="0" w:color="000000"/>
              <w:right w:val="single" w:sz="2" w:space="0" w:color="000000"/>
            </w:tcBorders>
            <w:shd w:val="clear" w:color="000000" w:fill="auto"/>
            <w:vAlign w:val="bottom"/>
          </w:tcPr>
          <w:p w:rsidR="00B755F6" w:rsidRDefault="00FA103F">
            <w:pPr>
              <w:pStyle w:val="ZpatIMP"/>
              <w:rPr>
                <w:rFonts w:ascii="Arial" w:hAnsi="Arial" w:cs="Arial"/>
                <w:b/>
                <w:bCs/>
                <w:sz w:val="18"/>
                <w:szCs w:val="18"/>
              </w:rPr>
            </w:pPr>
            <w:r>
              <w:rPr>
                <w:rFonts w:ascii="Arial" w:hAnsi="Arial" w:cs="Arial"/>
                <w:color w:val="000000"/>
                <w:sz w:val="18"/>
                <w:szCs w:val="18"/>
              </w:rPr>
              <w:lastRenderedPageBreak/>
              <w:tab/>
            </w:r>
            <w:r w:rsidR="00B755F6">
              <w:rPr>
                <w:rFonts w:ascii="Arial" w:hAnsi="Arial" w:cs="Arial"/>
                <w:b/>
                <w:bCs/>
                <w:sz w:val="18"/>
                <w:szCs w:val="18"/>
              </w:rPr>
              <w:t>Celkový výkon tepelného zařízení</w:t>
            </w:r>
          </w:p>
        </w:tc>
        <w:tc>
          <w:tcPr>
            <w:tcW w:w="5244" w:type="dxa"/>
            <w:tcBorders>
              <w:top w:val="single" w:sz="2" w:space="0" w:color="000000"/>
              <w:left w:val="single" w:sz="2" w:space="0" w:color="000000"/>
              <w:bottom w:val="single" w:sz="2" w:space="0" w:color="000000"/>
              <w:right w:val="nil"/>
            </w:tcBorders>
            <w:shd w:val="clear" w:color="000000" w:fill="auto"/>
            <w:vAlign w:val="bottom"/>
          </w:tcPr>
          <w:p w:rsidR="00B755F6" w:rsidRDefault="00B755F6">
            <w:pPr>
              <w:pStyle w:val="ZpatIMP"/>
              <w:rPr>
                <w:rFonts w:ascii="Arial" w:hAnsi="Arial" w:cs="Arial"/>
                <w:b/>
                <w:bCs/>
                <w:sz w:val="18"/>
                <w:szCs w:val="18"/>
              </w:rPr>
            </w:pPr>
          </w:p>
        </w:tc>
        <w:tc>
          <w:tcPr>
            <w:tcW w:w="1276" w:type="dxa"/>
            <w:tcBorders>
              <w:top w:val="single" w:sz="2" w:space="0" w:color="000000"/>
              <w:left w:val="single" w:sz="2" w:space="0" w:color="000000"/>
              <w:bottom w:val="single" w:sz="2" w:space="0" w:color="000000"/>
            </w:tcBorders>
            <w:shd w:val="clear" w:color="000000" w:fill="auto"/>
            <w:vAlign w:val="bottom"/>
          </w:tcPr>
          <w:p w:rsidR="00B755F6" w:rsidRDefault="00B755F6">
            <w:pPr>
              <w:pStyle w:val="ZpatIMP"/>
              <w:jc w:val="right"/>
              <w:rPr>
                <w:rFonts w:ascii="Arial" w:hAnsi="Arial" w:cs="Arial"/>
                <w:b/>
                <w:bCs/>
                <w:sz w:val="18"/>
                <w:szCs w:val="18"/>
              </w:rPr>
            </w:pPr>
            <w:r>
              <w:rPr>
                <w:rFonts w:ascii="Arial" w:hAnsi="Arial" w:cs="Arial"/>
                <w:color w:val="000000"/>
                <w:sz w:val="18"/>
                <w:szCs w:val="18"/>
              </w:rPr>
              <w:t>641kW</w:t>
            </w:r>
          </w:p>
        </w:tc>
      </w:tr>
    </w:tbl>
    <w:p w:rsidR="001053CD" w:rsidRDefault="001053CD" w:rsidP="001053CD">
      <w:pPr>
        <w:shd w:val="clear" w:color="auto" w:fill="FFFFFF"/>
        <w:tabs>
          <w:tab w:val="left" w:pos="682"/>
        </w:tabs>
        <w:spacing w:before="149" w:line="216" w:lineRule="exact"/>
        <w:ind w:left="120"/>
        <w:rPr>
          <w:rFonts w:ascii="Courier New" w:hAnsi="Courier New" w:cs="Courier New"/>
          <w:b/>
          <w:bCs/>
          <w:color w:val="000000"/>
          <w:spacing w:val="-18"/>
          <w:sz w:val="22"/>
          <w:szCs w:val="22"/>
          <w:u w:val="single"/>
        </w:rPr>
      </w:pPr>
    </w:p>
    <w:p w:rsidR="001053CD" w:rsidRDefault="001053CD" w:rsidP="001053CD">
      <w:pPr>
        <w:shd w:val="clear" w:color="auto" w:fill="FFFFFF"/>
        <w:tabs>
          <w:tab w:val="left" w:pos="682"/>
        </w:tabs>
        <w:spacing w:before="149" w:line="216" w:lineRule="exact"/>
        <w:ind w:left="120"/>
        <w:rPr>
          <w:rFonts w:ascii="Courier New" w:hAnsi="Courier New" w:cs="Courier New"/>
          <w:b/>
          <w:bCs/>
          <w:color w:val="000000"/>
          <w:spacing w:val="-18"/>
          <w:sz w:val="22"/>
          <w:szCs w:val="22"/>
          <w:u w:val="single"/>
        </w:rPr>
      </w:pPr>
    </w:p>
    <w:p w:rsidR="001053CD" w:rsidRDefault="001053CD" w:rsidP="001053CD">
      <w:pPr>
        <w:shd w:val="clear" w:color="auto" w:fill="FFFFFF"/>
        <w:tabs>
          <w:tab w:val="left" w:pos="682"/>
        </w:tabs>
        <w:spacing w:before="149" w:line="216" w:lineRule="exact"/>
        <w:ind w:left="120"/>
        <w:rPr>
          <w:rFonts w:ascii="Courier New" w:hAnsi="Courier New" w:cs="Courier New"/>
          <w:b/>
          <w:bCs/>
          <w:color w:val="000000"/>
          <w:spacing w:val="-18"/>
          <w:sz w:val="22"/>
          <w:szCs w:val="22"/>
          <w:u w:val="single"/>
        </w:rPr>
      </w:pPr>
    </w:p>
    <w:p w:rsidR="001053CD" w:rsidRDefault="001053CD" w:rsidP="001053CD">
      <w:pPr>
        <w:shd w:val="clear" w:color="auto" w:fill="FFFFFF"/>
        <w:tabs>
          <w:tab w:val="left" w:pos="682"/>
        </w:tabs>
        <w:spacing w:before="149" w:line="216" w:lineRule="exact"/>
        <w:ind w:left="262"/>
        <w:rPr>
          <w:rFonts w:ascii="Courier New" w:hAnsi="Courier New" w:cs="Courier New"/>
          <w:b/>
          <w:bCs/>
          <w:color w:val="000000"/>
          <w:spacing w:val="-18"/>
          <w:sz w:val="22"/>
          <w:szCs w:val="22"/>
          <w:u w:val="single"/>
        </w:rPr>
      </w:pPr>
    </w:p>
    <w:p w:rsidR="00B755F6" w:rsidRDefault="00B755F6" w:rsidP="001053CD">
      <w:pPr>
        <w:numPr>
          <w:ilvl w:val="0"/>
          <w:numId w:val="47"/>
        </w:numPr>
        <w:shd w:val="clear" w:color="auto" w:fill="FFFFFF"/>
        <w:tabs>
          <w:tab w:val="left" w:pos="682"/>
        </w:tabs>
        <w:spacing w:before="149" w:line="216" w:lineRule="exact"/>
        <w:rPr>
          <w:rFonts w:ascii="Courier New" w:hAnsi="Courier New" w:cs="Courier New"/>
          <w:b/>
          <w:bCs/>
          <w:color w:val="000000"/>
          <w:spacing w:val="-18"/>
          <w:sz w:val="22"/>
          <w:szCs w:val="22"/>
          <w:u w:val="single"/>
        </w:rPr>
      </w:pPr>
      <w:r>
        <w:rPr>
          <w:rFonts w:ascii="Courier New" w:hAnsi="Courier New" w:cs="Courier New"/>
          <w:b/>
          <w:bCs/>
          <w:color w:val="000000"/>
          <w:spacing w:val="-18"/>
          <w:sz w:val="22"/>
          <w:szCs w:val="22"/>
          <w:u w:val="single"/>
        </w:rPr>
        <w:t>ZPŮSOB PLATBY ZA PROVEDENÉ SLUŽBY</w:t>
      </w:r>
    </w:p>
    <w:p w:rsidR="008C255D" w:rsidRDefault="008C255D" w:rsidP="008C255D">
      <w:pPr>
        <w:shd w:val="clear" w:color="auto" w:fill="FFFFFF"/>
        <w:tabs>
          <w:tab w:val="left" w:pos="682"/>
        </w:tabs>
        <w:spacing w:before="149" w:line="216" w:lineRule="exact"/>
        <w:ind w:left="120"/>
      </w:pPr>
    </w:p>
    <w:p w:rsidR="008C255D" w:rsidRDefault="00B755F6" w:rsidP="004143DF">
      <w:pPr>
        <w:numPr>
          <w:ilvl w:val="0"/>
          <w:numId w:val="9"/>
        </w:numPr>
        <w:shd w:val="clear" w:color="auto" w:fill="FFFFFF"/>
        <w:tabs>
          <w:tab w:val="clear" w:pos="142"/>
          <w:tab w:val="num" w:pos="709"/>
        </w:tabs>
        <w:spacing w:before="10" w:line="216" w:lineRule="exact"/>
        <w:ind w:left="709" w:hanging="567"/>
        <w:rPr>
          <w:color w:val="000000"/>
          <w:spacing w:val="-6"/>
          <w:sz w:val="18"/>
          <w:szCs w:val="18"/>
        </w:rPr>
      </w:pPr>
      <w:r>
        <w:rPr>
          <w:sz w:val="18"/>
          <w:szCs w:val="18"/>
        </w:rPr>
        <w:t>Platba za roční paušál za veškerou smluvní činnost tepelného zařízení dle čl.</w:t>
      </w:r>
      <w:r w:rsidR="00C523A2">
        <w:rPr>
          <w:sz w:val="18"/>
          <w:szCs w:val="18"/>
        </w:rPr>
        <w:t>5</w:t>
      </w:r>
      <w:r>
        <w:rPr>
          <w:sz w:val="18"/>
          <w:szCs w:val="18"/>
        </w:rPr>
        <w:t>.1. bude prováděna na základě faktury vystavené na daný kalendářní rok. Za den uskutečnění zdanitelného plnění se považuje vždy 1. den v kalendářním roce. Splatnost úhrady je 15 dnů ode dne vystavení.</w:t>
      </w:r>
    </w:p>
    <w:p w:rsidR="00B755F6" w:rsidRDefault="00B755F6" w:rsidP="004143DF">
      <w:pPr>
        <w:numPr>
          <w:ilvl w:val="0"/>
          <w:numId w:val="29"/>
        </w:numPr>
        <w:shd w:val="clear" w:color="auto" w:fill="FFFFFF"/>
        <w:tabs>
          <w:tab w:val="clear" w:pos="142"/>
          <w:tab w:val="left" w:pos="682"/>
          <w:tab w:val="num" w:pos="709"/>
        </w:tabs>
        <w:spacing w:line="216" w:lineRule="exact"/>
        <w:ind w:left="709" w:right="1210" w:hanging="567"/>
        <w:rPr>
          <w:color w:val="000000"/>
          <w:spacing w:val="-6"/>
          <w:sz w:val="18"/>
          <w:szCs w:val="18"/>
        </w:rPr>
      </w:pPr>
      <w:r>
        <w:rPr>
          <w:color w:val="000000"/>
          <w:spacing w:val="-1"/>
          <w:sz w:val="18"/>
          <w:szCs w:val="18"/>
          <w:u w:val="single"/>
        </w:rPr>
        <w:t>Marný výjezd</w:t>
      </w:r>
      <w:r>
        <w:rPr>
          <w:color w:val="000000"/>
          <w:spacing w:val="-1"/>
          <w:sz w:val="18"/>
          <w:szCs w:val="18"/>
        </w:rPr>
        <w:t xml:space="preserve"> - náklady marného výjezdu jsou hrazeny na základě faktury se 14-ti denní splatností, fakturu servis doručí</w:t>
      </w:r>
      <w:r>
        <w:rPr>
          <w:color w:val="000000"/>
          <w:spacing w:val="-1"/>
          <w:sz w:val="18"/>
          <w:szCs w:val="18"/>
        </w:rPr>
        <w:br/>
      </w:r>
      <w:r>
        <w:rPr>
          <w:color w:val="000000"/>
          <w:sz w:val="18"/>
          <w:szCs w:val="18"/>
        </w:rPr>
        <w:t>zákazníkovi nejpozději do 5 dnů po provedení marného zásahu.</w:t>
      </w:r>
    </w:p>
    <w:p w:rsidR="00B755F6" w:rsidRDefault="00B755F6" w:rsidP="004143DF">
      <w:pPr>
        <w:numPr>
          <w:ilvl w:val="0"/>
          <w:numId w:val="31"/>
        </w:numPr>
        <w:shd w:val="clear" w:color="auto" w:fill="FFFFFF"/>
        <w:tabs>
          <w:tab w:val="clear" w:pos="142"/>
          <w:tab w:val="left" w:pos="682"/>
          <w:tab w:val="num" w:pos="709"/>
        </w:tabs>
        <w:spacing w:line="216" w:lineRule="exact"/>
        <w:ind w:left="709" w:right="806" w:hanging="567"/>
        <w:rPr>
          <w:color w:val="000000"/>
          <w:spacing w:val="-6"/>
          <w:sz w:val="18"/>
          <w:szCs w:val="18"/>
        </w:rPr>
      </w:pPr>
      <w:r>
        <w:rPr>
          <w:color w:val="000000"/>
          <w:spacing w:val="-1"/>
          <w:sz w:val="18"/>
          <w:szCs w:val="18"/>
          <w:u w:val="single"/>
        </w:rPr>
        <w:t>Servisní zásah na spotřebičích</w:t>
      </w:r>
      <w:r>
        <w:rPr>
          <w:color w:val="000000"/>
          <w:spacing w:val="-1"/>
          <w:sz w:val="18"/>
          <w:szCs w:val="18"/>
        </w:rPr>
        <w:t xml:space="preserve"> - náklady servisního výjezdu (pouze materiál) jsou hrazeny na základě faktury se 14-ti denní</w:t>
      </w:r>
      <w:r>
        <w:rPr>
          <w:color w:val="000000"/>
          <w:spacing w:val="-1"/>
          <w:sz w:val="18"/>
          <w:szCs w:val="18"/>
        </w:rPr>
        <w:br/>
      </w:r>
      <w:r>
        <w:rPr>
          <w:color w:val="000000"/>
          <w:sz w:val="18"/>
          <w:szCs w:val="18"/>
        </w:rPr>
        <w:t>splatností, fakturu servis doručí zákazníkovi nejpozději do 5 dnů po provedení servisního výjezdu.</w:t>
      </w:r>
    </w:p>
    <w:p w:rsidR="00B755F6" w:rsidRPr="004143DF" w:rsidRDefault="00B755F6" w:rsidP="004143DF">
      <w:pPr>
        <w:numPr>
          <w:ilvl w:val="0"/>
          <w:numId w:val="33"/>
        </w:numPr>
        <w:shd w:val="clear" w:color="auto" w:fill="FFFFFF"/>
        <w:tabs>
          <w:tab w:val="left" w:pos="682"/>
        </w:tabs>
        <w:spacing w:line="216" w:lineRule="exact"/>
        <w:rPr>
          <w:color w:val="000000"/>
          <w:spacing w:val="-6"/>
          <w:sz w:val="18"/>
          <w:szCs w:val="18"/>
        </w:rPr>
      </w:pPr>
      <w:r>
        <w:rPr>
          <w:color w:val="000000"/>
          <w:sz w:val="18"/>
          <w:szCs w:val="18"/>
        </w:rPr>
        <w:t xml:space="preserve">Zákazník při úhradě plateb bude vždy uvádět číslo faktury jako </w:t>
      </w:r>
      <w:r>
        <w:rPr>
          <w:color w:val="000000"/>
          <w:sz w:val="18"/>
          <w:szCs w:val="18"/>
          <w:u w:val="single"/>
        </w:rPr>
        <w:t>variabilní symbol.</w:t>
      </w:r>
    </w:p>
    <w:p w:rsidR="004143DF" w:rsidRDefault="004143DF" w:rsidP="004143DF">
      <w:pPr>
        <w:shd w:val="clear" w:color="auto" w:fill="FFFFFF"/>
        <w:tabs>
          <w:tab w:val="left" w:pos="682"/>
        </w:tabs>
        <w:spacing w:line="216" w:lineRule="exact"/>
        <w:ind w:left="142"/>
        <w:rPr>
          <w:color w:val="000000"/>
          <w:spacing w:val="-6"/>
          <w:sz w:val="18"/>
          <w:szCs w:val="18"/>
        </w:rPr>
      </w:pPr>
    </w:p>
    <w:p w:rsidR="00693CAA" w:rsidRDefault="00693CAA" w:rsidP="00693CAA">
      <w:pPr>
        <w:shd w:val="clear" w:color="auto" w:fill="FFFFFF"/>
        <w:tabs>
          <w:tab w:val="left" w:pos="682"/>
        </w:tabs>
        <w:spacing w:line="216" w:lineRule="exact"/>
        <w:ind w:left="567" w:hanging="425"/>
        <w:rPr>
          <w:color w:val="000000"/>
          <w:spacing w:val="-6"/>
          <w:sz w:val="18"/>
          <w:szCs w:val="18"/>
        </w:rPr>
      </w:pPr>
      <w:r>
        <w:rPr>
          <w:color w:val="000000"/>
          <w:spacing w:val="-6"/>
          <w:sz w:val="18"/>
          <w:szCs w:val="18"/>
        </w:rPr>
        <w:t>6.5</w:t>
      </w:r>
      <w:r>
        <w:rPr>
          <w:color w:val="000000"/>
          <w:spacing w:val="-6"/>
          <w:sz w:val="18"/>
          <w:szCs w:val="18"/>
        </w:rPr>
        <w:tab/>
      </w:r>
      <w:r w:rsidRPr="00693CAA">
        <w:t>Platba za roční paušál za veškerou smluvní činnost tepelného zařízení dle čl. 5.1. bude prováděna na základě faktury vystavené na daný kalendářní rok. Za den uskutečnění zdanitelného plnění se považuje vždy 1. den v kalendářním roce. Splatnost úhrady je 15 dnů ode dne vystavení</w:t>
      </w:r>
    </w:p>
    <w:p w:rsidR="00B755F6" w:rsidRDefault="004143DF">
      <w:pPr>
        <w:shd w:val="clear" w:color="auto" w:fill="FFFFFF"/>
        <w:tabs>
          <w:tab w:val="left" w:pos="682"/>
        </w:tabs>
        <w:spacing w:before="178" w:line="216" w:lineRule="exact"/>
        <w:ind w:left="120"/>
      </w:pPr>
      <w:r>
        <w:rPr>
          <w:b/>
          <w:bCs/>
          <w:color w:val="000000"/>
          <w:spacing w:val="-11"/>
          <w:sz w:val="18"/>
          <w:szCs w:val="18"/>
        </w:rPr>
        <w:t>7</w:t>
      </w:r>
      <w:r w:rsidR="00B755F6">
        <w:rPr>
          <w:b/>
          <w:bCs/>
          <w:color w:val="000000"/>
          <w:spacing w:val="-11"/>
          <w:sz w:val="18"/>
          <w:szCs w:val="18"/>
        </w:rPr>
        <w:t>.</w:t>
      </w:r>
      <w:r w:rsidR="00B755F6">
        <w:rPr>
          <w:b/>
          <w:bCs/>
          <w:color w:val="000000"/>
          <w:sz w:val="18"/>
          <w:szCs w:val="18"/>
        </w:rPr>
        <w:tab/>
      </w:r>
      <w:r w:rsidR="00B755F6">
        <w:rPr>
          <w:b/>
          <w:bCs/>
          <w:color w:val="000000"/>
          <w:spacing w:val="-1"/>
          <w:sz w:val="18"/>
          <w:szCs w:val="18"/>
          <w:u w:val="single"/>
        </w:rPr>
        <w:t>OSTATNÍ UJEDNÁNÍ</w:t>
      </w:r>
    </w:p>
    <w:p w:rsidR="00B755F6" w:rsidRPr="00983D2C" w:rsidRDefault="00B755F6" w:rsidP="004143DF">
      <w:pPr>
        <w:numPr>
          <w:ilvl w:val="0"/>
          <w:numId w:val="36"/>
        </w:numPr>
        <w:shd w:val="clear" w:color="auto" w:fill="FFFFFF"/>
        <w:tabs>
          <w:tab w:val="left" w:pos="677"/>
        </w:tabs>
        <w:spacing w:before="10" w:line="216" w:lineRule="exact"/>
        <w:rPr>
          <w:b/>
          <w:bCs/>
          <w:color w:val="000000"/>
          <w:spacing w:val="-5"/>
          <w:sz w:val="18"/>
          <w:szCs w:val="18"/>
        </w:rPr>
      </w:pPr>
      <w:r>
        <w:rPr>
          <w:b/>
          <w:bCs/>
          <w:color w:val="000000"/>
          <w:sz w:val="18"/>
          <w:szCs w:val="18"/>
        </w:rPr>
        <w:t>Pokud je zákazník v prodlení s jakoukoli platbou vůči servisu, servis nemusí plnit ustanovení této smlouvy.</w:t>
      </w:r>
    </w:p>
    <w:p w:rsidR="00983D2C" w:rsidRDefault="00983D2C" w:rsidP="00983D2C">
      <w:pPr>
        <w:shd w:val="clear" w:color="auto" w:fill="FFFFFF"/>
        <w:tabs>
          <w:tab w:val="left" w:pos="677"/>
        </w:tabs>
        <w:spacing w:before="10" w:line="216" w:lineRule="exact"/>
        <w:ind w:left="142"/>
        <w:rPr>
          <w:b/>
          <w:bCs/>
          <w:color w:val="000000"/>
          <w:spacing w:val="-5"/>
          <w:sz w:val="18"/>
          <w:szCs w:val="18"/>
        </w:rPr>
      </w:pPr>
    </w:p>
    <w:p w:rsidR="00B755F6" w:rsidRPr="00983D2C" w:rsidRDefault="00B755F6" w:rsidP="00983D2C">
      <w:pPr>
        <w:numPr>
          <w:ilvl w:val="0"/>
          <w:numId w:val="38"/>
        </w:numPr>
        <w:shd w:val="clear" w:color="auto" w:fill="FFFFFF"/>
        <w:tabs>
          <w:tab w:val="left" w:pos="677"/>
        </w:tabs>
        <w:spacing w:before="10" w:line="216" w:lineRule="exact"/>
        <w:rPr>
          <w:color w:val="000000"/>
          <w:spacing w:val="-6"/>
          <w:sz w:val="18"/>
          <w:szCs w:val="18"/>
        </w:rPr>
      </w:pPr>
      <w:r>
        <w:rPr>
          <w:color w:val="000000"/>
          <w:spacing w:val="-1"/>
          <w:sz w:val="18"/>
          <w:szCs w:val="18"/>
        </w:rPr>
        <w:t>Pokud je zákazník v prodlení s úhradou závazků, je povinen uhradit 0,5% každý den prodlení z celkové dlužné částky.</w:t>
      </w:r>
    </w:p>
    <w:p w:rsidR="00983D2C" w:rsidRDefault="00983D2C" w:rsidP="00983D2C">
      <w:pPr>
        <w:shd w:val="clear" w:color="auto" w:fill="FFFFFF"/>
        <w:tabs>
          <w:tab w:val="left" w:pos="677"/>
        </w:tabs>
        <w:spacing w:before="10" w:line="216" w:lineRule="exact"/>
        <w:rPr>
          <w:color w:val="000000"/>
          <w:spacing w:val="-6"/>
          <w:sz w:val="18"/>
          <w:szCs w:val="18"/>
        </w:rPr>
      </w:pPr>
    </w:p>
    <w:p w:rsidR="00983D2C" w:rsidRDefault="00983D2C" w:rsidP="00983D2C">
      <w:pPr>
        <w:shd w:val="clear" w:color="auto" w:fill="FFFFFF"/>
        <w:tabs>
          <w:tab w:val="left" w:pos="677"/>
        </w:tabs>
        <w:spacing w:before="10" w:line="216" w:lineRule="exact"/>
        <w:ind w:left="142"/>
        <w:rPr>
          <w:color w:val="000000"/>
          <w:spacing w:val="-6"/>
          <w:sz w:val="18"/>
          <w:szCs w:val="18"/>
        </w:rPr>
      </w:pPr>
    </w:p>
    <w:p w:rsidR="00B755F6" w:rsidRPr="00983D2C" w:rsidRDefault="00B755F6" w:rsidP="00983D2C">
      <w:pPr>
        <w:numPr>
          <w:ilvl w:val="0"/>
          <w:numId w:val="40"/>
        </w:numPr>
        <w:shd w:val="clear" w:color="auto" w:fill="FFFFFF"/>
        <w:tabs>
          <w:tab w:val="clear" w:pos="142"/>
          <w:tab w:val="left" w:pos="677"/>
          <w:tab w:val="num" w:pos="709"/>
        </w:tabs>
        <w:spacing w:before="5" w:line="216" w:lineRule="exact"/>
        <w:ind w:left="709" w:hanging="567"/>
        <w:rPr>
          <w:color w:val="000000"/>
          <w:spacing w:val="-6"/>
          <w:sz w:val="18"/>
          <w:szCs w:val="18"/>
        </w:rPr>
      </w:pPr>
      <w:r>
        <w:rPr>
          <w:color w:val="000000"/>
          <w:sz w:val="18"/>
          <w:szCs w:val="18"/>
        </w:rPr>
        <w:t>Smlouva je uzavřena na dobu neurčitou od data podepsání s výpovědní lhůtou tři měsíce. Výpovědní lhůta začíná běžet následující měsíc od doručení</w:t>
      </w:r>
      <w:r w:rsidR="00983D2C">
        <w:rPr>
          <w:color w:val="000000"/>
          <w:sz w:val="18"/>
          <w:szCs w:val="18"/>
        </w:rPr>
        <w:t xml:space="preserve"> </w:t>
      </w:r>
      <w:r>
        <w:rPr>
          <w:color w:val="000000"/>
          <w:sz w:val="18"/>
          <w:szCs w:val="18"/>
        </w:rPr>
        <w:t>výpovědi druhé smluvní straně. V případě zaplacení ročního paušálu a neprovedení sjednané činnosti ze strany zhotovitele v době</w:t>
      </w:r>
      <w:r>
        <w:rPr>
          <w:color w:val="000000"/>
          <w:sz w:val="18"/>
          <w:szCs w:val="18"/>
        </w:rPr>
        <w:br/>
      </w:r>
      <w:r>
        <w:rPr>
          <w:color w:val="000000"/>
          <w:spacing w:val="-1"/>
          <w:sz w:val="18"/>
          <w:szCs w:val="18"/>
        </w:rPr>
        <w:t>výpovědi, bude roční paušál objednateli vrácen do 14 dnů po vypršení výpovědní lhůty. V případě již provedené uvedené činnosti ze</w:t>
      </w:r>
      <w:r>
        <w:rPr>
          <w:color w:val="000000"/>
          <w:spacing w:val="-1"/>
          <w:sz w:val="18"/>
          <w:szCs w:val="18"/>
        </w:rPr>
        <w:br/>
      </w:r>
      <w:r>
        <w:rPr>
          <w:color w:val="000000"/>
          <w:sz w:val="18"/>
          <w:szCs w:val="18"/>
        </w:rPr>
        <w:t>strany zhotovitele nebude roční paušál objednateli vrácen.</w:t>
      </w:r>
    </w:p>
    <w:p w:rsidR="00983D2C" w:rsidRDefault="00983D2C" w:rsidP="00983D2C">
      <w:pPr>
        <w:shd w:val="clear" w:color="auto" w:fill="FFFFFF"/>
        <w:tabs>
          <w:tab w:val="left" w:pos="677"/>
        </w:tabs>
        <w:spacing w:before="5" w:line="216" w:lineRule="exact"/>
        <w:ind w:left="142"/>
        <w:rPr>
          <w:color w:val="000000"/>
          <w:spacing w:val="-6"/>
          <w:sz w:val="18"/>
          <w:szCs w:val="18"/>
        </w:rPr>
      </w:pPr>
    </w:p>
    <w:p w:rsidR="00B755F6" w:rsidRPr="00983D2C" w:rsidRDefault="00B755F6" w:rsidP="00741D72">
      <w:pPr>
        <w:numPr>
          <w:ilvl w:val="0"/>
          <w:numId w:val="42"/>
        </w:numPr>
        <w:shd w:val="clear" w:color="auto" w:fill="FFFFFF"/>
        <w:tabs>
          <w:tab w:val="left" w:pos="677"/>
        </w:tabs>
        <w:spacing w:before="5" w:line="216" w:lineRule="exact"/>
        <w:rPr>
          <w:color w:val="000000"/>
          <w:spacing w:val="-6"/>
          <w:sz w:val="18"/>
          <w:szCs w:val="18"/>
        </w:rPr>
      </w:pPr>
      <w:r>
        <w:rPr>
          <w:color w:val="000000"/>
          <w:sz w:val="18"/>
          <w:szCs w:val="18"/>
        </w:rPr>
        <w:t xml:space="preserve">V případě nezaplacení ročního paušálu ve lhůtě splatnosti platí článek </w:t>
      </w:r>
      <w:r w:rsidR="00983D2C">
        <w:rPr>
          <w:color w:val="000000"/>
          <w:sz w:val="18"/>
          <w:szCs w:val="18"/>
        </w:rPr>
        <w:t>7</w:t>
      </w:r>
      <w:r>
        <w:rPr>
          <w:color w:val="000000"/>
          <w:sz w:val="18"/>
          <w:szCs w:val="18"/>
        </w:rPr>
        <w:t>.1., a to včetně 10 dnů po zaplacení.</w:t>
      </w:r>
    </w:p>
    <w:p w:rsidR="00983D2C" w:rsidRDefault="00983D2C" w:rsidP="00983D2C">
      <w:pPr>
        <w:shd w:val="clear" w:color="auto" w:fill="FFFFFF"/>
        <w:tabs>
          <w:tab w:val="left" w:pos="677"/>
        </w:tabs>
        <w:spacing w:before="5" w:line="216" w:lineRule="exact"/>
        <w:rPr>
          <w:color w:val="000000"/>
          <w:spacing w:val="-6"/>
          <w:sz w:val="18"/>
          <w:szCs w:val="18"/>
        </w:rPr>
      </w:pPr>
    </w:p>
    <w:p w:rsidR="00983D2C" w:rsidRDefault="00983D2C" w:rsidP="00983D2C">
      <w:pPr>
        <w:shd w:val="clear" w:color="auto" w:fill="FFFFFF"/>
        <w:tabs>
          <w:tab w:val="left" w:pos="677"/>
        </w:tabs>
        <w:spacing w:before="5" w:line="216" w:lineRule="exact"/>
        <w:ind w:left="142"/>
        <w:rPr>
          <w:color w:val="000000"/>
          <w:spacing w:val="-6"/>
          <w:sz w:val="18"/>
          <w:szCs w:val="18"/>
        </w:rPr>
      </w:pPr>
    </w:p>
    <w:p w:rsidR="00B755F6" w:rsidRPr="00983D2C" w:rsidRDefault="00B755F6" w:rsidP="00741D72">
      <w:pPr>
        <w:numPr>
          <w:ilvl w:val="0"/>
          <w:numId w:val="44"/>
        </w:numPr>
        <w:shd w:val="clear" w:color="auto" w:fill="FFFFFF"/>
        <w:tabs>
          <w:tab w:val="clear" w:pos="142"/>
          <w:tab w:val="left" w:pos="677"/>
          <w:tab w:val="num" w:pos="709"/>
        </w:tabs>
        <w:spacing w:line="216" w:lineRule="exact"/>
        <w:ind w:left="709" w:right="403" w:hanging="567"/>
        <w:rPr>
          <w:color w:val="000000"/>
          <w:spacing w:val="-6"/>
          <w:sz w:val="18"/>
          <w:szCs w:val="18"/>
        </w:rPr>
      </w:pPr>
      <w:r>
        <w:rPr>
          <w:color w:val="000000"/>
          <w:spacing w:val="-1"/>
          <w:sz w:val="18"/>
          <w:szCs w:val="18"/>
        </w:rPr>
        <w:t xml:space="preserve">Pokud servis nenastoupí na servisní zásah spotřebiče nebo marný výjezd do 24 hodin, </w:t>
      </w:r>
      <w:r>
        <w:rPr>
          <w:color w:val="000000"/>
          <w:spacing w:val="-1"/>
          <w:sz w:val="18"/>
          <w:szCs w:val="18"/>
          <w:u w:val="single"/>
        </w:rPr>
        <w:t>zákazník není povinen hradit náklady na</w:t>
      </w:r>
      <w:r>
        <w:rPr>
          <w:color w:val="000000"/>
          <w:spacing w:val="-1"/>
          <w:sz w:val="18"/>
          <w:szCs w:val="18"/>
          <w:u w:val="single"/>
        </w:rPr>
        <w:br/>
      </w:r>
      <w:r>
        <w:rPr>
          <w:color w:val="000000"/>
          <w:sz w:val="18"/>
          <w:szCs w:val="18"/>
          <w:u w:val="single"/>
        </w:rPr>
        <w:t>opravu</w:t>
      </w:r>
      <w:r>
        <w:rPr>
          <w:color w:val="000000"/>
          <w:sz w:val="18"/>
          <w:szCs w:val="18"/>
        </w:rPr>
        <w:t xml:space="preserve"> pod podmínkou, že není v prodlení s platbou závazků vůči servisu.</w:t>
      </w:r>
    </w:p>
    <w:p w:rsidR="00983D2C" w:rsidRDefault="00983D2C" w:rsidP="00983D2C">
      <w:pPr>
        <w:shd w:val="clear" w:color="auto" w:fill="FFFFFF"/>
        <w:tabs>
          <w:tab w:val="left" w:pos="677"/>
        </w:tabs>
        <w:spacing w:line="216" w:lineRule="exact"/>
        <w:ind w:left="142" w:right="403"/>
        <w:rPr>
          <w:color w:val="000000"/>
          <w:spacing w:val="-6"/>
          <w:sz w:val="18"/>
          <w:szCs w:val="18"/>
        </w:rPr>
      </w:pPr>
    </w:p>
    <w:p w:rsidR="00B755F6" w:rsidRDefault="00B755F6" w:rsidP="00741D72">
      <w:pPr>
        <w:numPr>
          <w:ilvl w:val="0"/>
          <w:numId w:val="46"/>
        </w:numPr>
        <w:shd w:val="clear" w:color="auto" w:fill="FFFFFF"/>
        <w:tabs>
          <w:tab w:val="left" w:pos="677"/>
        </w:tabs>
        <w:spacing w:line="216" w:lineRule="exact"/>
        <w:rPr>
          <w:color w:val="000000"/>
          <w:spacing w:val="-6"/>
          <w:sz w:val="18"/>
          <w:szCs w:val="18"/>
        </w:rPr>
      </w:pPr>
      <w:r>
        <w:rPr>
          <w:color w:val="000000"/>
          <w:sz w:val="18"/>
          <w:szCs w:val="18"/>
        </w:rPr>
        <w:t>Záruka na provedenou práci servisu je 6 měsíců.</w:t>
      </w:r>
    </w:p>
    <w:p w:rsidR="00B755F6" w:rsidRDefault="00B755F6">
      <w:pPr>
        <w:shd w:val="clear" w:color="auto" w:fill="FFFFFF"/>
        <w:tabs>
          <w:tab w:val="left" w:pos="677"/>
        </w:tabs>
        <w:spacing w:line="216" w:lineRule="exact"/>
        <w:ind w:left="120"/>
        <w:rPr>
          <w:color w:val="000000"/>
          <w:spacing w:val="-6"/>
          <w:sz w:val="18"/>
          <w:szCs w:val="18"/>
        </w:rPr>
      </w:pPr>
      <w:r>
        <w:rPr>
          <w:color w:val="000000"/>
          <w:sz w:val="18"/>
          <w:szCs w:val="18"/>
        </w:rPr>
        <w:tab/>
      </w:r>
      <w:r>
        <w:rPr>
          <w:color w:val="000000"/>
          <w:sz w:val="18"/>
          <w:szCs w:val="18"/>
        </w:rPr>
        <w:tab/>
      </w:r>
    </w:p>
    <w:p w:rsidR="00B755F6" w:rsidRDefault="008D1038">
      <w:pPr>
        <w:shd w:val="clear" w:color="auto" w:fill="FFFFFF"/>
        <w:spacing w:before="576" w:after="720"/>
        <w:ind w:firstLine="567"/>
      </w:pPr>
      <w:r>
        <w:t xml:space="preserve">V Orlové dne </w:t>
      </w:r>
      <w:r w:rsidR="00FA0705">
        <w:t>13</w:t>
      </w:r>
      <w:r w:rsidR="00C62F10">
        <w:t>.</w:t>
      </w:r>
      <w:r w:rsidR="004D26C3">
        <w:t>1</w:t>
      </w:r>
      <w:r w:rsidR="00FA0705">
        <w:t>.2014</w:t>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r>
      <w:r w:rsidR="00B755F6">
        <w:tab/>
        <w:t>-----------------------------</w:t>
      </w:r>
      <w:r w:rsidR="00B755F6">
        <w:tab/>
      </w:r>
      <w:r w:rsidR="00B755F6">
        <w:tab/>
      </w:r>
      <w:r w:rsidR="00B755F6">
        <w:tab/>
      </w:r>
      <w:r w:rsidR="00B755F6">
        <w:tab/>
      </w:r>
      <w:r w:rsidR="00B755F6">
        <w:tab/>
        <w:t>----------------------------</w:t>
      </w:r>
      <w:r w:rsidR="00B755F6">
        <w:tab/>
      </w:r>
      <w:r w:rsidR="00B755F6">
        <w:tab/>
      </w:r>
      <w:r w:rsidR="00B755F6">
        <w:tab/>
      </w:r>
      <w:r w:rsidR="00B755F6">
        <w:tab/>
      </w:r>
      <w:r w:rsidR="00B755F6">
        <w:tab/>
      </w:r>
      <w:r w:rsidR="00B755F6">
        <w:tab/>
      </w:r>
      <w:r w:rsidR="00B755F6">
        <w:tab/>
      </w:r>
      <w:r w:rsidR="00B755F6">
        <w:tab/>
        <w:t xml:space="preserve">      ZHOTOVITEL</w:t>
      </w:r>
      <w:r w:rsidR="00B755F6">
        <w:tab/>
      </w:r>
      <w:r w:rsidR="00B755F6">
        <w:tab/>
      </w:r>
      <w:r w:rsidR="00B755F6">
        <w:tab/>
      </w:r>
      <w:r w:rsidR="00B755F6">
        <w:tab/>
      </w:r>
      <w:r w:rsidR="00B755F6">
        <w:tab/>
      </w:r>
      <w:r w:rsidR="00B755F6">
        <w:tab/>
        <w:t xml:space="preserve">     OBJEDNATEL</w:t>
      </w:r>
    </w:p>
    <w:p w:rsidR="00B755F6" w:rsidRDefault="00B755F6">
      <w:pPr>
        <w:shd w:val="clear" w:color="auto" w:fill="FFFFFF"/>
        <w:spacing w:before="576" w:after="720"/>
      </w:pPr>
    </w:p>
    <w:sectPr w:rsidR="00B755F6" w:rsidSect="007C5E4D">
      <w:headerReference w:type="default" r:id="rId7"/>
      <w:footerReference w:type="default" r:id="rId8"/>
      <w:pgSz w:w="11907" w:h="16840" w:code="9"/>
      <w:pgMar w:top="1134" w:right="454" w:bottom="142" w:left="426" w:header="454"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17" w:rsidRDefault="00A55C17">
      <w:r>
        <w:separator/>
      </w:r>
    </w:p>
  </w:endnote>
  <w:endnote w:type="continuationSeparator" w:id="0">
    <w:p w:rsidR="00A55C17" w:rsidRDefault="00A5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raggadocio C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F6" w:rsidRDefault="00B755F6">
    <w:pPr>
      <w:pStyle w:val="Zpat"/>
      <w:pBdr>
        <w:top w:val="dotted" w:sz="4" w:space="1" w:color="auto"/>
        <w:left w:val="dotted" w:sz="4" w:space="0" w:color="auto"/>
        <w:bottom w:val="dotted" w:sz="4" w:space="1" w:color="auto"/>
        <w:right w:val="dotted" w:sz="4" w:space="0" w:color="auto"/>
      </w:pBdr>
      <w:shd w:val="clear" w:color="auto" w:fill="C0C0C0"/>
      <w:tabs>
        <w:tab w:val="clear" w:pos="4536"/>
        <w:tab w:val="clear" w:pos="9072"/>
        <w:tab w:val="left" w:pos="3686"/>
        <w:tab w:val="left" w:pos="7513"/>
        <w:tab w:val="right" w:pos="10206"/>
      </w:tabs>
      <w:rPr>
        <w:rFonts w:ascii="Arial" w:hAnsi="Arial" w:cs="Arial"/>
        <w:color w:val="000000"/>
        <w:sz w:val="16"/>
        <w:szCs w:val="16"/>
      </w:rPr>
    </w:pPr>
    <w:r>
      <w:rPr>
        <w:rFonts w:ascii="Arial" w:hAnsi="Arial" w:cs="Arial"/>
        <w:b/>
        <w:bCs/>
        <w:color w:val="000000"/>
        <w:sz w:val="14"/>
        <w:szCs w:val="14"/>
      </w:rPr>
      <w:t>IČO/DIČ</w:t>
    </w:r>
    <w:r>
      <w:rPr>
        <w:rFonts w:ascii="Arial" w:hAnsi="Arial" w:cs="Arial"/>
        <w:color w:val="000000"/>
        <w:sz w:val="14"/>
        <w:szCs w:val="14"/>
      </w:rPr>
      <w:t>:  2539 0457 / 371-2539 0457</w:t>
    </w:r>
    <w:r>
      <w:rPr>
        <w:rFonts w:ascii="Arial" w:hAnsi="Arial" w:cs="Arial"/>
        <w:color w:val="000000"/>
        <w:sz w:val="14"/>
        <w:szCs w:val="14"/>
      </w:rPr>
      <w:tab/>
      <w:t>KB Orlová č.ú. 193579220267/0100</w:t>
    </w:r>
    <w:r>
      <w:rPr>
        <w:rFonts w:ascii="Arial" w:hAnsi="Arial" w:cs="Arial"/>
        <w:b/>
        <w:bCs/>
        <w:color w:val="000000"/>
        <w:sz w:val="14"/>
        <w:szCs w:val="14"/>
      </w:rPr>
      <w:t xml:space="preserve"> </w:t>
    </w:r>
    <w:r>
      <w:rPr>
        <w:rFonts w:ascii="Arial" w:hAnsi="Arial" w:cs="Arial"/>
        <w:color w:val="000000"/>
        <w:sz w:val="14"/>
        <w:szCs w:val="14"/>
      </w:rPr>
      <w:t xml:space="preserve"> </w:t>
    </w:r>
    <w:r>
      <w:rPr>
        <w:rFonts w:ascii="Arial" w:hAnsi="Arial" w:cs="Arial"/>
        <w:color w:val="000000"/>
        <w:sz w:val="14"/>
        <w:szCs w:val="14"/>
      </w:rPr>
      <w:tab/>
    </w:r>
    <w:hyperlink r:id="rId1" w:history="1">
      <w:hyperlink r:id="rId2" w:history="1">
        <w:r>
          <w:rPr>
            <w:rStyle w:val="Hypertextovodkaz"/>
            <w:rFonts w:ascii="Arial" w:hAnsi="Arial" w:cs="Arial"/>
            <w:sz w:val="14"/>
            <w:szCs w:val="14"/>
          </w:rPr>
          <w:t>info@tzborlova.cz</w:t>
        </w:r>
      </w:hyperlink>
    </w:hyperlink>
    <w:r>
      <w:rPr>
        <w:rFonts w:ascii="Arial" w:hAnsi="Arial" w:cs="Arial"/>
        <w:color w:val="000000"/>
        <w:sz w:val="14"/>
        <w:szCs w:val="14"/>
      </w:rPr>
      <w:tab/>
    </w:r>
    <w:r>
      <w:rPr>
        <w:rFonts w:ascii="Arial" w:hAnsi="Arial" w:cs="Arial"/>
        <w:color w:val="000000"/>
        <w:sz w:val="16"/>
        <w:szCs w:val="16"/>
      </w:rPr>
      <w:t xml:space="preserve">- </w:t>
    </w:r>
    <w:r w:rsidR="007C5E4D">
      <w:rPr>
        <w:rFonts w:ascii="Arial" w:hAnsi="Arial" w:cs="Arial"/>
        <w:color w:val="000000"/>
        <w:sz w:val="16"/>
        <w:szCs w:val="16"/>
      </w:rPr>
      <w:fldChar w:fldCharType="begin"/>
    </w:r>
    <w:r>
      <w:rPr>
        <w:rFonts w:ascii="Arial" w:hAnsi="Arial" w:cs="Arial"/>
        <w:color w:val="000000"/>
        <w:sz w:val="16"/>
        <w:szCs w:val="16"/>
      </w:rPr>
      <w:instrText xml:space="preserve"> PAGE </w:instrText>
    </w:r>
    <w:r w:rsidR="007C5E4D">
      <w:rPr>
        <w:rFonts w:ascii="Arial" w:hAnsi="Arial" w:cs="Arial"/>
        <w:color w:val="000000"/>
        <w:sz w:val="16"/>
        <w:szCs w:val="16"/>
      </w:rPr>
      <w:fldChar w:fldCharType="separate"/>
    </w:r>
    <w:r w:rsidR="00EE299B">
      <w:rPr>
        <w:rFonts w:ascii="Arial" w:hAnsi="Arial" w:cs="Arial"/>
        <w:noProof/>
        <w:color w:val="000000"/>
        <w:sz w:val="16"/>
        <w:szCs w:val="16"/>
      </w:rPr>
      <w:t>3</w:t>
    </w:r>
    <w:r w:rsidR="007C5E4D">
      <w:rPr>
        <w:rFonts w:ascii="Arial" w:hAnsi="Arial" w:cs="Arial"/>
        <w:color w:val="000000"/>
        <w:sz w:val="16"/>
        <w:szCs w:val="16"/>
      </w:rPr>
      <w:fldChar w:fldCharType="end"/>
    </w:r>
    <w:r>
      <w:rPr>
        <w:rFonts w:ascii="Arial" w:hAnsi="Arial" w:cs="Arial"/>
        <w:color w:val="000000"/>
        <w:sz w:val="16"/>
        <w:szCs w:val="16"/>
      </w:rPr>
      <w:t xml:space="preserve"> -</w:t>
    </w:r>
  </w:p>
  <w:p w:rsidR="00B755F6" w:rsidRDefault="007C5E4D">
    <w:pPr>
      <w:pStyle w:val="Zpat"/>
      <w:pBdr>
        <w:top w:val="dotted" w:sz="4" w:space="1" w:color="auto"/>
        <w:left w:val="dotted" w:sz="4" w:space="0" w:color="auto"/>
        <w:bottom w:val="dotted" w:sz="4" w:space="1" w:color="auto"/>
        <w:right w:val="dotted" w:sz="4" w:space="0" w:color="auto"/>
      </w:pBdr>
      <w:shd w:val="clear" w:color="auto" w:fill="C0C0C0"/>
      <w:tabs>
        <w:tab w:val="clear" w:pos="4536"/>
        <w:tab w:val="clear" w:pos="9072"/>
        <w:tab w:val="left" w:pos="7513"/>
        <w:tab w:val="right" w:pos="10206"/>
      </w:tabs>
      <w:rPr>
        <w:sz w:val="10"/>
        <w:szCs w:val="10"/>
      </w:rPr>
    </w:pPr>
    <w:r>
      <w:rPr>
        <w:rFonts w:ascii="Arial" w:hAnsi="Arial" w:cs="Arial"/>
        <w:color w:val="000000"/>
        <w:sz w:val="10"/>
        <w:szCs w:val="10"/>
      </w:rPr>
      <w:fldChar w:fldCharType="begin"/>
    </w:r>
    <w:r w:rsidR="00B755F6">
      <w:rPr>
        <w:rFonts w:ascii="Arial" w:hAnsi="Arial" w:cs="Arial"/>
        <w:color w:val="000000"/>
        <w:sz w:val="10"/>
        <w:szCs w:val="10"/>
      </w:rPr>
      <w:instrText xml:space="preserve"> FILENAME \p </w:instrText>
    </w:r>
    <w:r>
      <w:rPr>
        <w:rFonts w:ascii="Arial" w:hAnsi="Arial" w:cs="Arial"/>
        <w:color w:val="000000"/>
        <w:sz w:val="10"/>
        <w:szCs w:val="10"/>
      </w:rPr>
      <w:fldChar w:fldCharType="separate"/>
    </w:r>
    <w:r w:rsidR="00D643ED">
      <w:rPr>
        <w:rFonts w:ascii="Arial" w:hAnsi="Arial" w:cs="Arial"/>
        <w:noProof/>
        <w:color w:val="000000"/>
        <w:sz w:val="10"/>
        <w:szCs w:val="10"/>
      </w:rPr>
      <w:t>P:\TZB_DISPEČINK\03_SERVISNÍ SMLOUVY VČETNĚ TH\SERVISNÍ SMLOUVY\374_2013_DD Petřvald_Březiny\01_smlouva\Smlouva servis_TZB\Smlouva\374_2014_smlouva.docx</w:t>
    </w:r>
    <w:r>
      <w:rPr>
        <w:rFonts w:ascii="Arial" w:hAnsi="Arial" w:cs="Arial"/>
        <w:color w:val="000000"/>
        <w:sz w:val="10"/>
        <w:szCs w:val="10"/>
      </w:rPr>
      <w:fldChar w:fldCharType="end"/>
    </w:r>
    <w:r w:rsidR="00B755F6">
      <w:rPr>
        <w:rFonts w:ascii="Arial" w:hAnsi="Arial" w:cs="Arial"/>
        <w:color w:val="000000"/>
        <w:sz w:val="10"/>
        <w:szCs w:val="10"/>
      </w:rPr>
      <w:tab/>
    </w:r>
    <w:hyperlink r:id="rId3" w:history="1">
      <w:r w:rsidR="00B755F6">
        <w:rPr>
          <w:rStyle w:val="Hypertextovodkaz"/>
          <w:rFonts w:ascii="Arial" w:hAnsi="Arial" w:cs="Arial"/>
          <w:b/>
          <w:bCs/>
          <w:sz w:val="14"/>
          <w:szCs w:val="14"/>
        </w:rPr>
        <w:t>www</w:t>
      </w:r>
      <w:r w:rsidR="00B755F6">
        <w:rPr>
          <w:rStyle w:val="Hypertextovodkaz"/>
          <w:rFonts w:ascii="Arial" w:hAnsi="Arial" w:cs="Arial"/>
          <w:sz w:val="14"/>
          <w:szCs w:val="14"/>
        </w:rPr>
        <w:t>.tzborlova.cz</w:t>
      </w:r>
    </w:hyperlink>
    <w:r w:rsidR="00B755F6">
      <w:rPr>
        <w:rFonts w:ascii="Arial" w:hAnsi="Arial" w:cs="Arial"/>
        <w:color w:val="000000"/>
        <w:sz w:val="14"/>
        <w:szCs w:val="14"/>
      </w:rPr>
      <w:tab/>
    </w:r>
    <w:r w:rsidR="00B755F6">
      <w:rPr>
        <w:rFonts w:ascii="Arial" w:hAnsi="Arial" w:cs="Arial"/>
        <w:color w:val="000000"/>
        <w:sz w:val="10"/>
        <w:szCs w:val="10"/>
      </w:rPr>
      <w:t>Vydání č.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17" w:rsidRDefault="00A55C17">
      <w:r>
        <w:separator/>
      </w:r>
    </w:p>
  </w:footnote>
  <w:footnote w:type="continuationSeparator" w:id="0">
    <w:p w:rsidR="00A55C17" w:rsidRDefault="00A5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F6" w:rsidRDefault="00AB29F9">
    <w:pPr>
      <w:pStyle w:val="Zhlav"/>
      <w:pBdr>
        <w:top w:val="dotted" w:sz="4" w:space="0" w:color="auto"/>
        <w:left w:val="dotted" w:sz="4" w:space="0" w:color="auto"/>
        <w:bottom w:val="dotted" w:sz="4" w:space="1" w:color="auto"/>
        <w:right w:val="dotted" w:sz="4" w:space="0" w:color="auto"/>
      </w:pBdr>
      <w:shd w:val="clear" w:color="auto" w:fill="C0C0C0"/>
      <w:tabs>
        <w:tab w:val="clear" w:pos="4536"/>
        <w:tab w:val="clear" w:pos="9072"/>
        <w:tab w:val="left" w:pos="1134"/>
        <w:tab w:val="right" w:pos="10206"/>
      </w:tabs>
    </w:pPr>
    <w:r w:rsidRPr="007C5E4D">
      <w:rPr>
        <w:rFonts w:ascii="Braggadocio CE" w:hAnsi="Braggadocio CE" w:cs="Braggadocio CE"/>
        <w:color w:val="000000"/>
        <w:sz w:val="28"/>
        <w:szCs w:val="28"/>
      </w:rPr>
      <w:object w:dxaOrig="2386"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5.5pt" o:ole="" fillcolor="window">
          <v:imagedata r:id="rId1" o:title=""/>
        </v:shape>
        <o:OLEObject Type="Embed" ProgID="Word.Picture.8" ShapeID="_x0000_i1025" DrawAspect="Content" ObjectID="_1559015317" r:id="rId2"/>
      </w:object>
    </w:r>
    <w:r w:rsidR="00B755F6">
      <w:rPr>
        <w:rFonts w:ascii="Arial" w:hAnsi="Arial" w:cs="Arial"/>
        <w:b/>
        <w:bCs/>
        <w:color w:val="000000"/>
      </w:rPr>
      <w:t xml:space="preserve"> </w:t>
    </w:r>
    <w:r w:rsidR="00B755F6">
      <w:rPr>
        <w:rFonts w:ascii="Arial" w:hAnsi="Arial" w:cs="Arial"/>
        <w:b/>
        <w:bCs/>
        <w:color w:val="000000"/>
      </w:rPr>
      <w:tab/>
    </w:r>
    <w:r w:rsidR="00B755F6">
      <w:rPr>
        <w:rFonts w:ascii="Arial" w:hAnsi="Arial" w:cs="Arial"/>
        <w:b/>
        <w:bCs/>
        <w:color w:val="000000"/>
        <w:sz w:val="16"/>
        <w:szCs w:val="16"/>
      </w:rPr>
      <w:t>TZB Orlová  s.r.o</w:t>
    </w:r>
    <w:r w:rsidR="00B755F6">
      <w:rPr>
        <w:rFonts w:ascii="Arial" w:hAnsi="Arial" w:cs="Arial"/>
        <w:color w:val="000000"/>
        <w:sz w:val="16"/>
        <w:szCs w:val="16"/>
      </w:rPr>
      <w:t xml:space="preserve">., </w:t>
    </w:r>
    <w:r w:rsidR="00403C8A">
      <w:rPr>
        <w:rFonts w:ascii="Arial" w:hAnsi="Arial" w:cs="Arial"/>
        <w:color w:val="000000"/>
        <w:sz w:val="14"/>
        <w:szCs w:val="14"/>
      </w:rPr>
      <w:t>Slezská 1288</w:t>
    </w:r>
    <w:r w:rsidR="00B755F6">
      <w:rPr>
        <w:rFonts w:ascii="Arial" w:hAnsi="Arial" w:cs="Arial"/>
        <w:color w:val="000000"/>
        <w:sz w:val="14"/>
        <w:szCs w:val="14"/>
      </w:rPr>
      <w:t>, Orlová - Poruba, 735 14</w:t>
    </w:r>
    <w:r w:rsidR="00B755F6">
      <w:rPr>
        <w:rFonts w:ascii="Arial" w:hAnsi="Arial" w:cs="Arial"/>
        <w:color w:val="000000"/>
        <w:sz w:val="16"/>
        <w:szCs w:val="16"/>
      </w:rPr>
      <w:t xml:space="preserve"> </w:t>
    </w:r>
    <w:r w:rsidR="00B755F6">
      <w:rPr>
        <w:rFonts w:ascii="Arial" w:hAnsi="Arial" w:cs="Arial"/>
        <w:color w:val="000000"/>
        <w:sz w:val="10"/>
        <w:szCs w:val="10"/>
      </w:rPr>
      <w:t>zapsaná v OR u KS v Ostravě, oddíl C, vložka 17734</w:t>
    </w:r>
    <w:r w:rsidR="00B755F6">
      <w:rPr>
        <w:rFonts w:ascii="Arial" w:hAnsi="Arial" w:cs="Arial"/>
        <w:color w:val="000000"/>
        <w:sz w:val="16"/>
        <w:szCs w:val="16"/>
      </w:rPr>
      <w:tab/>
    </w:r>
    <w:r w:rsidR="00B755F6">
      <w:rPr>
        <w:rFonts w:ascii="Arial" w:hAnsi="Arial" w:cs="Arial"/>
        <w:b/>
        <w:bCs/>
        <w:color w:val="000000"/>
        <w:sz w:val="16"/>
        <w:szCs w:val="16"/>
      </w:rPr>
      <w:t>TEL:</w:t>
    </w:r>
    <w:r w:rsidR="00B755F6">
      <w:rPr>
        <w:rFonts w:ascii="Arial" w:hAnsi="Arial" w:cs="Arial"/>
        <w:color w:val="000000"/>
        <w:sz w:val="16"/>
        <w:szCs w:val="16"/>
      </w:rPr>
      <w:t xml:space="preserve"> 59 651 5040, 59 651 6421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E82370"/>
    <w:lvl w:ilvl="0">
      <w:numFmt w:val="decimal"/>
      <w:lvlText w:val="*"/>
      <w:lvlJc w:val="left"/>
      <w:rPr>
        <w:rFonts w:cs="Times New Roman"/>
      </w:rPr>
    </w:lvl>
  </w:abstractNum>
  <w:abstractNum w:abstractNumId="1" w15:restartNumberingAfterBreak="0">
    <w:nsid w:val="005E3A9F"/>
    <w:multiLevelType w:val="singleLevel"/>
    <w:tmpl w:val="5EE6FCFE"/>
    <w:lvl w:ilvl="0">
      <w:start w:val="3"/>
      <w:numFmt w:val="decimal"/>
      <w:lvlText w:val="2.%1."/>
      <w:legacy w:legacy="1" w:legacySpace="0" w:legacyIndent="566"/>
      <w:lvlJc w:val="left"/>
      <w:rPr>
        <w:rFonts w:ascii="Arial" w:hAnsi="Arial" w:cs="Arial" w:hint="default"/>
      </w:rPr>
    </w:lvl>
  </w:abstractNum>
  <w:abstractNum w:abstractNumId="2" w15:restartNumberingAfterBreak="0">
    <w:nsid w:val="0079504F"/>
    <w:multiLevelType w:val="multilevel"/>
    <w:tmpl w:val="1A0826CC"/>
    <w:lvl w:ilvl="0">
      <w:start w:val="1"/>
      <w:numFmt w:val="none"/>
      <w:lvlText w:val="7.2"/>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373D5C"/>
    <w:multiLevelType w:val="singleLevel"/>
    <w:tmpl w:val="A982743A"/>
    <w:lvl w:ilvl="0">
      <w:start w:val="1"/>
      <w:numFmt w:val="none"/>
      <w:lvlText w:val="6.1"/>
      <w:lvlJc w:val="left"/>
      <w:pPr>
        <w:tabs>
          <w:tab w:val="num" w:pos="142"/>
        </w:tabs>
        <w:ind w:left="142"/>
      </w:pPr>
      <w:rPr>
        <w:rFonts w:ascii="Arial" w:hAnsi="Arial" w:cs="Arial" w:hint="default"/>
      </w:rPr>
    </w:lvl>
  </w:abstractNum>
  <w:abstractNum w:abstractNumId="4" w15:restartNumberingAfterBreak="0">
    <w:nsid w:val="04665D5B"/>
    <w:multiLevelType w:val="hybridMultilevel"/>
    <w:tmpl w:val="74125FCA"/>
    <w:lvl w:ilvl="0" w:tplc="9E0A5B8A">
      <w:start w:val="1"/>
      <w:numFmt w:val="none"/>
      <w:lvlText w:val="7.6"/>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54A230B"/>
    <w:multiLevelType w:val="hybridMultilevel"/>
    <w:tmpl w:val="1A0826CC"/>
    <w:lvl w:ilvl="0" w:tplc="AA9A5252">
      <w:start w:val="1"/>
      <w:numFmt w:val="none"/>
      <w:lvlText w:val="7.2"/>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1DE1798"/>
    <w:multiLevelType w:val="multilevel"/>
    <w:tmpl w:val="B9B8366E"/>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22E156C"/>
    <w:multiLevelType w:val="multilevel"/>
    <w:tmpl w:val="4B0805E6"/>
    <w:lvl w:ilvl="0">
      <w:start w:val="1"/>
      <w:numFmt w:val="none"/>
      <w:lvlText w:val="7.5"/>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4D96A4E"/>
    <w:multiLevelType w:val="multilevel"/>
    <w:tmpl w:val="CF2C8900"/>
    <w:lvl w:ilvl="0">
      <w:start w:val="1"/>
      <w:numFmt w:val="none"/>
      <w:lvlText w:val="6"/>
      <w:lvlJc w:val="left"/>
      <w:pPr>
        <w:tabs>
          <w:tab w:val="num" w:pos="262"/>
        </w:tabs>
        <w:ind w:left="26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AA0215D"/>
    <w:multiLevelType w:val="hybridMultilevel"/>
    <w:tmpl w:val="51D86422"/>
    <w:lvl w:ilvl="0" w:tplc="F2BCC0A0">
      <w:start w:val="6"/>
      <w:numFmt w:val="decimal"/>
      <w:lvlText w:val="%1."/>
      <w:lvlJc w:val="left"/>
      <w:pPr>
        <w:tabs>
          <w:tab w:val="num" w:pos="675"/>
        </w:tabs>
        <w:ind w:left="675" w:hanging="555"/>
      </w:pPr>
      <w:rPr>
        <w:rFonts w:ascii="Arial" w:hAnsi="Arial" w:cs="Arial" w:hint="default"/>
        <w:b w:val="0"/>
        <w:bCs w:val="0"/>
        <w:sz w:val="18"/>
        <w:szCs w:val="18"/>
        <w:u w:val="none"/>
      </w:rPr>
    </w:lvl>
    <w:lvl w:ilvl="1" w:tplc="04050019">
      <w:start w:val="1"/>
      <w:numFmt w:val="lowerLetter"/>
      <w:lvlText w:val="%2."/>
      <w:lvlJc w:val="left"/>
      <w:pPr>
        <w:tabs>
          <w:tab w:val="num" w:pos="1200"/>
        </w:tabs>
        <w:ind w:left="1200" w:hanging="360"/>
      </w:pPr>
      <w:rPr>
        <w:rFonts w:cs="Times New Roman"/>
      </w:rPr>
    </w:lvl>
    <w:lvl w:ilvl="2" w:tplc="0405001B">
      <w:start w:val="1"/>
      <w:numFmt w:val="lowerRoman"/>
      <w:lvlText w:val="%3."/>
      <w:lvlJc w:val="right"/>
      <w:pPr>
        <w:tabs>
          <w:tab w:val="num" w:pos="1920"/>
        </w:tabs>
        <w:ind w:left="1920" w:hanging="180"/>
      </w:pPr>
      <w:rPr>
        <w:rFonts w:cs="Times New Roman"/>
      </w:rPr>
    </w:lvl>
    <w:lvl w:ilvl="3" w:tplc="0405000F">
      <w:start w:val="1"/>
      <w:numFmt w:val="decimal"/>
      <w:lvlText w:val="%4."/>
      <w:lvlJc w:val="left"/>
      <w:pPr>
        <w:tabs>
          <w:tab w:val="num" w:pos="2640"/>
        </w:tabs>
        <w:ind w:left="2640" w:hanging="360"/>
      </w:pPr>
      <w:rPr>
        <w:rFonts w:cs="Times New Roman"/>
      </w:rPr>
    </w:lvl>
    <w:lvl w:ilvl="4" w:tplc="04050019">
      <w:start w:val="1"/>
      <w:numFmt w:val="lowerLetter"/>
      <w:lvlText w:val="%5."/>
      <w:lvlJc w:val="left"/>
      <w:pPr>
        <w:tabs>
          <w:tab w:val="num" w:pos="3360"/>
        </w:tabs>
        <w:ind w:left="3360" w:hanging="360"/>
      </w:pPr>
      <w:rPr>
        <w:rFonts w:cs="Times New Roman"/>
      </w:rPr>
    </w:lvl>
    <w:lvl w:ilvl="5" w:tplc="0405001B">
      <w:start w:val="1"/>
      <w:numFmt w:val="lowerRoman"/>
      <w:lvlText w:val="%6."/>
      <w:lvlJc w:val="right"/>
      <w:pPr>
        <w:tabs>
          <w:tab w:val="num" w:pos="4080"/>
        </w:tabs>
        <w:ind w:left="4080" w:hanging="180"/>
      </w:pPr>
      <w:rPr>
        <w:rFonts w:cs="Times New Roman"/>
      </w:rPr>
    </w:lvl>
    <w:lvl w:ilvl="6" w:tplc="0405000F">
      <w:start w:val="1"/>
      <w:numFmt w:val="decimal"/>
      <w:lvlText w:val="%7."/>
      <w:lvlJc w:val="left"/>
      <w:pPr>
        <w:tabs>
          <w:tab w:val="num" w:pos="4800"/>
        </w:tabs>
        <w:ind w:left="4800" w:hanging="360"/>
      </w:pPr>
      <w:rPr>
        <w:rFonts w:cs="Times New Roman"/>
      </w:rPr>
    </w:lvl>
    <w:lvl w:ilvl="7" w:tplc="04050019">
      <w:start w:val="1"/>
      <w:numFmt w:val="lowerLetter"/>
      <w:lvlText w:val="%8."/>
      <w:lvlJc w:val="left"/>
      <w:pPr>
        <w:tabs>
          <w:tab w:val="num" w:pos="5520"/>
        </w:tabs>
        <w:ind w:left="5520" w:hanging="360"/>
      </w:pPr>
      <w:rPr>
        <w:rFonts w:cs="Times New Roman"/>
      </w:rPr>
    </w:lvl>
    <w:lvl w:ilvl="8" w:tplc="0405001B">
      <w:start w:val="1"/>
      <w:numFmt w:val="lowerRoman"/>
      <w:lvlText w:val="%9."/>
      <w:lvlJc w:val="right"/>
      <w:pPr>
        <w:tabs>
          <w:tab w:val="num" w:pos="6240"/>
        </w:tabs>
        <w:ind w:left="6240" w:hanging="180"/>
      </w:pPr>
      <w:rPr>
        <w:rFonts w:cs="Times New Roman"/>
      </w:rPr>
    </w:lvl>
  </w:abstractNum>
  <w:abstractNum w:abstractNumId="10" w15:restartNumberingAfterBreak="0">
    <w:nsid w:val="1C3E35FF"/>
    <w:multiLevelType w:val="singleLevel"/>
    <w:tmpl w:val="82A2F6FA"/>
    <w:lvl w:ilvl="0">
      <w:start w:val="1"/>
      <w:numFmt w:val="decimal"/>
      <w:lvlText w:val="3.%1."/>
      <w:legacy w:legacy="1" w:legacySpace="0" w:legacyIndent="562"/>
      <w:lvlJc w:val="left"/>
      <w:rPr>
        <w:rFonts w:ascii="Arial" w:hAnsi="Arial" w:cs="Arial" w:hint="default"/>
      </w:rPr>
    </w:lvl>
  </w:abstractNum>
  <w:abstractNum w:abstractNumId="11" w15:restartNumberingAfterBreak="0">
    <w:nsid w:val="1D904C57"/>
    <w:multiLevelType w:val="multilevel"/>
    <w:tmpl w:val="B9B8366E"/>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EF00826"/>
    <w:multiLevelType w:val="singleLevel"/>
    <w:tmpl w:val="8C2A95A8"/>
    <w:lvl w:ilvl="0">
      <w:start w:val="1"/>
      <w:numFmt w:val="decimal"/>
      <w:lvlText w:val="8.%1."/>
      <w:legacy w:legacy="1" w:legacySpace="0" w:legacyIndent="557"/>
      <w:lvlJc w:val="left"/>
      <w:rPr>
        <w:rFonts w:ascii="Arial" w:hAnsi="Arial" w:cs="Arial" w:hint="default"/>
      </w:rPr>
    </w:lvl>
  </w:abstractNum>
  <w:abstractNum w:abstractNumId="13" w15:restartNumberingAfterBreak="0">
    <w:nsid w:val="1F744DF4"/>
    <w:multiLevelType w:val="multilevel"/>
    <w:tmpl w:val="C854E2B8"/>
    <w:lvl w:ilvl="0">
      <w:start w:val="1"/>
      <w:numFmt w:val="none"/>
      <w:lvlText w:val="7.3"/>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1CE180B"/>
    <w:multiLevelType w:val="hybridMultilevel"/>
    <w:tmpl w:val="182CC9D2"/>
    <w:lvl w:ilvl="0" w:tplc="5F942AF4">
      <w:start w:val="1"/>
      <w:numFmt w:val="none"/>
      <w:lvlText w:val="6.2"/>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50E33C6"/>
    <w:multiLevelType w:val="hybridMultilevel"/>
    <w:tmpl w:val="C854E2B8"/>
    <w:lvl w:ilvl="0" w:tplc="8BD85A98">
      <w:start w:val="1"/>
      <w:numFmt w:val="none"/>
      <w:lvlText w:val="7.3"/>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517157A"/>
    <w:multiLevelType w:val="singleLevel"/>
    <w:tmpl w:val="3F8E92A8"/>
    <w:lvl w:ilvl="0">
      <w:start w:val="4"/>
      <w:numFmt w:val="decimal"/>
      <w:lvlText w:val="1.2.%1."/>
      <w:legacy w:legacy="1" w:legacySpace="0" w:legacyIndent="566"/>
      <w:lvlJc w:val="left"/>
      <w:rPr>
        <w:rFonts w:ascii="Arial" w:hAnsi="Arial" w:cs="Arial" w:hint="default"/>
      </w:rPr>
    </w:lvl>
  </w:abstractNum>
  <w:abstractNum w:abstractNumId="17" w15:restartNumberingAfterBreak="0">
    <w:nsid w:val="251728C3"/>
    <w:multiLevelType w:val="multilevel"/>
    <w:tmpl w:val="B9B8366E"/>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6C45AD9"/>
    <w:multiLevelType w:val="multilevel"/>
    <w:tmpl w:val="182CC9D2"/>
    <w:lvl w:ilvl="0">
      <w:start w:val="1"/>
      <w:numFmt w:val="none"/>
      <w:lvlText w:val="6.2"/>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B4537F8"/>
    <w:multiLevelType w:val="multilevel"/>
    <w:tmpl w:val="DE3636E4"/>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586"/>
        </w:tabs>
        <w:ind w:left="586" w:hanging="495"/>
      </w:pPr>
      <w:rPr>
        <w:rFonts w:cs="Times New Roman" w:hint="default"/>
      </w:rPr>
    </w:lvl>
    <w:lvl w:ilvl="2">
      <w:start w:val="1"/>
      <w:numFmt w:val="decimal"/>
      <w:lvlText w:val="%1.%2.%3."/>
      <w:lvlJc w:val="left"/>
      <w:pPr>
        <w:tabs>
          <w:tab w:val="num" w:pos="902"/>
        </w:tabs>
        <w:ind w:left="902" w:hanging="720"/>
      </w:pPr>
      <w:rPr>
        <w:rFonts w:cs="Times New Roman" w:hint="default"/>
      </w:rPr>
    </w:lvl>
    <w:lvl w:ilvl="3">
      <w:start w:val="1"/>
      <w:numFmt w:val="decimal"/>
      <w:lvlText w:val="%1.%2.%3.%4."/>
      <w:lvlJc w:val="left"/>
      <w:pPr>
        <w:tabs>
          <w:tab w:val="num" w:pos="993"/>
        </w:tabs>
        <w:ind w:left="993" w:hanging="72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535"/>
        </w:tabs>
        <w:ind w:left="1535" w:hanging="1080"/>
      </w:pPr>
      <w:rPr>
        <w:rFonts w:cs="Times New Roman" w:hint="default"/>
      </w:rPr>
    </w:lvl>
    <w:lvl w:ilvl="6">
      <w:start w:val="1"/>
      <w:numFmt w:val="decimal"/>
      <w:lvlText w:val="%1.%2.%3.%4.%5.%6.%7."/>
      <w:lvlJc w:val="left"/>
      <w:pPr>
        <w:tabs>
          <w:tab w:val="num" w:pos="1626"/>
        </w:tabs>
        <w:ind w:left="1626" w:hanging="1080"/>
      </w:pPr>
      <w:rPr>
        <w:rFonts w:cs="Times New Roman" w:hint="default"/>
      </w:rPr>
    </w:lvl>
    <w:lvl w:ilvl="7">
      <w:start w:val="1"/>
      <w:numFmt w:val="decimal"/>
      <w:lvlText w:val="%1.%2.%3.%4.%5.%6.%7.%8."/>
      <w:lvlJc w:val="left"/>
      <w:pPr>
        <w:tabs>
          <w:tab w:val="num" w:pos="2077"/>
        </w:tabs>
        <w:ind w:left="2077" w:hanging="1440"/>
      </w:pPr>
      <w:rPr>
        <w:rFonts w:cs="Times New Roman" w:hint="default"/>
      </w:rPr>
    </w:lvl>
    <w:lvl w:ilvl="8">
      <w:start w:val="1"/>
      <w:numFmt w:val="decimal"/>
      <w:lvlText w:val="%1.%2.%3.%4.%5.%6.%7.%8.%9."/>
      <w:lvlJc w:val="left"/>
      <w:pPr>
        <w:tabs>
          <w:tab w:val="num" w:pos="2168"/>
        </w:tabs>
        <w:ind w:left="2168" w:hanging="1440"/>
      </w:pPr>
      <w:rPr>
        <w:rFonts w:cs="Times New Roman" w:hint="default"/>
      </w:rPr>
    </w:lvl>
  </w:abstractNum>
  <w:abstractNum w:abstractNumId="20" w15:restartNumberingAfterBreak="0">
    <w:nsid w:val="2B6922EF"/>
    <w:multiLevelType w:val="hybridMultilevel"/>
    <w:tmpl w:val="08CE04B6"/>
    <w:lvl w:ilvl="0" w:tplc="D30C1684">
      <w:start w:val="1"/>
      <w:numFmt w:val="none"/>
      <w:lvlText w:val="6."/>
      <w:lvlJc w:val="left"/>
      <w:pPr>
        <w:tabs>
          <w:tab w:val="num" w:pos="262"/>
        </w:tabs>
        <w:ind w:left="26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2D460940"/>
    <w:multiLevelType w:val="multilevel"/>
    <w:tmpl w:val="7CF4248E"/>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2D612691"/>
    <w:multiLevelType w:val="multilevel"/>
    <w:tmpl w:val="CF2C8900"/>
    <w:lvl w:ilvl="0">
      <w:start w:val="1"/>
      <w:numFmt w:val="none"/>
      <w:lvlText w:val="6"/>
      <w:lvlJc w:val="left"/>
      <w:pPr>
        <w:tabs>
          <w:tab w:val="num" w:pos="262"/>
        </w:tabs>
        <w:ind w:left="26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F5455BB"/>
    <w:multiLevelType w:val="singleLevel"/>
    <w:tmpl w:val="76DEA5D2"/>
    <w:lvl w:ilvl="0">
      <w:start w:val="1"/>
      <w:numFmt w:val="decimal"/>
      <w:lvlText w:val="4.%1."/>
      <w:legacy w:legacy="1" w:legacySpace="0" w:legacyIndent="576"/>
      <w:lvlJc w:val="left"/>
      <w:rPr>
        <w:rFonts w:ascii="Arial" w:hAnsi="Arial" w:cs="Arial" w:hint="default"/>
      </w:rPr>
    </w:lvl>
  </w:abstractNum>
  <w:abstractNum w:abstractNumId="24" w15:restartNumberingAfterBreak="0">
    <w:nsid w:val="32F643B6"/>
    <w:multiLevelType w:val="multilevel"/>
    <w:tmpl w:val="B9B8366E"/>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47F3299"/>
    <w:multiLevelType w:val="multilevel"/>
    <w:tmpl w:val="C068073C"/>
    <w:lvl w:ilvl="0">
      <w:start w:val="7"/>
      <w:numFmt w:val="decimal"/>
      <w:lvlText w:val="%1."/>
      <w:lvlJc w:val="left"/>
      <w:pPr>
        <w:tabs>
          <w:tab w:val="num" w:pos="705"/>
        </w:tabs>
        <w:ind w:left="705" w:hanging="705"/>
      </w:pPr>
      <w:rPr>
        <w:rFonts w:cs="Times New Roman" w:hint="default"/>
      </w:rPr>
    </w:lvl>
    <w:lvl w:ilvl="1">
      <w:start w:val="1"/>
      <w:numFmt w:val="none"/>
      <w:lvlText w:val="5.1"/>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59F6442"/>
    <w:multiLevelType w:val="multilevel"/>
    <w:tmpl w:val="B9B8366E"/>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363C4E69"/>
    <w:multiLevelType w:val="singleLevel"/>
    <w:tmpl w:val="CD1ADDB2"/>
    <w:lvl w:ilvl="0">
      <w:start w:val="1"/>
      <w:numFmt w:val="decimal"/>
      <w:lvlText w:val="1.1.%1."/>
      <w:legacy w:legacy="1" w:legacySpace="0" w:legacyIndent="557"/>
      <w:lvlJc w:val="left"/>
      <w:rPr>
        <w:rFonts w:ascii="Arial" w:hAnsi="Arial" w:cs="Arial" w:hint="default"/>
      </w:rPr>
    </w:lvl>
  </w:abstractNum>
  <w:abstractNum w:abstractNumId="28" w15:restartNumberingAfterBreak="0">
    <w:nsid w:val="3C252881"/>
    <w:multiLevelType w:val="hybridMultilevel"/>
    <w:tmpl w:val="4B0805E6"/>
    <w:lvl w:ilvl="0" w:tplc="5B52B78A">
      <w:start w:val="1"/>
      <w:numFmt w:val="none"/>
      <w:lvlText w:val="7.5"/>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18D1293"/>
    <w:multiLevelType w:val="multilevel"/>
    <w:tmpl w:val="7CF4248E"/>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4F40EDD"/>
    <w:multiLevelType w:val="hybridMultilevel"/>
    <w:tmpl w:val="E16C94C6"/>
    <w:lvl w:ilvl="0" w:tplc="986E43D2">
      <w:start w:val="1"/>
      <w:numFmt w:val="none"/>
      <w:lvlText w:val="7.4"/>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7E428CD"/>
    <w:multiLevelType w:val="multilevel"/>
    <w:tmpl w:val="7CF4248E"/>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4CA81EBE"/>
    <w:multiLevelType w:val="singleLevel"/>
    <w:tmpl w:val="460CBD14"/>
    <w:lvl w:ilvl="0">
      <w:start w:val="1"/>
      <w:numFmt w:val="decimal"/>
      <w:lvlText w:val="1.2.%1."/>
      <w:legacy w:legacy="1" w:legacySpace="0" w:legacyIndent="566"/>
      <w:lvlJc w:val="left"/>
      <w:rPr>
        <w:rFonts w:ascii="Arial" w:hAnsi="Arial" w:cs="Arial" w:hint="default"/>
      </w:rPr>
    </w:lvl>
  </w:abstractNum>
  <w:abstractNum w:abstractNumId="33" w15:restartNumberingAfterBreak="0">
    <w:nsid w:val="4CCC7400"/>
    <w:multiLevelType w:val="multilevel"/>
    <w:tmpl w:val="16DA1C86"/>
    <w:lvl w:ilvl="0">
      <w:start w:val="1"/>
      <w:numFmt w:val="none"/>
      <w:lvlText w:val="7.1"/>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6A24668"/>
    <w:multiLevelType w:val="multilevel"/>
    <w:tmpl w:val="E16C94C6"/>
    <w:lvl w:ilvl="0">
      <w:start w:val="1"/>
      <w:numFmt w:val="none"/>
      <w:lvlText w:val="7.4"/>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CA72E24"/>
    <w:multiLevelType w:val="multilevel"/>
    <w:tmpl w:val="7CF4248E"/>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DA128F5"/>
    <w:multiLevelType w:val="multilevel"/>
    <w:tmpl w:val="E00832F4"/>
    <w:lvl w:ilvl="0">
      <w:start w:val="1"/>
      <w:numFmt w:val="none"/>
      <w:lvlText w:val="6.4"/>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4990705"/>
    <w:multiLevelType w:val="hybridMultilevel"/>
    <w:tmpl w:val="E00832F4"/>
    <w:lvl w:ilvl="0" w:tplc="65BC68DA">
      <w:start w:val="1"/>
      <w:numFmt w:val="none"/>
      <w:lvlText w:val="6.4"/>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4D03A67"/>
    <w:multiLevelType w:val="multilevel"/>
    <w:tmpl w:val="7CF4248E"/>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4DD49FA"/>
    <w:multiLevelType w:val="multilevel"/>
    <w:tmpl w:val="7CF4248E"/>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8097B18"/>
    <w:multiLevelType w:val="multilevel"/>
    <w:tmpl w:val="5A4CA7C2"/>
    <w:lvl w:ilvl="0">
      <w:start w:val="7"/>
      <w:numFmt w:val="decimal"/>
      <w:lvlText w:val="%1."/>
      <w:lvlJc w:val="left"/>
      <w:pPr>
        <w:tabs>
          <w:tab w:val="num" w:pos="705"/>
        </w:tabs>
        <w:ind w:left="705" w:hanging="705"/>
      </w:pPr>
      <w:rPr>
        <w:rFonts w:cs="Times New Roman" w:hint="default"/>
      </w:rPr>
    </w:lvl>
    <w:lvl w:ilvl="1">
      <w:start w:val="1"/>
      <w:numFmt w:val="none"/>
      <w:lvlText w:val="5.1"/>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D2F77A5"/>
    <w:multiLevelType w:val="multilevel"/>
    <w:tmpl w:val="B9B8366E"/>
    <w:lvl w:ilvl="0">
      <w:start w:val="7"/>
      <w:numFmt w:val="decimal"/>
      <w:lvlText w:val="%1."/>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6FE15050"/>
    <w:multiLevelType w:val="multilevel"/>
    <w:tmpl w:val="C068073C"/>
    <w:lvl w:ilvl="0">
      <w:start w:val="7"/>
      <w:numFmt w:val="decimal"/>
      <w:lvlText w:val="%1."/>
      <w:lvlJc w:val="left"/>
      <w:pPr>
        <w:tabs>
          <w:tab w:val="num" w:pos="705"/>
        </w:tabs>
        <w:ind w:left="705" w:hanging="705"/>
      </w:pPr>
      <w:rPr>
        <w:rFonts w:cs="Times New Roman" w:hint="default"/>
      </w:rPr>
    </w:lvl>
    <w:lvl w:ilvl="1">
      <w:start w:val="1"/>
      <w:numFmt w:val="none"/>
      <w:lvlText w:val="5.1"/>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14655A3"/>
    <w:multiLevelType w:val="singleLevel"/>
    <w:tmpl w:val="12CA3350"/>
    <w:lvl w:ilvl="0">
      <w:start w:val="1"/>
      <w:numFmt w:val="decimal"/>
      <w:lvlText w:val="2.%1."/>
      <w:legacy w:legacy="1" w:legacySpace="0" w:legacyIndent="566"/>
      <w:lvlJc w:val="left"/>
      <w:rPr>
        <w:rFonts w:ascii="Arial" w:hAnsi="Arial" w:cs="Arial" w:hint="default"/>
      </w:rPr>
    </w:lvl>
  </w:abstractNum>
  <w:abstractNum w:abstractNumId="44" w15:restartNumberingAfterBreak="0">
    <w:nsid w:val="72946F66"/>
    <w:multiLevelType w:val="multilevel"/>
    <w:tmpl w:val="48F6832E"/>
    <w:lvl w:ilvl="0">
      <w:start w:val="1"/>
      <w:numFmt w:val="none"/>
      <w:lvlText w:val="6.3"/>
      <w:lvlJc w:val="left"/>
      <w:pPr>
        <w:tabs>
          <w:tab w:val="num" w:pos="142"/>
        </w:tabs>
        <w:ind w:left="142"/>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97B40AE"/>
    <w:multiLevelType w:val="hybridMultilevel"/>
    <w:tmpl w:val="16DA1C86"/>
    <w:lvl w:ilvl="0" w:tplc="81BA5770">
      <w:start w:val="1"/>
      <w:numFmt w:val="none"/>
      <w:lvlText w:val="7.1"/>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AFA2900"/>
    <w:multiLevelType w:val="hybridMultilevel"/>
    <w:tmpl w:val="51BC060C"/>
    <w:lvl w:ilvl="0" w:tplc="60D07B6E">
      <w:start w:val="1"/>
      <w:numFmt w:val="none"/>
      <w:lvlText w:val="6.5"/>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B276140"/>
    <w:multiLevelType w:val="hybridMultilevel"/>
    <w:tmpl w:val="48F6832E"/>
    <w:lvl w:ilvl="0" w:tplc="AD30A6AA">
      <w:start w:val="1"/>
      <w:numFmt w:val="none"/>
      <w:lvlText w:val="6.3"/>
      <w:lvlJc w:val="left"/>
      <w:pPr>
        <w:tabs>
          <w:tab w:val="num" w:pos="142"/>
        </w:tabs>
        <w:ind w:left="142"/>
      </w:pPr>
      <w:rPr>
        <w:rFonts w:ascii="Arial" w:hAnsi="Arial" w:cs="Aria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8" w15:restartNumberingAfterBreak="0">
    <w:nsid w:val="7CFC1927"/>
    <w:multiLevelType w:val="multilevel"/>
    <w:tmpl w:val="71E25F24"/>
    <w:lvl w:ilvl="0">
      <w:start w:val="7"/>
      <w:numFmt w:val="decimal"/>
      <w:lvlText w:val="%1."/>
      <w:lvlJc w:val="left"/>
      <w:pPr>
        <w:tabs>
          <w:tab w:val="num" w:pos="705"/>
        </w:tabs>
        <w:ind w:left="705" w:hanging="705"/>
      </w:pPr>
      <w:rPr>
        <w:rFonts w:cs="Times New Roman" w:hint="default"/>
      </w:rPr>
    </w:lvl>
    <w:lvl w:ilvl="1">
      <w:start w:val="1"/>
      <w:numFmt w:val="none"/>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7"/>
  </w:num>
  <w:num w:numId="2">
    <w:abstractNumId w:val="32"/>
  </w:num>
  <w:num w:numId="3">
    <w:abstractNumId w:val="16"/>
  </w:num>
  <w:num w:numId="4">
    <w:abstractNumId w:val="43"/>
  </w:num>
  <w:num w:numId="5">
    <w:abstractNumId w:val="0"/>
    <w:lvlOverride w:ilvl="0">
      <w:lvl w:ilvl="0">
        <w:numFmt w:val="bullet"/>
        <w:lvlText w:val="-"/>
        <w:legacy w:legacy="1" w:legacySpace="0" w:legacyIndent="110"/>
        <w:lvlJc w:val="left"/>
        <w:rPr>
          <w:rFonts w:ascii="Arial" w:hAnsi="Arial" w:hint="default"/>
        </w:rPr>
      </w:lvl>
    </w:lvlOverride>
  </w:num>
  <w:num w:numId="6">
    <w:abstractNumId w:val="1"/>
  </w:num>
  <w:num w:numId="7">
    <w:abstractNumId w:val="10"/>
  </w:num>
  <w:num w:numId="8">
    <w:abstractNumId w:val="23"/>
  </w:num>
  <w:num w:numId="9">
    <w:abstractNumId w:val="3"/>
  </w:num>
  <w:num w:numId="10">
    <w:abstractNumId w:val="12"/>
  </w:num>
  <w:num w:numId="11">
    <w:abstractNumId w:val="19"/>
  </w:num>
  <w:num w:numId="12">
    <w:abstractNumId w:val="40"/>
  </w:num>
  <w:num w:numId="13">
    <w:abstractNumId w:val="6"/>
  </w:num>
  <w:num w:numId="14">
    <w:abstractNumId w:val="26"/>
  </w:num>
  <w:num w:numId="15">
    <w:abstractNumId w:val="17"/>
  </w:num>
  <w:num w:numId="16">
    <w:abstractNumId w:val="41"/>
  </w:num>
  <w:num w:numId="17">
    <w:abstractNumId w:val="24"/>
  </w:num>
  <w:num w:numId="18">
    <w:abstractNumId w:val="11"/>
  </w:num>
  <w:num w:numId="19">
    <w:abstractNumId w:val="48"/>
  </w:num>
  <w:num w:numId="20">
    <w:abstractNumId w:val="25"/>
  </w:num>
  <w:num w:numId="21">
    <w:abstractNumId w:val="42"/>
  </w:num>
  <w:num w:numId="22">
    <w:abstractNumId w:val="31"/>
  </w:num>
  <w:num w:numId="23">
    <w:abstractNumId w:val="38"/>
  </w:num>
  <w:num w:numId="24">
    <w:abstractNumId w:val="35"/>
  </w:num>
  <w:num w:numId="25">
    <w:abstractNumId w:val="39"/>
  </w:num>
  <w:num w:numId="26">
    <w:abstractNumId w:val="29"/>
  </w:num>
  <w:num w:numId="27">
    <w:abstractNumId w:val="21"/>
  </w:num>
  <w:num w:numId="28">
    <w:abstractNumId w:val="9"/>
  </w:num>
  <w:num w:numId="29">
    <w:abstractNumId w:val="14"/>
  </w:num>
  <w:num w:numId="30">
    <w:abstractNumId w:val="18"/>
  </w:num>
  <w:num w:numId="31">
    <w:abstractNumId w:val="47"/>
  </w:num>
  <w:num w:numId="32">
    <w:abstractNumId w:val="44"/>
  </w:num>
  <w:num w:numId="33">
    <w:abstractNumId w:val="37"/>
  </w:num>
  <w:num w:numId="34">
    <w:abstractNumId w:val="36"/>
  </w:num>
  <w:num w:numId="35">
    <w:abstractNumId w:val="46"/>
  </w:num>
  <w:num w:numId="36">
    <w:abstractNumId w:val="45"/>
  </w:num>
  <w:num w:numId="37">
    <w:abstractNumId w:val="33"/>
  </w:num>
  <w:num w:numId="38">
    <w:abstractNumId w:val="5"/>
  </w:num>
  <w:num w:numId="39">
    <w:abstractNumId w:val="2"/>
  </w:num>
  <w:num w:numId="40">
    <w:abstractNumId w:val="15"/>
  </w:num>
  <w:num w:numId="41">
    <w:abstractNumId w:val="13"/>
  </w:num>
  <w:num w:numId="42">
    <w:abstractNumId w:val="30"/>
  </w:num>
  <w:num w:numId="43">
    <w:abstractNumId w:val="34"/>
  </w:num>
  <w:num w:numId="44">
    <w:abstractNumId w:val="28"/>
  </w:num>
  <w:num w:numId="45">
    <w:abstractNumId w:val="7"/>
  </w:num>
  <w:num w:numId="46">
    <w:abstractNumId w:val="4"/>
  </w:num>
  <w:num w:numId="47">
    <w:abstractNumId w:val="20"/>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E"/>
    <w:rsid w:val="00011340"/>
    <w:rsid w:val="000E3192"/>
    <w:rsid w:val="00100EF0"/>
    <w:rsid w:val="001053CD"/>
    <w:rsid w:val="001D4C6F"/>
    <w:rsid w:val="00262EBB"/>
    <w:rsid w:val="0027370C"/>
    <w:rsid w:val="002B004E"/>
    <w:rsid w:val="0031222D"/>
    <w:rsid w:val="00316E9B"/>
    <w:rsid w:val="00361B5B"/>
    <w:rsid w:val="00403C8A"/>
    <w:rsid w:val="004143DF"/>
    <w:rsid w:val="00471574"/>
    <w:rsid w:val="00497196"/>
    <w:rsid w:val="004D26C3"/>
    <w:rsid w:val="004E12FF"/>
    <w:rsid w:val="004E73D2"/>
    <w:rsid w:val="004F7F78"/>
    <w:rsid w:val="005040C8"/>
    <w:rsid w:val="00540315"/>
    <w:rsid w:val="0055538E"/>
    <w:rsid w:val="00556BE9"/>
    <w:rsid w:val="006209BA"/>
    <w:rsid w:val="00632A56"/>
    <w:rsid w:val="00644801"/>
    <w:rsid w:val="0065019A"/>
    <w:rsid w:val="006616E3"/>
    <w:rsid w:val="00687A31"/>
    <w:rsid w:val="00693CAA"/>
    <w:rsid w:val="006E04EF"/>
    <w:rsid w:val="0071177C"/>
    <w:rsid w:val="00741D72"/>
    <w:rsid w:val="00791CDE"/>
    <w:rsid w:val="007A0497"/>
    <w:rsid w:val="007A578D"/>
    <w:rsid w:val="007C5E4D"/>
    <w:rsid w:val="007F4C39"/>
    <w:rsid w:val="008244DD"/>
    <w:rsid w:val="00836418"/>
    <w:rsid w:val="008557F8"/>
    <w:rsid w:val="008627C2"/>
    <w:rsid w:val="00887481"/>
    <w:rsid w:val="008C255D"/>
    <w:rsid w:val="008D0FD5"/>
    <w:rsid w:val="008D1038"/>
    <w:rsid w:val="008F333F"/>
    <w:rsid w:val="009407A6"/>
    <w:rsid w:val="00951D57"/>
    <w:rsid w:val="009622BD"/>
    <w:rsid w:val="00983D2C"/>
    <w:rsid w:val="009D4A28"/>
    <w:rsid w:val="00A55C17"/>
    <w:rsid w:val="00A75A83"/>
    <w:rsid w:val="00AB29F9"/>
    <w:rsid w:val="00AF1B9E"/>
    <w:rsid w:val="00B06260"/>
    <w:rsid w:val="00B3213D"/>
    <w:rsid w:val="00B755F6"/>
    <w:rsid w:val="00BD6A76"/>
    <w:rsid w:val="00C523A2"/>
    <w:rsid w:val="00C569A0"/>
    <w:rsid w:val="00C62F10"/>
    <w:rsid w:val="00CB57A3"/>
    <w:rsid w:val="00CD3C98"/>
    <w:rsid w:val="00D643ED"/>
    <w:rsid w:val="00D858D4"/>
    <w:rsid w:val="00D974CA"/>
    <w:rsid w:val="00DA71C5"/>
    <w:rsid w:val="00DD60BA"/>
    <w:rsid w:val="00E83781"/>
    <w:rsid w:val="00ED486E"/>
    <w:rsid w:val="00EE299B"/>
    <w:rsid w:val="00EF0883"/>
    <w:rsid w:val="00FA0705"/>
    <w:rsid w:val="00FA103F"/>
    <w:rsid w:val="00FC3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2D39C0-F9D1-43B3-99D5-4E5EB74D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5E4D"/>
    <w:pPr>
      <w:autoSpaceDE w:val="0"/>
      <w:autoSpaceDN w:val="0"/>
      <w:spacing w:after="0" w:line="240" w:lineRule="auto"/>
    </w:pPr>
    <w:rPr>
      <w:sz w:val="20"/>
      <w:szCs w:val="20"/>
    </w:rPr>
  </w:style>
  <w:style w:type="paragraph" w:styleId="Nadpis1">
    <w:name w:val="heading 1"/>
    <w:basedOn w:val="Normln"/>
    <w:next w:val="Normln"/>
    <w:link w:val="Nadpis1Char"/>
    <w:uiPriority w:val="99"/>
    <w:qFormat/>
    <w:rsid w:val="007C5E4D"/>
    <w:pPr>
      <w:keepNext/>
      <w:tabs>
        <w:tab w:val="left" w:pos="851"/>
      </w:tabs>
      <w:jc w:val="center"/>
      <w:outlineLvl w:val="0"/>
    </w:pPr>
    <w:rPr>
      <w:sz w:val="28"/>
      <w:szCs w:val="28"/>
    </w:rPr>
  </w:style>
  <w:style w:type="paragraph" w:styleId="Nadpis2">
    <w:name w:val="heading 2"/>
    <w:basedOn w:val="Normln"/>
    <w:next w:val="Normln"/>
    <w:link w:val="Nadpis2Char"/>
    <w:uiPriority w:val="99"/>
    <w:qFormat/>
    <w:rsid w:val="007C5E4D"/>
    <w:pPr>
      <w:keepNext/>
      <w:shd w:val="clear" w:color="auto" w:fill="FFFFFF"/>
      <w:spacing w:before="5" w:line="226" w:lineRule="exact"/>
      <w:ind w:left="682"/>
      <w:outlineLvl w:val="1"/>
    </w:pPr>
    <w:rPr>
      <w:b/>
      <w:bCs/>
      <w:color w:val="000000"/>
      <w:spacing w:val="1"/>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7C5E4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locked/>
    <w:rsid w:val="007C5E4D"/>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7C5E4D"/>
    <w:pPr>
      <w:tabs>
        <w:tab w:val="center" w:pos="4536"/>
        <w:tab w:val="right" w:pos="9072"/>
      </w:tabs>
    </w:pPr>
  </w:style>
  <w:style w:type="character" w:customStyle="1" w:styleId="ZhlavChar">
    <w:name w:val="Záhlaví Char"/>
    <w:basedOn w:val="Standardnpsmoodstavce"/>
    <w:link w:val="Zhlav"/>
    <w:uiPriority w:val="99"/>
    <w:semiHidden/>
    <w:locked/>
    <w:rsid w:val="007C5E4D"/>
    <w:rPr>
      <w:rFonts w:cs="Times New Roman"/>
      <w:sz w:val="20"/>
      <w:szCs w:val="20"/>
    </w:rPr>
  </w:style>
  <w:style w:type="paragraph" w:styleId="Zpat">
    <w:name w:val="footer"/>
    <w:basedOn w:val="Normln"/>
    <w:link w:val="ZpatChar"/>
    <w:uiPriority w:val="99"/>
    <w:rsid w:val="007C5E4D"/>
    <w:pPr>
      <w:tabs>
        <w:tab w:val="center" w:pos="4536"/>
        <w:tab w:val="right" w:pos="9072"/>
      </w:tabs>
    </w:pPr>
  </w:style>
  <w:style w:type="character" w:customStyle="1" w:styleId="ZpatChar">
    <w:name w:val="Zápatí Char"/>
    <w:basedOn w:val="Standardnpsmoodstavce"/>
    <w:link w:val="Zpat"/>
    <w:uiPriority w:val="99"/>
    <w:semiHidden/>
    <w:locked/>
    <w:rsid w:val="007C5E4D"/>
    <w:rPr>
      <w:rFonts w:cs="Times New Roman"/>
      <w:sz w:val="20"/>
      <w:szCs w:val="20"/>
    </w:rPr>
  </w:style>
  <w:style w:type="character" w:styleId="Hypertextovodkaz">
    <w:name w:val="Hyperlink"/>
    <w:basedOn w:val="Standardnpsmoodstavce"/>
    <w:uiPriority w:val="99"/>
    <w:rsid w:val="007C5E4D"/>
    <w:rPr>
      <w:rFonts w:cs="Times New Roman"/>
      <w:color w:val="0000FF"/>
      <w:u w:val="single"/>
    </w:rPr>
  </w:style>
  <w:style w:type="character" w:styleId="Sledovanodkaz">
    <w:name w:val="FollowedHyperlink"/>
    <w:basedOn w:val="Standardnpsmoodstavce"/>
    <w:uiPriority w:val="99"/>
    <w:rsid w:val="007C5E4D"/>
    <w:rPr>
      <w:rFonts w:cs="Times New Roman"/>
      <w:color w:val="800080"/>
      <w:u w:val="single"/>
    </w:rPr>
  </w:style>
  <w:style w:type="paragraph" w:styleId="Nzev">
    <w:name w:val="Title"/>
    <w:basedOn w:val="Normln"/>
    <w:link w:val="NzevChar"/>
    <w:uiPriority w:val="99"/>
    <w:qFormat/>
    <w:rsid w:val="007C5E4D"/>
    <w:pPr>
      <w:tabs>
        <w:tab w:val="left" w:pos="4253"/>
        <w:tab w:val="left" w:pos="4678"/>
        <w:tab w:val="left" w:pos="7371"/>
        <w:tab w:val="right" w:pos="10348"/>
      </w:tabs>
      <w:jc w:val="center"/>
    </w:pPr>
    <w:rPr>
      <w:rFonts w:ascii="Arial" w:hAnsi="Arial" w:cs="Arial"/>
      <w:b/>
      <w:bCs/>
      <w:caps/>
      <w:color w:val="0000FF"/>
      <w:sz w:val="52"/>
      <w:szCs w:val="52"/>
    </w:rPr>
  </w:style>
  <w:style w:type="character" w:customStyle="1" w:styleId="NzevChar">
    <w:name w:val="Název Char"/>
    <w:basedOn w:val="Standardnpsmoodstavce"/>
    <w:link w:val="Nzev"/>
    <w:uiPriority w:val="10"/>
    <w:locked/>
    <w:rsid w:val="007C5E4D"/>
    <w:rPr>
      <w:rFonts w:asciiTheme="majorHAnsi" w:eastAsiaTheme="majorEastAsia" w:hAnsiTheme="majorHAnsi" w:cstheme="majorBidi"/>
      <w:b/>
      <w:bCs/>
      <w:kern w:val="28"/>
      <w:sz w:val="32"/>
      <w:szCs w:val="32"/>
    </w:rPr>
  </w:style>
  <w:style w:type="paragraph" w:customStyle="1" w:styleId="Poznmka">
    <w:name w:val="Poznámka"/>
    <w:basedOn w:val="Normln"/>
    <w:uiPriority w:val="99"/>
    <w:rsid w:val="007C5E4D"/>
    <w:pPr>
      <w:suppressAutoHyphens/>
      <w:spacing w:line="228" w:lineRule="auto"/>
    </w:pPr>
    <w:rPr>
      <w:i/>
      <w:iCs/>
    </w:rPr>
  </w:style>
  <w:style w:type="paragraph" w:customStyle="1" w:styleId="NormlnIMP">
    <w:name w:val="Normální_IMP"/>
    <w:basedOn w:val="Normln"/>
    <w:uiPriority w:val="99"/>
    <w:rsid w:val="007C5E4D"/>
    <w:pPr>
      <w:suppressAutoHyphens/>
      <w:spacing w:line="276" w:lineRule="auto"/>
    </w:pPr>
    <w:rPr>
      <w:sz w:val="24"/>
      <w:szCs w:val="24"/>
    </w:rPr>
  </w:style>
  <w:style w:type="paragraph" w:customStyle="1" w:styleId="ZpatIMP">
    <w:name w:val="Zápatí_IMP"/>
    <w:basedOn w:val="Normln"/>
    <w:uiPriority w:val="99"/>
    <w:rsid w:val="007C5E4D"/>
    <w:pPr>
      <w:tabs>
        <w:tab w:val="center" w:pos="4536"/>
        <w:tab w:val="right" w:pos="9072"/>
      </w:tabs>
      <w:suppressAutoHyphens/>
      <w:spacing w:line="274"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zborlova.cz" TargetMode="External"/><Relationship Id="rId2" Type="http://schemas.openxmlformats.org/officeDocument/2006/relationships/hyperlink" Target="mailto:info@tzborlova.cz" TargetMode="External"/><Relationship Id="rId1" Type="http://schemas.openxmlformats.org/officeDocument/2006/relationships/hyperlink" Target="mailto:info@tzborlova.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9084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dc:creator>
  <cp:keywords/>
  <dc:description/>
  <cp:lastModifiedBy>sekretariat</cp:lastModifiedBy>
  <cp:revision>2</cp:revision>
  <cp:lastPrinted>2014-01-22T07:47:00Z</cp:lastPrinted>
  <dcterms:created xsi:type="dcterms:W3CDTF">2017-06-15T05:02:00Z</dcterms:created>
  <dcterms:modified xsi:type="dcterms:W3CDTF">2017-06-15T05:02:00Z</dcterms:modified>
</cp:coreProperties>
</file>