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3A0F65ED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</w:t>
      </w:r>
      <w:r w:rsidRPr="00E5509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bookmarkStart w:id="1" w:name="_Hlk85112353"/>
      <w:r w:rsidR="001D4C95" w:rsidRPr="00E5509B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572D3F2" w:rsidR="00005867" w:rsidRPr="00781562" w:rsidRDefault="00652C64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652C6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proofErr w:type="spellEnd"/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033375C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5E1A4C">
        <w:rPr>
          <w:rFonts w:ascii="Calibri" w:hAnsi="Calibri" w:cs="Calibri"/>
          <w:b/>
          <w:sz w:val="24"/>
          <w:szCs w:val="24"/>
        </w:rPr>
        <w:t>RBP, zdravotní pojišťovna</w:t>
      </w:r>
    </w:p>
    <w:p w14:paraId="67DF9AE3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5E1A4C">
        <w:rPr>
          <w:rFonts w:ascii="Calibri" w:hAnsi="Calibri" w:cs="Calibri"/>
          <w:bCs/>
          <w:sz w:val="24"/>
          <w:szCs w:val="24"/>
        </w:rPr>
        <w:t>Michálkovická 967/108, 710 00 Ostrava – Slezská Ostrava</w:t>
      </w:r>
    </w:p>
    <w:p w14:paraId="0845E7D6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5E1A4C">
        <w:rPr>
          <w:rFonts w:ascii="Calibri" w:hAnsi="Calibri" w:cs="Calibri"/>
          <w:bCs/>
          <w:sz w:val="24"/>
          <w:szCs w:val="24"/>
        </w:rPr>
        <w:t>Ing. Antonínem Klimšou, MBA, výkonným ředitelem</w:t>
      </w:r>
    </w:p>
    <w:p w14:paraId="7CDBA965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5E1A4C">
        <w:rPr>
          <w:rFonts w:ascii="Calibri" w:hAnsi="Calibri" w:cs="Calibri"/>
          <w:bCs/>
          <w:sz w:val="24"/>
          <w:szCs w:val="24"/>
        </w:rPr>
        <w:t>476 73 036</w:t>
      </w:r>
    </w:p>
    <w:p w14:paraId="11FE91CA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5E1A4C">
        <w:rPr>
          <w:rFonts w:ascii="Calibri" w:hAnsi="Calibri" w:cs="Calibri"/>
          <w:bCs/>
          <w:sz w:val="24"/>
          <w:szCs w:val="24"/>
        </w:rPr>
        <w:t>CZ47673036</w:t>
      </w:r>
    </w:p>
    <w:p w14:paraId="6E2B9CDD" w14:textId="7777777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 w:rsidRPr="005E1A4C">
        <w:rPr>
          <w:rFonts w:ascii="Calibri" w:hAnsi="Calibri" w:cs="Calibri"/>
          <w:sz w:val="24"/>
          <w:szCs w:val="24"/>
        </w:rPr>
        <w:t>u Krajského soudu v Ostravě, oddíl AXIV, vložka 554</w:t>
      </w:r>
    </w:p>
    <w:p w14:paraId="1A2DCA1E" w14:textId="4EAA8239" w:rsidR="00AB66A9" w:rsidRPr="00AB66A9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proofErr w:type="spellStart"/>
      <w:r w:rsidRPr="00AB66A9">
        <w:rPr>
          <w:rFonts w:ascii="Calibri" w:hAnsi="Calibri" w:cs="Calibri"/>
          <w:sz w:val="24"/>
          <w:szCs w:val="24"/>
          <w:highlight w:val="black"/>
        </w:rPr>
        <w:t>xxxxxxxxxx</w:t>
      </w:r>
      <w:proofErr w:type="spellEnd"/>
    </w:p>
    <w:p w14:paraId="69AF8FE0" w14:textId="3C4CE9A7" w:rsidR="00AB66A9" w:rsidRPr="005E1A4C" w:rsidRDefault="00AB66A9" w:rsidP="00AB66A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E1A4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proofErr w:type="spellStart"/>
      <w:r w:rsidRPr="00AB66A9">
        <w:rPr>
          <w:rFonts w:ascii="Calibri" w:hAnsi="Calibri" w:cs="Calibri"/>
          <w:sz w:val="24"/>
          <w:szCs w:val="24"/>
          <w:highlight w:val="black"/>
        </w:rPr>
        <w:t>xxxxxxxxxx</w:t>
      </w:r>
      <w:proofErr w:type="spellEnd"/>
    </w:p>
    <w:p w14:paraId="0F2F804F" w14:textId="77777777" w:rsidR="00AB66A9" w:rsidRPr="0065015C" w:rsidRDefault="00AB66A9" w:rsidP="00AB66A9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5015C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65015C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65015C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197CC950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</w:p>
    <w:p w14:paraId="25E3E914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803A9">
        <w:rPr>
          <w:rFonts w:asciiTheme="minorHAnsi" w:hAnsiTheme="minorHAnsi" w:cstheme="minorHAnsi"/>
          <w:b/>
          <w:bCs/>
          <w:sz w:val="24"/>
          <w:szCs w:val="24"/>
        </w:rPr>
        <w:t>Merck</w:t>
      </w:r>
      <w:proofErr w:type="spellEnd"/>
      <w:r w:rsidRPr="007803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03A9">
        <w:rPr>
          <w:rFonts w:asciiTheme="minorHAnsi" w:hAnsiTheme="minorHAnsi" w:cstheme="minorHAnsi"/>
          <w:b/>
          <w:bCs/>
          <w:sz w:val="24"/>
          <w:szCs w:val="24"/>
        </w:rPr>
        <w:t>Europe</w:t>
      </w:r>
      <w:proofErr w:type="spellEnd"/>
      <w:r w:rsidRPr="007803A9">
        <w:rPr>
          <w:rFonts w:asciiTheme="minorHAnsi" w:hAnsiTheme="minorHAnsi" w:cstheme="minorHAnsi"/>
          <w:b/>
          <w:bCs/>
          <w:sz w:val="24"/>
          <w:szCs w:val="24"/>
        </w:rPr>
        <w:t xml:space="preserve"> B.V.</w:t>
      </w:r>
    </w:p>
    <w:p w14:paraId="337161DC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Sídlo: Gustav </w:t>
      </w:r>
      <w:proofErr w:type="spellStart"/>
      <w:r w:rsidRPr="007803A9">
        <w:rPr>
          <w:rFonts w:asciiTheme="minorHAnsi" w:hAnsiTheme="minorHAnsi" w:cstheme="minorHAnsi"/>
          <w:sz w:val="24"/>
          <w:szCs w:val="24"/>
        </w:rPr>
        <w:t>Mahlerplein</w:t>
      </w:r>
      <w:proofErr w:type="spellEnd"/>
      <w:r w:rsidRPr="007803A9">
        <w:rPr>
          <w:rFonts w:asciiTheme="minorHAnsi" w:hAnsiTheme="minorHAnsi" w:cstheme="minorHAnsi"/>
          <w:sz w:val="24"/>
          <w:szCs w:val="24"/>
        </w:rPr>
        <w:t xml:space="preserve"> 102, Ito Toren, 1082 MA, Amsterdam, Holandsko</w:t>
      </w:r>
    </w:p>
    <w:p w14:paraId="1FC3F43D" w14:textId="423AB95C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>IČO: 34089667</w:t>
      </w:r>
    </w:p>
    <w:p w14:paraId="61E5C6BA" w14:textId="77777777" w:rsidR="002C0047" w:rsidRPr="007803A9" w:rsidRDefault="002C0047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5AC8ADAF" w14:textId="387E689C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Zastoupený: </w:t>
      </w:r>
      <w:proofErr w:type="spellStart"/>
      <w:r w:rsidRPr="007803A9">
        <w:rPr>
          <w:rFonts w:asciiTheme="minorHAnsi" w:hAnsiTheme="minorHAnsi" w:cstheme="minorHAnsi"/>
          <w:sz w:val="24"/>
          <w:szCs w:val="24"/>
        </w:rPr>
        <w:t>Merck</w:t>
      </w:r>
      <w:proofErr w:type="spellEnd"/>
      <w:r w:rsidRPr="007803A9">
        <w:rPr>
          <w:rFonts w:asciiTheme="minorHAnsi" w:hAnsiTheme="minorHAnsi" w:cstheme="minorHAnsi"/>
          <w:sz w:val="24"/>
          <w:szCs w:val="24"/>
        </w:rPr>
        <w:t xml:space="preserve"> spol. s r.o., na základě plné moci ze dne </w:t>
      </w:r>
      <w:proofErr w:type="gramStart"/>
      <w:r w:rsidRPr="007803A9">
        <w:rPr>
          <w:rFonts w:asciiTheme="minorHAnsi" w:hAnsiTheme="minorHAnsi" w:cstheme="minorHAnsi"/>
          <w:sz w:val="24"/>
          <w:szCs w:val="24"/>
        </w:rPr>
        <w:t>2..</w:t>
      </w:r>
      <w:proofErr w:type="gramEnd"/>
      <w:r w:rsidRPr="007803A9">
        <w:rPr>
          <w:rFonts w:asciiTheme="minorHAnsi" w:hAnsiTheme="minorHAnsi" w:cstheme="minorHAnsi"/>
          <w:sz w:val="24"/>
          <w:szCs w:val="24"/>
        </w:rPr>
        <w:t xml:space="preserve"> 20</w:t>
      </w:r>
      <w:r w:rsidR="005112EB">
        <w:rPr>
          <w:rFonts w:asciiTheme="minorHAnsi" w:hAnsiTheme="minorHAnsi" w:cstheme="minorHAnsi"/>
          <w:sz w:val="24"/>
          <w:szCs w:val="24"/>
        </w:rPr>
        <w:t>23</w:t>
      </w:r>
      <w:r w:rsidRPr="00780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BBF5A1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>Sídlo: Na hřebenech II 1718/10, Nusle, 140 00, Praha 4</w:t>
      </w:r>
    </w:p>
    <w:p w14:paraId="48CB0046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>IČO: 18626971</w:t>
      </w:r>
    </w:p>
    <w:p w14:paraId="2ED64EA7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>DIČ: CZ18626971</w:t>
      </w:r>
    </w:p>
    <w:p w14:paraId="6E94329C" w14:textId="77777777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Zapsaná v obchodním rejstříku vedeném Městským soudem v Praze, </w:t>
      </w:r>
      <w:proofErr w:type="spellStart"/>
      <w:r w:rsidRPr="007803A9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7803A9">
        <w:rPr>
          <w:rFonts w:asciiTheme="minorHAnsi" w:hAnsiTheme="minorHAnsi" w:cstheme="minorHAnsi"/>
          <w:sz w:val="24"/>
          <w:szCs w:val="24"/>
        </w:rPr>
        <w:t>. zn. C 1834</w:t>
      </w:r>
    </w:p>
    <w:p w14:paraId="466671A0" w14:textId="70A82F6C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Zastoupenou: </w:t>
      </w:r>
      <w:proofErr w:type="spellStart"/>
      <w:r w:rsidR="003D4088" w:rsidRPr="00E70494">
        <w:rPr>
          <w:rFonts w:asciiTheme="minorHAnsi" w:hAnsiTheme="minorHAnsi" w:cstheme="minorHAnsi"/>
          <w:sz w:val="24"/>
          <w:szCs w:val="24"/>
        </w:rPr>
        <w:t>Serkanem</w:t>
      </w:r>
      <w:proofErr w:type="spellEnd"/>
      <w:r w:rsidR="003D4088" w:rsidRPr="00E704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D4088" w:rsidRPr="00E70494">
        <w:rPr>
          <w:rFonts w:asciiTheme="minorHAnsi" w:hAnsiTheme="minorHAnsi" w:cstheme="minorHAnsi"/>
          <w:sz w:val="24"/>
          <w:szCs w:val="24"/>
        </w:rPr>
        <w:t>Kececioglu</w:t>
      </w:r>
      <w:proofErr w:type="spellEnd"/>
      <w:r w:rsidR="003D4088" w:rsidRPr="00E70494">
        <w:rPr>
          <w:rFonts w:asciiTheme="minorHAnsi" w:hAnsiTheme="minorHAnsi" w:cstheme="minorHAnsi"/>
          <w:sz w:val="24"/>
          <w:szCs w:val="24"/>
        </w:rPr>
        <w:t>, jednatelem</w:t>
      </w:r>
    </w:p>
    <w:p w14:paraId="6321D0C7" w14:textId="401D54D6" w:rsidR="007E577C" w:rsidRPr="007803A9" w:rsidRDefault="007E577C" w:rsidP="007E577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Bankovní spojení: </w:t>
      </w:r>
      <w:proofErr w:type="spellStart"/>
      <w:r w:rsidR="00AF6EB5" w:rsidRPr="00AB66A9">
        <w:rPr>
          <w:rFonts w:ascii="Calibri" w:hAnsi="Calibri" w:cs="Calibri"/>
          <w:sz w:val="24"/>
          <w:szCs w:val="24"/>
          <w:highlight w:val="black"/>
        </w:rPr>
        <w:t>xxxxxxxxxx</w:t>
      </w:r>
      <w:proofErr w:type="spellEnd"/>
    </w:p>
    <w:p w14:paraId="20A49234" w14:textId="4B63FA80" w:rsidR="00E4237A" w:rsidRPr="007803A9" w:rsidRDefault="007E577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7803A9">
        <w:rPr>
          <w:rFonts w:asciiTheme="minorHAnsi" w:hAnsiTheme="minorHAnsi" w:cstheme="minorHAnsi"/>
          <w:sz w:val="24"/>
          <w:szCs w:val="24"/>
        </w:rPr>
        <w:t xml:space="preserve">Číslo účtu: </w:t>
      </w:r>
      <w:proofErr w:type="spellStart"/>
      <w:r w:rsidR="00AF6EB5" w:rsidRPr="00AB66A9">
        <w:rPr>
          <w:rFonts w:ascii="Calibri" w:hAnsi="Calibri" w:cs="Calibri"/>
          <w:sz w:val="24"/>
          <w:szCs w:val="24"/>
          <w:highlight w:val="black"/>
        </w:rPr>
        <w:t>xxxxxxxxxx</w:t>
      </w:r>
      <w:proofErr w:type="spellEnd"/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334B54D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1058B8">
        <w:rPr>
          <w:rFonts w:asciiTheme="minorHAnsi" w:hAnsiTheme="minorHAnsi" w:cstheme="minorBidi"/>
          <w:color w:val="000000" w:themeColor="text1"/>
          <w:sz w:val="24"/>
          <w:szCs w:val="24"/>
        </w:rPr>
        <w:t>14.6.2021</w:t>
      </w:r>
      <w:r w:rsidR="001058B8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0E38B4" w:rsidRPr="000E38B4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r w:rsidR="00A3012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1D4C95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1D4C95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1D4C95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5D6CD475" w:rsidR="00997E47" w:rsidRPr="0058551D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7DF9">
        <w:rPr>
          <w:rFonts w:asciiTheme="minorHAnsi" w:hAnsiTheme="minorHAnsi" w:cstheme="minorHAnsi"/>
          <w:color w:val="000000"/>
          <w:sz w:val="24"/>
          <w:szCs w:val="24"/>
        </w:rPr>
        <w:t>X</w:t>
      </w:r>
      <w:r w:rsidR="00BD7DF9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7DF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8551D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625627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7179F7" w:rsidRPr="00625627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E4237A" w:rsidRPr="0062562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7179F7" w:rsidRPr="00625627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E4237A" w:rsidRPr="0062562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7DF9" w:rsidRPr="00625627">
        <w:rPr>
          <w:rFonts w:asciiTheme="minorHAnsi" w:hAnsiTheme="minorHAnsi" w:cstheme="minorHAnsi"/>
          <w:color w:val="000000"/>
          <w:sz w:val="24"/>
          <w:szCs w:val="24"/>
        </w:rPr>
        <w:t>2024</w:t>
      </w:r>
      <w:r w:rsidRPr="00625627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58551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58551D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625627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58551D" w:rsidRPr="00625627">
        <w:rPr>
          <w:rFonts w:asciiTheme="minorHAnsi" w:hAnsiTheme="minorHAnsi" w:cstheme="minorHAnsi"/>
          <w:color w:val="000000"/>
          <w:sz w:val="24"/>
          <w:szCs w:val="24"/>
        </w:rPr>
        <w:t>31.</w:t>
      </w:r>
      <w:r w:rsidR="007803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551D" w:rsidRPr="00625627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="007803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551D" w:rsidRPr="00625627">
        <w:rPr>
          <w:rFonts w:asciiTheme="minorHAnsi" w:hAnsiTheme="minorHAnsi" w:cstheme="minorHAnsi"/>
          <w:color w:val="000000"/>
          <w:sz w:val="24"/>
          <w:szCs w:val="24"/>
        </w:rPr>
        <w:t>2025</w:t>
      </w:r>
      <w:r w:rsidR="00E4237A" w:rsidRPr="00625627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E4237A" w:rsidRPr="0058551D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4285F9D3" w14:textId="58A153F0" w:rsidR="00997E47" w:rsidRPr="00781562" w:rsidRDefault="008E4705" w:rsidP="3A0EE4CC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540034E6"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62A875DB" w:rsidR="00997E47" w:rsidRPr="00872E16" w:rsidRDefault="008E4705" w:rsidP="3A0EE4CC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29C51A9E"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872E16" w:rsidRPr="0062562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62562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872E16" w:rsidRPr="0062562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62562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58551D" w:rsidRPr="3A0EE4C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2023</w:t>
      </w:r>
      <w:r w:rsidRPr="3A0EE4CC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3BE37C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245C7F4" w14:textId="77777777" w:rsidR="00C47D35" w:rsidRPr="0065015C" w:rsidRDefault="00C47D35" w:rsidP="00C47D3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65015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15.8.2023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5015C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5015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7.8.2023</w:t>
      </w:r>
    </w:p>
    <w:p w14:paraId="1393A1F5" w14:textId="77777777" w:rsidR="007029EB" w:rsidRPr="00090DBC" w:rsidRDefault="007029EB" w:rsidP="007029E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B8EF33" w14:textId="77777777" w:rsidR="007029EB" w:rsidRPr="00090DBC" w:rsidRDefault="007029EB" w:rsidP="007029E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BD3E09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D01B630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70494">
        <w:rPr>
          <w:rFonts w:asciiTheme="minorHAnsi" w:hAnsiTheme="minorHAnsi" w:cstheme="minorHAnsi"/>
          <w:sz w:val="24"/>
          <w:szCs w:val="24"/>
        </w:rPr>
        <w:t>Serkan</w:t>
      </w:r>
      <w:proofErr w:type="spellEnd"/>
      <w:r w:rsidRPr="00E704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0494">
        <w:rPr>
          <w:rFonts w:asciiTheme="minorHAnsi" w:hAnsiTheme="minorHAnsi" w:cstheme="minorHAnsi"/>
          <w:sz w:val="24"/>
          <w:szCs w:val="24"/>
        </w:rPr>
        <w:t>Kececioglu</w:t>
      </w:r>
      <w:proofErr w:type="spellEnd"/>
    </w:p>
    <w:p w14:paraId="55B71DE3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772DDFA5" w:rsidR="00781562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49394A" w:rsidRPr="007803A9">
        <w:rPr>
          <w:rFonts w:asciiTheme="minorHAnsi" w:hAnsiTheme="minorHAnsi" w:cstheme="minorHAnsi"/>
          <w:sz w:val="24"/>
          <w:szCs w:val="24"/>
        </w:rPr>
        <w:t>Merck</w:t>
      </w:r>
      <w:proofErr w:type="spellEnd"/>
      <w:r w:rsidR="0049394A" w:rsidRPr="007803A9">
        <w:rPr>
          <w:rFonts w:asciiTheme="minorHAnsi" w:hAnsiTheme="minorHAnsi" w:cstheme="minorHAnsi"/>
          <w:sz w:val="24"/>
          <w:szCs w:val="24"/>
        </w:rPr>
        <w:t xml:space="preserve"> spol. s r.o.</w:t>
      </w:r>
    </w:p>
    <w:p w14:paraId="5783BAE1" w14:textId="35E9BCFF" w:rsidR="00874E98" w:rsidRPr="003E471F" w:rsidRDefault="00874E98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75B859C5" w14:textId="5540B8FC" w:rsidR="00811CB1" w:rsidRDefault="00103627" w:rsidP="58DF1DC4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bookmarkStart w:id="3" w:name="_Hlk141171083"/>
      <w:r w:rsidRPr="58DF1DC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58DF1DC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4A0C70BC" w14:textId="6A786118" w:rsidR="00811CB1" w:rsidRDefault="0B9FBA44" w:rsidP="58DF1DC4">
      <w:pPr>
        <w:overflowPunct w:val="0"/>
        <w:autoSpaceDE w:val="0"/>
        <w:autoSpaceDN w:val="0"/>
        <w:adjustRightInd w:val="0"/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58DF1DC4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SMLOUVY O LIMITACI NÁKLADŮ SPOJENÝCH S HRAZENÍM LÉČIVÉHO PŘÍPRAVKU </w:t>
      </w:r>
    </w:p>
    <w:p w14:paraId="55764C1A" w14:textId="3D36CDFF" w:rsidR="00811CB1" w:rsidRDefault="00652C64" w:rsidP="58DF1DC4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eastAsia="cs-CZ"/>
        </w:rPr>
      </w:pPr>
      <w:proofErr w:type="spellStart"/>
      <w:r w:rsidRPr="00652C64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xxxxxxxxx</w:t>
      </w:r>
      <w:proofErr w:type="spellEnd"/>
    </w:p>
    <w:p w14:paraId="78C4667D" w14:textId="730D7C71" w:rsidR="00E358D5" w:rsidRPr="002F701F" w:rsidRDefault="00811CB1" w:rsidP="58DF1DC4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58DF1DC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OBCHODNÍ TAJEMSTVÍ</w:t>
      </w:r>
    </w:p>
    <w:p w14:paraId="12A4F610" w14:textId="766DEBDC" w:rsidR="58DF1DC4" w:rsidRDefault="58DF1DC4" w:rsidP="58DF1DC4">
      <w:pPr>
        <w:tabs>
          <w:tab w:val="left" w:pos="5245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664A2D51" w14:textId="229E8CF2" w:rsidR="00D2507E" w:rsidRPr="00FF6F23" w:rsidRDefault="008E0394" w:rsidP="007803A9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E358D5" w:rsidRPr="00625627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="00E358D5" w:rsidRPr="58DF1DC4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  <w:r w:rsidR="00872E16" w:rsidRPr="58DF1DC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670F8C" w14:paraId="55627219" w14:textId="77777777" w:rsidTr="00625627">
        <w:tc>
          <w:tcPr>
            <w:tcW w:w="2263" w:type="dxa"/>
          </w:tcPr>
          <w:p w14:paraId="61A0EB65" w14:textId="594C13CB" w:rsidR="00670F8C" w:rsidRPr="00625627" w:rsidRDefault="00670F8C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256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Kód SÚKL</w:t>
            </w:r>
          </w:p>
        </w:tc>
        <w:tc>
          <w:tcPr>
            <w:tcW w:w="3402" w:type="dxa"/>
          </w:tcPr>
          <w:p w14:paraId="75736B0A" w14:textId="3DF8850B" w:rsidR="00670F8C" w:rsidRPr="00625627" w:rsidRDefault="000C3C99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256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Přípravku</w:t>
            </w:r>
          </w:p>
        </w:tc>
        <w:tc>
          <w:tcPr>
            <w:tcW w:w="3397" w:type="dxa"/>
          </w:tcPr>
          <w:p w14:paraId="67DE474E" w14:textId="4B451FE2" w:rsidR="00670F8C" w:rsidRPr="00625627" w:rsidRDefault="008629DF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256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Doplněk názvu</w:t>
            </w:r>
          </w:p>
        </w:tc>
      </w:tr>
      <w:tr w:rsidR="00670F8C" w14:paraId="5885AFDE" w14:textId="77777777" w:rsidTr="00625627">
        <w:tc>
          <w:tcPr>
            <w:tcW w:w="2263" w:type="dxa"/>
          </w:tcPr>
          <w:p w14:paraId="3CBFFF1A" w14:textId="11218AE4" w:rsidR="00670F8C" w:rsidRPr="00652C64" w:rsidRDefault="00652C64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652C64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3402" w:type="dxa"/>
          </w:tcPr>
          <w:p w14:paraId="2CAA5001" w14:textId="5138FEB2" w:rsidR="00670F8C" w:rsidRPr="00652C64" w:rsidRDefault="00652C64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652C64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3397" w:type="dxa"/>
          </w:tcPr>
          <w:p w14:paraId="1CCBFBC0" w14:textId="51E893BE" w:rsidR="00670F8C" w:rsidRDefault="00652C64" w:rsidP="00090DB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652C64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</w:t>
            </w:r>
            <w:proofErr w:type="spellEnd"/>
          </w:p>
        </w:tc>
      </w:tr>
    </w:tbl>
    <w:p w14:paraId="27C3D580" w14:textId="77777777" w:rsidR="00090DBC" w:rsidRPr="00FF6F23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FF6F23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651D7F38" w:rsidR="00E358D5" w:rsidRPr="00FF6F23" w:rsidRDefault="008E0394" w:rsidP="007803A9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2. </w:t>
      </w:r>
      <w:r w:rsidR="00E358D5" w:rsidRPr="00625627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="00E358D5" w:rsidRPr="58DF1DC4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318CFDE" w14:textId="726F73D3" w:rsidR="00090DBC" w:rsidRPr="00652C64" w:rsidRDefault="00652C64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52C64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xxxxxxxxxxxxxxxxxxxxxxxxxxxxxxxxxxxxxxxxxxxxxxxxxxxxxxxxxxxxxxxxxxxxxxxxxxxxxxxxxxxxxxxxxxxxxxxxxxxxxxxxxxxxxxxxxxxxxxxxxxxxxxxxx</w:t>
      </w:r>
    </w:p>
    <w:p w14:paraId="19EB65A5" w14:textId="4CB0F046" w:rsidR="00090DBC" w:rsidRPr="00652C64" w:rsidRDefault="00652C64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52C64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xxxxxxxxxxxxxxxxxxxxxxxxxxxxxxxxxxxxxxxxxxxxxxxxxxxxxxxxxxxxxxxxxxxxxxxxxxxxxxxxxxxxxxxxxxxxxxxxxxxxxxxxxxxxxxxxxxxxxxxxxxxxxxxxx</w:t>
      </w:r>
    </w:p>
    <w:p w14:paraId="76A7374A" w14:textId="63CF8123" w:rsidR="00090DBC" w:rsidRPr="00652C64" w:rsidRDefault="00652C64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52C64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xxxxxxxxxxxxxxxxxxxxxxxxxxxxxxxxxxxxxxxxxxxxxxxxxxxxxxxxxxxxxxxxxxxxxxxxxxxxxxxxxxxxxxxxxxxxxxxxxxxxxxxxxxxxxxxxxxxxxxxxxxxxxxxxx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2DC60CA8" w14:textId="4550FB1F" w:rsidR="00E358D5" w:rsidRPr="00090DBC" w:rsidRDefault="00E358D5" w:rsidP="00625627">
      <w:pPr>
        <w:pStyle w:val="Odstavecseseznamem"/>
        <w:overflowPunct/>
        <w:autoSpaceDE/>
        <w:autoSpaceDN/>
        <w:adjustRightInd/>
        <w:contextualSpacing w:val="0"/>
        <w:textAlignment w:val="auto"/>
        <w:rPr>
          <w:rFonts w:ascii="Calibri" w:hAnsi="Calibri" w:cs="Calibri"/>
          <w:sz w:val="24"/>
          <w:szCs w:val="24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bookmarkEnd w:id="3"/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4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9B7207A" w14:textId="1AF00DB7" w:rsidR="007029EB" w:rsidRPr="0065015C" w:rsidRDefault="007029EB" w:rsidP="007029E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015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65015C">
        <w:rPr>
          <w:rFonts w:asciiTheme="minorHAnsi" w:hAnsiTheme="minorHAnsi" w:cstheme="minorHAnsi"/>
          <w:sz w:val="24"/>
          <w:szCs w:val="24"/>
        </w:rPr>
        <w:t>, dne</w:t>
      </w:r>
      <w:r w:rsidR="002F4244">
        <w:rPr>
          <w:rFonts w:asciiTheme="minorHAnsi" w:hAnsiTheme="minorHAnsi" w:cstheme="minorHAnsi"/>
          <w:sz w:val="24"/>
          <w:szCs w:val="24"/>
        </w:rPr>
        <w:t xml:space="preserve"> 15.8.2023</w:t>
      </w:r>
      <w:r w:rsidRPr="0065015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5015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5015C">
        <w:rPr>
          <w:rFonts w:asciiTheme="minorHAnsi" w:hAnsiTheme="minorHAnsi" w:cstheme="minorHAnsi"/>
          <w:sz w:val="24"/>
          <w:szCs w:val="24"/>
        </w:rPr>
        <w:t>Praze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5015C">
        <w:rPr>
          <w:rFonts w:asciiTheme="minorHAnsi" w:hAnsiTheme="minorHAnsi" w:cstheme="minorHAnsi"/>
          <w:sz w:val="24"/>
          <w:szCs w:val="24"/>
        </w:rPr>
        <w:t xml:space="preserve"> dne</w:t>
      </w:r>
      <w:r w:rsidR="00C47D35">
        <w:rPr>
          <w:rFonts w:asciiTheme="minorHAnsi" w:hAnsiTheme="minorHAnsi" w:cstheme="minorHAnsi"/>
          <w:sz w:val="24"/>
          <w:szCs w:val="24"/>
        </w:rPr>
        <w:t xml:space="preserve"> 7.8.2023</w:t>
      </w:r>
    </w:p>
    <w:p w14:paraId="6165C5C1" w14:textId="77777777" w:rsidR="007029EB" w:rsidRPr="00090DBC" w:rsidRDefault="007029EB" w:rsidP="007029E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8606A5D" w14:textId="77777777" w:rsidR="007029EB" w:rsidRPr="00090DBC" w:rsidRDefault="007029EB" w:rsidP="007029E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5DD1ED1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4EF41822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70494">
        <w:rPr>
          <w:rFonts w:asciiTheme="minorHAnsi" w:hAnsiTheme="minorHAnsi" w:cstheme="minorHAnsi"/>
          <w:sz w:val="24"/>
          <w:szCs w:val="24"/>
        </w:rPr>
        <w:t>Serkan</w:t>
      </w:r>
      <w:proofErr w:type="spellEnd"/>
      <w:r w:rsidRPr="00E7049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70494">
        <w:rPr>
          <w:rFonts w:asciiTheme="minorHAnsi" w:hAnsiTheme="minorHAnsi" w:cstheme="minorHAnsi"/>
          <w:sz w:val="24"/>
          <w:szCs w:val="24"/>
        </w:rPr>
        <w:t>Kececioglu</w:t>
      </w:r>
      <w:proofErr w:type="spellEnd"/>
    </w:p>
    <w:p w14:paraId="054EB2E3" w14:textId="77777777" w:rsidR="007029EB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52E3">
        <w:rPr>
          <w:rFonts w:ascii="Calibri" w:hAnsi="Calibri" w:cs="Calibri"/>
          <w:noProof/>
          <w:color w:val="000000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2D114E0A" w14:textId="37315C79" w:rsidR="00090DBC" w:rsidRPr="00090DBC" w:rsidRDefault="007029EB" w:rsidP="007029E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C5AAC" w:rsidRPr="00CC5AAC">
        <w:rPr>
          <w:rFonts w:asciiTheme="minorHAnsi" w:hAnsiTheme="minorHAnsi" w:cstheme="minorHAnsi"/>
          <w:sz w:val="24"/>
          <w:szCs w:val="24"/>
        </w:rPr>
        <w:t>Merck</w:t>
      </w:r>
      <w:proofErr w:type="spellEnd"/>
      <w:r w:rsidR="00CC5AAC" w:rsidRPr="00CC5AAC">
        <w:rPr>
          <w:rFonts w:asciiTheme="minorHAnsi" w:hAnsiTheme="minorHAnsi" w:cstheme="minorHAnsi"/>
          <w:sz w:val="24"/>
          <w:szCs w:val="24"/>
        </w:rPr>
        <w:t xml:space="preserve"> spol. s r.o.</w:t>
      </w:r>
      <w:r w:rsidR="00CC5AAC" w:rsidRPr="00090DBC" w:rsidDel="00CC5AAC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4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5F1F" w14:textId="77777777" w:rsidR="00270C01" w:rsidRDefault="00270C01">
      <w:pPr>
        <w:spacing w:after="0" w:line="240" w:lineRule="auto"/>
      </w:pPr>
      <w:r>
        <w:separator/>
      </w:r>
    </w:p>
  </w:endnote>
  <w:endnote w:type="continuationSeparator" w:id="0">
    <w:p w14:paraId="66E59114" w14:textId="77777777" w:rsidR="00270C01" w:rsidRDefault="0027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34D9" w14:textId="77777777" w:rsidR="00270C01" w:rsidRDefault="00270C01">
      <w:pPr>
        <w:spacing w:after="0" w:line="240" w:lineRule="auto"/>
      </w:pPr>
      <w:r>
        <w:separator/>
      </w:r>
    </w:p>
  </w:footnote>
  <w:footnote w:type="continuationSeparator" w:id="0">
    <w:p w14:paraId="6A8015A9" w14:textId="77777777" w:rsidR="00270C01" w:rsidRDefault="0027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5DF8"/>
    <w:multiLevelType w:val="hybridMultilevel"/>
    <w:tmpl w:val="0930D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1"/>
  </w:num>
  <w:num w:numId="6" w16cid:durableId="854535774">
    <w:abstractNumId w:val="10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9"/>
  </w:num>
  <w:num w:numId="15" w16cid:durableId="1115098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238EC"/>
    <w:rsid w:val="0003328C"/>
    <w:rsid w:val="00064DB4"/>
    <w:rsid w:val="00090DBC"/>
    <w:rsid w:val="000A1DC7"/>
    <w:rsid w:val="000A7E99"/>
    <w:rsid w:val="000C2B74"/>
    <w:rsid w:val="000C3C99"/>
    <w:rsid w:val="000C76F4"/>
    <w:rsid w:val="000D7AE0"/>
    <w:rsid w:val="000E01EB"/>
    <w:rsid w:val="000E38B4"/>
    <w:rsid w:val="00103627"/>
    <w:rsid w:val="001058B8"/>
    <w:rsid w:val="00125DC5"/>
    <w:rsid w:val="001633DB"/>
    <w:rsid w:val="00171993"/>
    <w:rsid w:val="00182ABD"/>
    <w:rsid w:val="00184859"/>
    <w:rsid w:val="001B3A0C"/>
    <w:rsid w:val="001C48C0"/>
    <w:rsid w:val="001D4C95"/>
    <w:rsid w:val="001E4197"/>
    <w:rsid w:val="00270C01"/>
    <w:rsid w:val="00273463"/>
    <w:rsid w:val="002C0047"/>
    <w:rsid w:val="002C1CB4"/>
    <w:rsid w:val="002F4244"/>
    <w:rsid w:val="002F701F"/>
    <w:rsid w:val="00343933"/>
    <w:rsid w:val="0037723B"/>
    <w:rsid w:val="00382372"/>
    <w:rsid w:val="003D4088"/>
    <w:rsid w:val="003E0FD5"/>
    <w:rsid w:val="003E471F"/>
    <w:rsid w:val="003F55B2"/>
    <w:rsid w:val="00433C70"/>
    <w:rsid w:val="004476A2"/>
    <w:rsid w:val="0049394A"/>
    <w:rsid w:val="004E3336"/>
    <w:rsid w:val="005112EB"/>
    <w:rsid w:val="0054443E"/>
    <w:rsid w:val="0058551D"/>
    <w:rsid w:val="005C6AAF"/>
    <w:rsid w:val="00625627"/>
    <w:rsid w:val="00635E4F"/>
    <w:rsid w:val="00652C64"/>
    <w:rsid w:val="006558F4"/>
    <w:rsid w:val="006676A5"/>
    <w:rsid w:val="00670F8C"/>
    <w:rsid w:val="006A32B6"/>
    <w:rsid w:val="006E7FDE"/>
    <w:rsid w:val="007029EB"/>
    <w:rsid w:val="007179F7"/>
    <w:rsid w:val="00765B60"/>
    <w:rsid w:val="007803A9"/>
    <w:rsid w:val="00781562"/>
    <w:rsid w:val="00783F0B"/>
    <w:rsid w:val="007926E5"/>
    <w:rsid w:val="007D3B82"/>
    <w:rsid w:val="007D6974"/>
    <w:rsid w:val="007E4176"/>
    <w:rsid w:val="007E577C"/>
    <w:rsid w:val="007F32FD"/>
    <w:rsid w:val="00811CB1"/>
    <w:rsid w:val="008518A9"/>
    <w:rsid w:val="008629DF"/>
    <w:rsid w:val="00872E16"/>
    <w:rsid w:val="00874E98"/>
    <w:rsid w:val="008910E8"/>
    <w:rsid w:val="008E0394"/>
    <w:rsid w:val="008E4705"/>
    <w:rsid w:val="00922D8B"/>
    <w:rsid w:val="009253B7"/>
    <w:rsid w:val="009445D3"/>
    <w:rsid w:val="00962CD8"/>
    <w:rsid w:val="0097680A"/>
    <w:rsid w:val="00994BFB"/>
    <w:rsid w:val="00994C22"/>
    <w:rsid w:val="00997E47"/>
    <w:rsid w:val="009A334F"/>
    <w:rsid w:val="009E7BD6"/>
    <w:rsid w:val="00A153AE"/>
    <w:rsid w:val="00A30124"/>
    <w:rsid w:val="00A5510B"/>
    <w:rsid w:val="00A70912"/>
    <w:rsid w:val="00A86E5A"/>
    <w:rsid w:val="00AA0372"/>
    <w:rsid w:val="00AA0906"/>
    <w:rsid w:val="00AB66A9"/>
    <w:rsid w:val="00AD179E"/>
    <w:rsid w:val="00AD34FB"/>
    <w:rsid w:val="00AE4143"/>
    <w:rsid w:val="00AF6EB5"/>
    <w:rsid w:val="00B05CC0"/>
    <w:rsid w:val="00B31752"/>
    <w:rsid w:val="00B64A27"/>
    <w:rsid w:val="00B72F44"/>
    <w:rsid w:val="00BD7DF9"/>
    <w:rsid w:val="00C043C1"/>
    <w:rsid w:val="00C16C6C"/>
    <w:rsid w:val="00C44812"/>
    <w:rsid w:val="00C47D35"/>
    <w:rsid w:val="00CC5AAC"/>
    <w:rsid w:val="00D2507E"/>
    <w:rsid w:val="00D35E29"/>
    <w:rsid w:val="00D423EF"/>
    <w:rsid w:val="00DF01D9"/>
    <w:rsid w:val="00DF33A5"/>
    <w:rsid w:val="00DF3DF9"/>
    <w:rsid w:val="00DFF7EF"/>
    <w:rsid w:val="00E358D5"/>
    <w:rsid w:val="00E4237A"/>
    <w:rsid w:val="00E5509B"/>
    <w:rsid w:val="00E810FA"/>
    <w:rsid w:val="00E8444A"/>
    <w:rsid w:val="00EC140A"/>
    <w:rsid w:val="00EE49D5"/>
    <w:rsid w:val="00F01D2C"/>
    <w:rsid w:val="00F07C8E"/>
    <w:rsid w:val="00F12611"/>
    <w:rsid w:val="00F15466"/>
    <w:rsid w:val="00F67C3E"/>
    <w:rsid w:val="00FA6647"/>
    <w:rsid w:val="00FF6F23"/>
    <w:rsid w:val="0335D114"/>
    <w:rsid w:val="051E5CE3"/>
    <w:rsid w:val="0B9FBA44"/>
    <w:rsid w:val="11E3B78E"/>
    <w:rsid w:val="1BFDF753"/>
    <w:rsid w:val="1CCE8875"/>
    <w:rsid w:val="1DF323F3"/>
    <w:rsid w:val="25F52948"/>
    <w:rsid w:val="29C51A9E"/>
    <w:rsid w:val="29F9D984"/>
    <w:rsid w:val="2C3AF4CC"/>
    <w:rsid w:val="31A302DF"/>
    <w:rsid w:val="3A0EE4CC"/>
    <w:rsid w:val="43E687C3"/>
    <w:rsid w:val="462D4A8B"/>
    <w:rsid w:val="4927C576"/>
    <w:rsid w:val="540034E6"/>
    <w:rsid w:val="57373148"/>
    <w:rsid w:val="57434D63"/>
    <w:rsid w:val="58DF1DC4"/>
    <w:rsid w:val="5C39B353"/>
    <w:rsid w:val="5FDA66E2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7B3D1-3112-4F4D-A4DE-9DA5DC69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14</cp:revision>
  <dcterms:created xsi:type="dcterms:W3CDTF">2023-07-24T07:22:00Z</dcterms:created>
  <dcterms:modified xsi:type="dcterms:W3CDTF">2023-08-16T06:57:00Z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