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CC" w:rsidRDefault="00255860">
      <w:pPr>
        <w:pStyle w:val="Bodytext20"/>
        <w:framePr w:w="1272" w:h="531" w:hRule="exact" w:wrap="none" w:vAnchor="page" w:hAnchor="page" w:x="710" w:y="1514"/>
        <w:shd w:val="clear" w:color="auto" w:fill="auto"/>
      </w:pPr>
      <w:r>
        <w:t>VERLAG</w:t>
      </w:r>
    </w:p>
    <w:p w:rsidR="000D3ACC" w:rsidRDefault="00255860">
      <w:pPr>
        <w:pStyle w:val="Bodytext20"/>
        <w:framePr w:w="1272" w:h="531" w:hRule="exact" w:wrap="none" w:vAnchor="page" w:hAnchor="page" w:x="710" w:y="1514"/>
        <w:shd w:val="clear" w:color="auto" w:fill="auto"/>
      </w:pPr>
      <w:r>
        <w:rPr>
          <w:rStyle w:val="Bodytext21"/>
        </w:rPr>
        <w:t>DASHOFER</w:t>
      </w:r>
    </w:p>
    <w:p w:rsidR="000D3ACC" w:rsidRDefault="00255860">
      <w:pPr>
        <w:pStyle w:val="Heading20"/>
        <w:framePr w:wrap="none" w:vAnchor="page" w:hAnchor="page" w:x="7171" w:y="1272"/>
        <w:shd w:val="clear" w:color="auto" w:fill="auto"/>
      </w:pPr>
      <w:bookmarkStart w:id="0" w:name="bookmark0"/>
      <w:r>
        <w:t>Krycí list rozpočtu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3192"/>
        <w:gridCol w:w="4022"/>
        <w:gridCol w:w="1838"/>
        <w:gridCol w:w="2122"/>
      </w:tblGrid>
      <w:tr w:rsidR="000D3AC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Název stavby: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Bold"/>
              </w:rPr>
              <w:t>Autobusová zastávka - zděná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68"/>
              </w:tabs>
              <w:spacing w:line="178" w:lineRule="exact"/>
              <w:jc w:val="both"/>
            </w:pPr>
            <w:r>
              <w:rPr>
                <w:rStyle w:val="Bodytext28pt"/>
              </w:rPr>
              <w:t>Objednatel:</w:t>
            </w:r>
            <w:r>
              <w:rPr>
                <w:rStyle w:val="Bodytext28pt"/>
              </w:rPr>
              <w:tab/>
              <w:t>MěÚ Český Těšín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Druh stavby: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"/>
              </w:rPr>
              <w:t>oprava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Projektant: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Lokalita: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400"/>
            </w:pPr>
            <w:r>
              <w:rPr>
                <w:rStyle w:val="Bodytext28pt"/>
              </w:rPr>
              <w:t>Český Těšín</w:t>
            </w:r>
            <w:r w:rsidR="005615DD">
              <w:rPr>
                <w:rStyle w:val="Bodytext28pt"/>
              </w:rPr>
              <w:t>, Horní Žukov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73"/>
              </w:tabs>
              <w:spacing w:line="178" w:lineRule="exact"/>
              <w:jc w:val="both"/>
            </w:pPr>
            <w:r>
              <w:rPr>
                <w:rStyle w:val="Bodytext28pt"/>
              </w:rPr>
              <w:t>Zhotovitel:</w:t>
            </w:r>
            <w:r>
              <w:rPr>
                <w:rStyle w:val="Bodytext28pt"/>
              </w:rPr>
              <w:tab/>
              <w:t>Barny Team s.r.o.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IČ/DIČ: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27797252/CZ27797252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 xml:space="preserve">Začátek </w:t>
            </w:r>
            <w:r>
              <w:rPr>
                <w:rStyle w:val="Bodytext28pt"/>
              </w:rPr>
              <w:t>výstavby:</w:t>
            </w:r>
          </w:p>
        </w:tc>
        <w:tc>
          <w:tcPr>
            <w:tcW w:w="3192" w:type="dxa"/>
            <w:shd w:val="clear" w:color="auto" w:fill="FFFFFF"/>
          </w:tcPr>
          <w:p w:rsidR="000D3ACC" w:rsidRDefault="000D3ACC">
            <w:pPr>
              <w:framePr w:w="12970" w:h="2054" w:wrap="none" w:vAnchor="page" w:hAnchor="page" w:x="705" w:y="2115"/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Konec výstavby: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Položek: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22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Číslo rozpočtu: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0D3ACC" w:rsidRDefault="000D3ACC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256" w:lineRule="exact"/>
              <w:ind w:left="400"/>
            </w:pPr>
          </w:p>
        </w:tc>
        <w:tc>
          <w:tcPr>
            <w:tcW w:w="4022" w:type="dxa"/>
            <w:shd w:val="clear" w:color="auto" w:fill="FFFFFF"/>
            <w:vAlign w:val="bottom"/>
          </w:tcPr>
          <w:p w:rsidR="000D3ACC" w:rsidRDefault="005615DD" w:rsidP="005615DD">
            <w:pPr>
              <w:pStyle w:val="Bodytext20"/>
              <w:framePr w:w="12970" w:h="2054" w:wrap="none" w:vAnchor="page" w:hAnchor="page" w:x="705" w:y="2115"/>
              <w:shd w:val="clear" w:color="auto" w:fill="auto"/>
              <w:tabs>
                <w:tab w:val="left" w:pos="1368"/>
              </w:tabs>
              <w:spacing w:line="178" w:lineRule="exact"/>
              <w:jc w:val="both"/>
            </w:pPr>
            <w:r>
              <w:rPr>
                <w:rStyle w:val="Bodytext28pt"/>
              </w:rPr>
              <w:t>Zpracoval:</w:t>
            </w:r>
            <w:bookmarkStart w:id="1" w:name="_GoBack"/>
            <w:bookmarkEnd w:id="1"/>
          </w:p>
        </w:tc>
        <w:tc>
          <w:tcPr>
            <w:tcW w:w="1838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880"/>
            </w:pPr>
            <w:r>
              <w:rPr>
                <w:rStyle w:val="Bodytext28pt"/>
              </w:rPr>
              <w:t>D</w:t>
            </w:r>
            <w:r>
              <w:rPr>
                <w:rStyle w:val="Bodytext28pt"/>
              </w:rPr>
              <w:t>atum: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2970" w:h="2054" w:wrap="none" w:vAnchor="page" w:hAnchor="page" w:x="705" w:y="2115"/>
              <w:shd w:val="clear" w:color="auto" w:fill="auto"/>
              <w:spacing w:line="178" w:lineRule="exact"/>
              <w:ind w:left="320"/>
            </w:pPr>
            <w:r>
              <w:rPr>
                <w:rStyle w:val="Bodytext28pt0"/>
                <w:b w:val="0"/>
                <w:bCs w:val="0"/>
              </w:rPr>
              <w:t>08.08.2023</w:t>
            </w:r>
          </w:p>
        </w:tc>
      </w:tr>
    </w:tbl>
    <w:p w:rsidR="000D3ACC" w:rsidRDefault="00255860">
      <w:pPr>
        <w:pStyle w:val="Heading10"/>
        <w:framePr w:wrap="none" w:vAnchor="page" w:hAnchor="page" w:x="5476" w:y="4262"/>
        <w:shd w:val="clear" w:color="auto" w:fill="auto"/>
      </w:pPr>
      <w:bookmarkStart w:id="2" w:name="bookmark1"/>
      <w:r>
        <w:rPr>
          <w:rStyle w:val="Heading11"/>
          <w:b/>
          <w:bCs/>
        </w:rPr>
        <w:t>Rozpočtové náklady v Kč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262"/>
        <w:gridCol w:w="2222"/>
        <w:gridCol w:w="970"/>
        <w:gridCol w:w="1382"/>
        <w:gridCol w:w="2237"/>
        <w:gridCol w:w="878"/>
        <w:gridCol w:w="1277"/>
        <w:gridCol w:w="2261"/>
      </w:tblGrid>
      <w:tr w:rsidR="000D3AC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40"/>
            </w:pPr>
            <w:r>
              <w:rPr>
                <w:rStyle w:val="Bodytext2LucidaConsole20ptBold"/>
              </w:rPr>
              <w:t>A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Základní rozpočtové náklady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80"/>
            </w:pPr>
            <w:r>
              <w:rPr>
                <w:rStyle w:val="Bodytext2LucidaConsole20ptBold"/>
              </w:rPr>
              <w:t>B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Doplňkové náklady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380" w:lineRule="exact"/>
              <w:ind w:left="340"/>
            </w:pPr>
            <w:r>
              <w:rPr>
                <w:rStyle w:val="Bodytext2LucidaConsole20ptBold"/>
              </w:rPr>
              <w:t>c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Náklady na umístění stavby (NUS)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HSV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1 100,92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Práce přesčas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Zařízení staveniště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2 838,08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Bez pevné podl.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Mimostav. doprava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PSV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13 560,63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Kulturní památka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Uzemní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42 096,94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Provozní vlivy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"M"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Dodávky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  <w:r>
              <w:rPr>
                <w:rStyle w:val="Bodytext295pt"/>
                <w:vertAlign w:val="superscript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Ostatní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Montáž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NUS z rozpočtu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Ostatní materiál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Přesun hmot a sutí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2 200,00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ZRN celkem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61 796,58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DN celkem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NUS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DN celkem z obj.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NUS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98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ORN celkem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98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</w:tcPr>
          <w:p w:rsidR="000D3ACC" w:rsidRDefault="000D3ACC">
            <w:pPr>
              <w:framePr w:w="13387" w:h="3518" w:wrap="none" w:vAnchor="page" w:hAnchor="page" w:x="715" w:y="4635"/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ORN celkem z obj.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87" w:h="3518" w:wrap="none" w:vAnchor="page" w:hAnchor="page" w:x="715" w:y="4635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74"/>
        <w:gridCol w:w="2294"/>
        <w:gridCol w:w="2290"/>
        <w:gridCol w:w="2712"/>
        <w:gridCol w:w="1699"/>
      </w:tblGrid>
      <w:tr w:rsidR="000D3AC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0%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0,00</w:t>
            </w:r>
          </w:p>
        </w:tc>
        <w:tc>
          <w:tcPr>
            <w:tcW w:w="899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3378" w:h="802" w:wrap="none" w:vAnchor="page" w:hAnchor="page" w:x="734" w:y="8341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15%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DPH 15%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Oj 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Celkem bez DPH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61 796,58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Základ 21%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61 796,58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DPH 21%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12 977,28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Celkem včetně DPH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3378" w:h="802" w:wrap="none" w:vAnchor="page" w:hAnchor="page" w:x="734" w:y="8341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74 773,86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4584"/>
        <w:gridCol w:w="4416"/>
      </w:tblGrid>
      <w:tr w:rsidR="000D3AC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Projektant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Objednatel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Zhotovitel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3392" w:h="1262" w:wrap="none" w:vAnchor="page" w:hAnchor="page" w:x="729" w:y="9325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Datum, razítko a podpis</w:t>
            </w:r>
          </w:p>
        </w:tc>
      </w:tr>
    </w:tbl>
    <w:p w:rsidR="000D3ACC" w:rsidRDefault="00255860">
      <w:pPr>
        <w:pStyle w:val="Tablecaption20"/>
        <w:framePr w:wrap="none" w:vAnchor="page" w:hAnchor="page" w:x="763" w:y="10530"/>
        <w:shd w:val="clear" w:color="auto" w:fill="auto"/>
      </w:pPr>
      <w:r>
        <w:t>Poznámka:</w:t>
      </w:r>
    </w:p>
    <w:p w:rsidR="000D3ACC" w:rsidRDefault="000D3ACC">
      <w:pPr>
        <w:rPr>
          <w:sz w:val="2"/>
          <w:szCs w:val="2"/>
        </w:rPr>
        <w:sectPr w:rsidR="000D3AC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610"/>
        <w:gridCol w:w="202"/>
        <w:gridCol w:w="936"/>
        <w:gridCol w:w="3816"/>
        <w:gridCol w:w="394"/>
        <w:gridCol w:w="1042"/>
        <w:gridCol w:w="965"/>
        <w:gridCol w:w="1152"/>
        <w:gridCol w:w="1330"/>
        <w:gridCol w:w="1070"/>
        <w:gridCol w:w="1354"/>
        <w:gridCol w:w="1378"/>
      </w:tblGrid>
      <w:tr w:rsidR="000D3ACC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lastRenderedPageBreak/>
              <w:t>VERLAG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DASHÓFFR</w:t>
            </w:r>
          </w:p>
        </w:tc>
        <w:tc>
          <w:tcPr>
            <w:tcW w:w="13437" w:type="dxa"/>
            <w:gridSpan w:val="10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256" w:lineRule="exact"/>
              <w:ind w:left="5100"/>
            </w:pPr>
            <w:r>
              <w:rPr>
                <w:rStyle w:val="Bodytext2115pt"/>
                <w:b w:val="0"/>
                <w:bCs w:val="0"/>
              </w:rPr>
              <w:t>Stavební rozpočet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Název stavby: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Autobusová zastávka - zděná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Doba výstavby: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Objednatel: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MěÚ Český Těšín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Druh stavby: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oprava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Začátek výstavby:</w:t>
            </w:r>
          </w:p>
        </w:tc>
        <w:tc>
          <w:tcPr>
            <w:tcW w:w="965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Projektant:</w:t>
            </w:r>
          </w:p>
        </w:tc>
        <w:tc>
          <w:tcPr>
            <w:tcW w:w="133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Lokalita: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Český Těšín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Konec výstavby:</w:t>
            </w:r>
          </w:p>
        </w:tc>
        <w:tc>
          <w:tcPr>
            <w:tcW w:w="965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Zhotovitel: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Barny Team s.r.o.</w:t>
            </w: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JKS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0:</w:t>
            </w:r>
          </w:p>
        </w:tc>
        <w:tc>
          <w:tcPr>
            <w:tcW w:w="202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Zpracováno dne: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08.08.2023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Zpracoval: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Tomiczek</w:t>
            </w:r>
          </w:p>
        </w:tc>
        <w:tc>
          <w:tcPr>
            <w:tcW w:w="107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34" w:lineRule="exact"/>
              <w:jc w:val="both"/>
            </w:pPr>
            <w:r>
              <w:rPr>
                <w:rStyle w:val="Bodytext2Sylfaen65ptSpacing1pt"/>
              </w:rPr>
              <w:t>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Objekt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180" w:line="156" w:lineRule="exact"/>
              <w:jc w:val="both"/>
            </w:pPr>
            <w:r>
              <w:rPr>
                <w:rStyle w:val="Bodytext27ptBold"/>
              </w:rPr>
              <w:t>K.oa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180" w:line="156" w:lineRule="exact"/>
              <w:jc w:val="both"/>
            </w:pPr>
            <w:r>
              <w:rPr>
                <w:rStyle w:val="Bodytext27ptBold0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Bold"/>
              </w:rPr>
              <w:t>Zkrácený popis Rozméi^^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MJ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200"/>
              <w:jc w:val="right"/>
            </w:pPr>
            <w:r>
              <w:rPr>
                <w:rStyle w:val="Bodytext27ptBold"/>
              </w:rPr>
              <w:t>Množství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leader="underscore" w:pos="331"/>
              </w:tabs>
              <w:spacing w:line="192" w:lineRule="exact"/>
              <w:ind w:firstLine="200"/>
            </w:pPr>
            <w:r>
              <w:rPr>
                <w:rStyle w:val="Bodytext27ptBold"/>
              </w:rPr>
              <w:t xml:space="preserve">Cena/MJ </w:t>
            </w:r>
            <w:r>
              <w:rPr>
                <w:rStyle w:val="Bodytext27ptBold"/>
              </w:rPr>
              <w:tab/>
            </w:r>
            <w:r>
              <w:rPr>
                <w:rStyle w:val="Bodytext28ptBold0"/>
              </w:rPr>
              <w:t>(Kč)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Bold"/>
              </w:rPr>
              <w:t>Dodávka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center"/>
            </w:pPr>
            <w:r>
              <w:rPr>
                <w:rStyle w:val="Bodytext27ptBold"/>
              </w:rPr>
              <w:t>Náklady (Kč) Montáž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140"/>
            </w:pPr>
            <w:r>
              <w:rPr>
                <w:rStyle w:val="Bodytext27ptBold"/>
              </w:rPr>
              <w:t>Celkem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pos="1334"/>
              </w:tabs>
              <w:spacing w:line="182" w:lineRule="exact"/>
              <w:jc w:val="both"/>
            </w:pPr>
            <w:r>
              <w:rPr>
                <w:rStyle w:val="Bodytext27ptBold"/>
              </w:rPr>
              <w:t>Hmotnost (t)</w:t>
            </w:r>
            <w:r>
              <w:rPr>
                <w:rStyle w:val="Bodytext27ptBold"/>
              </w:rPr>
              <w:tab/>
              <w:t>1 Cenová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</w:pPr>
            <w:r>
              <w:rPr>
                <w:rStyle w:val="Bodytext27ptBold"/>
              </w:rPr>
              <w:t>Jednot. | Celkem | soustava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"/>
              </w:rPr>
              <w:t>216904112R00 55341585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</w:pPr>
            <w:r>
              <w:rPr>
                <w:rStyle w:val="Bodytext27pt"/>
              </w:rPr>
              <w:t xml:space="preserve">Očištění tlakovou </w:t>
            </w:r>
            <w:r>
              <w:rPr>
                <w:rStyle w:val="Bodytext27pt"/>
              </w:rPr>
              <w:t>vodou zdivá stěn Montážní materiál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21,00 1 067,00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Bold0"/>
              </w:rPr>
              <w:t>1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100,92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33,92 1 067,00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Bold0"/>
              </w:rPr>
              <w:t>638,08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638,08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ind w:right="140"/>
              <w:jc w:val="right"/>
            </w:pPr>
            <w:r>
              <w:rPr>
                <w:rStyle w:val="Bodytext27ptBold0"/>
              </w:rPr>
              <w:t>1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739,00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ind w:right="140"/>
              <w:jc w:val="right"/>
            </w:pPr>
            <w:r>
              <w:rPr>
                <w:rStyle w:val="Bodytext27pt"/>
              </w:rPr>
              <w:t>672,00 1 067,00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 0 01 RTSII/2021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71</w:t>
            </w:r>
          </w:p>
        </w:tc>
        <w:tc>
          <w:tcPr>
            <w:tcW w:w="936" w:type="dxa"/>
            <w:shd w:val="clear" w:color="auto" w:fill="C5C8C7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Bold"/>
              </w:rPr>
              <w:t>1</w:t>
            </w:r>
          </w:p>
        </w:tc>
        <w:tc>
          <w:tcPr>
            <w:tcW w:w="3816" w:type="dxa"/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Izolace proti vodě</w:t>
            </w:r>
          </w:p>
        </w:tc>
        <w:tc>
          <w:tcPr>
            <w:tcW w:w="39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665,07</w:t>
            </w:r>
          </w:p>
        </w:tc>
        <w:tc>
          <w:tcPr>
            <w:tcW w:w="133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886,00</w:t>
            </w:r>
          </w:p>
        </w:tc>
        <w:tc>
          <w:tcPr>
            <w:tcW w:w="107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7ptBold0"/>
              </w:rPr>
              <w:t>7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551,08</w:t>
            </w:r>
          </w:p>
        </w:tc>
        <w:tc>
          <w:tcPr>
            <w:tcW w:w="135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0,10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4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Sylfaen65ptSpacing1pt"/>
                <w:lang w:val="en-US" w:eastAsia="en-US" w:bidi="en-US"/>
              </w:rPr>
              <w:t>/I</w:t>
            </w:r>
            <w:r>
              <w:rPr>
                <w:rStyle w:val="Bodytext2Sylfaen65pt"/>
              </w:rPr>
              <w:t xml:space="preserve">144Z559KU0 </w:t>
            </w:r>
            <w:r>
              <w:rPr>
                <w:rStyle w:val="Bodytext27pt"/>
              </w:rPr>
              <w:t>711</w:t>
            </w:r>
            <w:r>
              <w:rPr>
                <w:rStyle w:val="Bodytext27ptBold0"/>
              </w:rPr>
              <w:t>1</w:t>
            </w:r>
            <w:r>
              <w:rPr>
                <w:rStyle w:val="Bodytext27pt"/>
              </w:rPr>
              <w:t xml:space="preserve">10010RAO </w:t>
            </w:r>
            <w:r>
              <w:rPr>
                <w:rStyle w:val="Bodytext27ptBold0"/>
              </w:rPr>
              <w:t>762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Izolace pásy NAIP přitavením Izolace proti vodě vodorovná nasucho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tesařské</w:t>
            </w:r>
          </w:p>
        </w:tc>
        <w:tc>
          <w:tcPr>
            <w:tcW w:w="394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17,50</w:t>
            </w:r>
          </w:p>
        </w:tc>
        <w:tc>
          <w:tcPr>
            <w:tcW w:w="965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290,00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141,49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455,35 2 209,72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4 619,65 266,35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5 075,00 2 476,08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Sylfaen65pt"/>
              </w:rPr>
              <w:t>o’oi RTSII</w:t>
            </w:r>
            <w:r>
              <w:rPr>
                <w:rStyle w:val="Bodytext2Candara8pt"/>
              </w:rPr>
              <w:t>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 xml:space="preserve">0,09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5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9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1"/>
              </w:numPr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 11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762900030RA0 762341821R00 411351216R00 762341620R0O 61191690 762334190R00 762334130R00 </w:t>
            </w:r>
            <w:r>
              <w:rPr>
                <w:rStyle w:val="Bodytext27ptBold0"/>
              </w:rPr>
              <w:t>764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Demontáž dřevěného krovu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Demontáž bednění střech rovných z fošen hrubých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Odstranění podbití palubkami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Montáž bednění z palubek pero-drážka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Palubka obkladová smrková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M.vázán.krovů nepravidel.do 450 cm2 ocel. spojkami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Dod. hranolů - pozednice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klempířské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m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19.50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2"/>
              </w:numPr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 20,00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3"/>
              </w:numPr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 xml:space="preserve"> 9,00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25.00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34.00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580"/>
            </w:pPr>
            <w:r>
              <w:rPr>
                <w:rStyle w:val="Bodytext27pt"/>
              </w:rPr>
              <w:t>72.00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480"/>
            </w:pPr>
            <w:r>
              <w:rPr>
                <w:rStyle w:val="Bodytext27pt"/>
              </w:rPr>
              <w:t>250.00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480"/>
            </w:pPr>
            <w:r>
              <w:rPr>
                <w:rStyle w:val="Bodytext27pt"/>
              </w:rPr>
              <w:t>294.00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4"/>
              </w:numPr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 xml:space="preserve"> 275,00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Bold0"/>
              </w:rPr>
              <w:t>6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187,06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firstLine="280"/>
              <w:jc w:val="both"/>
            </w:pPr>
            <w:r>
              <w:rPr>
                <w:rStyle w:val="Bodytext27pt"/>
              </w:rPr>
              <w:t>0,00 0,00 0,00 0,00 5 880,00 189,70 117,36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Bold0"/>
              </w:rPr>
              <w:t>14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247,44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487,50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663,00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178" w:lineRule="exact"/>
              <w:jc w:val="both"/>
            </w:pPr>
            <w:r>
              <w:rPr>
                <w:rStyle w:val="Bodytext27pt"/>
              </w:rPr>
              <w:t>404,00 4 625,00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0,00 4 710,30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357,64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Bold0"/>
              </w:rPr>
              <w:t>20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434,80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487,50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663,00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line="178" w:lineRule="exact"/>
              <w:jc w:val="both"/>
            </w:pPr>
            <w:r>
              <w:rPr>
                <w:rStyle w:val="Bodytext27pt"/>
              </w:rPr>
              <w:t>404,00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625,00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"/>
              </w:rPr>
              <w:t>880,00 4 900,00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line="178" w:lineRule="exact"/>
              <w:jc w:val="both"/>
            </w:pPr>
            <w:r>
              <w:rPr>
                <w:rStyle w:val="Bodytext27pt"/>
              </w:rPr>
              <w:t>475,00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1,23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0,77 RTSII/2021 0,33 RTSII/2021 0,00 </w:t>
            </w:r>
            <w:r w:rsidRPr="005615DD">
              <w:rPr>
                <w:rStyle w:val="Bodytext27pt"/>
                <w:lang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RTSII/2021 0,11 RTSII/2021 0,02 </w:t>
            </w:r>
            <w:r w:rsidRPr="005615DD">
              <w:rPr>
                <w:rStyle w:val="Bodytext27pt"/>
                <w:lang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II / 2021 0,01 </w:t>
            </w:r>
            <w:r>
              <w:rPr>
                <w:rStyle w:val="Bodytext27pt"/>
              </w:rPr>
              <w:t>RTSII/2021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200" w:line="156" w:lineRule="exact"/>
              <w:jc w:val="both"/>
            </w:pPr>
            <w:r>
              <w:rPr>
                <w:rStyle w:val="Bodytext27pt"/>
              </w:rPr>
              <w:t>13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200" w:line="156" w:lineRule="exact"/>
              <w:jc w:val="both"/>
            </w:pPr>
            <w:r>
              <w:rPr>
                <w:rStyle w:val="Bodytext27pt"/>
              </w:rPr>
              <w:t>14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76490001ORAO 764929301R00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766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766625276R00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>Demontáž krytiny střech Klempířské práce na zastávce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truhlářské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Výměna laviček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soub</w:t>
            </w:r>
          </w:p>
        </w:tc>
        <w:tc>
          <w:tcPr>
            <w:tcW w:w="1042" w:type="dxa"/>
            <w:vMerge w:val="restart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19,50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360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3" w:lineRule="exact"/>
              <w:jc w:val="right"/>
            </w:pPr>
            <w:r>
              <w:rPr>
                <w:rStyle w:val="Bodytext27pt"/>
              </w:rPr>
              <w:t>26,00 4 800,00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187.86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167.86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742,36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 xml:space="preserve">5 </w:t>
            </w:r>
            <w:r>
              <w:rPr>
                <w:rStyle w:val="Bodytext27ptBold0"/>
              </w:rPr>
              <w:t xml:space="preserve">139,14 </w:t>
            </w:r>
            <w:r>
              <w:rPr>
                <w:rStyle w:val="Bodytext27pt"/>
              </w:rPr>
              <w:t>507,00 4 632,14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813,64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Bold0"/>
              </w:rPr>
              <w:t>5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 xml:space="preserve">307,00 </w:t>
            </w:r>
            <w:r>
              <w:rPr>
                <w:rStyle w:val="Bodytext27pt"/>
              </w:rPr>
              <w:t>507,00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178" w:lineRule="exact"/>
              <w:jc w:val="both"/>
            </w:pPr>
            <w:r>
              <w:rPr>
                <w:rStyle w:val="Bodytext27pt"/>
              </w:rPr>
              <w:t>800,00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Bold0"/>
              </w:rPr>
              <w:t>556,00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0,14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0,14 RTSII/2021 0,00 RTSII/2021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0,00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15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767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767162230R00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767900090RAO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783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Konstrukce doplňkové stavební (zámečnické)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Očištění a nátěr ocel. konstrukcí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Demontáž atypických ocelových konstrukcí (U </w:t>
            </w:r>
            <w:r w:rsidRPr="005615DD">
              <w:rPr>
                <w:rStyle w:val="Bodytext27pt"/>
                <w:lang w:val="pl-PL" w:eastAsia="en-US" w:bidi="en-US"/>
              </w:rPr>
              <w:t xml:space="preserve">a </w:t>
            </w:r>
            <w:r>
              <w:rPr>
                <w:rStyle w:val="Bodytext27pt"/>
              </w:rPr>
              <w:t>1</w:t>
            </w:r>
            <w:r>
              <w:rPr>
                <w:rStyle w:val="Bodytext27pt"/>
              </w:rPr>
              <w:t xml:space="preserve"> profily)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tabs>
                <w:tab w:val="left" w:pos="787"/>
              </w:tabs>
              <w:spacing w:line="246" w:lineRule="exact"/>
              <w:jc w:val="both"/>
            </w:pPr>
            <w:r>
              <w:rPr>
                <w:rStyle w:val="Bodytext27ptBold"/>
              </w:rPr>
              <w:t>Nátěry</w:t>
            </w:r>
            <w:r>
              <w:rPr>
                <w:rStyle w:val="Bodytext27ptBold"/>
              </w:rPr>
              <w:tab/>
            </w:r>
            <w:r>
              <w:rPr>
                <w:rStyle w:val="Bodytext211ptBoldItalic"/>
              </w:rPr>
              <w:t>WĚĚĚĚĚtM</w:t>
            </w:r>
            <w:r>
              <w:rPr>
                <w:rStyle w:val="Bodytext28ptBold0"/>
              </w:rPr>
              <w:t>i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kus</w:t>
            </w:r>
          </w:p>
        </w:tc>
        <w:tc>
          <w:tcPr>
            <w:tcW w:w="1042" w:type="dxa"/>
            <w:vMerge/>
            <w:shd w:val="clear" w:color="auto" w:fill="FFFFFF"/>
            <w:vAlign w:val="center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right"/>
            </w:pPr>
            <w:r>
              <w:rPr>
                <w:rStyle w:val="Bodytext27pt"/>
              </w:rPr>
              <w:t>2 500,00 1 705,00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Bold0"/>
              </w:rPr>
              <w:t>452,62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138,23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left="680"/>
            </w:pPr>
            <w:r>
              <w:rPr>
                <w:rStyle w:val="Bodytext27pt"/>
              </w:rPr>
              <w:t>314,39</w:t>
            </w:r>
          </w:p>
        </w:tc>
        <w:tc>
          <w:tcPr>
            <w:tcW w:w="1330" w:type="dxa"/>
            <w:vMerge w:val="restart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3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752,38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178" w:lineRule="exact"/>
              <w:jc w:val="both"/>
            </w:pPr>
            <w:r>
              <w:rPr>
                <w:rStyle w:val="Bodytext27pt"/>
              </w:rPr>
              <w:t>361,77 1 390,61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178" w:lineRule="exact"/>
              <w:jc w:val="both"/>
            </w:pPr>
            <w:r>
              <w:rPr>
                <w:rStyle w:val="Bodytext27ptBold0"/>
              </w:rPr>
              <w:t>396,58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3 396,58</w:t>
            </w: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5 556,00 </w:t>
            </w: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 xml:space="preserve">205,00 </w:t>
            </w:r>
            <w:r>
              <w:rPr>
                <w:rStyle w:val="Bodytext27pt"/>
              </w:rPr>
              <w:t>2 500,00 1 705,00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after="200"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before="200"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17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783626210RT1</w:t>
            </w:r>
          </w:p>
        </w:tc>
        <w:tc>
          <w:tcPr>
            <w:tcW w:w="3816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 xml:space="preserve">Nátěr </w:t>
            </w:r>
            <w:r>
              <w:rPr>
                <w:rStyle w:val="Bodytext27pt"/>
              </w:rPr>
              <w:t>lazurovací truhlářských výrobků 2 x, Paulin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22,00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480"/>
            </w:pPr>
            <w:r>
              <w:rPr>
                <w:rStyle w:val="Bodytext27pt"/>
              </w:rPr>
              <w:t>202,00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Sylfaen65ptSpacing1pt"/>
              </w:rPr>
              <w:t>i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047,42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1 047,42</w:t>
            </w:r>
          </w:p>
        </w:tc>
        <w:tc>
          <w:tcPr>
            <w:tcW w:w="1330" w:type="dxa"/>
            <w:vMerge/>
            <w:shd w:val="clear" w:color="auto" w:fill="FFFFFF"/>
            <w:vAlign w:val="bottom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107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4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444,00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4 444,00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6,01 RTSII/2021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0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18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19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20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76</w:t>
            </w:r>
          </w:p>
        </w:tc>
        <w:tc>
          <w:tcPr>
            <w:tcW w:w="936" w:type="dxa"/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8ptBold0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C5C8C7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Malby</w:t>
            </w:r>
          </w:p>
        </w:tc>
        <w:tc>
          <w:tcPr>
            <w:tcW w:w="39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298,24</w:t>
            </w:r>
          </w:p>
        </w:tc>
        <w:tc>
          <w:tcPr>
            <w:tcW w:w="133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5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861,76</w:t>
            </w:r>
          </w:p>
        </w:tc>
        <w:tc>
          <w:tcPr>
            <w:tcW w:w="1070" w:type="dxa"/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8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160,00</w:t>
            </w:r>
          </w:p>
        </w:tc>
        <w:tc>
          <w:tcPr>
            <w:tcW w:w="1354" w:type="dxa"/>
            <w:shd w:val="clear" w:color="auto" w:fill="C5C8C7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5C8C7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0,02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0D3ACC">
            <w:pPr>
              <w:framePr w:w="14554" w:h="8693" w:wrap="none" w:vAnchor="page" w:hAnchor="page" w:x="694" w:y="771"/>
            </w:pP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mzizzuiKUU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>784225123R00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94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</w:pPr>
            <w:r>
              <w:rPr>
                <w:rStyle w:val="Bodytext27pt"/>
              </w:rPr>
              <w:t xml:space="preserve">Penetrace hloubková FERMACELL 0,20 l/m2 Malba </w:t>
            </w:r>
            <w:r>
              <w:rPr>
                <w:rStyle w:val="Bodytext27pt"/>
              </w:rPr>
              <w:t>fasádní, bez penetrace, 2x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"/>
              </w:rPr>
              <w:t>Lešení a stavební výtahy</w:t>
            </w:r>
          </w:p>
        </w:tc>
        <w:tc>
          <w:tcPr>
            <w:tcW w:w="394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32,00</w:t>
            </w:r>
          </w:p>
        </w:tc>
        <w:tc>
          <w:tcPr>
            <w:tcW w:w="965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580"/>
            </w:pPr>
            <w:r>
              <w:rPr>
                <w:rStyle w:val="Bodytext27pt"/>
              </w:rPr>
              <w:t>35,00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ind w:left="480"/>
            </w:pPr>
            <w:r>
              <w:rPr>
                <w:rStyle w:val="Bodytext27pt"/>
              </w:rPr>
              <w:t>220,00</w:t>
            </w:r>
          </w:p>
        </w:tc>
        <w:tc>
          <w:tcPr>
            <w:tcW w:w="1152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648,96 1 649,28</w:t>
            </w:r>
          </w:p>
        </w:tc>
        <w:tc>
          <w:tcPr>
            <w:tcW w:w="1330" w:type="dxa"/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ind w:right="220"/>
              <w:jc w:val="right"/>
            </w:pPr>
            <w:r>
              <w:rPr>
                <w:rStyle w:val="Bodytext27pt"/>
              </w:rPr>
              <w:t>471,04 5 390,72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140"/>
              <w:jc w:val="right"/>
            </w:pPr>
            <w:r>
              <w:rPr>
                <w:rStyle w:val="Bodytext27pt"/>
              </w:rPr>
              <w:t>1 120,00 7 040,00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"/>
              </w:rPr>
              <w:t xml:space="preserve">6*01 RTSII/2021 0,01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20</w:t>
            </w:r>
          </w:p>
        </w:tc>
        <w:tc>
          <w:tcPr>
            <w:tcW w:w="610" w:type="dxa"/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941944832R00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256" w:lineRule="exact"/>
              <w:jc w:val="both"/>
            </w:pPr>
            <w:r>
              <w:rPr>
                <w:rStyle w:val="Bodytext2115pt"/>
                <w:b w:val="0"/>
                <w:bCs w:val="0"/>
              </w:rPr>
              <w:t>s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Pomocné lešení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"/>
              </w:rPr>
              <w:t>Přesuny sub'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m2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2 200,00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  <w:lang w:val="en-US" w:eastAsia="en-US" w:bidi="en-US"/>
              </w:rPr>
              <w:t>o’oo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</w:t>
            </w:r>
            <w:r>
              <w:rPr>
                <w:rStyle w:val="Bodytext27pt"/>
              </w:rPr>
              <w:t xml:space="preserve"> 200,00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2 200,00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0,00 RTSII/2021</w:t>
            </w:r>
          </w:p>
        </w:tc>
      </w:tr>
      <w:tr w:rsidR="000D3AC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21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both"/>
            </w:pPr>
            <w:r>
              <w:rPr>
                <w:rStyle w:val="Bodytext27pt"/>
              </w:rPr>
              <w:t>22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0D3ACC" w:rsidRDefault="000D3ACC">
            <w:pPr>
              <w:framePr w:w="14554" w:h="8693" w:wrap="none" w:vAnchor="page" w:hAnchor="page" w:x="694" w:y="771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"/>
              </w:rPr>
              <w:t>979011111R00 979081111R00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auto" w:fill="FFFFFF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</w:pPr>
            <w:r>
              <w:rPr>
                <w:rStyle w:val="Bodytext27pt"/>
              </w:rPr>
              <w:t>Odvoz a uložení na skládku, íepenka Odvoz suti a vybour. hmot na skládku - dřevo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t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</w:pPr>
            <w:r>
              <w:rPr>
                <w:rStyle w:val="Bodytext27pt"/>
              </w:rPr>
              <w:t>soub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right"/>
            </w:pPr>
            <w:r>
              <w:rPr>
                <w:rStyle w:val="Bodytext27pt"/>
              </w:rPr>
              <w:t>1,00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right"/>
            </w:pPr>
            <w:r>
              <w:rPr>
                <w:rStyle w:val="Bodytext27pt"/>
              </w:rPr>
              <w:t>880,00 1 320,00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right"/>
            </w:pPr>
            <w:r>
              <w:rPr>
                <w:rStyle w:val="Bodytext27pt"/>
              </w:rPr>
              <w:t>0,00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Bodytext27pt"/>
              </w:rPr>
              <w:t>880.00 1 320,00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jc w:val="both"/>
            </w:pPr>
            <w:r>
              <w:rPr>
                <w:rStyle w:val="Bodytext27ptBold0"/>
              </w:rPr>
              <w:t>2</w:t>
            </w:r>
            <w:r>
              <w:rPr>
                <w:rStyle w:val="Bodytext2Sylfaen85pt"/>
              </w:rPr>
              <w:t xml:space="preserve"> </w:t>
            </w:r>
            <w:r>
              <w:rPr>
                <w:rStyle w:val="Bodytext27ptBold0"/>
              </w:rPr>
              <w:t>200,00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2" w:lineRule="exact"/>
              <w:ind w:right="140"/>
              <w:jc w:val="right"/>
            </w:pPr>
            <w:r>
              <w:rPr>
                <w:rStyle w:val="Bodytext27pt"/>
              </w:rPr>
              <w:t xml:space="preserve">380.00 </w:t>
            </w:r>
            <w:r>
              <w:rPr>
                <w:rStyle w:val="Bodytext27pt"/>
              </w:rPr>
              <w:t>1 320,00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56" w:lineRule="exact"/>
              <w:jc w:val="center"/>
            </w:pPr>
            <w:r>
              <w:rPr>
                <w:rStyle w:val="Bodytext27pt"/>
              </w:rPr>
              <w:t>0,00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both"/>
            </w:pPr>
            <w:r>
              <w:rPr>
                <w:rStyle w:val="Bodytext27ptBold0"/>
              </w:rPr>
              <w:t>0,00</w:t>
            </w:r>
          </w:p>
          <w:p w:rsidR="000D3ACC" w:rsidRDefault="00255860">
            <w:pPr>
              <w:pStyle w:val="Bodytext20"/>
              <w:framePr w:w="14554" w:h="8693" w:wrap="none" w:vAnchor="page" w:hAnchor="page" w:x="694" w:y="771"/>
              <w:shd w:val="clear" w:color="auto" w:fill="auto"/>
              <w:spacing w:line="187" w:lineRule="exact"/>
              <w:jc w:val="both"/>
            </w:pPr>
            <w:r>
              <w:rPr>
                <w:rStyle w:val="Bodytext27pt"/>
              </w:rPr>
              <w:t xml:space="preserve">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 xml:space="preserve">11/2021 0,00 </w:t>
            </w:r>
            <w:r>
              <w:rPr>
                <w:rStyle w:val="Bodytext27pt"/>
                <w:lang w:val="en-US" w:eastAsia="en-US" w:bidi="en-US"/>
              </w:rPr>
              <w:t xml:space="preserve">RTS </w:t>
            </w:r>
            <w:r>
              <w:rPr>
                <w:rStyle w:val="Bodytext27pt"/>
              </w:rPr>
              <w:t>11/2021</w:t>
            </w:r>
          </w:p>
        </w:tc>
      </w:tr>
    </w:tbl>
    <w:p w:rsidR="000D3ACC" w:rsidRDefault="00255860">
      <w:pPr>
        <w:pStyle w:val="Tablecaption0"/>
        <w:framePr w:wrap="none" w:vAnchor="page" w:hAnchor="page" w:x="661" w:y="9478"/>
        <w:shd w:val="clear" w:color="auto" w:fill="auto"/>
      </w:pPr>
      <w:r>
        <w:rPr>
          <w:rStyle w:val="Tablecaption55ptItalic"/>
        </w:rPr>
        <w:t>Poznámka</w:t>
      </w:r>
      <w:r>
        <w:rPr>
          <w:rStyle w:val="Tablecaption55pt"/>
        </w:rPr>
        <w:t xml:space="preserve"> </w:t>
      </w:r>
      <w:r>
        <w:t>Platnost cenové nabídky ie 30 dní.</w:t>
      </w:r>
    </w:p>
    <w:p w:rsidR="000D3ACC" w:rsidRDefault="00255860">
      <w:pPr>
        <w:pStyle w:val="Tablecaption30"/>
        <w:framePr w:wrap="none" w:vAnchor="page" w:hAnchor="page" w:x="11710" w:y="9420"/>
        <w:shd w:val="clear" w:color="auto" w:fill="auto"/>
      </w:pPr>
      <w:r>
        <w:t>61</w:t>
      </w:r>
      <w:r>
        <w:rPr>
          <w:rStyle w:val="Tablecaption3Sylfaen85ptNotBold"/>
        </w:rPr>
        <w:t xml:space="preserve"> </w:t>
      </w:r>
      <w:r>
        <w:t>796,58</w:t>
      </w:r>
    </w:p>
    <w:p w:rsidR="000D3ACC" w:rsidRDefault="000D3ACC">
      <w:pPr>
        <w:rPr>
          <w:sz w:val="2"/>
          <w:szCs w:val="2"/>
        </w:rPr>
      </w:pPr>
    </w:p>
    <w:sectPr w:rsidR="000D3AC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60" w:rsidRDefault="00255860">
      <w:r>
        <w:separator/>
      </w:r>
    </w:p>
  </w:endnote>
  <w:endnote w:type="continuationSeparator" w:id="0">
    <w:p w:rsidR="00255860" w:rsidRDefault="0025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60" w:rsidRDefault="00255860"/>
  </w:footnote>
  <w:footnote w:type="continuationSeparator" w:id="0">
    <w:p w:rsidR="00255860" w:rsidRDefault="002558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31AE"/>
    <w:multiLevelType w:val="multilevel"/>
    <w:tmpl w:val="2C74CDA4"/>
    <w:lvl w:ilvl="0">
      <w:numFmt w:val="decimal"/>
      <w:lvlText w:val="28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F6D3D"/>
    <w:multiLevelType w:val="multilevel"/>
    <w:tmpl w:val="2A8A6D1E"/>
    <w:lvl w:ilvl="0">
      <w:start w:val="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91536"/>
    <w:multiLevelType w:val="multilevel"/>
    <w:tmpl w:val="F9885BC2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82C0D"/>
    <w:multiLevelType w:val="multilevel"/>
    <w:tmpl w:val="76DA20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E36906"/>
    <w:multiLevelType w:val="multilevel"/>
    <w:tmpl w:val="B79A274E"/>
    <w:lvl w:ilvl="0">
      <w:start w:val="50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5B4CA0"/>
    <w:multiLevelType w:val="multilevel"/>
    <w:tmpl w:val="BAF874F4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85C11"/>
    <w:multiLevelType w:val="multilevel"/>
    <w:tmpl w:val="800859EA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DE26F8"/>
    <w:multiLevelType w:val="multilevel"/>
    <w:tmpl w:val="727ED34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85124"/>
    <w:multiLevelType w:val="multilevel"/>
    <w:tmpl w:val="275A007A"/>
    <w:lvl w:ilvl="0">
      <w:start w:val="50"/>
      <w:numFmt w:val="decimal"/>
      <w:lvlText w:val="1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3ACC"/>
    <w:rsid w:val="000D3ACC"/>
    <w:rsid w:val="00255860"/>
    <w:rsid w:val="005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1D7F8-01F7-4C11-8466-975FC992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LucidaConsole20ptBold">
    <w:name w:val="Body text (2) + Lucida Console;20 pt;Bold"/>
    <w:basedOn w:val="Bodytext2"/>
    <w:rPr>
      <w:rFonts w:ascii="Lucida Console" w:eastAsia="Lucida Console" w:hAnsi="Lucida Console" w:cs="Lucida Console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Sylfaen65ptSpacing1pt">
    <w:name w:val="Body text (2) + Sylfaen;6.5 pt;Spacing 1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Bold0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ylfaen85pt">
    <w:name w:val="Body text (2) + Sylfaen;8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ylfaen65pt">
    <w:name w:val="Body text (2) + Sylfaen;6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andara8pt">
    <w:name w:val="Body text (2) + Candara;8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ptBoldItalic">
    <w:name w:val="Body text (2) + 11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55ptItalic">
    <w:name w:val="Table caption + 5.5 pt;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55pt">
    <w:name w:val="Table caption + 5.5 pt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3Sylfaen85ptNotBold">
    <w:name w:val="Table caption (3) + Sylfaen;8.5 pt;Not Bold"/>
    <w:basedOn w:val="Tablecaption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4" w:lineRule="exac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2023-08-16T06:03:00Z</dcterms:created>
  <dcterms:modified xsi:type="dcterms:W3CDTF">2023-08-16T06:04:00Z</dcterms:modified>
</cp:coreProperties>
</file>