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34411" w14:textId="6C875798" w:rsidR="0071683D" w:rsidRPr="00905AA8" w:rsidRDefault="00274A29" w:rsidP="00A0763E">
      <w:pPr>
        <w:keepNext/>
        <w:keepLines/>
        <w:tabs>
          <w:tab w:val="center" w:pos="4536"/>
          <w:tab w:val="right" w:pos="9072"/>
        </w:tabs>
        <w:spacing w:before="120" w:after="120" w:line="240" w:lineRule="auto"/>
        <w:jc w:val="center"/>
        <w:outlineLvl w:val="0"/>
        <w:rPr>
          <w:rFonts w:eastAsia="Calibri" w:cstheme="minorHAnsi"/>
          <w:b/>
          <w:sz w:val="28"/>
          <w:szCs w:val="28"/>
          <w:lang w:eastAsia="cs-CZ"/>
        </w:rPr>
      </w:pPr>
      <w:r w:rsidRPr="00905AA8">
        <w:rPr>
          <w:rFonts w:eastAsia="Calibri" w:cstheme="minorHAnsi"/>
          <w:b/>
          <w:sz w:val="28"/>
          <w:szCs w:val="28"/>
          <w:lang w:eastAsia="cs-CZ"/>
        </w:rPr>
        <w:t>Smlouva o</w:t>
      </w:r>
      <w:r w:rsidR="00A0763E" w:rsidRPr="00905AA8">
        <w:rPr>
          <w:rFonts w:eastAsia="Calibri" w:cstheme="minorHAnsi"/>
          <w:b/>
          <w:sz w:val="28"/>
          <w:szCs w:val="28"/>
          <w:lang w:eastAsia="cs-CZ"/>
        </w:rPr>
        <w:t xml:space="preserve"> </w:t>
      </w:r>
      <w:r w:rsidR="00611011" w:rsidRPr="00905AA8">
        <w:rPr>
          <w:rFonts w:eastAsia="Calibri" w:cstheme="minorHAnsi"/>
          <w:b/>
          <w:sz w:val="28"/>
          <w:szCs w:val="28"/>
          <w:lang w:eastAsia="cs-CZ"/>
        </w:rPr>
        <w:t xml:space="preserve">poskytnutí a podpoře </w:t>
      </w:r>
      <w:r w:rsidR="00A0763E" w:rsidRPr="00905AA8">
        <w:rPr>
          <w:rFonts w:eastAsia="Calibri" w:cstheme="minorHAnsi"/>
          <w:b/>
          <w:sz w:val="28"/>
          <w:szCs w:val="28"/>
          <w:lang w:eastAsia="cs-CZ"/>
        </w:rPr>
        <w:t>systému pro správu servisních laboratoří</w:t>
      </w:r>
      <w:r w:rsidR="00A0763E" w:rsidRPr="00905AA8">
        <w:rPr>
          <w:rFonts w:eastAsia="Calibri" w:cstheme="minorHAnsi"/>
          <w:sz w:val="28"/>
          <w:szCs w:val="28"/>
          <w:lang w:eastAsia="cs-CZ"/>
        </w:rPr>
        <w:t xml:space="preserve"> </w:t>
      </w:r>
      <w:r w:rsidR="00A0763E" w:rsidRPr="00905AA8">
        <w:rPr>
          <w:rFonts w:eastAsia="Calibri" w:cstheme="minorHAnsi"/>
          <w:b/>
          <w:sz w:val="28"/>
          <w:szCs w:val="28"/>
          <w:lang w:eastAsia="cs-CZ"/>
        </w:rPr>
        <w:t>Czech-</w:t>
      </w:r>
      <w:proofErr w:type="spellStart"/>
      <w:r w:rsidR="00A0763E" w:rsidRPr="00905AA8">
        <w:rPr>
          <w:rFonts w:eastAsia="Calibri" w:cstheme="minorHAnsi"/>
          <w:b/>
          <w:sz w:val="28"/>
          <w:szCs w:val="28"/>
          <w:lang w:eastAsia="cs-CZ"/>
        </w:rPr>
        <w:t>Bio</w:t>
      </w:r>
      <w:r w:rsidR="000D5BC4" w:rsidRPr="00905AA8">
        <w:rPr>
          <w:rFonts w:eastAsia="Calibri" w:cstheme="minorHAnsi"/>
          <w:b/>
          <w:sz w:val="28"/>
          <w:szCs w:val="28"/>
          <w:lang w:eastAsia="cs-CZ"/>
        </w:rPr>
        <w:t>I</w:t>
      </w:r>
      <w:r w:rsidR="00A0763E" w:rsidRPr="00905AA8">
        <w:rPr>
          <w:rFonts w:eastAsia="Calibri" w:cstheme="minorHAnsi"/>
          <w:b/>
          <w:sz w:val="28"/>
          <w:szCs w:val="28"/>
          <w:lang w:eastAsia="cs-CZ"/>
        </w:rPr>
        <w:t>maging</w:t>
      </w:r>
      <w:proofErr w:type="spellEnd"/>
    </w:p>
    <w:p w14:paraId="64405476" w14:textId="77777777" w:rsidR="00871E73" w:rsidRPr="00905AA8" w:rsidRDefault="00871E73" w:rsidP="00A0763E">
      <w:pPr>
        <w:keepNext/>
        <w:keepLines/>
        <w:tabs>
          <w:tab w:val="center" w:pos="4536"/>
          <w:tab w:val="right" w:pos="9072"/>
        </w:tabs>
        <w:spacing w:before="120" w:after="120" w:line="240" w:lineRule="auto"/>
        <w:outlineLvl w:val="0"/>
        <w:rPr>
          <w:rFonts w:eastAsia="Calibri" w:cstheme="minorHAnsi"/>
          <w:b/>
          <w:sz w:val="24"/>
          <w:szCs w:val="24"/>
          <w:lang w:eastAsia="cs-CZ"/>
        </w:rPr>
      </w:pPr>
    </w:p>
    <w:p w14:paraId="6557EF29" w14:textId="61873D0C" w:rsidR="009924AB" w:rsidRPr="00905AA8" w:rsidRDefault="009924AB" w:rsidP="00A0763E">
      <w:pPr>
        <w:spacing w:before="120" w:after="120" w:line="240" w:lineRule="auto"/>
        <w:rPr>
          <w:rFonts w:eastAsia="Calibri" w:cstheme="minorHAnsi"/>
          <w:sz w:val="24"/>
          <w:szCs w:val="24"/>
          <w:u w:val="single"/>
          <w:lang w:eastAsia="cs-CZ"/>
        </w:rPr>
      </w:pPr>
      <w:r w:rsidRPr="00905AA8">
        <w:rPr>
          <w:rFonts w:eastAsia="Calibri" w:cstheme="minorHAnsi"/>
          <w:sz w:val="24"/>
          <w:szCs w:val="24"/>
          <w:u w:val="single"/>
          <w:lang w:eastAsia="cs-CZ"/>
        </w:rPr>
        <w:t>Smluvní strany:</w:t>
      </w:r>
    </w:p>
    <w:p w14:paraId="1C3DF03F" w14:textId="77777777" w:rsidR="009924AB" w:rsidRPr="00905AA8" w:rsidRDefault="009924AB" w:rsidP="00A0763E">
      <w:pPr>
        <w:spacing w:before="120" w:after="120" w:line="240" w:lineRule="auto"/>
        <w:rPr>
          <w:rFonts w:eastAsia="Calibri" w:cstheme="minorHAnsi"/>
          <w:b/>
          <w:sz w:val="24"/>
          <w:szCs w:val="24"/>
          <w:lang w:eastAsia="cs-CZ"/>
        </w:rPr>
      </w:pPr>
    </w:p>
    <w:p w14:paraId="4987F08E" w14:textId="27BC0B54" w:rsidR="0071683D" w:rsidRPr="00905AA8" w:rsidRDefault="0071683D" w:rsidP="00A0763E">
      <w:pPr>
        <w:spacing w:before="120" w:after="120" w:line="240" w:lineRule="auto"/>
        <w:rPr>
          <w:rFonts w:eastAsia="Calibri" w:cstheme="minorHAnsi"/>
          <w:b/>
          <w:sz w:val="24"/>
          <w:szCs w:val="24"/>
          <w:lang w:eastAsia="cs-CZ"/>
        </w:rPr>
      </w:pPr>
      <w:r w:rsidRPr="00905AA8">
        <w:rPr>
          <w:rFonts w:eastAsia="Calibri" w:cstheme="minorHAnsi"/>
          <w:b/>
          <w:sz w:val="24"/>
          <w:szCs w:val="24"/>
          <w:lang w:eastAsia="cs-CZ"/>
        </w:rPr>
        <w:t>Ústav mole</w:t>
      </w:r>
      <w:r w:rsidR="00871E73" w:rsidRPr="00905AA8">
        <w:rPr>
          <w:rFonts w:eastAsia="Calibri" w:cstheme="minorHAnsi"/>
          <w:b/>
          <w:sz w:val="24"/>
          <w:szCs w:val="24"/>
          <w:lang w:eastAsia="cs-CZ"/>
        </w:rPr>
        <w:t>kulární genetiky AV ČR, v.</w:t>
      </w:r>
      <w:r w:rsidR="009924AB" w:rsidRPr="00905AA8">
        <w:rPr>
          <w:rFonts w:eastAsia="Calibri" w:cstheme="minorHAnsi"/>
          <w:b/>
          <w:sz w:val="24"/>
          <w:szCs w:val="24"/>
          <w:lang w:eastAsia="cs-CZ"/>
        </w:rPr>
        <w:t xml:space="preserve"> </w:t>
      </w:r>
      <w:r w:rsidR="00871E73" w:rsidRPr="00905AA8">
        <w:rPr>
          <w:rFonts w:eastAsia="Calibri" w:cstheme="minorHAnsi"/>
          <w:b/>
          <w:sz w:val="24"/>
          <w:szCs w:val="24"/>
          <w:lang w:eastAsia="cs-CZ"/>
        </w:rPr>
        <w:t>v.</w:t>
      </w:r>
      <w:r w:rsidR="009924AB" w:rsidRPr="00905AA8">
        <w:rPr>
          <w:rFonts w:eastAsia="Calibri" w:cstheme="minorHAnsi"/>
          <w:b/>
          <w:sz w:val="24"/>
          <w:szCs w:val="24"/>
          <w:lang w:eastAsia="cs-CZ"/>
        </w:rPr>
        <w:t xml:space="preserve"> </w:t>
      </w:r>
      <w:r w:rsidR="00871E73" w:rsidRPr="00905AA8">
        <w:rPr>
          <w:rFonts w:eastAsia="Calibri" w:cstheme="minorHAnsi"/>
          <w:b/>
          <w:sz w:val="24"/>
          <w:szCs w:val="24"/>
          <w:lang w:eastAsia="cs-CZ"/>
        </w:rPr>
        <w:t xml:space="preserve">i. </w:t>
      </w:r>
    </w:p>
    <w:p w14:paraId="003B6ECF" w14:textId="1F3852C3" w:rsidR="006C6E19" w:rsidRPr="00905AA8" w:rsidRDefault="00871E73" w:rsidP="00A0763E">
      <w:pPr>
        <w:spacing w:before="120" w:after="120" w:line="240" w:lineRule="auto"/>
        <w:rPr>
          <w:rFonts w:eastAsia="Calibri" w:cstheme="minorHAnsi"/>
          <w:sz w:val="24"/>
          <w:szCs w:val="24"/>
          <w:lang w:eastAsia="cs-CZ"/>
        </w:rPr>
      </w:pPr>
      <w:r w:rsidRPr="00905AA8">
        <w:rPr>
          <w:rFonts w:eastAsia="Calibri" w:cstheme="minorHAnsi"/>
          <w:sz w:val="24"/>
          <w:szCs w:val="24"/>
          <w:lang w:eastAsia="cs-CZ"/>
        </w:rPr>
        <w:t>Se sídlem</w:t>
      </w:r>
      <w:r w:rsidR="0071683D" w:rsidRPr="00905AA8">
        <w:rPr>
          <w:rFonts w:eastAsia="Calibri" w:cstheme="minorHAnsi"/>
          <w:sz w:val="24"/>
          <w:szCs w:val="24"/>
          <w:lang w:eastAsia="cs-CZ"/>
        </w:rPr>
        <w:t xml:space="preserve">: Vídeňská 1083, </w:t>
      </w:r>
      <w:r w:rsidR="009924AB" w:rsidRPr="00905AA8">
        <w:rPr>
          <w:rFonts w:eastAsia="Calibri" w:cstheme="minorHAnsi"/>
          <w:sz w:val="24"/>
          <w:szCs w:val="24"/>
          <w:lang w:eastAsia="cs-CZ"/>
        </w:rPr>
        <w:t>142 20 Praha 4</w:t>
      </w:r>
    </w:p>
    <w:p w14:paraId="6A0EF90B" w14:textId="6CA02187" w:rsidR="006C6E19" w:rsidRPr="00905AA8" w:rsidRDefault="006C6E19" w:rsidP="00A0763E">
      <w:pPr>
        <w:spacing w:before="120" w:after="120" w:line="240" w:lineRule="auto"/>
        <w:rPr>
          <w:rFonts w:eastAsia="Calibri" w:cstheme="minorHAnsi"/>
          <w:sz w:val="24"/>
          <w:szCs w:val="24"/>
          <w:lang w:eastAsia="cs-CZ"/>
        </w:rPr>
      </w:pPr>
      <w:r w:rsidRPr="00905AA8">
        <w:rPr>
          <w:rFonts w:eastAsia="Calibri" w:cstheme="minorHAnsi"/>
          <w:sz w:val="24"/>
          <w:szCs w:val="24"/>
          <w:lang w:eastAsia="cs-CZ"/>
        </w:rPr>
        <w:t>IČO: 68378050 DIČ: CZ68378050</w:t>
      </w:r>
    </w:p>
    <w:p w14:paraId="44A604AF" w14:textId="6546E4A2" w:rsidR="0071683D" w:rsidRPr="00905AA8" w:rsidRDefault="001E0E98" w:rsidP="00A0763E">
      <w:pPr>
        <w:spacing w:before="120" w:after="120" w:line="240" w:lineRule="auto"/>
        <w:rPr>
          <w:rFonts w:eastAsia="Calibri" w:cstheme="minorHAnsi"/>
          <w:sz w:val="24"/>
          <w:szCs w:val="24"/>
          <w:lang w:eastAsia="cs-CZ"/>
        </w:rPr>
      </w:pPr>
      <w:r w:rsidRPr="00905AA8">
        <w:rPr>
          <w:rFonts w:eastAsia="Calibri" w:cstheme="minorHAnsi"/>
          <w:sz w:val="24"/>
          <w:szCs w:val="24"/>
          <w:lang w:eastAsia="cs-CZ"/>
        </w:rPr>
        <w:t>Veřejná výzkumná instituce zapsaná v rejstříku vedeném MŠMT</w:t>
      </w:r>
    </w:p>
    <w:p w14:paraId="300E8E3C" w14:textId="5A5C366D" w:rsidR="0071683D" w:rsidRPr="00905AA8" w:rsidRDefault="009924AB" w:rsidP="00A0763E">
      <w:pPr>
        <w:spacing w:before="120" w:after="120" w:line="240" w:lineRule="auto"/>
        <w:rPr>
          <w:rFonts w:eastAsia="Calibri" w:cstheme="minorHAnsi"/>
          <w:sz w:val="24"/>
          <w:szCs w:val="24"/>
          <w:lang w:eastAsia="cs-CZ"/>
        </w:rPr>
      </w:pPr>
      <w:r w:rsidRPr="00905AA8">
        <w:rPr>
          <w:rFonts w:eastAsia="Calibri" w:cstheme="minorHAnsi"/>
          <w:sz w:val="24"/>
          <w:szCs w:val="24"/>
          <w:lang w:eastAsia="cs-CZ"/>
        </w:rPr>
        <w:t>již zastupuje</w:t>
      </w:r>
      <w:r w:rsidR="0071683D" w:rsidRPr="00905AA8">
        <w:rPr>
          <w:rFonts w:eastAsia="Calibri" w:cstheme="minorHAnsi"/>
          <w:sz w:val="24"/>
          <w:szCs w:val="24"/>
          <w:lang w:eastAsia="cs-CZ"/>
        </w:rPr>
        <w:t xml:space="preserve">: </w:t>
      </w:r>
      <w:proofErr w:type="spellStart"/>
      <w:r w:rsidR="006D56EC">
        <w:rPr>
          <w:rFonts w:eastAsia="Calibri" w:cstheme="minorHAnsi"/>
          <w:sz w:val="24"/>
          <w:szCs w:val="24"/>
          <w:lang w:eastAsia="cs-CZ"/>
        </w:rPr>
        <w:t>xxx</w:t>
      </w:r>
      <w:proofErr w:type="spellEnd"/>
      <w:r w:rsidR="00871E73" w:rsidRPr="00905AA8">
        <w:rPr>
          <w:rFonts w:eastAsia="Calibri" w:cstheme="minorHAnsi"/>
          <w:sz w:val="24"/>
          <w:szCs w:val="24"/>
          <w:lang w:eastAsia="cs-CZ"/>
        </w:rPr>
        <w:t xml:space="preserve"> ředitel</w:t>
      </w:r>
    </w:p>
    <w:p w14:paraId="1853C527" w14:textId="1E8CDCA3" w:rsidR="0071683D" w:rsidRPr="00905AA8" w:rsidRDefault="0071683D" w:rsidP="00A0763E">
      <w:pPr>
        <w:spacing w:before="120" w:after="120" w:line="240" w:lineRule="auto"/>
        <w:rPr>
          <w:rFonts w:eastAsia="Calibri" w:cstheme="minorHAnsi"/>
          <w:sz w:val="24"/>
          <w:szCs w:val="24"/>
          <w:lang w:eastAsia="cs-CZ"/>
        </w:rPr>
      </w:pPr>
      <w:r w:rsidRPr="00905AA8">
        <w:rPr>
          <w:rFonts w:eastAsia="Calibri" w:cstheme="minorHAnsi"/>
          <w:sz w:val="24"/>
          <w:szCs w:val="24"/>
          <w:lang w:eastAsia="cs-CZ"/>
        </w:rPr>
        <w:t>(</w:t>
      </w:r>
      <w:r w:rsidR="00871E73" w:rsidRPr="00905AA8">
        <w:rPr>
          <w:rFonts w:eastAsia="Calibri" w:cstheme="minorHAnsi"/>
          <w:sz w:val="24"/>
          <w:szCs w:val="24"/>
          <w:lang w:eastAsia="cs-CZ"/>
        </w:rPr>
        <w:t xml:space="preserve">dále jen </w:t>
      </w:r>
      <w:r w:rsidR="00871E73" w:rsidRPr="00905AA8">
        <w:rPr>
          <w:rFonts w:eastAsia="Calibri" w:cstheme="minorHAnsi"/>
          <w:b/>
          <w:i/>
          <w:sz w:val="24"/>
          <w:szCs w:val="24"/>
          <w:lang w:eastAsia="cs-CZ"/>
        </w:rPr>
        <w:t>„ÚMG</w:t>
      </w:r>
      <w:r w:rsidRPr="00905AA8">
        <w:rPr>
          <w:rFonts w:eastAsia="Calibri" w:cstheme="minorHAnsi"/>
          <w:b/>
          <w:i/>
          <w:sz w:val="24"/>
          <w:szCs w:val="24"/>
          <w:lang w:eastAsia="cs-CZ"/>
        </w:rPr>
        <w:t>"</w:t>
      </w:r>
      <w:r w:rsidRPr="00905AA8">
        <w:rPr>
          <w:rFonts w:eastAsia="Calibri" w:cstheme="minorHAnsi"/>
          <w:sz w:val="24"/>
          <w:szCs w:val="24"/>
          <w:lang w:eastAsia="cs-CZ"/>
        </w:rPr>
        <w:t>)</w:t>
      </w:r>
    </w:p>
    <w:p w14:paraId="39A82FD8" w14:textId="4E108859" w:rsidR="00D728C2" w:rsidRPr="00905AA8" w:rsidRDefault="00D728C2" w:rsidP="00A0763E">
      <w:pPr>
        <w:spacing w:before="120" w:after="120" w:line="240" w:lineRule="auto"/>
        <w:rPr>
          <w:rFonts w:eastAsia="Calibri" w:cstheme="minorHAnsi"/>
          <w:sz w:val="24"/>
          <w:szCs w:val="24"/>
          <w:lang w:eastAsia="cs-CZ"/>
        </w:rPr>
      </w:pPr>
    </w:p>
    <w:p w14:paraId="2409B331" w14:textId="494418EA" w:rsidR="00274A29" w:rsidRPr="00905AA8" w:rsidRDefault="00871E73" w:rsidP="00A0763E">
      <w:pPr>
        <w:spacing w:before="120" w:after="120" w:line="240" w:lineRule="auto"/>
        <w:rPr>
          <w:rFonts w:eastAsia="Calibri" w:cstheme="minorHAnsi"/>
          <w:sz w:val="24"/>
          <w:szCs w:val="24"/>
          <w:lang w:eastAsia="cs-CZ"/>
        </w:rPr>
      </w:pPr>
      <w:r w:rsidRPr="00905AA8">
        <w:rPr>
          <w:rFonts w:eastAsia="Calibri" w:cstheme="minorHAnsi"/>
          <w:sz w:val="24"/>
          <w:szCs w:val="24"/>
          <w:lang w:eastAsia="cs-CZ"/>
        </w:rPr>
        <w:t>a</w:t>
      </w:r>
    </w:p>
    <w:p w14:paraId="4A995F3F" w14:textId="77777777" w:rsidR="009924AB" w:rsidRPr="00905AA8" w:rsidRDefault="009924AB" w:rsidP="00A0763E">
      <w:pPr>
        <w:spacing w:before="120" w:after="120" w:line="240" w:lineRule="auto"/>
        <w:rPr>
          <w:rFonts w:eastAsia="Calibri" w:cstheme="minorHAnsi"/>
          <w:sz w:val="24"/>
          <w:szCs w:val="24"/>
          <w:lang w:eastAsia="cs-CZ"/>
        </w:rPr>
      </w:pPr>
    </w:p>
    <w:p w14:paraId="7F84519C" w14:textId="77777777" w:rsidR="008E7958" w:rsidRPr="00F12017" w:rsidRDefault="008E7958" w:rsidP="008E7958">
      <w:pPr>
        <w:spacing w:before="120" w:after="120" w:line="240" w:lineRule="auto"/>
        <w:rPr>
          <w:rFonts w:eastAsia="Calibri" w:cstheme="minorHAnsi"/>
          <w:b/>
          <w:sz w:val="24"/>
          <w:szCs w:val="24"/>
          <w:lang w:eastAsia="cs-CZ"/>
        </w:rPr>
      </w:pPr>
      <w:r w:rsidRPr="00F12017">
        <w:rPr>
          <w:rFonts w:eastAsia="Calibri" w:cstheme="minorHAnsi"/>
          <w:b/>
          <w:sz w:val="24"/>
          <w:szCs w:val="24"/>
          <w:lang w:eastAsia="cs-CZ"/>
        </w:rPr>
        <w:t>Ústav experimentální medicíny AV ČR, v.v.i.</w:t>
      </w:r>
    </w:p>
    <w:p w14:paraId="123BCB1B" w14:textId="17314756" w:rsidR="008E7958" w:rsidRPr="008E7958" w:rsidRDefault="008E7958" w:rsidP="008E7958">
      <w:pPr>
        <w:spacing w:before="120" w:after="120" w:line="240" w:lineRule="auto"/>
        <w:rPr>
          <w:rFonts w:eastAsia="Calibri" w:cstheme="minorHAnsi"/>
          <w:sz w:val="24"/>
          <w:szCs w:val="24"/>
          <w:lang w:eastAsia="cs-CZ"/>
        </w:rPr>
      </w:pPr>
      <w:r>
        <w:rPr>
          <w:rFonts w:eastAsia="Calibri" w:cstheme="minorHAnsi"/>
          <w:sz w:val="24"/>
          <w:szCs w:val="24"/>
          <w:lang w:eastAsia="cs-CZ"/>
        </w:rPr>
        <w:t>S</w:t>
      </w:r>
      <w:r w:rsidRPr="008E7958">
        <w:rPr>
          <w:rFonts w:eastAsia="Calibri" w:cstheme="minorHAnsi"/>
          <w:sz w:val="24"/>
          <w:szCs w:val="24"/>
          <w:lang w:eastAsia="cs-CZ"/>
        </w:rPr>
        <w:t xml:space="preserve">e sídlem Vídeňská 1083, 142 20 Praha 4 – Krč </w:t>
      </w:r>
    </w:p>
    <w:p w14:paraId="1AEB80FC" w14:textId="0EA41095" w:rsidR="008E7958" w:rsidRDefault="008E7958" w:rsidP="008E7958">
      <w:pPr>
        <w:spacing w:before="120" w:after="120" w:line="240" w:lineRule="auto"/>
        <w:rPr>
          <w:rFonts w:eastAsia="Calibri" w:cstheme="minorHAnsi"/>
          <w:sz w:val="24"/>
          <w:szCs w:val="24"/>
          <w:lang w:eastAsia="cs-CZ"/>
        </w:rPr>
      </w:pPr>
      <w:r w:rsidRPr="008E7958">
        <w:rPr>
          <w:rFonts w:eastAsia="Calibri" w:cstheme="minorHAnsi"/>
          <w:sz w:val="24"/>
          <w:szCs w:val="24"/>
          <w:lang w:eastAsia="cs-CZ"/>
        </w:rPr>
        <w:t>IČ: 68378041</w:t>
      </w:r>
      <w:r>
        <w:rPr>
          <w:rFonts w:eastAsia="Calibri" w:cstheme="minorHAnsi"/>
          <w:sz w:val="24"/>
          <w:szCs w:val="24"/>
          <w:lang w:eastAsia="cs-CZ"/>
        </w:rPr>
        <w:t>, DIČ CZ</w:t>
      </w:r>
      <w:r w:rsidRPr="008E7958">
        <w:rPr>
          <w:rFonts w:eastAsia="Calibri" w:cstheme="minorHAnsi"/>
          <w:sz w:val="24"/>
          <w:szCs w:val="24"/>
          <w:lang w:eastAsia="cs-CZ"/>
        </w:rPr>
        <w:t>68378041</w:t>
      </w:r>
    </w:p>
    <w:p w14:paraId="6CC43008" w14:textId="77777777" w:rsidR="008E7958" w:rsidRPr="00905AA8" w:rsidRDefault="008E7958" w:rsidP="008E7958">
      <w:pPr>
        <w:spacing w:before="120" w:after="120" w:line="240" w:lineRule="auto"/>
        <w:rPr>
          <w:rFonts w:eastAsia="Calibri" w:cstheme="minorHAnsi"/>
          <w:sz w:val="24"/>
          <w:szCs w:val="24"/>
          <w:lang w:eastAsia="cs-CZ"/>
        </w:rPr>
      </w:pPr>
      <w:r w:rsidRPr="00905AA8">
        <w:rPr>
          <w:rFonts w:eastAsia="Calibri" w:cstheme="minorHAnsi"/>
          <w:sz w:val="24"/>
          <w:szCs w:val="24"/>
          <w:lang w:eastAsia="cs-CZ"/>
        </w:rPr>
        <w:t>Veřejná výzkumná instituce zapsaná v rejstříku vedeném MŠMT</w:t>
      </w:r>
    </w:p>
    <w:p w14:paraId="471CE338" w14:textId="3553BEDD" w:rsidR="008E7958" w:rsidRDefault="008E7958" w:rsidP="00A0763E">
      <w:pPr>
        <w:spacing w:before="120" w:after="120" w:line="240" w:lineRule="auto"/>
        <w:rPr>
          <w:rFonts w:eastAsia="Calibri" w:cstheme="minorHAnsi"/>
          <w:sz w:val="24"/>
          <w:szCs w:val="24"/>
          <w:lang w:eastAsia="cs-CZ"/>
        </w:rPr>
      </w:pPr>
      <w:r w:rsidRPr="008E7958">
        <w:rPr>
          <w:rFonts w:eastAsia="Calibri" w:cstheme="minorHAnsi"/>
          <w:sz w:val="24"/>
          <w:szCs w:val="24"/>
          <w:lang w:eastAsia="cs-CZ"/>
        </w:rPr>
        <w:t xml:space="preserve">zastoupen: </w:t>
      </w:r>
      <w:proofErr w:type="spellStart"/>
      <w:r w:rsidR="006D56EC">
        <w:rPr>
          <w:rFonts w:eastAsia="Calibri" w:cstheme="minorHAnsi"/>
          <w:sz w:val="24"/>
          <w:szCs w:val="24"/>
          <w:lang w:eastAsia="cs-CZ"/>
        </w:rPr>
        <w:t>xxx</w:t>
      </w:r>
      <w:proofErr w:type="spellEnd"/>
      <w:r w:rsidRPr="008E7958">
        <w:rPr>
          <w:rFonts w:eastAsia="Calibri" w:cstheme="minorHAnsi"/>
          <w:sz w:val="24"/>
          <w:szCs w:val="24"/>
          <w:lang w:eastAsia="cs-CZ"/>
        </w:rPr>
        <w:t xml:space="preserve">., ředitelka </w:t>
      </w:r>
    </w:p>
    <w:p w14:paraId="04E55DF6" w14:textId="55A94FA3" w:rsidR="00F271B3" w:rsidRPr="00905AA8" w:rsidRDefault="00F271B3" w:rsidP="00A0763E">
      <w:pPr>
        <w:spacing w:before="120" w:after="120" w:line="240" w:lineRule="auto"/>
        <w:rPr>
          <w:rFonts w:eastAsia="Calibri" w:cstheme="minorHAnsi"/>
          <w:sz w:val="24"/>
          <w:szCs w:val="24"/>
          <w:lang w:eastAsia="cs-CZ"/>
        </w:rPr>
      </w:pPr>
      <w:r w:rsidRPr="00905AA8">
        <w:rPr>
          <w:rFonts w:eastAsia="Calibri" w:cstheme="minorHAnsi"/>
          <w:sz w:val="24"/>
          <w:szCs w:val="24"/>
          <w:lang w:eastAsia="cs-CZ"/>
        </w:rPr>
        <w:t xml:space="preserve">(dále jen </w:t>
      </w:r>
      <w:r w:rsidR="00871E73" w:rsidRPr="00905AA8">
        <w:rPr>
          <w:rFonts w:eastAsia="Calibri" w:cstheme="minorHAnsi"/>
          <w:b/>
          <w:i/>
          <w:sz w:val="24"/>
          <w:szCs w:val="24"/>
          <w:lang w:eastAsia="cs-CZ"/>
        </w:rPr>
        <w:t>„</w:t>
      </w:r>
      <w:r w:rsidR="00B20B63" w:rsidRPr="00905AA8">
        <w:rPr>
          <w:rFonts w:eastAsia="Calibri" w:cstheme="minorHAnsi"/>
          <w:b/>
          <w:i/>
          <w:sz w:val="24"/>
          <w:szCs w:val="24"/>
          <w:lang w:eastAsia="cs-CZ"/>
        </w:rPr>
        <w:t>Partner</w:t>
      </w:r>
      <w:r w:rsidR="00871E73" w:rsidRPr="00905AA8">
        <w:rPr>
          <w:rFonts w:eastAsia="Calibri" w:cstheme="minorHAnsi"/>
          <w:b/>
          <w:i/>
          <w:sz w:val="24"/>
          <w:szCs w:val="24"/>
          <w:lang w:eastAsia="cs-CZ"/>
        </w:rPr>
        <w:t>“</w:t>
      </w:r>
      <w:r w:rsidR="00871E73" w:rsidRPr="00905AA8">
        <w:rPr>
          <w:rFonts w:eastAsia="Calibri" w:cstheme="minorHAnsi"/>
          <w:sz w:val="24"/>
          <w:szCs w:val="24"/>
          <w:lang w:eastAsia="cs-CZ"/>
        </w:rPr>
        <w:t>)</w:t>
      </w:r>
    </w:p>
    <w:p w14:paraId="6170AD92" w14:textId="77777777" w:rsidR="00274A29" w:rsidRPr="00905AA8" w:rsidRDefault="00274A29" w:rsidP="00A0763E">
      <w:pPr>
        <w:spacing w:before="120" w:after="120" w:line="240" w:lineRule="auto"/>
        <w:rPr>
          <w:rFonts w:eastAsia="Calibri" w:cstheme="minorHAnsi"/>
          <w:sz w:val="24"/>
          <w:szCs w:val="24"/>
          <w:lang w:eastAsia="cs-CZ"/>
        </w:rPr>
      </w:pPr>
    </w:p>
    <w:p w14:paraId="3DB6AFA7" w14:textId="77777777" w:rsidR="0071683D" w:rsidRPr="00905AA8" w:rsidRDefault="0071683D" w:rsidP="00A0763E">
      <w:pPr>
        <w:spacing w:before="120" w:after="120" w:line="240" w:lineRule="auto"/>
        <w:rPr>
          <w:rFonts w:eastAsia="Calibri" w:cstheme="minorHAnsi"/>
          <w:sz w:val="24"/>
          <w:szCs w:val="24"/>
          <w:lang w:eastAsia="cs-CZ"/>
        </w:rPr>
      </w:pPr>
    </w:p>
    <w:p w14:paraId="247D771B" w14:textId="77777777" w:rsidR="0071683D" w:rsidRPr="00905AA8" w:rsidRDefault="0071683D" w:rsidP="00A0763E">
      <w:pPr>
        <w:spacing w:before="120" w:after="120" w:line="240" w:lineRule="auto"/>
        <w:rPr>
          <w:rFonts w:eastAsia="Calibri" w:cstheme="minorHAnsi"/>
          <w:b/>
          <w:sz w:val="24"/>
          <w:szCs w:val="24"/>
          <w:lang w:eastAsia="cs-CZ"/>
        </w:rPr>
      </w:pPr>
    </w:p>
    <w:p w14:paraId="6AFA7B51" w14:textId="0D958CB5" w:rsidR="00876C53" w:rsidRPr="00905AA8" w:rsidRDefault="00AC1C87" w:rsidP="00A0763E">
      <w:pPr>
        <w:pStyle w:val="Odstavecseseznamem"/>
        <w:keepNext/>
        <w:keepLines/>
        <w:numPr>
          <w:ilvl w:val="0"/>
          <w:numId w:val="11"/>
        </w:numPr>
        <w:spacing w:before="120" w:after="120" w:line="240" w:lineRule="auto"/>
        <w:jc w:val="center"/>
        <w:outlineLvl w:val="0"/>
        <w:rPr>
          <w:rFonts w:asciiTheme="minorHAnsi" w:hAnsiTheme="minorHAnsi" w:cstheme="minorHAnsi"/>
          <w:b/>
          <w:color w:val="auto"/>
          <w:szCs w:val="24"/>
        </w:rPr>
      </w:pPr>
      <w:r w:rsidRPr="00905AA8">
        <w:rPr>
          <w:rFonts w:asciiTheme="minorHAnsi" w:hAnsiTheme="minorHAnsi" w:cstheme="minorHAnsi"/>
          <w:b/>
          <w:color w:val="auto"/>
          <w:szCs w:val="24"/>
        </w:rPr>
        <w:t>Úvodní ustanovení</w:t>
      </w:r>
    </w:p>
    <w:p w14:paraId="3D43AB42" w14:textId="77777777" w:rsidR="0056606E" w:rsidRPr="00905AA8" w:rsidRDefault="0056606E" w:rsidP="00A0763E">
      <w:pPr>
        <w:pStyle w:val="Odstavecseseznamem"/>
        <w:keepNext/>
        <w:keepLines/>
        <w:spacing w:before="120" w:after="120" w:line="240" w:lineRule="auto"/>
        <w:ind w:left="1004" w:firstLine="0"/>
        <w:outlineLvl w:val="0"/>
        <w:rPr>
          <w:rFonts w:asciiTheme="minorHAnsi" w:hAnsiTheme="minorHAnsi" w:cstheme="minorHAnsi"/>
          <w:b/>
          <w:color w:val="auto"/>
          <w:szCs w:val="24"/>
        </w:rPr>
      </w:pPr>
    </w:p>
    <w:p w14:paraId="6EA3D7EE" w14:textId="596EE11D" w:rsidR="00B61D86" w:rsidRPr="00905AA8" w:rsidRDefault="00F271B3" w:rsidP="00A0763E">
      <w:pPr>
        <w:numPr>
          <w:ilvl w:val="0"/>
          <w:numId w:val="3"/>
        </w:numPr>
        <w:spacing w:before="120" w:after="120" w:line="240" w:lineRule="auto"/>
        <w:ind w:left="284"/>
        <w:contextualSpacing/>
        <w:jc w:val="both"/>
        <w:rPr>
          <w:rFonts w:eastAsia="Calibri" w:cstheme="minorHAnsi"/>
          <w:sz w:val="24"/>
          <w:szCs w:val="24"/>
          <w:lang w:eastAsia="cs-CZ"/>
        </w:rPr>
      </w:pPr>
      <w:r w:rsidRPr="00905AA8">
        <w:rPr>
          <w:rFonts w:eastAsia="Calibri" w:cstheme="minorHAnsi"/>
          <w:sz w:val="24"/>
          <w:szCs w:val="24"/>
          <w:lang w:eastAsia="cs-CZ"/>
        </w:rPr>
        <w:t xml:space="preserve">ÚMG je provozovatelem </w:t>
      </w:r>
      <w:r w:rsidR="00B61D86" w:rsidRPr="00905AA8">
        <w:rPr>
          <w:rFonts w:eastAsia="Calibri" w:cstheme="minorHAnsi"/>
          <w:sz w:val="24"/>
          <w:szCs w:val="24"/>
          <w:lang w:eastAsia="cs-CZ"/>
        </w:rPr>
        <w:t>velké výzkumné infrastruktury s názvem „Národní infrastruktura pro biologické a medicínské zobrazování (Czech-</w:t>
      </w:r>
      <w:proofErr w:type="spellStart"/>
      <w:r w:rsidR="00B61D86" w:rsidRPr="00905AA8">
        <w:rPr>
          <w:rFonts w:eastAsia="Calibri" w:cstheme="minorHAnsi"/>
          <w:sz w:val="24"/>
          <w:szCs w:val="24"/>
          <w:lang w:eastAsia="cs-CZ"/>
        </w:rPr>
        <w:t>Bio</w:t>
      </w:r>
      <w:r w:rsidR="000D5BC4" w:rsidRPr="00905AA8">
        <w:rPr>
          <w:rFonts w:eastAsia="Calibri" w:cstheme="minorHAnsi"/>
          <w:sz w:val="24"/>
          <w:szCs w:val="24"/>
          <w:lang w:eastAsia="cs-CZ"/>
        </w:rPr>
        <w:t>I</w:t>
      </w:r>
      <w:r w:rsidR="00B61D86" w:rsidRPr="00905AA8">
        <w:rPr>
          <w:rFonts w:eastAsia="Calibri" w:cstheme="minorHAnsi"/>
          <w:sz w:val="24"/>
          <w:szCs w:val="24"/>
          <w:lang w:eastAsia="cs-CZ"/>
        </w:rPr>
        <w:t>maging</w:t>
      </w:r>
      <w:proofErr w:type="spellEnd"/>
      <w:r w:rsidR="00B61D86" w:rsidRPr="00905AA8">
        <w:rPr>
          <w:rFonts w:eastAsia="Calibri" w:cstheme="minorHAnsi"/>
          <w:sz w:val="24"/>
          <w:szCs w:val="24"/>
          <w:lang w:eastAsia="cs-CZ"/>
        </w:rPr>
        <w:t>)</w:t>
      </w:r>
      <w:r w:rsidR="006C6E19" w:rsidRPr="00905AA8">
        <w:rPr>
          <w:rFonts w:eastAsia="Calibri" w:cstheme="minorHAnsi"/>
          <w:sz w:val="24"/>
          <w:szCs w:val="24"/>
          <w:lang w:eastAsia="cs-CZ"/>
        </w:rPr>
        <w:t>“</w:t>
      </w:r>
      <w:r w:rsidR="00B61D86" w:rsidRPr="00905AA8">
        <w:rPr>
          <w:rFonts w:eastAsia="Calibri" w:cstheme="minorHAnsi"/>
          <w:sz w:val="24"/>
          <w:szCs w:val="24"/>
          <w:lang w:eastAsia="cs-CZ"/>
        </w:rPr>
        <w:t xml:space="preserve"> – dále jen</w:t>
      </w:r>
      <w:r w:rsidR="00B61D86" w:rsidRPr="00905AA8">
        <w:rPr>
          <w:rFonts w:eastAsia="Calibri" w:cstheme="minorHAnsi"/>
          <w:b/>
          <w:i/>
          <w:sz w:val="24"/>
          <w:szCs w:val="24"/>
          <w:lang w:eastAsia="cs-CZ"/>
        </w:rPr>
        <w:t xml:space="preserve"> „</w:t>
      </w:r>
      <w:proofErr w:type="spellStart"/>
      <w:r w:rsidR="00B61D86" w:rsidRPr="00905AA8">
        <w:rPr>
          <w:rFonts w:eastAsia="Calibri" w:cstheme="minorHAnsi"/>
          <w:b/>
          <w:i/>
          <w:sz w:val="24"/>
          <w:szCs w:val="24"/>
          <w:lang w:eastAsia="cs-CZ"/>
        </w:rPr>
        <w:t>CzBI</w:t>
      </w:r>
      <w:proofErr w:type="spellEnd"/>
      <w:r w:rsidR="00B61D86" w:rsidRPr="00905AA8">
        <w:rPr>
          <w:rFonts w:eastAsia="Calibri" w:cstheme="minorHAnsi"/>
          <w:b/>
          <w:i/>
          <w:sz w:val="24"/>
          <w:szCs w:val="24"/>
          <w:lang w:eastAsia="cs-CZ"/>
        </w:rPr>
        <w:t>“</w:t>
      </w:r>
      <w:r w:rsidR="00B61D86" w:rsidRPr="00905AA8">
        <w:rPr>
          <w:rFonts w:eastAsia="Calibri" w:cstheme="minorHAnsi"/>
          <w:sz w:val="24"/>
          <w:szCs w:val="24"/>
          <w:lang w:eastAsia="cs-CZ"/>
        </w:rPr>
        <w:t>, která poskytuje otevřený přístup k širokému spektru zobrazovacích technologií a expertíz</w:t>
      </w:r>
      <w:r w:rsidR="00871E73" w:rsidRPr="00905AA8">
        <w:rPr>
          <w:rFonts w:eastAsia="Calibri" w:cstheme="minorHAnsi"/>
          <w:sz w:val="24"/>
          <w:szCs w:val="24"/>
          <w:lang w:eastAsia="cs-CZ"/>
        </w:rPr>
        <w:t xml:space="preserve"> a</w:t>
      </w:r>
      <w:r w:rsidR="00CF1FC0" w:rsidRPr="00905AA8">
        <w:rPr>
          <w:rFonts w:eastAsia="Calibri" w:cstheme="minorHAnsi"/>
          <w:sz w:val="24"/>
          <w:szCs w:val="24"/>
          <w:lang w:eastAsia="cs-CZ"/>
        </w:rPr>
        <w:t> </w:t>
      </w:r>
      <w:r w:rsidR="00871E73" w:rsidRPr="00905AA8">
        <w:rPr>
          <w:rFonts w:eastAsia="Calibri" w:cstheme="minorHAnsi"/>
          <w:sz w:val="24"/>
          <w:szCs w:val="24"/>
          <w:lang w:eastAsia="cs-CZ"/>
        </w:rPr>
        <w:t xml:space="preserve">sdružuje </w:t>
      </w:r>
      <w:r w:rsidR="00A0763E" w:rsidRPr="00905AA8">
        <w:rPr>
          <w:rFonts w:eastAsia="Calibri" w:cstheme="minorHAnsi"/>
          <w:sz w:val="24"/>
          <w:szCs w:val="24"/>
          <w:lang w:eastAsia="cs-CZ"/>
        </w:rPr>
        <w:t xml:space="preserve">několik partnerů z řad </w:t>
      </w:r>
      <w:r w:rsidR="008F67C5" w:rsidRPr="00905AA8">
        <w:rPr>
          <w:rFonts w:eastAsia="Calibri" w:cstheme="minorHAnsi"/>
          <w:sz w:val="24"/>
          <w:szCs w:val="24"/>
          <w:lang w:eastAsia="cs-CZ"/>
        </w:rPr>
        <w:t xml:space="preserve">českých </w:t>
      </w:r>
      <w:r w:rsidR="00A0763E" w:rsidRPr="00905AA8">
        <w:rPr>
          <w:rFonts w:eastAsia="Calibri" w:cstheme="minorHAnsi"/>
          <w:sz w:val="24"/>
          <w:szCs w:val="24"/>
          <w:lang w:eastAsia="cs-CZ"/>
        </w:rPr>
        <w:t>výzkumných organizací</w:t>
      </w:r>
      <w:r w:rsidR="008F67C5" w:rsidRPr="00905AA8">
        <w:rPr>
          <w:rFonts w:eastAsia="Calibri" w:cstheme="minorHAnsi"/>
          <w:sz w:val="24"/>
          <w:szCs w:val="24"/>
          <w:lang w:eastAsia="cs-CZ"/>
        </w:rPr>
        <w:t xml:space="preserve"> </w:t>
      </w:r>
      <w:r w:rsidR="00095CD2" w:rsidRPr="00905AA8">
        <w:rPr>
          <w:rFonts w:eastAsia="Calibri" w:cstheme="minorHAnsi"/>
          <w:sz w:val="24"/>
          <w:szCs w:val="24"/>
          <w:lang w:eastAsia="cs-CZ"/>
        </w:rPr>
        <w:t xml:space="preserve">(dále jen </w:t>
      </w:r>
      <w:r w:rsidR="00095CD2" w:rsidRPr="00905AA8">
        <w:rPr>
          <w:rFonts w:eastAsia="Calibri" w:cstheme="minorHAnsi"/>
          <w:b/>
          <w:i/>
          <w:sz w:val="24"/>
          <w:szCs w:val="24"/>
          <w:lang w:eastAsia="cs-CZ"/>
        </w:rPr>
        <w:t>„Partneři“</w:t>
      </w:r>
      <w:r w:rsidR="00095CD2" w:rsidRPr="00905AA8">
        <w:rPr>
          <w:rFonts w:eastAsia="Calibri" w:cstheme="minorHAnsi"/>
          <w:sz w:val="24"/>
          <w:szCs w:val="24"/>
          <w:lang w:eastAsia="cs-CZ"/>
        </w:rPr>
        <w:t xml:space="preserve">) </w:t>
      </w:r>
      <w:r w:rsidR="008F67C5" w:rsidRPr="00905AA8">
        <w:rPr>
          <w:rFonts w:eastAsia="Calibri" w:cstheme="minorHAnsi"/>
          <w:sz w:val="24"/>
          <w:szCs w:val="24"/>
          <w:lang w:eastAsia="cs-CZ"/>
        </w:rPr>
        <w:t>mimo jiné též Partnera</w:t>
      </w:r>
      <w:r w:rsidR="00910945" w:rsidRPr="00905AA8">
        <w:rPr>
          <w:rFonts w:eastAsia="Calibri" w:cstheme="minorHAnsi"/>
          <w:sz w:val="24"/>
          <w:szCs w:val="24"/>
          <w:lang w:eastAsia="cs-CZ"/>
        </w:rPr>
        <w:t>.</w:t>
      </w:r>
    </w:p>
    <w:p w14:paraId="6362BFA2" w14:textId="001CF74A" w:rsidR="00FC502F" w:rsidRPr="00905AA8" w:rsidRDefault="00294D4B" w:rsidP="00A0763E">
      <w:pPr>
        <w:numPr>
          <w:ilvl w:val="0"/>
          <w:numId w:val="3"/>
        </w:numPr>
        <w:spacing w:before="120" w:after="120" w:line="240" w:lineRule="auto"/>
        <w:ind w:left="284"/>
        <w:contextualSpacing/>
        <w:jc w:val="both"/>
        <w:rPr>
          <w:rFonts w:eastAsia="Calibri" w:cstheme="minorHAnsi"/>
          <w:sz w:val="24"/>
          <w:szCs w:val="24"/>
          <w:lang w:eastAsia="cs-CZ"/>
        </w:rPr>
      </w:pPr>
      <w:r w:rsidRPr="00905AA8">
        <w:rPr>
          <w:rFonts w:cstheme="minorHAnsi"/>
          <w:sz w:val="24"/>
          <w:szCs w:val="24"/>
        </w:rPr>
        <w:t xml:space="preserve">ÚMG je </w:t>
      </w:r>
      <w:r w:rsidR="00916D7E" w:rsidRPr="00905AA8">
        <w:rPr>
          <w:rFonts w:cstheme="minorHAnsi"/>
          <w:sz w:val="24"/>
          <w:szCs w:val="24"/>
        </w:rPr>
        <w:t xml:space="preserve">hlavním příjemcem účelové podpory </w:t>
      </w:r>
      <w:r w:rsidR="004A7C22" w:rsidRPr="00905AA8">
        <w:rPr>
          <w:rFonts w:cstheme="minorHAnsi"/>
          <w:sz w:val="24"/>
          <w:szCs w:val="24"/>
        </w:rPr>
        <w:t>na řešení projektu v</w:t>
      </w:r>
      <w:r w:rsidR="00916D7E" w:rsidRPr="00905AA8">
        <w:rPr>
          <w:rFonts w:cstheme="minorHAnsi"/>
          <w:sz w:val="24"/>
          <w:szCs w:val="24"/>
        </w:rPr>
        <w:t xml:space="preserve">elké výzkumné infrastruktury  </w:t>
      </w:r>
      <w:r w:rsidR="00A0763E" w:rsidRPr="00905AA8">
        <w:rPr>
          <w:rFonts w:cstheme="minorHAnsi"/>
          <w:sz w:val="24"/>
          <w:szCs w:val="24"/>
        </w:rPr>
        <w:t xml:space="preserve">s názvem </w:t>
      </w:r>
      <w:r w:rsidR="00916D7E" w:rsidRPr="00905AA8">
        <w:rPr>
          <w:rFonts w:cstheme="minorHAnsi"/>
          <w:sz w:val="24"/>
          <w:szCs w:val="24"/>
        </w:rPr>
        <w:t>„Národní infrastruktura pro biologické a medicínské zobrazování (Czech-</w:t>
      </w:r>
      <w:proofErr w:type="spellStart"/>
      <w:r w:rsidR="00916D7E" w:rsidRPr="00905AA8">
        <w:rPr>
          <w:rFonts w:cstheme="minorHAnsi"/>
          <w:sz w:val="24"/>
          <w:szCs w:val="24"/>
        </w:rPr>
        <w:t>BioImaging</w:t>
      </w:r>
      <w:proofErr w:type="spellEnd"/>
      <w:r w:rsidR="00916D7E" w:rsidRPr="00905AA8">
        <w:rPr>
          <w:rFonts w:cstheme="minorHAnsi"/>
          <w:sz w:val="24"/>
          <w:szCs w:val="24"/>
        </w:rPr>
        <w:t xml:space="preserve"> – </w:t>
      </w:r>
      <w:r w:rsidR="000D5BC4" w:rsidRPr="00905AA8">
        <w:rPr>
          <w:rFonts w:cstheme="minorHAnsi"/>
          <w:sz w:val="24"/>
          <w:szCs w:val="24"/>
        </w:rPr>
        <w:t>LM2023050</w:t>
      </w:r>
      <w:r w:rsidR="00916D7E" w:rsidRPr="00905AA8">
        <w:rPr>
          <w:rFonts w:cstheme="minorHAnsi"/>
          <w:sz w:val="24"/>
          <w:szCs w:val="24"/>
        </w:rPr>
        <w:t>)“</w:t>
      </w:r>
      <w:r w:rsidR="000734D5" w:rsidRPr="00905AA8">
        <w:rPr>
          <w:rFonts w:cstheme="minorHAnsi"/>
          <w:sz w:val="24"/>
          <w:szCs w:val="24"/>
        </w:rPr>
        <w:t xml:space="preserve"> – dále jen </w:t>
      </w:r>
      <w:r w:rsidR="000734D5" w:rsidRPr="00905AA8">
        <w:rPr>
          <w:rFonts w:cstheme="minorHAnsi"/>
          <w:b/>
          <w:i/>
          <w:sz w:val="24"/>
          <w:szCs w:val="24"/>
        </w:rPr>
        <w:t>„Projekt“,</w:t>
      </w:r>
      <w:r w:rsidR="00916D7E" w:rsidRPr="00905AA8">
        <w:rPr>
          <w:rFonts w:cstheme="minorHAnsi"/>
          <w:sz w:val="24"/>
          <w:szCs w:val="24"/>
        </w:rPr>
        <w:t xml:space="preserve"> a to </w:t>
      </w:r>
      <w:r w:rsidRPr="00905AA8">
        <w:rPr>
          <w:rFonts w:cstheme="minorHAnsi"/>
          <w:sz w:val="24"/>
          <w:szCs w:val="24"/>
        </w:rPr>
        <w:t>na základě Smlouvy o</w:t>
      </w:r>
      <w:r w:rsidR="00CF1FC0" w:rsidRPr="00905AA8">
        <w:rPr>
          <w:rFonts w:cstheme="minorHAnsi"/>
          <w:sz w:val="24"/>
          <w:szCs w:val="24"/>
        </w:rPr>
        <w:t> </w:t>
      </w:r>
      <w:r w:rsidRPr="00905AA8">
        <w:rPr>
          <w:rFonts w:cstheme="minorHAnsi"/>
          <w:sz w:val="24"/>
          <w:szCs w:val="24"/>
        </w:rPr>
        <w:t xml:space="preserve">poskytnutí účelové podpory </w:t>
      </w:r>
      <w:r w:rsidR="00916D7E" w:rsidRPr="00905AA8">
        <w:rPr>
          <w:rFonts w:cstheme="minorHAnsi"/>
          <w:sz w:val="24"/>
          <w:szCs w:val="24"/>
        </w:rPr>
        <w:t xml:space="preserve">uzavřené dne </w:t>
      </w:r>
      <w:r w:rsidR="000D5BC4" w:rsidRPr="00905AA8">
        <w:rPr>
          <w:rFonts w:cstheme="minorHAnsi"/>
          <w:sz w:val="24"/>
          <w:szCs w:val="24"/>
        </w:rPr>
        <w:t>5. 4. 2023</w:t>
      </w:r>
      <w:r w:rsidR="00916D7E" w:rsidRPr="00905AA8">
        <w:rPr>
          <w:rFonts w:cstheme="minorHAnsi"/>
          <w:sz w:val="24"/>
          <w:szCs w:val="24"/>
        </w:rPr>
        <w:t xml:space="preserve"> s Ministerstvem školství mládeže a</w:t>
      </w:r>
      <w:r w:rsidR="00CF1FC0" w:rsidRPr="00905AA8">
        <w:rPr>
          <w:rFonts w:cstheme="minorHAnsi"/>
          <w:sz w:val="24"/>
          <w:szCs w:val="24"/>
        </w:rPr>
        <w:t> </w:t>
      </w:r>
      <w:r w:rsidR="00916D7E" w:rsidRPr="00905AA8">
        <w:rPr>
          <w:rFonts w:eastAsia="Calibri" w:cstheme="minorHAnsi"/>
          <w:sz w:val="24"/>
          <w:szCs w:val="24"/>
          <w:lang w:eastAsia="cs-CZ"/>
        </w:rPr>
        <w:t>tělovýchovy</w:t>
      </w:r>
      <w:r w:rsidR="000D5BC4" w:rsidRPr="00905AA8">
        <w:rPr>
          <w:rFonts w:eastAsia="Calibri" w:cstheme="minorHAnsi"/>
          <w:sz w:val="24"/>
          <w:szCs w:val="24"/>
          <w:lang w:eastAsia="cs-CZ"/>
        </w:rPr>
        <w:t xml:space="preserve"> (jež navazuje na obdobnou smlouvu č. 2020-185 z 3. 3. 2020)</w:t>
      </w:r>
      <w:r w:rsidR="004A7C22" w:rsidRPr="00905AA8">
        <w:rPr>
          <w:rFonts w:eastAsia="Calibri" w:cstheme="minorHAnsi"/>
          <w:sz w:val="24"/>
          <w:szCs w:val="24"/>
          <w:lang w:eastAsia="cs-CZ"/>
        </w:rPr>
        <w:t>.</w:t>
      </w:r>
    </w:p>
    <w:p w14:paraId="4426D3C2" w14:textId="78003946" w:rsidR="00A347D6" w:rsidRPr="00905AA8" w:rsidRDefault="009E3CC8" w:rsidP="00A0763E">
      <w:pPr>
        <w:numPr>
          <w:ilvl w:val="0"/>
          <w:numId w:val="3"/>
        </w:numPr>
        <w:spacing w:before="120" w:after="120" w:line="240" w:lineRule="auto"/>
        <w:ind w:left="284"/>
        <w:contextualSpacing/>
        <w:jc w:val="both"/>
        <w:rPr>
          <w:rFonts w:eastAsia="Calibri" w:cstheme="minorHAnsi"/>
          <w:sz w:val="24"/>
          <w:szCs w:val="24"/>
          <w:lang w:eastAsia="cs-CZ"/>
        </w:rPr>
      </w:pPr>
      <w:r w:rsidRPr="00905AA8">
        <w:rPr>
          <w:rFonts w:eastAsia="Calibri" w:cstheme="minorHAnsi"/>
          <w:sz w:val="24"/>
          <w:szCs w:val="24"/>
          <w:lang w:eastAsia="cs-CZ"/>
        </w:rPr>
        <w:t xml:space="preserve">ÚMG uzavřel </w:t>
      </w:r>
      <w:r w:rsidR="00B9736F" w:rsidRPr="00905AA8">
        <w:rPr>
          <w:rFonts w:eastAsia="Calibri" w:cstheme="minorHAnsi"/>
          <w:sz w:val="24"/>
          <w:szCs w:val="24"/>
          <w:lang w:eastAsia="cs-CZ"/>
        </w:rPr>
        <w:t xml:space="preserve">s Partnery </w:t>
      </w:r>
      <w:r w:rsidRPr="00905AA8">
        <w:rPr>
          <w:rFonts w:eastAsia="Calibri" w:cstheme="minorHAnsi"/>
          <w:sz w:val="24"/>
          <w:szCs w:val="24"/>
          <w:lang w:eastAsia="cs-CZ"/>
        </w:rPr>
        <w:t xml:space="preserve">dne </w:t>
      </w:r>
      <w:r w:rsidR="000D5BC4" w:rsidRPr="00905AA8">
        <w:rPr>
          <w:rFonts w:eastAsia="Calibri" w:cstheme="minorHAnsi"/>
          <w:sz w:val="24"/>
          <w:szCs w:val="24"/>
          <w:lang w:eastAsia="cs-CZ"/>
        </w:rPr>
        <w:t xml:space="preserve">14. 4. 2023 </w:t>
      </w:r>
      <w:r w:rsidR="00A347D6" w:rsidRPr="00905AA8">
        <w:rPr>
          <w:rFonts w:eastAsia="Calibri" w:cstheme="minorHAnsi"/>
          <w:sz w:val="24"/>
          <w:szCs w:val="24"/>
          <w:lang w:eastAsia="cs-CZ"/>
        </w:rPr>
        <w:t>Smlouvu o</w:t>
      </w:r>
      <w:r w:rsidR="000D5BC4" w:rsidRPr="00905AA8">
        <w:rPr>
          <w:rFonts w:eastAsia="Calibri" w:cstheme="minorHAnsi"/>
          <w:sz w:val="24"/>
          <w:szCs w:val="24"/>
          <w:lang w:eastAsia="cs-CZ"/>
        </w:rPr>
        <w:t xml:space="preserve"> partnerství č. 2023-316, jež upravuje smluvní vztahy mezi Partnery, týkající se Projektu</w:t>
      </w:r>
      <w:r w:rsidR="000734D5" w:rsidRPr="00905AA8">
        <w:rPr>
          <w:rFonts w:eastAsia="Calibri" w:cstheme="minorHAnsi"/>
          <w:sz w:val="24"/>
          <w:szCs w:val="24"/>
          <w:lang w:eastAsia="cs-CZ"/>
        </w:rPr>
        <w:t>.</w:t>
      </w:r>
    </w:p>
    <w:p w14:paraId="795316F2" w14:textId="38C933B4" w:rsidR="00FB3B80" w:rsidRPr="00905AA8" w:rsidRDefault="000734D5" w:rsidP="00A0763E">
      <w:pPr>
        <w:numPr>
          <w:ilvl w:val="0"/>
          <w:numId w:val="3"/>
        </w:numPr>
        <w:spacing w:before="120" w:after="120" w:line="240" w:lineRule="auto"/>
        <w:ind w:left="284"/>
        <w:contextualSpacing/>
        <w:jc w:val="both"/>
        <w:rPr>
          <w:rFonts w:eastAsia="Calibri" w:cstheme="minorHAnsi"/>
          <w:sz w:val="24"/>
          <w:szCs w:val="24"/>
          <w:lang w:eastAsia="cs-CZ"/>
        </w:rPr>
      </w:pPr>
      <w:r w:rsidRPr="00905AA8">
        <w:rPr>
          <w:rFonts w:eastAsia="Calibri" w:cstheme="minorHAnsi"/>
          <w:sz w:val="24"/>
          <w:szCs w:val="24"/>
          <w:lang w:eastAsia="cs-CZ"/>
        </w:rPr>
        <w:lastRenderedPageBreak/>
        <w:t xml:space="preserve">V rámci plnění Projektu byl </w:t>
      </w:r>
      <w:r w:rsidR="00871E73" w:rsidRPr="00905AA8">
        <w:rPr>
          <w:rFonts w:eastAsia="Calibri" w:cstheme="minorHAnsi"/>
          <w:sz w:val="24"/>
          <w:szCs w:val="24"/>
          <w:lang w:eastAsia="cs-CZ"/>
        </w:rPr>
        <w:t xml:space="preserve">ÚMG </w:t>
      </w:r>
      <w:r w:rsidRPr="00905AA8">
        <w:rPr>
          <w:rFonts w:eastAsia="Calibri" w:cstheme="minorHAnsi"/>
          <w:sz w:val="24"/>
          <w:szCs w:val="24"/>
          <w:lang w:eastAsia="cs-CZ"/>
        </w:rPr>
        <w:t xml:space="preserve">jako hlavní příjemce a koordinátor Projektu pověřen k zajištění </w:t>
      </w:r>
      <w:r w:rsidR="00B9736F" w:rsidRPr="00905AA8">
        <w:rPr>
          <w:rFonts w:eastAsia="Calibri" w:cstheme="minorHAnsi"/>
          <w:sz w:val="24"/>
          <w:szCs w:val="24"/>
          <w:lang w:eastAsia="cs-CZ"/>
        </w:rPr>
        <w:t>systému pro správu servisních laboratoří</w:t>
      </w:r>
      <w:r w:rsidRPr="00905AA8">
        <w:rPr>
          <w:rFonts w:eastAsia="Calibri" w:cstheme="minorHAnsi"/>
          <w:sz w:val="24"/>
          <w:szCs w:val="24"/>
          <w:lang w:eastAsia="cs-CZ"/>
        </w:rPr>
        <w:t xml:space="preserve"> Partnerů (dále jen „</w:t>
      </w:r>
      <w:r w:rsidRPr="00905AA8">
        <w:rPr>
          <w:rFonts w:eastAsia="Calibri" w:cstheme="minorHAnsi"/>
          <w:b/>
          <w:i/>
          <w:sz w:val="24"/>
          <w:szCs w:val="24"/>
          <w:lang w:eastAsia="cs-CZ"/>
        </w:rPr>
        <w:t>Pracoviště“</w:t>
      </w:r>
      <w:r w:rsidRPr="00905AA8">
        <w:rPr>
          <w:rFonts w:eastAsia="Calibri" w:cstheme="minorHAnsi"/>
          <w:sz w:val="24"/>
          <w:szCs w:val="24"/>
          <w:lang w:eastAsia="cs-CZ"/>
        </w:rPr>
        <w:t xml:space="preserve">). </w:t>
      </w:r>
      <w:r w:rsidR="00B9736F" w:rsidRPr="00905AA8">
        <w:rPr>
          <w:rFonts w:eastAsia="Calibri" w:cstheme="minorHAnsi"/>
          <w:sz w:val="24"/>
          <w:szCs w:val="24"/>
          <w:lang w:eastAsia="cs-CZ"/>
        </w:rPr>
        <w:t xml:space="preserve">ÚMG za tímto účelem </w:t>
      </w:r>
      <w:r w:rsidR="0056606E" w:rsidRPr="00905AA8">
        <w:rPr>
          <w:rFonts w:eastAsia="Calibri" w:cstheme="minorHAnsi"/>
          <w:sz w:val="24"/>
          <w:szCs w:val="24"/>
          <w:lang w:eastAsia="cs-CZ"/>
        </w:rPr>
        <w:t>uzavřel</w:t>
      </w:r>
      <w:r w:rsidR="00D847DA" w:rsidRPr="00905AA8">
        <w:rPr>
          <w:rFonts w:eastAsia="Calibri" w:cstheme="minorHAnsi"/>
          <w:sz w:val="24"/>
          <w:szCs w:val="24"/>
          <w:lang w:eastAsia="cs-CZ"/>
        </w:rPr>
        <w:t xml:space="preserve"> </w:t>
      </w:r>
      <w:r w:rsidR="00B9736F" w:rsidRPr="00905AA8">
        <w:rPr>
          <w:rFonts w:eastAsia="Calibri" w:cstheme="minorHAnsi"/>
          <w:sz w:val="24"/>
          <w:szCs w:val="24"/>
          <w:lang w:eastAsia="cs-CZ"/>
        </w:rPr>
        <w:t xml:space="preserve">dne </w:t>
      </w:r>
      <w:r w:rsidR="00DA12E6">
        <w:rPr>
          <w:rFonts w:eastAsia="Calibri" w:cstheme="minorHAnsi"/>
          <w:sz w:val="24"/>
          <w:szCs w:val="24"/>
          <w:lang w:eastAsia="cs-CZ"/>
        </w:rPr>
        <w:t>24</w:t>
      </w:r>
      <w:r w:rsidR="00B401A3" w:rsidRPr="00905AA8">
        <w:rPr>
          <w:rFonts w:eastAsia="Calibri" w:cstheme="minorHAnsi"/>
          <w:sz w:val="24"/>
          <w:szCs w:val="24"/>
          <w:lang w:eastAsia="cs-CZ"/>
        </w:rPr>
        <w:t>. 2. 2021 „</w:t>
      </w:r>
      <w:proofErr w:type="spellStart"/>
      <w:r w:rsidR="00B401A3" w:rsidRPr="00905AA8">
        <w:rPr>
          <w:rFonts w:eastAsia="Calibri" w:cstheme="minorHAnsi"/>
          <w:sz w:val="24"/>
          <w:szCs w:val="24"/>
          <w:lang w:eastAsia="cs-CZ"/>
        </w:rPr>
        <w:t>SaaS</w:t>
      </w:r>
      <w:proofErr w:type="spellEnd"/>
      <w:r w:rsidR="00B401A3" w:rsidRPr="00905AA8">
        <w:rPr>
          <w:rFonts w:eastAsia="Calibri" w:cstheme="minorHAnsi"/>
          <w:sz w:val="24"/>
          <w:szCs w:val="24"/>
          <w:lang w:eastAsia="cs-CZ"/>
        </w:rPr>
        <w:t xml:space="preserve"> </w:t>
      </w:r>
      <w:proofErr w:type="spellStart"/>
      <w:r w:rsidR="00B401A3" w:rsidRPr="00905AA8">
        <w:rPr>
          <w:rFonts w:eastAsia="Calibri" w:cstheme="minorHAnsi"/>
          <w:sz w:val="24"/>
          <w:szCs w:val="24"/>
          <w:lang w:eastAsia="cs-CZ"/>
        </w:rPr>
        <w:t>Agreement</w:t>
      </w:r>
      <w:proofErr w:type="spellEnd"/>
      <w:r w:rsidR="00B401A3" w:rsidRPr="00905AA8">
        <w:rPr>
          <w:rFonts w:eastAsia="Calibri" w:cstheme="minorHAnsi"/>
          <w:sz w:val="24"/>
          <w:szCs w:val="24"/>
          <w:lang w:eastAsia="cs-CZ"/>
        </w:rPr>
        <w:t xml:space="preserve">“ </w:t>
      </w:r>
      <w:r w:rsidR="00CF1FC0" w:rsidRPr="00905AA8">
        <w:rPr>
          <w:rFonts w:eastAsia="Calibri" w:cstheme="minorHAnsi"/>
          <w:sz w:val="24"/>
          <w:szCs w:val="24"/>
          <w:lang w:eastAsia="cs-CZ"/>
        </w:rPr>
        <w:t xml:space="preserve">(Smlouvu o poskytování servisních služeb) </w:t>
      </w:r>
      <w:r w:rsidR="00D847DA" w:rsidRPr="00905AA8">
        <w:rPr>
          <w:rFonts w:eastAsia="Calibri" w:cstheme="minorHAnsi"/>
          <w:sz w:val="24"/>
          <w:szCs w:val="24"/>
          <w:lang w:eastAsia="cs-CZ"/>
        </w:rPr>
        <w:t>se</w:t>
      </w:r>
      <w:r w:rsidR="00274A29" w:rsidRPr="00905AA8">
        <w:rPr>
          <w:rFonts w:eastAsia="Calibri" w:cstheme="minorHAnsi"/>
          <w:sz w:val="24"/>
          <w:szCs w:val="24"/>
          <w:lang w:eastAsia="cs-CZ"/>
        </w:rPr>
        <w:t xml:space="preserve"> společností </w:t>
      </w:r>
      <w:proofErr w:type="spellStart"/>
      <w:r w:rsidR="00274A29" w:rsidRPr="00905AA8">
        <w:rPr>
          <w:rFonts w:eastAsia="Calibri" w:cstheme="minorHAnsi"/>
          <w:sz w:val="24"/>
          <w:szCs w:val="24"/>
          <w:lang w:eastAsia="cs-CZ"/>
        </w:rPr>
        <w:t>Exprodo</w:t>
      </w:r>
      <w:proofErr w:type="spellEnd"/>
      <w:r w:rsidR="00274A29" w:rsidRPr="00905AA8">
        <w:rPr>
          <w:rFonts w:eastAsia="Calibri" w:cstheme="minorHAnsi"/>
          <w:sz w:val="24"/>
          <w:szCs w:val="24"/>
          <w:lang w:eastAsia="cs-CZ"/>
        </w:rPr>
        <w:t xml:space="preserve"> Software Limited, </w:t>
      </w:r>
      <w:proofErr w:type="spellStart"/>
      <w:r w:rsidR="00274A29" w:rsidRPr="00905AA8">
        <w:rPr>
          <w:rFonts w:eastAsia="Calibri" w:cstheme="minorHAnsi"/>
          <w:sz w:val="24"/>
          <w:szCs w:val="24"/>
          <w:lang w:eastAsia="cs-CZ"/>
        </w:rPr>
        <w:t>Registration</w:t>
      </w:r>
      <w:proofErr w:type="spellEnd"/>
      <w:r w:rsidR="00274A29" w:rsidRPr="00905AA8">
        <w:rPr>
          <w:rFonts w:eastAsia="Calibri" w:cstheme="minorHAnsi"/>
          <w:sz w:val="24"/>
          <w:szCs w:val="24"/>
          <w:lang w:eastAsia="cs-CZ"/>
        </w:rPr>
        <w:t xml:space="preserve"> </w:t>
      </w:r>
      <w:proofErr w:type="spellStart"/>
      <w:r w:rsidR="00274A29" w:rsidRPr="00905AA8">
        <w:rPr>
          <w:rFonts w:eastAsia="Calibri" w:cstheme="minorHAnsi"/>
          <w:sz w:val="24"/>
          <w:szCs w:val="24"/>
          <w:lang w:eastAsia="cs-CZ"/>
        </w:rPr>
        <w:t>Number</w:t>
      </w:r>
      <w:proofErr w:type="spellEnd"/>
      <w:r w:rsidR="00274A29" w:rsidRPr="00905AA8">
        <w:rPr>
          <w:rFonts w:eastAsia="Calibri" w:cstheme="minorHAnsi"/>
          <w:sz w:val="24"/>
          <w:szCs w:val="24"/>
          <w:lang w:eastAsia="cs-CZ"/>
        </w:rPr>
        <w:t xml:space="preserve">: 7969854, </w:t>
      </w:r>
      <w:r w:rsidR="00F271B3" w:rsidRPr="00905AA8">
        <w:rPr>
          <w:rFonts w:eastAsia="Calibri" w:cstheme="minorHAnsi"/>
          <w:sz w:val="24"/>
          <w:szCs w:val="24"/>
          <w:lang w:eastAsia="cs-CZ"/>
        </w:rPr>
        <w:t>se sídlem</w:t>
      </w:r>
      <w:r w:rsidR="00871E73" w:rsidRPr="00905AA8">
        <w:rPr>
          <w:rFonts w:eastAsia="Calibri" w:cstheme="minorHAnsi"/>
          <w:sz w:val="24"/>
          <w:szCs w:val="24"/>
          <w:lang w:eastAsia="cs-CZ"/>
        </w:rPr>
        <w:t xml:space="preserve">: 125A Broadway, </w:t>
      </w:r>
      <w:proofErr w:type="spellStart"/>
      <w:r w:rsidR="00274A29" w:rsidRPr="00905AA8">
        <w:rPr>
          <w:rFonts w:eastAsia="Calibri" w:cstheme="minorHAnsi"/>
          <w:sz w:val="24"/>
          <w:szCs w:val="24"/>
          <w:lang w:eastAsia="cs-CZ"/>
        </w:rPr>
        <w:t>Didcot</w:t>
      </w:r>
      <w:proofErr w:type="spellEnd"/>
      <w:r w:rsidR="00274A29" w:rsidRPr="00905AA8">
        <w:rPr>
          <w:rFonts w:eastAsia="Calibri" w:cstheme="minorHAnsi"/>
          <w:sz w:val="24"/>
          <w:szCs w:val="24"/>
          <w:lang w:eastAsia="cs-CZ"/>
        </w:rPr>
        <w:t xml:space="preserve">, </w:t>
      </w:r>
      <w:proofErr w:type="spellStart"/>
      <w:r w:rsidR="00274A29" w:rsidRPr="00905AA8">
        <w:rPr>
          <w:rFonts w:eastAsia="Calibri" w:cstheme="minorHAnsi"/>
          <w:sz w:val="24"/>
          <w:szCs w:val="24"/>
          <w:lang w:eastAsia="cs-CZ"/>
        </w:rPr>
        <w:t>Oxfordshire</w:t>
      </w:r>
      <w:proofErr w:type="spellEnd"/>
      <w:r w:rsidR="00274A29" w:rsidRPr="00905AA8">
        <w:rPr>
          <w:rFonts w:eastAsia="Calibri" w:cstheme="minorHAnsi"/>
          <w:sz w:val="24"/>
          <w:szCs w:val="24"/>
          <w:lang w:eastAsia="cs-CZ"/>
        </w:rPr>
        <w:t xml:space="preserve">, OX118AL, UK, jejímž předmětem je </w:t>
      </w:r>
      <w:r w:rsidR="0071683D" w:rsidRPr="00905AA8">
        <w:rPr>
          <w:rFonts w:eastAsia="Calibri" w:cstheme="minorHAnsi"/>
          <w:sz w:val="24"/>
          <w:szCs w:val="24"/>
          <w:lang w:eastAsia="cs-CZ"/>
        </w:rPr>
        <w:t xml:space="preserve">závazek </w:t>
      </w:r>
      <w:r w:rsidR="00B9736F" w:rsidRPr="00905AA8">
        <w:rPr>
          <w:rFonts w:eastAsia="Calibri" w:cstheme="minorHAnsi"/>
          <w:sz w:val="24"/>
          <w:szCs w:val="24"/>
          <w:lang w:eastAsia="cs-CZ"/>
        </w:rPr>
        <w:t xml:space="preserve">společnosti </w:t>
      </w:r>
      <w:r w:rsidR="00B401A3" w:rsidRPr="00905AA8">
        <w:rPr>
          <w:rFonts w:eastAsia="Calibri" w:cstheme="minorHAnsi"/>
          <w:sz w:val="24"/>
          <w:szCs w:val="24"/>
          <w:lang w:eastAsia="cs-CZ"/>
        </w:rPr>
        <w:t xml:space="preserve">Exprodo Software Limited </w:t>
      </w:r>
      <w:r w:rsidR="0071683D" w:rsidRPr="00905AA8">
        <w:rPr>
          <w:rFonts w:eastAsia="Calibri" w:cstheme="minorHAnsi"/>
          <w:sz w:val="24"/>
          <w:szCs w:val="24"/>
          <w:lang w:eastAsia="cs-CZ"/>
        </w:rPr>
        <w:t>poskytnout</w:t>
      </w:r>
      <w:r w:rsidR="0059412C" w:rsidRPr="00905AA8">
        <w:rPr>
          <w:rFonts w:eastAsia="Calibri" w:cstheme="minorHAnsi"/>
          <w:sz w:val="24"/>
          <w:szCs w:val="24"/>
          <w:lang w:eastAsia="cs-CZ"/>
        </w:rPr>
        <w:t xml:space="preserve"> </w:t>
      </w:r>
      <w:r w:rsidR="00871E73" w:rsidRPr="00905AA8">
        <w:rPr>
          <w:rFonts w:eastAsia="Calibri" w:cstheme="minorHAnsi"/>
          <w:sz w:val="24"/>
          <w:szCs w:val="24"/>
          <w:lang w:eastAsia="cs-CZ"/>
        </w:rPr>
        <w:t>ÚMG a</w:t>
      </w:r>
      <w:r w:rsidR="00B401A3" w:rsidRPr="00905AA8">
        <w:rPr>
          <w:rFonts w:eastAsia="Calibri" w:cstheme="minorHAnsi"/>
          <w:sz w:val="24"/>
          <w:szCs w:val="24"/>
          <w:lang w:eastAsia="cs-CZ"/>
        </w:rPr>
        <w:t xml:space="preserve"> Partnerům software jako službu spočívající v zajištění přístupu ÚMG a</w:t>
      </w:r>
      <w:r w:rsidR="00CF1FC0" w:rsidRPr="00905AA8">
        <w:rPr>
          <w:rFonts w:eastAsia="Calibri" w:cstheme="minorHAnsi"/>
          <w:sz w:val="24"/>
          <w:szCs w:val="24"/>
          <w:lang w:eastAsia="cs-CZ"/>
        </w:rPr>
        <w:t xml:space="preserve"> </w:t>
      </w:r>
      <w:r w:rsidR="00B401A3" w:rsidRPr="00905AA8">
        <w:rPr>
          <w:rFonts w:eastAsia="Calibri" w:cstheme="minorHAnsi"/>
          <w:sz w:val="24"/>
          <w:szCs w:val="24"/>
          <w:lang w:eastAsia="cs-CZ"/>
        </w:rPr>
        <w:t xml:space="preserve">Partnerů k aplikaci nazvané </w:t>
      </w:r>
      <w:proofErr w:type="spellStart"/>
      <w:r w:rsidR="00B401A3" w:rsidRPr="00905AA8">
        <w:rPr>
          <w:rFonts w:eastAsia="Calibri" w:cstheme="minorHAnsi"/>
          <w:sz w:val="24"/>
          <w:szCs w:val="24"/>
          <w:lang w:eastAsia="cs-CZ"/>
        </w:rPr>
        <w:t>Calpendo</w:t>
      </w:r>
      <w:proofErr w:type="spellEnd"/>
      <w:r w:rsidR="00B401A3" w:rsidRPr="00905AA8">
        <w:rPr>
          <w:rFonts w:eastAsia="Calibri" w:cstheme="minorHAnsi"/>
          <w:sz w:val="24"/>
          <w:szCs w:val="24"/>
          <w:lang w:eastAsia="cs-CZ"/>
        </w:rPr>
        <w:t xml:space="preserve"> v rozsahu uvedeném v </w:t>
      </w:r>
      <w:proofErr w:type="spellStart"/>
      <w:r w:rsidR="00B401A3" w:rsidRPr="00905AA8">
        <w:rPr>
          <w:rFonts w:eastAsia="Calibri" w:cstheme="minorHAnsi"/>
          <w:sz w:val="24"/>
          <w:szCs w:val="24"/>
          <w:lang w:eastAsia="cs-CZ"/>
        </w:rPr>
        <w:t>SaaS</w:t>
      </w:r>
      <w:proofErr w:type="spellEnd"/>
      <w:r w:rsidR="00B401A3" w:rsidRPr="00905AA8">
        <w:rPr>
          <w:rFonts w:eastAsia="Calibri" w:cstheme="minorHAnsi"/>
          <w:sz w:val="24"/>
          <w:szCs w:val="24"/>
          <w:lang w:eastAsia="cs-CZ"/>
        </w:rPr>
        <w:t xml:space="preserve"> </w:t>
      </w:r>
      <w:proofErr w:type="spellStart"/>
      <w:r w:rsidR="00B401A3" w:rsidRPr="00905AA8">
        <w:rPr>
          <w:rFonts w:eastAsia="Calibri" w:cstheme="minorHAnsi"/>
          <w:sz w:val="24"/>
          <w:szCs w:val="24"/>
          <w:lang w:eastAsia="cs-CZ"/>
        </w:rPr>
        <w:t>Agreement</w:t>
      </w:r>
      <w:proofErr w:type="spellEnd"/>
      <w:r w:rsidR="00B401A3" w:rsidRPr="00905AA8">
        <w:rPr>
          <w:rFonts w:eastAsia="Calibri" w:cstheme="minorHAnsi"/>
          <w:sz w:val="24"/>
          <w:szCs w:val="24"/>
          <w:lang w:eastAsia="cs-CZ"/>
        </w:rPr>
        <w:t xml:space="preserve"> </w:t>
      </w:r>
      <w:r w:rsidR="00896A0B" w:rsidRPr="00905AA8">
        <w:rPr>
          <w:rFonts w:eastAsia="Calibri" w:cstheme="minorHAnsi"/>
          <w:sz w:val="24"/>
          <w:szCs w:val="24"/>
          <w:lang w:eastAsia="cs-CZ"/>
        </w:rPr>
        <w:t xml:space="preserve">včetně jeho </w:t>
      </w:r>
      <w:r w:rsidR="00071322" w:rsidRPr="00905AA8">
        <w:rPr>
          <w:rFonts w:eastAsia="Calibri" w:cstheme="minorHAnsi"/>
          <w:sz w:val="24"/>
          <w:szCs w:val="24"/>
          <w:lang w:eastAsia="cs-CZ"/>
        </w:rPr>
        <w:t xml:space="preserve">aktualizací a </w:t>
      </w:r>
      <w:r w:rsidR="00A270DA" w:rsidRPr="00905AA8">
        <w:rPr>
          <w:rFonts w:eastAsia="Calibri" w:cstheme="minorHAnsi"/>
          <w:sz w:val="24"/>
          <w:szCs w:val="24"/>
          <w:lang w:eastAsia="cs-CZ"/>
        </w:rPr>
        <w:t>rozšíře</w:t>
      </w:r>
      <w:r w:rsidR="00B61420" w:rsidRPr="00905AA8">
        <w:rPr>
          <w:rFonts w:eastAsia="Calibri" w:cstheme="minorHAnsi"/>
          <w:sz w:val="24"/>
          <w:szCs w:val="24"/>
          <w:lang w:eastAsia="cs-CZ"/>
        </w:rPr>
        <w:t>n</w:t>
      </w:r>
      <w:r w:rsidR="00A270DA" w:rsidRPr="00905AA8">
        <w:rPr>
          <w:rFonts w:eastAsia="Calibri" w:cstheme="minorHAnsi"/>
          <w:sz w:val="24"/>
          <w:szCs w:val="24"/>
          <w:lang w:eastAsia="cs-CZ"/>
        </w:rPr>
        <w:t>í</w:t>
      </w:r>
      <w:r w:rsidR="00B401A3" w:rsidRPr="00905AA8">
        <w:rPr>
          <w:rFonts w:eastAsia="Calibri" w:cstheme="minorHAnsi"/>
          <w:sz w:val="24"/>
          <w:szCs w:val="24"/>
          <w:lang w:eastAsia="cs-CZ"/>
        </w:rPr>
        <w:t xml:space="preserve"> (dále jen </w:t>
      </w:r>
      <w:r w:rsidR="00B401A3" w:rsidRPr="00905AA8">
        <w:rPr>
          <w:rFonts w:eastAsia="Calibri" w:cstheme="minorHAnsi"/>
          <w:b/>
          <w:i/>
          <w:sz w:val="24"/>
          <w:szCs w:val="24"/>
          <w:lang w:eastAsia="cs-CZ"/>
        </w:rPr>
        <w:t>„</w:t>
      </w:r>
      <w:proofErr w:type="spellStart"/>
      <w:r w:rsidR="00B401A3" w:rsidRPr="00905AA8">
        <w:rPr>
          <w:rFonts w:eastAsia="Calibri" w:cstheme="minorHAnsi"/>
          <w:b/>
          <w:i/>
          <w:sz w:val="24"/>
          <w:szCs w:val="24"/>
          <w:lang w:eastAsia="cs-CZ"/>
        </w:rPr>
        <w:t>Calpendo</w:t>
      </w:r>
      <w:proofErr w:type="spellEnd"/>
      <w:r w:rsidR="00B401A3" w:rsidRPr="00905AA8">
        <w:rPr>
          <w:rFonts w:eastAsia="Calibri" w:cstheme="minorHAnsi"/>
          <w:b/>
          <w:i/>
          <w:sz w:val="24"/>
          <w:szCs w:val="24"/>
          <w:lang w:eastAsia="cs-CZ"/>
        </w:rPr>
        <w:t>“</w:t>
      </w:r>
      <w:r w:rsidR="00B401A3" w:rsidRPr="00905AA8">
        <w:rPr>
          <w:rFonts w:eastAsia="Calibri" w:cstheme="minorHAnsi"/>
          <w:sz w:val="24"/>
          <w:szCs w:val="24"/>
          <w:lang w:eastAsia="cs-CZ"/>
        </w:rPr>
        <w:t>)</w:t>
      </w:r>
      <w:r w:rsidR="00871E73" w:rsidRPr="00905AA8">
        <w:rPr>
          <w:rFonts w:eastAsia="Calibri" w:cstheme="minorHAnsi"/>
          <w:sz w:val="24"/>
          <w:szCs w:val="24"/>
          <w:lang w:eastAsia="cs-CZ"/>
        </w:rPr>
        <w:t xml:space="preserve">. </w:t>
      </w:r>
      <w:r w:rsidR="008F08E8" w:rsidRPr="00905AA8">
        <w:rPr>
          <w:rFonts w:eastAsia="Calibri" w:cstheme="minorHAnsi"/>
          <w:sz w:val="24"/>
          <w:szCs w:val="24"/>
          <w:lang w:eastAsia="cs-CZ"/>
        </w:rPr>
        <w:t xml:space="preserve"> </w:t>
      </w:r>
    </w:p>
    <w:p w14:paraId="49067155" w14:textId="1F61BE69" w:rsidR="0056606E" w:rsidRPr="00905AA8" w:rsidRDefault="0056606E" w:rsidP="00A0763E">
      <w:pPr>
        <w:numPr>
          <w:ilvl w:val="0"/>
          <w:numId w:val="3"/>
        </w:numPr>
        <w:spacing w:before="120" w:after="120" w:line="240" w:lineRule="auto"/>
        <w:ind w:left="284"/>
        <w:contextualSpacing/>
        <w:jc w:val="both"/>
        <w:rPr>
          <w:rFonts w:eastAsia="Calibri" w:cstheme="minorHAnsi"/>
          <w:sz w:val="24"/>
          <w:szCs w:val="24"/>
          <w:lang w:eastAsia="cs-CZ"/>
        </w:rPr>
      </w:pPr>
      <w:r w:rsidRPr="00905AA8">
        <w:rPr>
          <w:rFonts w:eastAsia="Calibri" w:cstheme="minorHAnsi"/>
          <w:sz w:val="24"/>
          <w:szCs w:val="24"/>
          <w:lang w:eastAsia="cs-CZ"/>
        </w:rPr>
        <w:t xml:space="preserve">ÚMG dále se souhlasem </w:t>
      </w:r>
      <w:r w:rsidR="00B401A3" w:rsidRPr="00905AA8">
        <w:rPr>
          <w:rFonts w:eastAsia="Calibri" w:cstheme="minorHAnsi"/>
          <w:sz w:val="24"/>
          <w:szCs w:val="24"/>
          <w:lang w:eastAsia="cs-CZ"/>
        </w:rPr>
        <w:t xml:space="preserve">Exprodo Software Limited  </w:t>
      </w:r>
      <w:r w:rsidRPr="00905AA8">
        <w:rPr>
          <w:rFonts w:eastAsia="Calibri" w:cstheme="minorHAnsi"/>
          <w:sz w:val="24"/>
          <w:szCs w:val="24"/>
          <w:lang w:eastAsia="cs-CZ"/>
        </w:rPr>
        <w:t xml:space="preserve">přizpůsobil </w:t>
      </w:r>
      <w:r w:rsidR="00F017BE" w:rsidRPr="00905AA8">
        <w:rPr>
          <w:rFonts w:eastAsia="Calibri" w:cstheme="minorHAnsi"/>
          <w:sz w:val="24"/>
          <w:szCs w:val="24"/>
          <w:lang w:eastAsia="cs-CZ"/>
        </w:rPr>
        <w:t xml:space="preserve">rezervační systém </w:t>
      </w:r>
      <w:proofErr w:type="spellStart"/>
      <w:r w:rsidR="00B20B63" w:rsidRPr="00905AA8">
        <w:rPr>
          <w:rFonts w:eastAsia="Calibri" w:cstheme="minorHAnsi"/>
          <w:sz w:val="24"/>
          <w:szCs w:val="24"/>
          <w:lang w:eastAsia="cs-CZ"/>
        </w:rPr>
        <w:t>Calpendo</w:t>
      </w:r>
      <w:proofErr w:type="spellEnd"/>
      <w:r w:rsidRPr="00905AA8">
        <w:rPr>
          <w:rFonts w:eastAsia="Calibri" w:cstheme="minorHAnsi"/>
          <w:sz w:val="24"/>
          <w:szCs w:val="24"/>
          <w:lang w:eastAsia="cs-CZ"/>
        </w:rPr>
        <w:t xml:space="preserve"> pro specifické potřeby ÚMG a </w:t>
      </w:r>
      <w:r w:rsidR="00B20B63" w:rsidRPr="00905AA8">
        <w:rPr>
          <w:rFonts w:eastAsia="Calibri" w:cstheme="minorHAnsi"/>
          <w:sz w:val="24"/>
          <w:szCs w:val="24"/>
          <w:lang w:eastAsia="cs-CZ"/>
        </w:rPr>
        <w:t>Partnerů</w:t>
      </w:r>
      <w:r w:rsidRPr="00905AA8">
        <w:rPr>
          <w:rFonts w:eastAsia="Calibri" w:cstheme="minorHAnsi"/>
          <w:sz w:val="24"/>
          <w:szCs w:val="24"/>
          <w:lang w:eastAsia="cs-CZ"/>
        </w:rPr>
        <w:t xml:space="preserve"> (dále jen </w:t>
      </w:r>
      <w:r w:rsidRPr="00905AA8">
        <w:rPr>
          <w:rFonts w:eastAsia="Calibri" w:cstheme="minorHAnsi"/>
          <w:b/>
          <w:i/>
          <w:sz w:val="24"/>
          <w:szCs w:val="24"/>
          <w:lang w:eastAsia="cs-CZ"/>
        </w:rPr>
        <w:t>„Implementace IMG“</w:t>
      </w:r>
      <w:r w:rsidRPr="00905AA8">
        <w:rPr>
          <w:rFonts w:eastAsia="Calibri" w:cstheme="minorHAnsi"/>
          <w:sz w:val="24"/>
          <w:szCs w:val="24"/>
          <w:lang w:eastAsia="cs-CZ"/>
        </w:rPr>
        <w:t>)</w:t>
      </w:r>
      <w:r w:rsidR="00157427" w:rsidRPr="00905AA8">
        <w:rPr>
          <w:rFonts w:eastAsia="Calibri" w:cstheme="minorHAnsi"/>
          <w:sz w:val="24"/>
          <w:szCs w:val="24"/>
          <w:lang w:eastAsia="cs-CZ"/>
        </w:rPr>
        <w:t xml:space="preserve">. Implementace IMG </w:t>
      </w:r>
      <w:r w:rsidR="00F017BE" w:rsidRPr="00905AA8">
        <w:rPr>
          <w:rFonts w:eastAsia="Calibri" w:cstheme="minorHAnsi"/>
          <w:sz w:val="24"/>
          <w:szCs w:val="24"/>
          <w:lang w:eastAsia="cs-CZ"/>
        </w:rPr>
        <w:t>je určena pro</w:t>
      </w:r>
      <w:r w:rsidRPr="00905AA8">
        <w:rPr>
          <w:rFonts w:eastAsia="Calibri" w:cstheme="minorHAnsi"/>
          <w:sz w:val="24"/>
          <w:szCs w:val="24"/>
          <w:lang w:eastAsia="cs-CZ"/>
        </w:rPr>
        <w:t xml:space="preserve"> </w:t>
      </w:r>
      <w:r w:rsidR="00F017BE" w:rsidRPr="00905AA8">
        <w:rPr>
          <w:rFonts w:eastAsia="Calibri" w:cstheme="minorHAnsi"/>
          <w:sz w:val="24"/>
          <w:szCs w:val="24"/>
          <w:lang w:eastAsia="cs-CZ"/>
        </w:rPr>
        <w:t xml:space="preserve"> neomezenou verzi </w:t>
      </w:r>
      <w:proofErr w:type="spellStart"/>
      <w:r w:rsidR="00B20B63" w:rsidRPr="00905AA8">
        <w:rPr>
          <w:rFonts w:eastAsia="Calibri" w:cstheme="minorHAnsi"/>
          <w:sz w:val="24"/>
          <w:szCs w:val="24"/>
          <w:lang w:eastAsia="cs-CZ"/>
        </w:rPr>
        <w:t>Calpend</w:t>
      </w:r>
      <w:r w:rsidR="00F017BE" w:rsidRPr="00905AA8">
        <w:rPr>
          <w:rFonts w:eastAsia="Calibri" w:cstheme="minorHAnsi"/>
          <w:sz w:val="24"/>
          <w:szCs w:val="24"/>
          <w:lang w:eastAsia="cs-CZ"/>
        </w:rPr>
        <w:t>o</w:t>
      </w:r>
      <w:proofErr w:type="spellEnd"/>
      <w:r w:rsidR="00B20B63" w:rsidRPr="00905AA8">
        <w:rPr>
          <w:rFonts w:eastAsia="Calibri" w:cstheme="minorHAnsi"/>
          <w:sz w:val="24"/>
          <w:szCs w:val="24"/>
          <w:lang w:eastAsia="cs-CZ"/>
        </w:rPr>
        <w:t xml:space="preserve"> </w:t>
      </w:r>
      <w:r w:rsidR="00157427" w:rsidRPr="00905AA8">
        <w:rPr>
          <w:rFonts w:eastAsia="Calibri" w:cstheme="minorHAnsi"/>
          <w:sz w:val="24"/>
          <w:szCs w:val="24"/>
          <w:lang w:eastAsia="cs-CZ"/>
        </w:rPr>
        <w:t xml:space="preserve">a není ji možno užívat </w:t>
      </w:r>
      <w:r w:rsidR="00611011" w:rsidRPr="00905AA8">
        <w:rPr>
          <w:rFonts w:eastAsia="Calibri" w:cstheme="minorHAnsi"/>
          <w:sz w:val="24"/>
          <w:szCs w:val="24"/>
          <w:lang w:eastAsia="cs-CZ"/>
        </w:rPr>
        <w:t xml:space="preserve">bez rezervačního systému </w:t>
      </w:r>
      <w:proofErr w:type="spellStart"/>
      <w:r w:rsidR="00611011" w:rsidRPr="00905AA8">
        <w:rPr>
          <w:rFonts w:eastAsia="Calibri" w:cstheme="minorHAnsi"/>
          <w:sz w:val="24"/>
          <w:szCs w:val="24"/>
          <w:lang w:eastAsia="cs-CZ"/>
        </w:rPr>
        <w:t>Calpendo</w:t>
      </w:r>
      <w:proofErr w:type="spellEnd"/>
      <w:r w:rsidR="00157427" w:rsidRPr="00905AA8">
        <w:rPr>
          <w:rFonts w:eastAsia="Calibri" w:cstheme="minorHAnsi"/>
          <w:sz w:val="24"/>
          <w:szCs w:val="24"/>
          <w:lang w:eastAsia="cs-CZ"/>
        </w:rPr>
        <w:t xml:space="preserve"> </w:t>
      </w:r>
      <w:r w:rsidR="00B20B63" w:rsidRPr="00905AA8">
        <w:rPr>
          <w:rFonts w:eastAsia="Calibri" w:cstheme="minorHAnsi"/>
          <w:sz w:val="24"/>
          <w:szCs w:val="24"/>
          <w:lang w:eastAsia="cs-CZ"/>
        </w:rPr>
        <w:t>(</w:t>
      </w:r>
      <w:proofErr w:type="spellStart"/>
      <w:r w:rsidR="00B20B63" w:rsidRPr="00905AA8">
        <w:rPr>
          <w:rFonts w:eastAsia="Calibri" w:cstheme="minorHAnsi"/>
          <w:sz w:val="24"/>
          <w:szCs w:val="24"/>
          <w:lang w:eastAsia="cs-CZ"/>
        </w:rPr>
        <w:t>Calpendo</w:t>
      </w:r>
      <w:proofErr w:type="spellEnd"/>
      <w:r w:rsidR="00B20B63" w:rsidRPr="00905AA8">
        <w:rPr>
          <w:rFonts w:eastAsia="Calibri" w:cstheme="minorHAnsi"/>
          <w:sz w:val="24"/>
          <w:szCs w:val="24"/>
          <w:lang w:eastAsia="cs-CZ"/>
        </w:rPr>
        <w:t xml:space="preserve"> a Implementace IMG </w:t>
      </w:r>
      <w:r w:rsidR="00157427" w:rsidRPr="00905AA8">
        <w:rPr>
          <w:rFonts w:eastAsia="Calibri" w:cstheme="minorHAnsi"/>
          <w:sz w:val="24"/>
          <w:szCs w:val="24"/>
          <w:lang w:eastAsia="cs-CZ"/>
        </w:rPr>
        <w:t>jsou v této smlouvě spolu nazývány</w:t>
      </w:r>
      <w:r w:rsidR="00B20B63" w:rsidRPr="00905AA8">
        <w:rPr>
          <w:rFonts w:eastAsia="Calibri" w:cstheme="minorHAnsi"/>
          <w:sz w:val="24"/>
          <w:szCs w:val="24"/>
          <w:lang w:eastAsia="cs-CZ"/>
        </w:rPr>
        <w:t xml:space="preserve"> jako </w:t>
      </w:r>
      <w:r w:rsidR="00B20B63" w:rsidRPr="00905AA8">
        <w:rPr>
          <w:rFonts w:eastAsia="Calibri" w:cstheme="minorHAnsi"/>
          <w:b/>
          <w:i/>
          <w:sz w:val="24"/>
          <w:szCs w:val="24"/>
          <w:lang w:eastAsia="cs-CZ"/>
        </w:rPr>
        <w:t>„Systém“</w:t>
      </w:r>
      <w:r w:rsidR="00B20B63" w:rsidRPr="00905AA8">
        <w:rPr>
          <w:rFonts w:eastAsia="Calibri" w:cstheme="minorHAnsi"/>
          <w:sz w:val="24"/>
          <w:szCs w:val="24"/>
          <w:lang w:eastAsia="cs-CZ"/>
        </w:rPr>
        <w:t>)</w:t>
      </w:r>
      <w:r w:rsidRPr="00905AA8">
        <w:rPr>
          <w:rFonts w:eastAsia="Calibri" w:cstheme="minorHAnsi"/>
          <w:sz w:val="24"/>
          <w:szCs w:val="24"/>
          <w:lang w:eastAsia="cs-CZ"/>
        </w:rPr>
        <w:t>.</w:t>
      </w:r>
    </w:p>
    <w:p w14:paraId="72EE12B5" w14:textId="1F1F22C1" w:rsidR="00AC1C87" w:rsidRPr="00905AA8" w:rsidRDefault="00F017BE" w:rsidP="00A0763E">
      <w:pPr>
        <w:numPr>
          <w:ilvl w:val="0"/>
          <w:numId w:val="3"/>
        </w:numPr>
        <w:spacing w:before="120" w:after="120" w:line="240" w:lineRule="auto"/>
        <w:ind w:left="284"/>
        <w:contextualSpacing/>
        <w:jc w:val="both"/>
        <w:rPr>
          <w:rFonts w:eastAsia="Calibri" w:cstheme="minorHAnsi"/>
          <w:sz w:val="24"/>
          <w:szCs w:val="24"/>
          <w:lang w:eastAsia="cs-CZ"/>
        </w:rPr>
      </w:pPr>
      <w:r w:rsidRPr="00905AA8">
        <w:rPr>
          <w:rFonts w:eastAsia="Calibri" w:cstheme="minorHAnsi"/>
          <w:sz w:val="24"/>
          <w:szCs w:val="24"/>
          <w:lang w:eastAsia="cs-CZ"/>
        </w:rPr>
        <w:t xml:space="preserve">Implementace IMG </w:t>
      </w:r>
      <w:r w:rsidR="00D847DA" w:rsidRPr="00905AA8">
        <w:rPr>
          <w:rFonts w:eastAsia="Calibri" w:cstheme="minorHAnsi"/>
          <w:sz w:val="24"/>
          <w:szCs w:val="24"/>
          <w:lang w:eastAsia="cs-CZ"/>
        </w:rPr>
        <w:t xml:space="preserve">a </w:t>
      </w:r>
      <w:r w:rsidR="0056606E" w:rsidRPr="00905AA8">
        <w:rPr>
          <w:rFonts w:eastAsia="Calibri" w:cstheme="minorHAnsi"/>
          <w:sz w:val="24"/>
          <w:szCs w:val="24"/>
          <w:lang w:eastAsia="cs-CZ"/>
        </w:rPr>
        <w:t>je</w:t>
      </w:r>
      <w:r w:rsidRPr="00905AA8">
        <w:rPr>
          <w:rFonts w:eastAsia="Calibri" w:cstheme="minorHAnsi"/>
          <w:sz w:val="24"/>
          <w:szCs w:val="24"/>
          <w:lang w:eastAsia="cs-CZ"/>
        </w:rPr>
        <w:t>jí</w:t>
      </w:r>
      <w:r w:rsidR="0056606E" w:rsidRPr="00905AA8">
        <w:rPr>
          <w:rFonts w:eastAsia="Calibri" w:cstheme="minorHAnsi"/>
          <w:sz w:val="24"/>
          <w:szCs w:val="24"/>
          <w:lang w:eastAsia="cs-CZ"/>
        </w:rPr>
        <w:t xml:space="preserve"> </w:t>
      </w:r>
      <w:r w:rsidR="00D847DA" w:rsidRPr="00905AA8">
        <w:rPr>
          <w:rFonts w:eastAsia="Calibri" w:cstheme="minorHAnsi"/>
          <w:sz w:val="24"/>
          <w:szCs w:val="24"/>
          <w:lang w:eastAsia="cs-CZ"/>
        </w:rPr>
        <w:t xml:space="preserve">funkce </w:t>
      </w:r>
      <w:r w:rsidR="0059412C" w:rsidRPr="00905AA8">
        <w:rPr>
          <w:rFonts w:eastAsia="Calibri" w:cstheme="minorHAnsi"/>
          <w:sz w:val="24"/>
          <w:szCs w:val="24"/>
          <w:lang w:eastAsia="cs-CZ"/>
        </w:rPr>
        <w:t>je specifikován</w:t>
      </w:r>
      <w:r w:rsidRPr="00905AA8">
        <w:rPr>
          <w:rFonts w:eastAsia="Calibri" w:cstheme="minorHAnsi"/>
          <w:sz w:val="24"/>
          <w:szCs w:val="24"/>
          <w:lang w:eastAsia="cs-CZ"/>
        </w:rPr>
        <w:t>a</w:t>
      </w:r>
      <w:r w:rsidR="0059412C" w:rsidRPr="00905AA8">
        <w:rPr>
          <w:rFonts w:eastAsia="Calibri" w:cstheme="minorHAnsi"/>
          <w:sz w:val="24"/>
          <w:szCs w:val="24"/>
          <w:lang w:eastAsia="cs-CZ"/>
        </w:rPr>
        <w:t xml:space="preserve"> v příloze č. 1 této smlouvy</w:t>
      </w:r>
      <w:r w:rsidRPr="00905AA8">
        <w:rPr>
          <w:rFonts w:eastAsia="Calibri" w:cstheme="minorHAnsi"/>
          <w:sz w:val="24"/>
          <w:szCs w:val="24"/>
          <w:lang w:eastAsia="cs-CZ"/>
        </w:rPr>
        <w:t>. Provoz Systému</w:t>
      </w:r>
      <w:r w:rsidR="0059412C" w:rsidRPr="00905AA8">
        <w:rPr>
          <w:rFonts w:eastAsia="Calibri" w:cstheme="minorHAnsi"/>
          <w:sz w:val="24"/>
          <w:szCs w:val="24"/>
          <w:lang w:eastAsia="cs-CZ"/>
        </w:rPr>
        <w:t xml:space="preserve"> </w:t>
      </w:r>
      <w:r w:rsidR="00AC1C87" w:rsidRPr="00905AA8">
        <w:rPr>
          <w:rFonts w:eastAsia="Calibri" w:cstheme="minorHAnsi"/>
          <w:sz w:val="24"/>
          <w:szCs w:val="24"/>
          <w:lang w:eastAsia="cs-CZ"/>
        </w:rPr>
        <w:t>hradí</w:t>
      </w:r>
      <w:r w:rsidRPr="00905AA8">
        <w:rPr>
          <w:rFonts w:eastAsia="Calibri" w:cstheme="minorHAnsi"/>
          <w:sz w:val="24"/>
          <w:szCs w:val="24"/>
          <w:lang w:eastAsia="cs-CZ"/>
        </w:rPr>
        <w:t xml:space="preserve"> ÚMG</w:t>
      </w:r>
      <w:r w:rsidR="00AC1C87" w:rsidRPr="00905AA8">
        <w:rPr>
          <w:rFonts w:eastAsia="Calibri" w:cstheme="minorHAnsi"/>
          <w:sz w:val="24"/>
          <w:szCs w:val="24"/>
          <w:lang w:eastAsia="cs-CZ"/>
        </w:rPr>
        <w:t xml:space="preserve"> z</w:t>
      </w:r>
      <w:r w:rsidR="00B20B63" w:rsidRPr="00905AA8">
        <w:rPr>
          <w:rFonts w:eastAsia="Calibri" w:cstheme="minorHAnsi"/>
          <w:sz w:val="24"/>
          <w:szCs w:val="24"/>
          <w:lang w:eastAsia="cs-CZ"/>
        </w:rPr>
        <w:t> finančních prostředků</w:t>
      </w:r>
      <w:r w:rsidRPr="00905AA8">
        <w:rPr>
          <w:rFonts w:eastAsia="Calibri" w:cstheme="minorHAnsi"/>
          <w:sz w:val="24"/>
          <w:szCs w:val="24"/>
          <w:lang w:eastAsia="cs-CZ"/>
        </w:rPr>
        <w:t xml:space="preserve"> ÚMG a</w:t>
      </w:r>
      <w:r w:rsidR="00B20B63" w:rsidRPr="00905AA8">
        <w:rPr>
          <w:rFonts w:eastAsia="Calibri" w:cstheme="minorHAnsi"/>
          <w:sz w:val="24"/>
          <w:szCs w:val="24"/>
          <w:lang w:eastAsia="cs-CZ"/>
        </w:rPr>
        <w:t xml:space="preserve"> Projektu. </w:t>
      </w:r>
    </w:p>
    <w:p w14:paraId="4F63941C" w14:textId="77777777" w:rsidR="00B20B63" w:rsidRPr="00905AA8" w:rsidRDefault="00B20B63" w:rsidP="00A0763E">
      <w:pPr>
        <w:spacing w:before="120" w:after="120" w:line="240" w:lineRule="auto"/>
        <w:ind w:left="284"/>
        <w:contextualSpacing/>
        <w:jc w:val="both"/>
        <w:rPr>
          <w:rFonts w:eastAsia="Calibri" w:cstheme="minorHAnsi"/>
          <w:sz w:val="24"/>
          <w:szCs w:val="24"/>
          <w:lang w:eastAsia="cs-CZ"/>
        </w:rPr>
      </w:pPr>
    </w:p>
    <w:p w14:paraId="5751B80D" w14:textId="4C28F13B" w:rsidR="00AC1C87" w:rsidRPr="00905AA8" w:rsidRDefault="00AC1C87" w:rsidP="00A0763E">
      <w:pPr>
        <w:pStyle w:val="Odstavecseseznamem"/>
        <w:numPr>
          <w:ilvl w:val="0"/>
          <w:numId w:val="11"/>
        </w:numPr>
        <w:spacing w:before="120" w:after="120" w:line="240" w:lineRule="auto"/>
        <w:jc w:val="center"/>
        <w:rPr>
          <w:rFonts w:asciiTheme="minorHAnsi" w:hAnsiTheme="minorHAnsi" w:cstheme="minorHAnsi"/>
          <w:b/>
          <w:color w:val="auto"/>
          <w:szCs w:val="24"/>
        </w:rPr>
      </w:pPr>
      <w:r w:rsidRPr="00905AA8">
        <w:rPr>
          <w:rFonts w:asciiTheme="minorHAnsi" w:hAnsiTheme="minorHAnsi" w:cstheme="minorHAnsi"/>
          <w:b/>
          <w:color w:val="auto"/>
          <w:szCs w:val="24"/>
        </w:rPr>
        <w:t>Předmět smlouvy</w:t>
      </w:r>
    </w:p>
    <w:p w14:paraId="4C2531B4" w14:textId="77777777" w:rsidR="0059412C" w:rsidRPr="00905AA8" w:rsidRDefault="0059412C" w:rsidP="00A0763E">
      <w:pPr>
        <w:pStyle w:val="Odstavecseseznamem"/>
        <w:spacing w:before="120" w:after="120" w:line="240" w:lineRule="auto"/>
        <w:ind w:left="284"/>
        <w:rPr>
          <w:rFonts w:asciiTheme="minorHAnsi" w:hAnsiTheme="minorHAnsi" w:cstheme="minorHAnsi"/>
          <w:b/>
          <w:color w:val="auto"/>
          <w:szCs w:val="24"/>
        </w:rPr>
      </w:pPr>
    </w:p>
    <w:p w14:paraId="7E39329C" w14:textId="53743DFF" w:rsidR="0056606E" w:rsidRPr="00905AA8" w:rsidRDefault="0056606E" w:rsidP="00A0763E">
      <w:pPr>
        <w:pStyle w:val="Odstavecseseznamem"/>
        <w:numPr>
          <w:ilvl w:val="0"/>
          <w:numId w:val="14"/>
        </w:numPr>
        <w:spacing w:before="120" w:after="120" w:line="240" w:lineRule="auto"/>
        <w:ind w:left="142" w:hanging="284"/>
        <w:jc w:val="both"/>
        <w:rPr>
          <w:rFonts w:asciiTheme="minorHAnsi" w:hAnsiTheme="minorHAnsi" w:cstheme="minorHAnsi"/>
          <w:color w:val="auto"/>
          <w:szCs w:val="24"/>
        </w:rPr>
      </w:pPr>
      <w:r w:rsidRPr="00905AA8">
        <w:rPr>
          <w:rFonts w:asciiTheme="minorHAnsi" w:hAnsiTheme="minorHAnsi" w:cstheme="minorHAnsi"/>
          <w:color w:val="auto"/>
          <w:szCs w:val="24"/>
        </w:rPr>
        <w:t xml:space="preserve">ÚMG se </w:t>
      </w:r>
      <w:r w:rsidR="00B20B63" w:rsidRPr="00905AA8">
        <w:rPr>
          <w:rFonts w:asciiTheme="minorHAnsi" w:hAnsiTheme="minorHAnsi" w:cstheme="minorHAnsi"/>
          <w:color w:val="auto"/>
          <w:szCs w:val="24"/>
        </w:rPr>
        <w:t xml:space="preserve">touto smlouvou </w:t>
      </w:r>
      <w:r w:rsidRPr="00905AA8">
        <w:rPr>
          <w:rFonts w:asciiTheme="minorHAnsi" w:hAnsiTheme="minorHAnsi" w:cstheme="minorHAnsi"/>
          <w:color w:val="auto"/>
          <w:szCs w:val="24"/>
        </w:rPr>
        <w:t>zavazuje:</w:t>
      </w:r>
    </w:p>
    <w:p w14:paraId="2712CE3E" w14:textId="5971F346" w:rsidR="00157427" w:rsidRPr="00905AA8" w:rsidRDefault="0056606E" w:rsidP="00C51F83">
      <w:pPr>
        <w:pStyle w:val="Odstavecseseznamem"/>
        <w:numPr>
          <w:ilvl w:val="0"/>
          <w:numId w:val="23"/>
        </w:numPr>
        <w:spacing w:before="120" w:after="120" w:line="240" w:lineRule="auto"/>
        <w:ind w:left="709"/>
        <w:jc w:val="both"/>
        <w:rPr>
          <w:rFonts w:asciiTheme="minorHAnsi" w:hAnsiTheme="minorHAnsi" w:cstheme="minorHAnsi"/>
          <w:bCs/>
          <w:color w:val="auto"/>
          <w:szCs w:val="24"/>
        </w:rPr>
      </w:pPr>
      <w:r w:rsidRPr="00905AA8">
        <w:rPr>
          <w:rFonts w:asciiTheme="minorHAnsi" w:hAnsiTheme="minorHAnsi" w:cstheme="minorHAnsi"/>
          <w:color w:val="auto"/>
          <w:szCs w:val="24"/>
        </w:rPr>
        <w:t>zajistit</w:t>
      </w:r>
      <w:r w:rsidR="00AC1C87" w:rsidRPr="00905AA8">
        <w:rPr>
          <w:rFonts w:asciiTheme="minorHAnsi" w:hAnsiTheme="minorHAnsi" w:cstheme="minorHAnsi"/>
          <w:color w:val="auto"/>
          <w:szCs w:val="24"/>
        </w:rPr>
        <w:t xml:space="preserve"> </w:t>
      </w:r>
      <w:r w:rsidR="00B20B63" w:rsidRPr="00905AA8">
        <w:rPr>
          <w:rFonts w:asciiTheme="minorHAnsi" w:hAnsiTheme="minorHAnsi" w:cstheme="minorHAnsi"/>
          <w:color w:val="auto"/>
          <w:szCs w:val="24"/>
        </w:rPr>
        <w:t>Partnerovi v rozsahu této smlouvy</w:t>
      </w:r>
      <w:r w:rsidR="00AC1C87" w:rsidRPr="00905AA8">
        <w:rPr>
          <w:rFonts w:asciiTheme="minorHAnsi" w:hAnsiTheme="minorHAnsi" w:cstheme="minorHAnsi"/>
          <w:color w:val="auto"/>
          <w:szCs w:val="24"/>
        </w:rPr>
        <w:t xml:space="preserve"> </w:t>
      </w:r>
      <w:r w:rsidR="00AC1C87" w:rsidRPr="00905AA8">
        <w:rPr>
          <w:rFonts w:asciiTheme="minorHAnsi" w:hAnsiTheme="minorHAnsi" w:cstheme="minorHAnsi"/>
          <w:bCs/>
          <w:color w:val="auto"/>
          <w:szCs w:val="24"/>
        </w:rPr>
        <w:t>přístup k</w:t>
      </w:r>
      <w:r w:rsidR="00FA048C" w:rsidRPr="00905AA8">
        <w:rPr>
          <w:rFonts w:asciiTheme="minorHAnsi" w:hAnsiTheme="minorHAnsi" w:cstheme="minorHAnsi"/>
          <w:bCs/>
          <w:color w:val="auto"/>
          <w:szCs w:val="24"/>
        </w:rPr>
        <w:t> </w:t>
      </w:r>
      <w:r w:rsidR="00AC1C87" w:rsidRPr="00905AA8">
        <w:rPr>
          <w:rFonts w:asciiTheme="minorHAnsi" w:hAnsiTheme="minorHAnsi" w:cstheme="minorHAnsi"/>
          <w:bCs/>
          <w:color w:val="auto"/>
          <w:szCs w:val="24"/>
        </w:rPr>
        <w:t>Systému</w:t>
      </w:r>
      <w:r w:rsidR="00FA048C" w:rsidRPr="00905AA8">
        <w:rPr>
          <w:rFonts w:asciiTheme="minorHAnsi" w:hAnsiTheme="minorHAnsi" w:cstheme="minorHAnsi"/>
          <w:bCs/>
          <w:color w:val="auto"/>
          <w:szCs w:val="24"/>
        </w:rPr>
        <w:t>,</w:t>
      </w:r>
      <w:r w:rsidR="00AC1C87" w:rsidRPr="00905AA8">
        <w:rPr>
          <w:rFonts w:asciiTheme="minorHAnsi" w:hAnsiTheme="minorHAnsi" w:cstheme="minorHAnsi"/>
          <w:bCs/>
          <w:color w:val="auto"/>
          <w:szCs w:val="24"/>
        </w:rPr>
        <w:t xml:space="preserve"> </w:t>
      </w:r>
      <w:r w:rsidR="00F017BE" w:rsidRPr="00905AA8">
        <w:rPr>
          <w:rFonts w:asciiTheme="minorHAnsi" w:hAnsiTheme="minorHAnsi" w:cstheme="minorHAnsi"/>
          <w:bCs/>
          <w:color w:val="auto"/>
          <w:szCs w:val="24"/>
        </w:rPr>
        <w:t>poskytnout podporu při základní</w:t>
      </w:r>
      <w:r w:rsidRPr="00905AA8">
        <w:rPr>
          <w:rFonts w:asciiTheme="minorHAnsi" w:hAnsiTheme="minorHAnsi" w:cstheme="minorHAnsi"/>
          <w:bCs/>
          <w:color w:val="auto"/>
          <w:szCs w:val="24"/>
        </w:rPr>
        <w:t xml:space="preserve"> </w:t>
      </w:r>
      <w:r w:rsidR="00AC1C87" w:rsidRPr="00905AA8">
        <w:rPr>
          <w:rFonts w:asciiTheme="minorHAnsi" w:hAnsiTheme="minorHAnsi" w:cstheme="minorHAnsi"/>
          <w:bCs/>
          <w:color w:val="auto"/>
          <w:szCs w:val="24"/>
        </w:rPr>
        <w:t>konfigurac</w:t>
      </w:r>
      <w:r w:rsidR="00F017BE" w:rsidRPr="00905AA8">
        <w:rPr>
          <w:rFonts w:asciiTheme="minorHAnsi" w:hAnsiTheme="minorHAnsi" w:cstheme="minorHAnsi"/>
          <w:bCs/>
          <w:color w:val="auto"/>
          <w:szCs w:val="24"/>
        </w:rPr>
        <w:t xml:space="preserve">i Systému a uvedení do provozu dle čl. </w:t>
      </w:r>
      <w:r w:rsidR="00FA048C" w:rsidRPr="00905AA8">
        <w:rPr>
          <w:rFonts w:asciiTheme="minorHAnsi" w:hAnsiTheme="minorHAnsi" w:cstheme="minorHAnsi"/>
          <w:bCs/>
          <w:color w:val="auto"/>
          <w:szCs w:val="24"/>
        </w:rPr>
        <w:t>V.2</w:t>
      </w:r>
      <w:r w:rsidR="00DD0404" w:rsidRPr="00905AA8">
        <w:rPr>
          <w:rFonts w:asciiTheme="minorHAnsi" w:hAnsiTheme="minorHAnsi" w:cstheme="minorHAnsi"/>
          <w:bCs/>
          <w:color w:val="auto"/>
          <w:szCs w:val="24"/>
        </w:rPr>
        <w:t>.</w:t>
      </w:r>
      <w:r w:rsidR="00AC1C87" w:rsidRPr="00905AA8">
        <w:rPr>
          <w:rFonts w:asciiTheme="minorHAnsi" w:hAnsiTheme="minorHAnsi" w:cstheme="minorHAnsi"/>
          <w:bCs/>
          <w:color w:val="auto"/>
          <w:szCs w:val="24"/>
        </w:rPr>
        <w:t xml:space="preserve"> </w:t>
      </w:r>
      <w:r w:rsidR="003702DC" w:rsidRPr="00905AA8">
        <w:rPr>
          <w:rFonts w:asciiTheme="minorHAnsi" w:hAnsiTheme="minorHAnsi" w:cstheme="minorHAnsi"/>
          <w:bCs/>
          <w:color w:val="auto"/>
          <w:szCs w:val="24"/>
        </w:rPr>
        <w:t>a poskytnout Partnerovi</w:t>
      </w:r>
      <w:r w:rsidR="00157427" w:rsidRPr="00905AA8">
        <w:rPr>
          <w:rFonts w:asciiTheme="minorHAnsi" w:hAnsiTheme="minorHAnsi" w:cstheme="minorHAnsi"/>
          <w:bCs/>
          <w:color w:val="auto"/>
          <w:szCs w:val="24"/>
        </w:rPr>
        <w:t xml:space="preserve"> školení </w:t>
      </w:r>
      <w:r w:rsidR="00DD0404" w:rsidRPr="00905AA8">
        <w:rPr>
          <w:rFonts w:asciiTheme="minorHAnsi" w:hAnsiTheme="minorHAnsi" w:cstheme="minorHAnsi"/>
          <w:bCs/>
          <w:color w:val="auto"/>
          <w:szCs w:val="24"/>
        </w:rPr>
        <w:t xml:space="preserve">k </w:t>
      </w:r>
      <w:r w:rsidR="00157427" w:rsidRPr="00905AA8">
        <w:rPr>
          <w:rFonts w:asciiTheme="minorHAnsi" w:hAnsiTheme="minorHAnsi" w:cstheme="minorHAnsi"/>
          <w:bCs/>
          <w:color w:val="auto"/>
          <w:szCs w:val="24"/>
        </w:rPr>
        <w:t>užívání Systému dle čl. V.</w:t>
      </w:r>
      <w:r w:rsidR="00FA048C" w:rsidRPr="00905AA8">
        <w:rPr>
          <w:rFonts w:asciiTheme="minorHAnsi" w:hAnsiTheme="minorHAnsi" w:cstheme="minorHAnsi"/>
          <w:bCs/>
          <w:color w:val="auto"/>
          <w:szCs w:val="24"/>
        </w:rPr>
        <w:t>1</w:t>
      </w:r>
      <w:r w:rsidR="00157427" w:rsidRPr="00905AA8">
        <w:rPr>
          <w:rFonts w:asciiTheme="minorHAnsi" w:hAnsiTheme="minorHAnsi" w:cstheme="minorHAnsi"/>
          <w:bCs/>
          <w:color w:val="auto"/>
          <w:szCs w:val="24"/>
        </w:rPr>
        <w:t>. této smlouvy, a</w:t>
      </w:r>
    </w:p>
    <w:p w14:paraId="13CDCB86" w14:textId="038EB7AC" w:rsidR="00B20B63" w:rsidRPr="00905AA8" w:rsidRDefault="00157427" w:rsidP="00C51F83">
      <w:pPr>
        <w:pStyle w:val="Odstavecseseznamem"/>
        <w:numPr>
          <w:ilvl w:val="0"/>
          <w:numId w:val="23"/>
        </w:numPr>
        <w:spacing w:before="120" w:after="120" w:line="240" w:lineRule="auto"/>
        <w:ind w:left="709"/>
        <w:jc w:val="both"/>
        <w:rPr>
          <w:rFonts w:asciiTheme="minorHAnsi" w:hAnsiTheme="minorHAnsi" w:cstheme="minorHAnsi"/>
          <w:bCs/>
          <w:color w:val="auto"/>
          <w:szCs w:val="24"/>
        </w:rPr>
      </w:pPr>
      <w:r w:rsidRPr="00905AA8">
        <w:rPr>
          <w:rFonts w:asciiTheme="minorHAnsi" w:hAnsiTheme="minorHAnsi" w:cstheme="minorHAnsi"/>
          <w:bCs/>
          <w:color w:val="auto"/>
          <w:szCs w:val="24"/>
        </w:rPr>
        <w:t>p</w:t>
      </w:r>
      <w:r w:rsidR="0056606E" w:rsidRPr="00905AA8">
        <w:rPr>
          <w:rFonts w:asciiTheme="minorHAnsi" w:hAnsiTheme="minorHAnsi" w:cstheme="minorHAnsi"/>
          <w:bCs/>
          <w:color w:val="auto"/>
          <w:szCs w:val="24"/>
        </w:rPr>
        <w:t xml:space="preserve">oskytnout </w:t>
      </w:r>
      <w:r w:rsidR="00B20B63" w:rsidRPr="00905AA8">
        <w:rPr>
          <w:rFonts w:asciiTheme="minorHAnsi" w:hAnsiTheme="minorHAnsi" w:cstheme="minorHAnsi"/>
          <w:bCs/>
          <w:color w:val="auto"/>
          <w:szCs w:val="24"/>
        </w:rPr>
        <w:t xml:space="preserve">Partnerovi standardní podporu k Systému dle čl. </w:t>
      </w:r>
      <w:r w:rsidRPr="00905AA8">
        <w:rPr>
          <w:rFonts w:asciiTheme="minorHAnsi" w:hAnsiTheme="minorHAnsi" w:cstheme="minorHAnsi"/>
          <w:bCs/>
          <w:color w:val="auto"/>
          <w:szCs w:val="24"/>
        </w:rPr>
        <w:t>V.</w:t>
      </w:r>
      <w:r w:rsidR="00FA048C" w:rsidRPr="00905AA8">
        <w:rPr>
          <w:rFonts w:asciiTheme="minorHAnsi" w:hAnsiTheme="minorHAnsi" w:cstheme="minorHAnsi"/>
          <w:bCs/>
          <w:color w:val="auto"/>
          <w:szCs w:val="24"/>
        </w:rPr>
        <w:t>3</w:t>
      </w:r>
      <w:r w:rsidRPr="00905AA8">
        <w:rPr>
          <w:rFonts w:asciiTheme="minorHAnsi" w:hAnsiTheme="minorHAnsi" w:cstheme="minorHAnsi"/>
          <w:bCs/>
          <w:color w:val="auto"/>
          <w:szCs w:val="24"/>
        </w:rPr>
        <w:t xml:space="preserve">. této smlouvy, a </w:t>
      </w:r>
      <w:r w:rsidR="00B20B63" w:rsidRPr="00905AA8">
        <w:rPr>
          <w:rFonts w:asciiTheme="minorHAnsi" w:hAnsiTheme="minorHAnsi" w:cstheme="minorHAnsi"/>
          <w:bCs/>
          <w:color w:val="auto"/>
          <w:szCs w:val="24"/>
        </w:rPr>
        <w:t xml:space="preserve"> </w:t>
      </w:r>
    </w:p>
    <w:p w14:paraId="2070FA5E" w14:textId="152902E6" w:rsidR="00304A5D" w:rsidRPr="00905AA8" w:rsidRDefault="00B20B63" w:rsidP="00A0763E">
      <w:pPr>
        <w:pStyle w:val="Odstavecseseznamem"/>
        <w:numPr>
          <w:ilvl w:val="0"/>
          <w:numId w:val="23"/>
        </w:numPr>
        <w:spacing w:before="120" w:after="120" w:line="240" w:lineRule="auto"/>
        <w:ind w:left="709"/>
        <w:jc w:val="both"/>
        <w:rPr>
          <w:rFonts w:asciiTheme="minorHAnsi" w:hAnsiTheme="minorHAnsi" w:cstheme="minorHAnsi"/>
          <w:color w:val="auto"/>
          <w:szCs w:val="24"/>
        </w:rPr>
      </w:pPr>
      <w:r w:rsidRPr="00905AA8">
        <w:rPr>
          <w:rFonts w:asciiTheme="minorHAnsi" w:hAnsiTheme="minorHAnsi" w:cstheme="minorHAnsi"/>
          <w:bCs/>
          <w:color w:val="auto"/>
          <w:szCs w:val="24"/>
        </w:rPr>
        <w:t>poskytnout Partnerovi nadstandartní podporu k Systému dle čl</w:t>
      </w:r>
      <w:r w:rsidR="00157427" w:rsidRPr="00905AA8">
        <w:rPr>
          <w:rFonts w:asciiTheme="minorHAnsi" w:hAnsiTheme="minorHAnsi" w:cstheme="minorHAnsi"/>
          <w:bCs/>
          <w:color w:val="auto"/>
          <w:szCs w:val="24"/>
        </w:rPr>
        <w:t>. V.</w:t>
      </w:r>
      <w:r w:rsidR="00FA048C" w:rsidRPr="00905AA8">
        <w:rPr>
          <w:rFonts w:asciiTheme="minorHAnsi" w:hAnsiTheme="minorHAnsi" w:cstheme="minorHAnsi"/>
          <w:bCs/>
          <w:color w:val="auto"/>
          <w:szCs w:val="24"/>
        </w:rPr>
        <w:t>5</w:t>
      </w:r>
      <w:r w:rsidR="00157427" w:rsidRPr="00905AA8">
        <w:rPr>
          <w:rFonts w:asciiTheme="minorHAnsi" w:hAnsiTheme="minorHAnsi" w:cstheme="minorHAnsi"/>
          <w:bCs/>
          <w:color w:val="auto"/>
          <w:szCs w:val="24"/>
        </w:rPr>
        <w:t>. této smlouvy</w:t>
      </w:r>
      <w:r w:rsidR="0056606E" w:rsidRPr="00905AA8">
        <w:rPr>
          <w:rFonts w:asciiTheme="minorHAnsi" w:hAnsiTheme="minorHAnsi" w:cstheme="minorHAnsi"/>
          <w:bCs/>
          <w:color w:val="auto"/>
          <w:szCs w:val="24"/>
        </w:rPr>
        <w:t xml:space="preserve"> </w:t>
      </w:r>
    </w:p>
    <w:p w14:paraId="412EF194" w14:textId="54C5CD54" w:rsidR="0056606E" w:rsidRPr="00905AA8" w:rsidRDefault="00304A5D" w:rsidP="00A0763E">
      <w:pPr>
        <w:pStyle w:val="Odstavecseseznamem"/>
        <w:numPr>
          <w:ilvl w:val="0"/>
          <w:numId w:val="14"/>
        </w:numPr>
        <w:spacing w:before="120" w:after="120" w:line="240" w:lineRule="auto"/>
        <w:ind w:left="142"/>
        <w:jc w:val="both"/>
        <w:rPr>
          <w:rFonts w:asciiTheme="minorHAnsi" w:hAnsiTheme="minorHAnsi" w:cstheme="minorHAnsi"/>
          <w:color w:val="auto"/>
          <w:szCs w:val="24"/>
        </w:rPr>
      </w:pPr>
      <w:r w:rsidRPr="00905AA8">
        <w:rPr>
          <w:rFonts w:asciiTheme="minorHAnsi" w:hAnsiTheme="minorHAnsi" w:cstheme="minorHAnsi"/>
          <w:color w:val="auto"/>
          <w:szCs w:val="24"/>
        </w:rPr>
        <w:t>Partner se zavazuje za plnění uvedená v odst. 1. tohoto článku uhradit sjednanou cenu a</w:t>
      </w:r>
      <w:r w:rsidR="00CF1FC0" w:rsidRPr="00905AA8">
        <w:rPr>
          <w:rFonts w:asciiTheme="minorHAnsi" w:hAnsiTheme="minorHAnsi" w:cstheme="minorHAnsi"/>
          <w:color w:val="auto"/>
          <w:szCs w:val="24"/>
        </w:rPr>
        <w:t> </w:t>
      </w:r>
      <w:r w:rsidRPr="00905AA8">
        <w:rPr>
          <w:rFonts w:asciiTheme="minorHAnsi" w:hAnsiTheme="minorHAnsi" w:cstheme="minorHAnsi"/>
          <w:color w:val="auto"/>
          <w:szCs w:val="24"/>
        </w:rPr>
        <w:t>zabezpečit dodržování</w:t>
      </w:r>
      <w:r w:rsidR="0056606E" w:rsidRPr="00905AA8">
        <w:rPr>
          <w:rFonts w:asciiTheme="minorHAnsi" w:hAnsiTheme="minorHAnsi" w:cstheme="minorHAnsi"/>
          <w:color w:val="auto"/>
          <w:szCs w:val="24"/>
        </w:rPr>
        <w:t xml:space="preserve"> podmínek přístupu k Systému </w:t>
      </w:r>
      <w:r w:rsidRPr="00905AA8">
        <w:rPr>
          <w:rFonts w:asciiTheme="minorHAnsi" w:hAnsiTheme="minorHAnsi" w:cstheme="minorHAnsi"/>
          <w:color w:val="auto"/>
          <w:szCs w:val="24"/>
        </w:rPr>
        <w:t xml:space="preserve">všemi koncovými </w:t>
      </w:r>
      <w:r w:rsidR="0056606E" w:rsidRPr="00905AA8">
        <w:rPr>
          <w:rFonts w:asciiTheme="minorHAnsi" w:hAnsiTheme="minorHAnsi" w:cstheme="minorHAnsi"/>
          <w:color w:val="auto"/>
          <w:szCs w:val="24"/>
        </w:rPr>
        <w:t>uživatel</w:t>
      </w:r>
      <w:r w:rsidRPr="00905AA8">
        <w:rPr>
          <w:rFonts w:asciiTheme="minorHAnsi" w:hAnsiTheme="minorHAnsi" w:cstheme="minorHAnsi"/>
          <w:color w:val="auto"/>
          <w:szCs w:val="24"/>
        </w:rPr>
        <w:t>i Systému</w:t>
      </w:r>
      <w:r w:rsidR="0056606E" w:rsidRPr="00905AA8">
        <w:rPr>
          <w:rFonts w:asciiTheme="minorHAnsi" w:hAnsiTheme="minorHAnsi" w:cstheme="minorHAnsi"/>
          <w:color w:val="auto"/>
          <w:szCs w:val="24"/>
        </w:rPr>
        <w:t>.</w:t>
      </w:r>
    </w:p>
    <w:p w14:paraId="6397DA2F" w14:textId="5D6C0152" w:rsidR="00304A5D" w:rsidRPr="00905AA8" w:rsidRDefault="00304A5D" w:rsidP="00A0763E">
      <w:pPr>
        <w:spacing w:before="120" w:after="120" w:line="240" w:lineRule="auto"/>
        <w:jc w:val="both"/>
        <w:rPr>
          <w:rFonts w:cstheme="minorHAnsi"/>
          <w:szCs w:val="24"/>
        </w:rPr>
      </w:pPr>
    </w:p>
    <w:p w14:paraId="137B87C0" w14:textId="7428F473" w:rsidR="00304A5D" w:rsidRPr="00905AA8" w:rsidRDefault="00304A5D" w:rsidP="00A0763E">
      <w:pPr>
        <w:pStyle w:val="Odstavecseseznamem"/>
        <w:numPr>
          <w:ilvl w:val="0"/>
          <w:numId w:val="11"/>
        </w:numPr>
        <w:spacing w:before="120" w:after="120" w:line="240" w:lineRule="auto"/>
        <w:jc w:val="center"/>
        <w:rPr>
          <w:rFonts w:asciiTheme="minorHAnsi" w:hAnsiTheme="minorHAnsi" w:cstheme="minorHAnsi"/>
          <w:b/>
          <w:color w:val="auto"/>
          <w:szCs w:val="24"/>
        </w:rPr>
      </w:pPr>
      <w:r w:rsidRPr="00905AA8">
        <w:rPr>
          <w:rFonts w:asciiTheme="minorHAnsi" w:hAnsiTheme="minorHAnsi" w:cstheme="minorHAnsi"/>
          <w:b/>
          <w:color w:val="auto"/>
          <w:szCs w:val="24"/>
        </w:rPr>
        <w:t>Podmínky přístupu k Sy</w:t>
      </w:r>
      <w:r w:rsidR="005630C1">
        <w:rPr>
          <w:rFonts w:asciiTheme="minorHAnsi" w:hAnsiTheme="minorHAnsi" w:cstheme="minorHAnsi"/>
          <w:b/>
          <w:color w:val="auto"/>
          <w:szCs w:val="24"/>
        </w:rPr>
        <w:t>s</w:t>
      </w:r>
      <w:r w:rsidRPr="00905AA8">
        <w:rPr>
          <w:rFonts w:asciiTheme="minorHAnsi" w:hAnsiTheme="minorHAnsi" w:cstheme="minorHAnsi"/>
          <w:b/>
          <w:color w:val="auto"/>
          <w:szCs w:val="24"/>
        </w:rPr>
        <w:t>tému</w:t>
      </w:r>
    </w:p>
    <w:p w14:paraId="441C42C1" w14:textId="77777777" w:rsidR="00304A5D" w:rsidRPr="00905AA8" w:rsidRDefault="00304A5D" w:rsidP="00A0763E">
      <w:pPr>
        <w:pStyle w:val="Odstavecseseznamem"/>
        <w:spacing w:before="120" w:after="120" w:line="240" w:lineRule="auto"/>
        <w:ind w:left="1004" w:firstLine="0"/>
        <w:rPr>
          <w:rFonts w:asciiTheme="minorHAnsi" w:hAnsiTheme="minorHAnsi" w:cstheme="minorHAnsi"/>
          <w:b/>
          <w:color w:val="auto"/>
          <w:szCs w:val="24"/>
        </w:rPr>
      </w:pPr>
    </w:p>
    <w:p w14:paraId="12BB138F" w14:textId="1438D592" w:rsidR="00CA0E99" w:rsidRPr="00DB7A2C" w:rsidRDefault="00304A5D" w:rsidP="00A0763E">
      <w:pPr>
        <w:pStyle w:val="Odstavecseseznamem"/>
        <w:numPr>
          <w:ilvl w:val="0"/>
          <w:numId w:val="27"/>
        </w:numPr>
        <w:spacing w:before="120" w:after="120" w:line="240" w:lineRule="auto"/>
        <w:ind w:left="142"/>
        <w:jc w:val="both"/>
        <w:rPr>
          <w:rFonts w:asciiTheme="minorHAnsi" w:hAnsiTheme="minorHAnsi" w:cstheme="minorHAnsi"/>
          <w:bCs/>
          <w:color w:val="auto"/>
          <w:szCs w:val="24"/>
        </w:rPr>
      </w:pPr>
      <w:r w:rsidRPr="00DB7A2C">
        <w:rPr>
          <w:rFonts w:asciiTheme="minorHAnsi" w:hAnsiTheme="minorHAnsi" w:cstheme="minorHAnsi"/>
          <w:bCs/>
          <w:color w:val="auto"/>
          <w:szCs w:val="24"/>
        </w:rPr>
        <w:t>Partner může užívat služby Systému pouze v tomto rozsahu:</w:t>
      </w:r>
    </w:p>
    <w:p w14:paraId="544914E4" w14:textId="5BC6CB57" w:rsidR="00CA0E99" w:rsidRPr="00DB7A2C" w:rsidRDefault="00157427" w:rsidP="00DD0404">
      <w:pPr>
        <w:pStyle w:val="Odstavecseseznamem"/>
        <w:numPr>
          <w:ilvl w:val="1"/>
          <w:numId w:val="28"/>
        </w:numPr>
        <w:spacing w:before="120" w:after="120" w:line="240" w:lineRule="auto"/>
        <w:ind w:left="720"/>
        <w:jc w:val="both"/>
        <w:rPr>
          <w:rFonts w:asciiTheme="minorHAnsi" w:hAnsiTheme="minorHAnsi" w:cstheme="minorHAnsi"/>
          <w:bCs/>
          <w:color w:val="auto"/>
          <w:szCs w:val="24"/>
        </w:rPr>
      </w:pPr>
      <w:r w:rsidRPr="00DB7A2C">
        <w:rPr>
          <w:rFonts w:asciiTheme="minorHAnsi" w:hAnsiTheme="minorHAnsi" w:cstheme="minorHAnsi"/>
          <w:bCs/>
          <w:color w:val="auto"/>
          <w:szCs w:val="24"/>
        </w:rPr>
        <w:t>v</w:t>
      </w:r>
      <w:r w:rsidR="00304A5D" w:rsidRPr="00DB7A2C">
        <w:rPr>
          <w:rFonts w:asciiTheme="minorHAnsi" w:hAnsiTheme="minorHAnsi" w:cstheme="minorHAnsi"/>
          <w:bCs/>
          <w:color w:val="auto"/>
          <w:szCs w:val="24"/>
        </w:rPr>
        <w:t xml:space="preserve">ýhradně pro </w:t>
      </w:r>
      <w:r w:rsidR="00984DBB" w:rsidRPr="00DB7A2C">
        <w:rPr>
          <w:rFonts w:asciiTheme="minorHAnsi" w:hAnsiTheme="minorHAnsi" w:cstheme="minorHAnsi"/>
          <w:bCs/>
          <w:color w:val="auto"/>
          <w:szCs w:val="24"/>
        </w:rPr>
        <w:t>t</w:t>
      </w:r>
      <w:r w:rsidR="00DD0404" w:rsidRPr="00DB7A2C">
        <w:rPr>
          <w:rFonts w:asciiTheme="minorHAnsi" w:hAnsiTheme="minorHAnsi" w:cstheme="minorHAnsi"/>
          <w:bCs/>
          <w:color w:val="auto"/>
          <w:szCs w:val="24"/>
        </w:rPr>
        <w:t>o</w:t>
      </w:r>
      <w:r w:rsidR="00984DBB" w:rsidRPr="00DB7A2C">
        <w:rPr>
          <w:rFonts w:asciiTheme="minorHAnsi" w:hAnsiTheme="minorHAnsi" w:cstheme="minorHAnsi"/>
          <w:bCs/>
          <w:color w:val="auto"/>
          <w:szCs w:val="24"/>
        </w:rPr>
        <w:t xml:space="preserve">to </w:t>
      </w:r>
      <w:r w:rsidR="00304A5D" w:rsidRPr="00DB7A2C">
        <w:rPr>
          <w:rFonts w:asciiTheme="minorHAnsi" w:hAnsiTheme="minorHAnsi" w:cstheme="minorHAnsi"/>
          <w:bCs/>
          <w:color w:val="auto"/>
          <w:szCs w:val="24"/>
        </w:rPr>
        <w:t xml:space="preserve">Pracoviště: </w:t>
      </w:r>
      <w:proofErr w:type="spellStart"/>
      <w:r w:rsidR="00A960D2" w:rsidRPr="00DB7A2C">
        <w:rPr>
          <w:rFonts w:asciiTheme="minorHAnsi" w:hAnsiTheme="minorHAnsi" w:cstheme="minorHAnsi"/>
          <w:color w:val="auto"/>
          <w:szCs w:val="24"/>
          <w:lang w:val="en-US"/>
        </w:rPr>
        <w:t>Mikroskopické</w:t>
      </w:r>
      <w:proofErr w:type="spellEnd"/>
      <w:r w:rsidR="00A960D2" w:rsidRPr="00DB7A2C">
        <w:rPr>
          <w:rFonts w:asciiTheme="minorHAnsi" w:hAnsiTheme="minorHAnsi" w:cstheme="minorHAnsi"/>
          <w:color w:val="auto"/>
          <w:szCs w:val="24"/>
          <w:lang w:val="en-US"/>
        </w:rPr>
        <w:t xml:space="preserve"> </w:t>
      </w:r>
      <w:proofErr w:type="spellStart"/>
      <w:r w:rsidR="00A960D2" w:rsidRPr="00DB7A2C">
        <w:rPr>
          <w:rFonts w:asciiTheme="minorHAnsi" w:hAnsiTheme="minorHAnsi" w:cstheme="minorHAnsi"/>
          <w:color w:val="auto"/>
          <w:szCs w:val="24"/>
          <w:lang w:val="en-US"/>
        </w:rPr>
        <w:t>servisní</w:t>
      </w:r>
      <w:proofErr w:type="spellEnd"/>
      <w:r w:rsidR="00A960D2" w:rsidRPr="00DB7A2C">
        <w:rPr>
          <w:rFonts w:asciiTheme="minorHAnsi" w:hAnsiTheme="minorHAnsi" w:cstheme="minorHAnsi"/>
          <w:color w:val="auto"/>
          <w:szCs w:val="24"/>
          <w:lang w:val="en-US"/>
        </w:rPr>
        <w:t xml:space="preserve"> </w:t>
      </w:r>
      <w:proofErr w:type="spellStart"/>
      <w:r w:rsidR="00A960D2" w:rsidRPr="00DB7A2C">
        <w:rPr>
          <w:rFonts w:asciiTheme="minorHAnsi" w:hAnsiTheme="minorHAnsi" w:cstheme="minorHAnsi"/>
          <w:color w:val="auto"/>
          <w:szCs w:val="24"/>
          <w:lang w:val="en-US"/>
        </w:rPr>
        <w:t>pracoviště</w:t>
      </w:r>
      <w:proofErr w:type="spellEnd"/>
    </w:p>
    <w:p w14:paraId="1AB825B1" w14:textId="2075CD49" w:rsidR="00304A5D" w:rsidRPr="00DB7A2C" w:rsidRDefault="00157427" w:rsidP="00DD0404">
      <w:pPr>
        <w:pStyle w:val="Odstavecseseznamem"/>
        <w:numPr>
          <w:ilvl w:val="1"/>
          <w:numId w:val="28"/>
        </w:numPr>
        <w:spacing w:before="120" w:after="120" w:line="240" w:lineRule="auto"/>
        <w:ind w:left="720"/>
        <w:jc w:val="both"/>
        <w:rPr>
          <w:rFonts w:asciiTheme="minorHAnsi" w:hAnsiTheme="minorHAnsi" w:cstheme="minorHAnsi"/>
          <w:color w:val="auto"/>
          <w:szCs w:val="24"/>
        </w:rPr>
      </w:pPr>
      <w:r w:rsidRPr="00DB7A2C">
        <w:rPr>
          <w:rFonts w:asciiTheme="minorHAnsi" w:hAnsiTheme="minorHAnsi" w:cstheme="minorHAnsi"/>
          <w:bCs/>
          <w:color w:val="auto"/>
          <w:szCs w:val="24"/>
        </w:rPr>
        <w:t>p</w:t>
      </w:r>
      <w:r w:rsidR="00304A5D" w:rsidRPr="00DB7A2C">
        <w:rPr>
          <w:rFonts w:asciiTheme="minorHAnsi" w:hAnsiTheme="minorHAnsi" w:cstheme="minorHAnsi"/>
          <w:bCs/>
          <w:color w:val="auto"/>
          <w:szCs w:val="24"/>
        </w:rPr>
        <w:t xml:space="preserve">ro maximální počet </w:t>
      </w:r>
      <w:r w:rsidRPr="00DB7A2C">
        <w:rPr>
          <w:rFonts w:asciiTheme="minorHAnsi" w:hAnsiTheme="minorHAnsi" w:cstheme="minorHAnsi"/>
          <w:bCs/>
          <w:color w:val="auto"/>
          <w:szCs w:val="24"/>
        </w:rPr>
        <w:t xml:space="preserve">koncových </w:t>
      </w:r>
      <w:proofErr w:type="gramStart"/>
      <w:r w:rsidR="00304A5D" w:rsidRPr="00DB7A2C">
        <w:rPr>
          <w:rFonts w:asciiTheme="minorHAnsi" w:hAnsiTheme="minorHAnsi" w:cstheme="minorHAnsi"/>
          <w:bCs/>
          <w:color w:val="auto"/>
          <w:szCs w:val="24"/>
        </w:rPr>
        <w:t>uživatelů</w:t>
      </w:r>
      <w:r w:rsidR="00DB7A2C">
        <w:rPr>
          <w:rFonts w:asciiTheme="minorHAnsi" w:hAnsiTheme="minorHAnsi" w:cstheme="minorHAnsi"/>
          <w:bCs/>
          <w:color w:val="auto"/>
          <w:szCs w:val="24"/>
        </w:rPr>
        <w:t>:</w:t>
      </w:r>
      <w:r w:rsidR="00304A5D" w:rsidRPr="00DB7A2C">
        <w:rPr>
          <w:rFonts w:asciiTheme="minorHAnsi" w:hAnsiTheme="minorHAnsi" w:cstheme="minorHAnsi"/>
          <w:bCs/>
          <w:color w:val="auto"/>
          <w:szCs w:val="24"/>
        </w:rPr>
        <w:t xml:space="preserve"> </w:t>
      </w:r>
      <w:r w:rsidR="00AC1C87" w:rsidRPr="00DB7A2C">
        <w:rPr>
          <w:rFonts w:asciiTheme="minorHAnsi" w:hAnsiTheme="minorHAnsi" w:cstheme="minorHAnsi"/>
          <w:bCs/>
          <w:color w:val="auto"/>
          <w:szCs w:val="24"/>
        </w:rPr>
        <w:t xml:space="preserve"> </w:t>
      </w:r>
      <w:r w:rsidR="00A960D2" w:rsidRPr="00DB7A2C">
        <w:rPr>
          <w:rFonts w:asciiTheme="minorHAnsi" w:hAnsiTheme="minorHAnsi" w:cstheme="minorHAnsi"/>
          <w:bCs/>
          <w:color w:val="auto"/>
          <w:szCs w:val="24"/>
        </w:rPr>
        <w:t>150</w:t>
      </w:r>
      <w:proofErr w:type="gramEnd"/>
    </w:p>
    <w:p w14:paraId="6DBE264B" w14:textId="5C7F2DAB" w:rsidR="00984DBB" w:rsidRPr="00905AA8" w:rsidRDefault="00157427" w:rsidP="00DD0404">
      <w:pPr>
        <w:pStyle w:val="Odstavecseseznamem"/>
        <w:numPr>
          <w:ilvl w:val="1"/>
          <w:numId w:val="28"/>
        </w:numPr>
        <w:spacing w:before="120" w:after="120" w:line="240" w:lineRule="auto"/>
        <w:ind w:left="720"/>
        <w:jc w:val="both"/>
        <w:rPr>
          <w:rFonts w:asciiTheme="minorHAnsi" w:hAnsiTheme="minorHAnsi" w:cstheme="minorHAnsi"/>
          <w:color w:val="auto"/>
          <w:szCs w:val="24"/>
        </w:rPr>
      </w:pPr>
      <w:r w:rsidRPr="00905AA8">
        <w:rPr>
          <w:rFonts w:asciiTheme="minorHAnsi" w:hAnsiTheme="minorHAnsi" w:cstheme="minorHAnsi"/>
          <w:bCs/>
          <w:color w:val="auto"/>
          <w:szCs w:val="24"/>
        </w:rPr>
        <w:t>p</w:t>
      </w:r>
      <w:r w:rsidR="00984DBB" w:rsidRPr="00905AA8">
        <w:rPr>
          <w:rFonts w:asciiTheme="minorHAnsi" w:hAnsiTheme="minorHAnsi" w:cstheme="minorHAnsi"/>
          <w:bCs/>
          <w:color w:val="auto"/>
          <w:szCs w:val="24"/>
        </w:rPr>
        <w:t>o dobu trvání této smlouvy</w:t>
      </w:r>
    </w:p>
    <w:p w14:paraId="2BB8D375" w14:textId="77777777" w:rsidR="00611011" w:rsidRPr="00905AA8" w:rsidRDefault="00611011" w:rsidP="00611011">
      <w:pPr>
        <w:numPr>
          <w:ilvl w:val="0"/>
          <w:numId w:val="27"/>
        </w:numPr>
        <w:spacing w:before="120" w:after="120" w:line="240" w:lineRule="auto"/>
        <w:ind w:left="142"/>
        <w:contextualSpacing/>
        <w:jc w:val="both"/>
        <w:rPr>
          <w:rFonts w:cstheme="minorHAnsi"/>
          <w:sz w:val="24"/>
          <w:szCs w:val="24"/>
        </w:rPr>
      </w:pPr>
      <w:r w:rsidRPr="00905AA8">
        <w:rPr>
          <w:rFonts w:eastAsia="Calibri" w:cstheme="minorHAnsi"/>
          <w:sz w:val="24"/>
          <w:szCs w:val="24"/>
          <w:lang w:eastAsia="cs-CZ"/>
        </w:rPr>
        <w:t xml:space="preserve">Systém bude umístěn na serveru Partnera. Partner </w:t>
      </w:r>
      <w:r w:rsidRPr="00905AA8">
        <w:rPr>
          <w:rFonts w:cstheme="minorHAnsi"/>
          <w:sz w:val="24"/>
          <w:szCs w:val="24"/>
        </w:rPr>
        <w:t xml:space="preserve">je oprávněný provozovat na svých serverech druhou instanci Systému pro účely testování. </w:t>
      </w:r>
    </w:p>
    <w:p w14:paraId="178AA5AF" w14:textId="355E2B97" w:rsidR="00611011" w:rsidRPr="00905AA8" w:rsidRDefault="00611011" w:rsidP="00611011">
      <w:pPr>
        <w:numPr>
          <w:ilvl w:val="0"/>
          <w:numId w:val="27"/>
        </w:numPr>
        <w:spacing w:before="120" w:after="120" w:line="240" w:lineRule="auto"/>
        <w:ind w:left="142"/>
        <w:contextualSpacing/>
        <w:jc w:val="both"/>
        <w:rPr>
          <w:rFonts w:cstheme="minorHAnsi"/>
          <w:sz w:val="24"/>
          <w:szCs w:val="24"/>
        </w:rPr>
      </w:pPr>
      <w:r w:rsidRPr="00905AA8">
        <w:rPr>
          <w:rFonts w:eastAsia="Calibri" w:cstheme="minorHAnsi"/>
          <w:sz w:val="24"/>
          <w:szCs w:val="24"/>
          <w:lang w:eastAsia="cs-CZ"/>
        </w:rPr>
        <w:t xml:space="preserve">Partner se zavazuje umožnit poskytovateli </w:t>
      </w:r>
      <w:proofErr w:type="spellStart"/>
      <w:r w:rsidRPr="00905AA8">
        <w:rPr>
          <w:rFonts w:eastAsia="Calibri" w:cstheme="minorHAnsi"/>
          <w:sz w:val="24"/>
          <w:szCs w:val="24"/>
          <w:lang w:eastAsia="cs-CZ"/>
        </w:rPr>
        <w:t>Calpendo</w:t>
      </w:r>
      <w:proofErr w:type="spellEnd"/>
      <w:r w:rsidRPr="00905AA8">
        <w:rPr>
          <w:rFonts w:eastAsia="Calibri" w:cstheme="minorHAnsi"/>
          <w:sz w:val="24"/>
          <w:szCs w:val="24"/>
          <w:lang w:eastAsia="cs-CZ"/>
        </w:rPr>
        <w:t xml:space="preserve">, společnosti </w:t>
      </w:r>
      <w:proofErr w:type="spellStart"/>
      <w:r w:rsidRPr="00905AA8">
        <w:rPr>
          <w:rFonts w:eastAsia="Calibri" w:cstheme="minorHAnsi"/>
          <w:sz w:val="24"/>
          <w:szCs w:val="24"/>
          <w:lang w:eastAsia="cs-CZ"/>
        </w:rPr>
        <w:t>Exprodo</w:t>
      </w:r>
      <w:proofErr w:type="spellEnd"/>
      <w:r w:rsidRPr="00905AA8">
        <w:rPr>
          <w:rFonts w:eastAsia="Calibri" w:cstheme="minorHAnsi"/>
          <w:sz w:val="24"/>
          <w:szCs w:val="24"/>
          <w:lang w:eastAsia="cs-CZ"/>
        </w:rPr>
        <w:t xml:space="preserve"> Software Limited</w:t>
      </w:r>
      <w:r w:rsidR="0073284D" w:rsidRPr="00905AA8">
        <w:rPr>
          <w:rFonts w:eastAsia="Calibri" w:cstheme="minorHAnsi"/>
          <w:sz w:val="24"/>
          <w:szCs w:val="24"/>
          <w:lang w:eastAsia="cs-CZ"/>
        </w:rPr>
        <w:t>,</w:t>
      </w:r>
      <w:r w:rsidR="00C503E7" w:rsidRPr="00905AA8">
        <w:rPr>
          <w:rFonts w:eastAsia="Calibri" w:cstheme="minorHAnsi"/>
          <w:sz w:val="24"/>
          <w:szCs w:val="24"/>
          <w:lang w:eastAsia="cs-CZ"/>
        </w:rPr>
        <w:t xml:space="preserve"> </w:t>
      </w:r>
      <w:r w:rsidRPr="00905AA8">
        <w:rPr>
          <w:rFonts w:eastAsia="Calibri" w:cstheme="minorHAnsi"/>
          <w:sz w:val="24"/>
          <w:szCs w:val="24"/>
          <w:lang w:eastAsia="cs-CZ"/>
        </w:rPr>
        <w:t>přístup k Systému s administrátorskými právy pro účely aktivace licence a řešení technických problémů.</w:t>
      </w:r>
    </w:p>
    <w:p w14:paraId="11A28472" w14:textId="4362FE42" w:rsidR="00D847DA" w:rsidRPr="00905AA8" w:rsidRDefault="00577C8B" w:rsidP="00A0763E">
      <w:pPr>
        <w:pStyle w:val="Odstavecseseznamem"/>
        <w:numPr>
          <w:ilvl w:val="0"/>
          <w:numId w:val="27"/>
        </w:numPr>
        <w:spacing w:before="120" w:after="120" w:line="240" w:lineRule="auto"/>
        <w:ind w:left="142"/>
        <w:jc w:val="both"/>
        <w:rPr>
          <w:rFonts w:asciiTheme="minorHAnsi" w:hAnsiTheme="minorHAnsi" w:cstheme="minorHAnsi"/>
          <w:color w:val="auto"/>
          <w:szCs w:val="24"/>
        </w:rPr>
      </w:pPr>
      <w:r w:rsidRPr="00905AA8">
        <w:rPr>
          <w:rFonts w:asciiTheme="minorHAnsi" w:hAnsiTheme="minorHAnsi" w:cstheme="minorHAnsi"/>
          <w:color w:val="auto"/>
          <w:szCs w:val="24"/>
        </w:rPr>
        <w:t xml:space="preserve">Partner </w:t>
      </w:r>
      <w:r w:rsidR="00984DBB" w:rsidRPr="00905AA8">
        <w:rPr>
          <w:rFonts w:asciiTheme="minorHAnsi" w:hAnsiTheme="minorHAnsi" w:cstheme="minorHAnsi"/>
          <w:color w:val="auto"/>
          <w:szCs w:val="24"/>
        </w:rPr>
        <w:t xml:space="preserve">se zavazuje </w:t>
      </w:r>
      <w:r w:rsidR="00AC1C87" w:rsidRPr="00905AA8">
        <w:rPr>
          <w:rFonts w:asciiTheme="minorHAnsi" w:hAnsiTheme="minorHAnsi" w:cstheme="minorHAnsi"/>
          <w:color w:val="auto"/>
          <w:szCs w:val="24"/>
        </w:rPr>
        <w:t>vytvořit</w:t>
      </w:r>
      <w:r w:rsidR="0071683D" w:rsidRPr="00905AA8">
        <w:rPr>
          <w:rFonts w:asciiTheme="minorHAnsi" w:hAnsiTheme="minorHAnsi" w:cstheme="minorHAnsi"/>
          <w:color w:val="auto"/>
          <w:szCs w:val="24"/>
        </w:rPr>
        <w:t xml:space="preserve"> pro </w:t>
      </w:r>
      <w:r w:rsidRPr="00905AA8">
        <w:rPr>
          <w:rFonts w:asciiTheme="minorHAnsi" w:hAnsiTheme="minorHAnsi" w:cstheme="minorHAnsi"/>
          <w:color w:val="auto"/>
          <w:szCs w:val="24"/>
        </w:rPr>
        <w:t xml:space="preserve">ÚMG </w:t>
      </w:r>
      <w:r w:rsidR="00C93081" w:rsidRPr="00905AA8">
        <w:rPr>
          <w:rFonts w:asciiTheme="minorHAnsi" w:hAnsiTheme="minorHAnsi" w:cstheme="minorHAnsi"/>
          <w:color w:val="auto"/>
          <w:szCs w:val="24"/>
        </w:rPr>
        <w:t xml:space="preserve">administrátorský </w:t>
      </w:r>
      <w:r w:rsidR="008F7C66" w:rsidRPr="00905AA8">
        <w:rPr>
          <w:rFonts w:asciiTheme="minorHAnsi" w:hAnsiTheme="minorHAnsi" w:cstheme="minorHAnsi"/>
          <w:color w:val="auto"/>
          <w:szCs w:val="24"/>
        </w:rPr>
        <w:t>účet k</w:t>
      </w:r>
      <w:r w:rsidR="00AC1C87" w:rsidRPr="00905AA8">
        <w:rPr>
          <w:rFonts w:asciiTheme="minorHAnsi" w:hAnsiTheme="minorHAnsi" w:cstheme="minorHAnsi"/>
          <w:color w:val="auto"/>
          <w:szCs w:val="24"/>
        </w:rPr>
        <w:t> </w:t>
      </w:r>
      <w:r w:rsidR="008F7C66" w:rsidRPr="00905AA8">
        <w:rPr>
          <w:rFonts w:asciiTheme="minorHAnsi" w:hAnsiTheme="minorHAnsi" w:cstheme="minorHAnsi"/>
          <w:color w:val="auto"/>
          <w:szCs w:val="24"/>
        </w:rPr>
        <w:t>Systému</w:t>
      </w:r>
      <w:r w:rsidR="00AC1C87" w:rsidRPr="00905AA8">
        <w:rPr>
          <w:rFonts w:asciiTheme="minorHAnsi" w:hAnsiTheme="minorHAnsi" w:cstheme="minorHAnsi"/>
          <w:color w:val="auto"/>
          <w:szCs w:val="24"/>
        </w:rPr>
        <w:t xml:space="preserve"> </w:t>
      </w:r>
      <w:r w:rsidR="00984DBB" w:rsidRPr="00905AA8">
        <w:rPr>
          <w:rFonts w:asciiTheme="minorHAnsi" w:hAnsiTheme="minorHAnsi" w:cstheme="minorHAnsi"/>
          <w:color w:val="auto"/>
          <w:szCs w:val="24"/>
        </w:rPr>
        <w:t xml:space="preserve">a </w:t>
      </w:r>
      <w:r w:rsidR="0071683D" w:rsidRPr="00905AA8">
        <w:rPr>
          <w:rFonts w:asciiTheme="minorHAnsi" w:hAnsiTheme="minorHAnsi" w:cstheme="minorHAnsi"/>
          <w:color w:val="auto"/>
          <w:szCs w:val="24"/>
        </w:rPr>
        <w:t>poskytn</w:t>
      </w:r>
      <w:r w:rsidR="00984DBB" w:rsidRPr="00905AA8">
        <w:rPr>
          <w:rFonts w:asciiTheme="minorHAnsi" w:hAnsiTheme="minorHAnsi" w:cstheme="minorHAnsi"/>
          <w:color w:val="auto"/>
          <w:szCs w:val="24"/>
        </w:rPr>
        <w:t xml:space="preserve">out mu </w:t>
      </w:r>
      <w:r w:rsidR="0071683D" w:rsidRPr="00905AA8">
        <w:rPr>
          <w:rFonts w:asciiTheme="minorHAnsi" w:hAnsiTheme="minorHAnsi" w:cstheme="minorHAnsi"/>
          <w:color w:val="auto"/>
          <w:szCs w:val="24"/>
        </w:rPr>
        <w:t>přihlašovací údaj</w:t>
      </w:r>
      <w:r w:rsidR="00157427" w:rsidRPr="00905AA8">
        <w:rPr>
          <w:rFonts w:asciiTheme="minorHAnsi" w:hAnsiTheme="minorHAnsi" w:cstheme="minorHAnsi"/>
          <w:color w:val="auto"/>
          <w:szCs w:val="24"/>
        </w:rPr>
        <w:t>e</w:t>
      </w:r>
      <w:r w:rsidR="0071683D" w:rsidRPr="00905AA8">
        <w:rPr>
          <w:rFonts w:asciiTheme="minorHAnsi" w:hAnsiTheme="minorHAnsi" w:cstheme="minorHAnsi"/>
          <w:color w:val="auto"/>
          <w:szCs w:val="24"/>
        </w:rPr>
        <w:t xml:space="preserve"> pro tento účet</w:t>
      </w:r>
      <w:r w:rsidR="00984DBB" w:rsidRPr="00905AA8">
        <w:rPr>
          <w:rFonts w:asciiTheme="minorHAnsi" w:hAnsiTheme="minorHAnsi" w:cstheme="minorHAnsi"/>
          <w:color w:val="auto"/>
          <w:szCs w:val="24"/>
        </w:rPr>
        <w:t xml:space="preserve"> do </w:t>
      </w:r>
      <w:r w:rsidRPr="00905AA8">
        <w:rPr>
          <w:rFonts w:asciiTheme="minorHAnsi" w:hAnsiTheme="minorHAnsi" w:cstheme="minorHAnsi"/>
          <w:color w:val="auto"/>
          <w:szCs w:val="24"/>
        </w:rPr>
        <w:t xml:space="preserve">14 </w:t>
      </w:r>
      <w:r w:rsidR="00984DBB" w:rsidRPr="00905AA8">
        <w:rPr>
          <w:rFonts w:asciiTheme="minorHAnsi" w:hAnsiTheme="minorHAnsi" w:cstheme="minorHAnsi"/>
          <w:color w:val="auto"/>
          <w:szCs w:val="24"/>
        </w:rPr>
        <w:t xml:space="preserve">dnů ode dne </w:t>
      </w:r>
      <w:r w:rsidRPr="00905AA8">
        <w:rPr>
          <w:rFonts w:asciiTheme="minorHAnsi" w:hAnsiTheme="minorHAnsi" w:cstheme="minorHAnsi"/>
          <w:color w:val="auto"/>
          <w:szCs w:val="24"/>
        </w:rPr>
        <w:t>zprovozn</w:t>
      </w:r>
      <w:r w:rsidR="00663C77" w:rsidRPr="00905AA8">
        <w:rPr>
          <w:rFonts w:asciiTheme="minorHAnsi" w:hAnsiTheme="minorHAnsi" w:cstheme="minorHAnsi"/>
          <w:color w:val="auto"/>
          <w:szCs w:val="24"/>
        </w:rPr>
        <w:t xml:space="preserve">ění instance </w:t>
      </w:r>
      <w:proofErr w:type="spellStart"/>
      <w:r w:rsidR="00663C77" w:rsidRPr="00905AA8">
        <w:rPr>
          <w:rFonts w:asciiTheme="minorHAnsi" w:hAnsiTheme="minorHAnsi" w:cstheme="minorHAnsi"/>
          <w:color w:val="auto"/>
          <w:szCs w:val="24"/>
        </w:rPr>
        <w:t>Calpendo</w:t>
      </w:r>
      <w:proofErr w:type="spellEnd"/>
      <w:r w:rsidR="00663C77" w:rsidRPr="00905AA8">
        <w:rPr>
          <w:rFonts w:asciiTheme="minorHAnsi" w:hAnsiTheme="minorHAnsi" w:cstheme="minorHAnsi"/>
          <w:color w:val="auto"/>
          <w:szCs w:val="24"/>
        </w:rPr>
        <w:t xml:space="preserve"> na svém serveru</w:t>
      </w:r>
      <w:r w:rsidR="0071683D" w:rsidRPr="00905AA8">
        <w:rPr>
          <w:rFonts w:asciiTheme="minorHAnsi" w:hAnsiTheme="minorHAnsi" w:cstheme="minorHAnsi"/>
          <w:color w:val="auto"/>
          <w:szCs w:val="24"/>
        </w:rPr>
        <w:t>.</w:t>
      </w:r>
      <w:r w:rsidR="008F67C5" w:rsidRPr="00905AA8">
        <w:rPr>
          <w:rFonts w:asciiTheme="minorHAnsi" w:hAnsiTheme="minorHAnsi" w:cstheme="minorHAnsi"/>
          <w:color w:val="auto"/>
          <w:szCs w:val="24"/>
        </w:rPr>
        <w:t xml:space="preserve"> </w:t>
      </w:r>
      <w:r w:rsidR="006455ED" w:rsidRPr="00905AA8">
        <w:rPr>
          <w:rFonts w:asciiTheme="minorHAnsi" w:hAnsiTheme="minorHAnsi" w:cstheme="minorHAnsi"/>
          <w:color w:val="auto"/>
          <w:szCs w:val="24"/>
        </w:rPr>
        <w:t>Ú</w:t>
      </w:r>
      <w:r w:rsidR="008F67C5" w:rsidRPr="00905AA8">
        <w:rPr>
          <w:rFonts w:asciiTheme="minorHAnsi" w:hAnsiTheme="minorHAnsi" w:cstheme="minorHAnsi"/>
          <w:color w:val="auto"/>
          <w:szCs w:val="24"/>
        </w:rPr>
        <w:t>daje</w:t>
      </w:r>
      <w:r w:rsidR="006455ED" w:rsidRPr="00905AA8">
        <w:rPr>
          <w:rFonts w:asciiTheme="minorHAnsi" w:hAnsiTheme="minorHAnsi" w:cstheme="minorHAnsi"/>
          <w:color w:val="auto"/>
          <w:szCs w:val="24"/>
        </w:rPr>
        <w:t xml:space="preserve"> o administrátorských účtech a osobách s přístupem k administrátorskému účtu</w:t>
      </w:r>
      <w:r w:rsidR="008F67C5" w:rsidRPr="00905AA8">
        <w:rPr>
          <w:rFonts w:asciiTheme="minorHAnsi" w:hAnsiTheme="minorHAnsi" w:cstheme="minorHAnsi"/>
          <w:color w:val="auto"/>
          <w:szCs w:val="24"/>
        </w:rPr>
        <w:t xml:space="preserve"> budou </w:t>
      </w:r>
      <w:r w:rsidR="006455ED" w:rsidRPr="00905AA8">
        <w:rPr>
          <w:rFonts w:asciiTheme="minorHAnsi" w:hAnsiTheme="minorHAnsi" w:cstheme="minorHAnsi"/>
          <w:color w:val="auto"/>
          <w:szCs w:val="24"/>
        </w:rPr>
        <w:t xml:space="preserve">ÚMG </w:t>
      </w:r>
      <w:r w:rsidR="008F67C5" w:rsidRPr="00905AA8">
        <w:rPr>
          <w:rFonts w:asciiTheme="minorHAnsi" w:hAnsiTheme="minorHAnsi" w:cstheme="minorHAnsi"/>
          <w:color w:val="auto"/>
          <w:szCs w:val="24"/>
        </w:rPr>
        <w:t>poskytnuty prostřednictvím kontaktních osob uvedených v čl. IV. této smlouvy a bude o této skutečnosti sepsán předávací protokol podepsaný kontaktními osobami.</w:t>
      </w:r>
      <w:r w:rsidR="00AC1C87" w:rsidRPr="00905AA8">
        <w:rPr>
          <w:rFonts w:asciiTheme="minorHAnsi" w:hAnsiTheme="minorHAnsi" w:cstheme="minorHAnsi"/>
          <w:color w:val="auto"/>
          <w:szCs w:val="24"/>
          <w:highlight w:val="yellow"/>
        </w:rPr>
        <w:t xml:space="preserve"> </w:t>
      </w:r>
    </w:p>
    <w:p w14:paraId="074BAC41" w14:textId="19CD5BE7" w:rsidR="00984DBB" w:rsidRPr="00905AA8" w:rsidRDefault="00984DBB" w:rsidP="00A0763E">
      <w:pPr>
        <w:pStyle w:val="Odstavecseseznamem"/>
        <w:numPr>
          <w:ilvl w:val="0"/>
          <w:numId w:val="27"/>
        </w:numPr>
        <w:spacing w:before="120" w:after="120" w:line="240" w:lineRule="auto"/>
        <w:ind w:left="142"/>
        <w:jc w:val="both"/>
        <w:rPr>
          <w:rFonts w:asciiTheme="minorHAnsi" w:hAnsiTheme="minorHAnsi" w:cstheme="minorHAnsi"/>
          <w:color w:val="auto"/>
          <w:szCs w:val="24"/>
        </w:rPr>
      </w:pPr>
      <w:r w:rsidRPr="00905AA8">
        <w:rPr>
          <w:rFonts w:asciiTheme="minorHAnsi" w:hAnsiTheme="minorHAnsi" w:cstheme="minorHAnsi"/>
          <w:color w:val="auto"/>
          <w:szCs w:val="24"/>
        </w:rPr>
        <w:t xml:space="preserve">Partner </w:t>
      </w:r>
      <w:r w:rsidR="00252818" w:rsidRPr="00905AA8">
        <w:rPr>
          <w:rFonts w:asciiTheme="minorHAnsi" w:hAnsiTheme="minorHAnsi" w:cstheme="minorHAnsi"/>
          <w:color w:val="auto"/>
          <w:szCs w:val="24"/>
        </w:rPr>
        <w:t>si je vědom</w:t>
      </w:r>
      <w:r w:rsidR="00D43B36" w:rsidRPr="00905AA8">
        <w:rPr>
          <w:rFonts w:asciiTheme="minorHAnsi" w:hAnsiTheme="minorHAnsi" w:cstheme="minorHAnsi"/>
          <w:color w:val="auto"/>
          <w:szCs w:val="24"/>
        </w:rPr>
        <w:t xml:space="preserve"> a souhlasí</w:t>
      </w:r>
      <w:r w:rsidR="00252818" w:rsidRPr="00905AA8">
        <w:rPr>
          <w:rFonts w:asciiTheme="minorHAnsi" w:hAnsiTheme="minorHAnsi" w:cstheme="minorHAnsi"/>
          <w:color w:val="auto"/>
          <w:szCs w:val="24"/>
        </w:rPr>
        <w:t>, že</w:t>
      </w:r>
      <w:r w:rsidRPr="00905AA8">
        <w:rPr>
          <w:rFonts w:asciiTheme="minorHAnsi" w:hAnsiTheme="minorHAnsi" w:cstheme="minorHAnsi"/>
          <w:color w:val="auto"/>
          <w:szCs w:val="24"/>
        </w:rPr>
        <w:t>:</w:t>
      </w:r>
    </w:p>
    <w:p w14:paraId="3A65D6D4" w14:textId="3074EC03" w:rsidR="0071683D" w:rsidRPr="00905AA8" w:rsidRDefault="00252818" w:rsidP="00DD0404">
      <w:pPr>
        <w:pStyle w:val="Odstavecseseznamem"/>
        <w:numPr>
          <w:ilvl w:val="1"/>
          <w:numId w:val="14"/>
        </w:numPr>
        <w:spacing w:before="120" w:after="120" w:line="240" w:lineRule="auto"/>
        <w:ind w:left="720"/>
        <w:jc w:val="both"/>
        <w:rPr>
          <w:rFonts w:asciiTheme="minorHAnsi" w:hAnsiTheme="minorHAnsi" w:cstheme="minorHAnsi"/>
          <w:color w:val="auto"/>
          <w:szCs w:val="24"/>
        </w:rPr>
      </w:pPr>
      <w:r w:rsidRPr="00905AA8">
        <w:rPr>
          <w:rFonts w:asciiTheme="minorHAnsi" w:hAnsiTheme="minorHAnsi" w:cstheme="minorHAnsi"/>
          <w:color w:val="auto"/>
          <w:szCs w:val="24"/>
        </w:rPr>
        <w:lastRenderedPageBreak/>
        <w:t xml:space="preserve"> na základě této</w:t>
      </w:r>
      <w:r w:rsidR="0038662D" w:rsidRPr="00905AA8">
        <w:rPr>
          <w:rFonts w:asciiTheme="minorHAnsi" w:hAnsiTheme="minorHAnsi" w:cstheme="minorHAnsi"/>
          <w:color w:val="auto"/>
          <w:szCs w:val="24"/>
        </w:rPr>
        <w:t xml:space="preserve"> s</w:t>
      </w:r>
      <w:r w:rsidR="0071683D" w:rsidRPr="00905AA8">
        <w:rPr>
          <w:rFonts w:asciiTheme="minorHAnsi" w:hAnsiTheme="minorHAnsi" w:cstheme="minorHAnsi"/>
          <w:color w:val="auto"/>
          <w:szCs w:val="24"/>
        </w:rPr>
        <w:t xml:space="preserve">mlouvy </w:t>
      </w:r>
      <w:r w:rsidRPr="00905AA8">
        <w:rPr>
          <w:rFonts w:asciiTheme="minorHAnsi" w:hAnsiTheme="minorHAnsi" w:cstheme="minorHAnsi"/>
          <w:color w:val="auto"/>
          <w:szCs w:val="24"/>
        </w:rPr>
        <w:t xml:space="preserve">mu není poskytována licence či podlicence k Systému </w:t>
      </w:r>
      <w:r w:rsidR="00984DBB" w:rsidRPr="00905AA8">
        <w:rPr>
          <w:rFonts w:asciiTheme="minorHAnsi" w:hAnsiTheme="minorHAnsi" w:cstheme="minorHAnsi"/>
          <w:color w:val="auto"/>
          <w:szCs w:val="24"/>
        </w:rPr>
        <w:t>či jeho částem</w:t>
      </w:r>
      <w:r w:rsidRPr="00905AA8">
        <w:rPr>
          <w:rFonts w:asciiTheme="minorHAnsi" w:hAnsiTheme="minorHAnsi" w:cstheme="minorHAnsi"/>
          <w:color w:val="auto"/>
          <w:szCs w:val="24"/>
        </w:rPr>
        <w:t xml:space="preserve">. </w:t>
      </w:r>
      <w:r w:rsidR="0038662D" w:rsidRPr="00905AA8">
        <w:rPr>
          <w:rFonts w:asciiTheme="minorHAnsi" w:hAnsiTheme="minorHAnsi" w:cstheme="minorHAnsi"/>
          <w:color w:val="auto"/>
          <w:szCs w:val="24"/>
        </w:rPr>
        <w:t>Systém</w:t>
      </w:r>
      <w:r w:rsidR="0071683D" w:rsidRPr="00905AA8">
        <w:rPr>
          <w:rFonts w:asciiTheme="minorHAnsi" w:hAnsiTheme="minorHAnsi" w:cstheme="minorHAnsi"/>
          <w:color w:val="auto"/>
          <w:szCs w:val="24"/>
        </w:rPr>
        <w:t xml:space="preserve"> </w:t>
      </w:r>
      <w:r w:rsidR="00984DBB" w:rsidRPr="00905AA8">
        <w:rPr>
          <w:rFonts w:asciiTheme="minorHAnsi" w:hAnsiTheme="minorHAnsi" w:cstheme="minorHAnsi"/>
          <w:color w:val="auto"/>
          <w:szCs w:val="24"/>
        </w:rPr>
        <w:t xml:space="preserve">je </w:t>
      </w:r>
      <w:r w:rsidR="00E53C02" w:rsidRPr="00905AA8">
        <w:rPr>
          <w:rFonts w:asciiTheme="minorHAnsi" w:hAnsiTheme="minorHAnsi" w:cstheme="minorHAnsi"/>
          <w:color w:val="auto"/>
          <w:szCs w:val="24"/>
        </w:rPr>
        <w:t xml:space="preserve">poskytován </w:t>
      </w:r>
      <w:r w:rsidR="00420CFC" w:rsidRPr="00905AA8">
        <w:rPr>
          <w:rFonts w:asciiTheme="minorHAnsi" w:hAnsiTheme="minorHAnsi" w:cstheme="minorHAnsi"/>
          <w:color w:val="auto"/>
          <w:szCs w:val="24"/>
        </w:rPr>
        <w:t xml:space="preserve">jako služba </w:t>
      </w:r>
      <w:r w:rsidR="00984DBB" w:rsidRPr="00905AA8">
        <w:rPr>
          <w:rFonts w:asciiTheme="minorHAnsi" w:hAnsiTheme="minorHAnsi" w:cstheme="minorHAnsi"/>
          <w:color w:val="auto"/>
          <w:szCs w:val="24"/>
        </w:rPr>
        <w:t>(</w:t>
      </w:r>
      <w:proofErr w:type="spellStart"/>
      <w:r w:rsidR="00420CFC" w:rsidRPr="00905AA8">
        <w:rPr>
          <w:rFonts w:asciiTheme="minorHAnsi" w:hAnsiTheme="minorHAnsi" w:cstheme="minorHAnsi"/>
          <w:color w:val="auto"/>
          <w:szCs w:val="24"/>
        </w:rPr>
        <w:t>SaaS</w:t>
      </w:r>
      <w:proofErr w:type="spellEnd"/>
      <w:r w:rsidR="00984DBB" w:rsidRPr="00905AA8">
        <w:rPr>
          <w:rFonts w:asciiTheme="minorHAnsi" w:hAnsiTheme="minorHAnsi" w:cstheme="minorHAnsi"/>
          <w:color w:val="auto"/>
          <w:szCs w:val="24"/>
        </w:rPr>
        <w:t>)</w:t>
      </w:r>
      <w:r w:rsidR="0071683D" w:rsidRPr="00905AA8">
        <w:rPr>
          <w:rFonts w:asciiTheme="minorHAnsi" w:hAnsiTheme="minorHAnsi" w:cstheme="minorHAnsi"/>
          <w:color w:val="auto"/>
          <w:szCs w:val="24"/>
        </w:rPr>
        <w:t xml:space="preserve">, proto se nic v této </w:t>
      </w:r>
      <w:r w:rsidR="0038662D" w:rsidRPr="00905AA8">
        <w:rPr>
          <w:rFonts w:asciiTheme="minorHAnsi" w:hAnsiTheme="minorHAnsi" w:cstheme="minorHAnsi"/>
          <w:color w:val="auto"/>
          <w:szCs w:val="24"/>
        </w:rPr>
        <w:t>smlouvě</w:t>
      </w:r>
      <w:r w:rsidR="0071683D" w:rsidRPr="00905AA8">
        <w:rPr>
          <w:rFonts w:asciiTheme="minorHAnsi" w:hAnsiTheme="minorHAnsi" w:cstheme="minorHAnsi"/>
          <w:color w:val="auto"/>
          <w:szCs w:val="24"/>
        </w:rPr>
        <w:t xml:space="preserve"> nebude vykládat jako udělení licence </w:t>
      </w:r>
      <w:r w:rsidR="00984DBB" w:rsidRPr="00905AA8">
        <w:rPr>
          <w:rFonts w:asciiTheme="minorHAnsi" w:hAnsiTheme="minorHAnsi" w:cstheme="minorHAnsi"/>
          <w:color w:val="auto"/>
          <w:szCs w:val="24"/>
        </w:rPr>
        <w:t xml:space="preserve">nebo sublicence </w:t>
      </w:r>
      <w:r w:rsidR="0071683D" w:rsidRPr="00905AA8">
        <w:rPr>
          <w:rFonts w:asciiTheme="minorHAnsi" w:hAnsiTheme="minorHAnsi" w:cstheme="minorHAnsi"/>
          <w:color w:val="auto"/>
          <w:szCs w:val="24"/>
        </w:rPr>
        <w:t xml:space="preserve">k </w:t>
      </w:r>
      <w:r w:rsidR="0038662D" w:rsidRPr="00905AA8">
        <w:rPr>
          <w:rFonts w:asciiTheme="minorHAnsi" w:hAnsiTheme="minorHAnsi" w:cstheme="minorHAnsi"/>
          <w:color w:val="auto"/>
          <w:szCs w:val="24"/>
        </w:rPr>
        <w:t>Systému</w:t>
      </w:r>
      <w:r w:rsidR="00984DBB" w:rsidRPr="00905AA8">
        <w:rPr>
          <w:rFonts w:asciiTheme="minorHAnsi" w:hAnsiTheme="minorHAnsi" w:cstheme="minorHAnsi"/>
          <w:color w:val="auto"/>
          <w:szCs w:val="24"/>
        </w:rPr>
        <w:t xml:space="preserve"> či jeho části</w:t>
      </w:r>
      <w:r w:rsidR="00E53C02" w:rsidRPr="00905AA8">
        <w:rPr>
          <w:rFonts w:asciiTheme="minorHAnsi" w:hAnsiTheme="minorHAnsi" w:cstheme="minorHAnsi"/>
          <w:color w:val="auto"/>
          <w:szCs w:val="24"/>
        </w:rPr>
        <w:t>,</w:t>
      </w:r>
    </w:p>
    <w:p w14:paraId="31FE5377" w14:textId="55685BD1" w:rsidR="00984DBB" w:rsidRPr="00905AA8" w:rsidRDefault="00984DBB" w:rsidP="00DD0404">
      <w:pPr>
        <w:pStyle w:val="Odstavecseseznamem"/>
        <w:numPr>
          <w:ilvl w:val="1"/>
          <w:numId w:val="14"/>
        </w:numPr>
        <w:spacing w:before="120" w:after="120" w:line="240" w:lineRule="auto"/>
        <w:ind w:left="720"/>
        <w:jc w:val="both"/>
        <w:rPr>
          <w:rFonts w:asciiTheme="minorHAnsi" w:hAnsiTheme="minorHAnsi" w:cstheme="minorHAnsi"/>
          <w:color w:val="auto"/>
          <w:szCs w:val="24"/>
        </w:rPr>
      </w:pPr>
      <w:r w:rsidRPr="00905AA8">
        <w:rPr>
          <w:rFonts w:asciiTheme="minorHAnsi" w:hAnsiTheme="minorHAnsi" w:cstheme="minorHAnsi"/>
          <w:color w:val="auto"/>
          <w:szCs w:val="24"/>
        </w:rPr>
        <w:t xml:space="preserve">ÚMG je oprávněn zajistit přístup </w:t>
      </w:r>
      <w:r w:rsidR="00E53C02" w:rsidRPr="00905AA8">
        <w:rPr>
          <w:rFonts w:asciiTheme="minorHAnsi" w:hAnsiTheme="minorHAnsi" w:cstheme="minorHAnsi"/>
          <w:color w:val="auto"/>
          <w:szCs w:val="24"/>
        </w:rPr>
        <w:t xml:space="preserve">k Systému </w:t>
      </w:r>
      <w:r w:rsidRPr="00905AA8">
        <w:rPr>
          <w:rFonts w:asciiTheme="minorHAnsi" w:hAnsiTheme="minorHAnsi" w:cstheme="minorHAnsi"/>
          <w:color w:val="auto"/>
          <w:szCs w:val="24"/>
        </w:rPr>
        <w:t>i dalším Partnerům,</w:t>
      </w:r>
      <w:r w:rsidR="00F017BE" w:rsidRPr="00905AA8">
        <w:rPr>
          <w:rFonts w:asciiTheme="minorHAnsi" w:hAnsiTheme="minorHAnsi" w:cstheme="minorHAnsi"/>
          <w:color w:val="auto"/>
          <w:szCs w:val="24"/>
        </w:rPr>
        <w:t xml:space="preserve"> v souladu se „</w:t>
      </w:r>
      <w:proofErr w:type="spellStart"/>
      <w:r w:rsidR="00F017BE" w:rsidRPr="00905AA8">
        <w:rPr>
          <w:rFonts w:asciiTheme="minorHAnsi" w:hAnsiTheme="minorHAnsi" w:cstheme="minorHAnsi"/>
          <w:color w:val="auto"/>
          <w:szCs w:val="24"/>
        </w:rPr>
        <w:t>SaaS</w:t>
      </w:r>
      <w:proofErr w:type="spellEnd"/>
      <w:r w:rsidR="00F017BE" w:rsidRPr="00905AA8">
        <w:rPr>
          <w:rFonts w:asciiTheme="minorHAnsi" w:hAnsiTheme="minorHAnsi" w:cstheme="minorHAnsi"/>
          <w:color w:val="auto"/>
          <w:szCs w:val="24"/>
        </w:rPr>
        <w:t xml:space="preserve"> </w:t>
      </w:r>
      <w:proofErr w:type="spellStart"/>
      <w:r w:rsidR="00F017BE" w:rsidRPr="00905AA8">
        <w:rPr>
          <w:rFonts w:asciiTheme="minorHAnsi" w:hAnsiTheme="minorHAnsi" w:cstheme="minorHAnsi"/>
          <w:color w:val="auto"/>
          <w:szCs w:val="24"/>
        </w:rPr>
        <w:t>Agreement</w:t>
      </w:r>
      <w:proofErr w:type="spellEnd"/>
      <w:r w:rsidR="00F017BE" w:rsidRPr="00905AA8">
        <w:rPr>
          <w:rFonts w:asciiTheme="minorHAnsi" w:hAnsiTheme="minorHAnsi" w:cstheme="minorHAnsi"/>
          <w:color w:val="auto"/>
          <w:szCs w:val="24"/>
        </w:rPr>
        <w:t xml:space="preserve">“ </w:t>
      </w:r>
      <w:r w:rsidR="008F67C5" w:rsidRPr="00905AA8">
        <w:rPr>
          <w:rFonts w:asciiTheme="minorHAnsi" w:hAnsiTheme="minorHAnsi" w:cstheme="minorHAnsi"/>
          <w:color w:val="auto"/>
          <w:szCs w:val="24"/>
        </w:rPr>
        <w:t xml:space="preserve">uzavřenou </w:t>
      </w:r>
      <w:r w:rsidR="00F017BE" w:rsidRPr="00905AA8">
        <w:rPr>
          <w:rFonts w:asciiTheme="minorHAnsi" w:hAnsiTheme="minorHAnsi" w:cstheme="minorHAnsi"/>
          <w:color w:val="auto"/>
          <w:szCs w:val="24"/>
        </w:rPr>
        <w:t>se společností Exprodo Software Limited</w:t>
      </w:r>
      <w:r w:rsidR="00611011" w:rsidRPr="00905AA8">
        <w:rPr>
          <w:rFonts w:asciiTheme="minorHAnsi" w:hAnsiTheme="minorHAnsi" w:cstheme="minorHAnsi"/>
          <w:color w:val="auto"/>
          <w:szCs w:val="24"/>
        </w:rPr>
        <w:t>.</w:t>
      </w:r>
      <w:r w:rsidR="00E53C02" w:rsidRPr="00905AA8">
        <w:rPr>
          <w:rFonts w:asciiTheme="minorHAnsi" w:hAnsiTheme="minorHAnsi" w:cstheme="minorHAnsi"/>
          <w:color w:val="auto"/>
          <w:szCs w:val="24"/>
        </w:rPr>
        <w:t xml:space="preserve"> </w:t>
      </w:r>
      <w:r w:rsidR="00611011" w:rsidRPr="00905AA8">
        <w:rPr>
          <w:rFonts w:asciiTheme="minorHAnsi" w:hAnsiTheme="minorHAnsi" w:cstheme="minorHAnsi"/>
          <w:color w:val="auto"/>
          <w:szCs w:val="24"/>
        </w:rPr>
        <w:t>Maximální počet koncových uživatelů Systému dle čl. III.1.</w:t>
      </w:r>
      <w:r w:rsidR="0073284D" w:rsidRPr="00905AA8">
        <w:rPr>
          <w:rFonts w:asciiTheme="minorHAnsi" w:hAnsiTheme="minorHAnsi" w:cstheme="minorHAnsi"/>
          <w:color w:val="auto"/>
          <w:szCs w:val="24"/>
        </w:rPr>
        <w:t xml:space="preserve">písm. </w:t>
      </w:r>
      <w:r w:rsidR="00611011" w:rsidRPr="00905AA8">
        <w:rPr>
          <w:rFonts w:asciiTheme="minorHAnsi" w:hAnsiTheme="minorHAnsi" w:cstheme="minorHAnsi"/>
          <w:color w:val="auto"/>
          <w:szCs w:val="24"/>
        </w:rPr>
        <w:t>b</w:t>
      </w:r>
      <w:r w:rsidR="0073284D" w:rsidRPr="00905AA8">
        <w:rPr>
          <w:rFonts w:asciiTheme="minorHAnsi" w:hAnsiTheme="minorHAnsi" w:cstheme="minorHAnsi"/>
          <w:color w:val="auto"/>
          <w:szCs w:val="24"/>
        </w:rPr>
        <w:t>) výše</w:t>
      </w:r>
      <w:r w:rsidR="00611011" w:rsidRPr="00905AA8">
        <w:rPr>
          <w:rFonts w:asciiTheme="minorHAnsi" w:hAnsiTheme="minorHAnsi" w:cstheme="minorHAnsi"/>
          <w:color w:val="auto"/>
          <w:szCs w:val="24"/>
        </w:rPr>
        <w:t xml:space="preserve"> může být měněn v souladu s</w:t>
      </w:r>
      <w:r w:rsidR="00CF1FC0" w:rsidRPr="00905AA8">
        <w:rPr>
          <w:rFonts w:asciiTheme="minorHAnsi" w:hAnsiTheme="minorHAnsi" w:cstheme="minorHAnsi"/>
          <w:color w:val="auto"/>
          <w:szCs w:val="24"/>
        </w:rPr>
        <w:t> </w:t>
      </w:r>
      <w:r w:rsidR="00611011" w:rsidRPr="00905AA8">
        <w:rPr>
          <w:rFonts w:asciiTheme="minorHAnsi" w:hAnsiTheme="minorHAnsi" w:cstheme="minorHAnsi"/>
          <w:color w:val="auto"/>
          <w:szCs w:val="24"/>
        </w:rPr>
        <w:t>pravidly a potřebami Projektu.</w:t>
      </w:r>
      <w:r w:rsidR="0073284D" w:rsidRPr="00905AA8">
        <w:rPr>
          <w:rFonts w:asciiTheme="minorHAnsi" w:hAnsiTheme="minorHAnsi" w:cstheme="minorHAnsi"/>
          <w:color w:val="auto"/>
          <w:szCs w:val="24"/>
        </w:rPr>
        <w:t xml:space="preserve"> Taková změna bude předjednána s Partnerem a nabude účinnosti doručením oznámení ÚMG o takové změně Partnerovi na e-mail jeho kontaktní osoby (viz čl. IV. této smlouvy) </w:t>
      </w:r>
    </w:p>
    <w:p w14:paraId="786ED64C" w14:textId="31A8A36E" w:rsidR="00D43B36" w:rsidRPr="00905AA8" w:rsidRDefault="00E53C02" w:rsidP="00A051D4">
      <w:pPr>
        <w:pStyle w:val="Odstavecseseznamem"/>
        <w:numPr>
          <w:ilvl w:val="1"/>
          <w:numId w:val="14"/>
        </w:numPr>
        <w:spacing w:before="120" w:after="120" w:line="240" w:lineRule="auto"/>
        <w:ind w:left="720"/>
        <w:jc w:val="both"/>
        <w:rPr>
          <w:rFonts w:asciiTheme="minorHAnsi" w:hAnsiTheme="minorHAnsi" w:cstheme="minorHAnsi"/>
          <w:color w:val="auto"/>
          <w:szCs w:val="24"/>
        </w:rPr>
      </w:pPr>
      <w:r w:rsidRPr="00905AA8">
        <w:rPr>
          <w:rFonts w:asciiTheme="minorHAnsi" w:hAnsiTheme="minorHAnsi" w:cstheme="minorHAnsi"/>
          <w:color w:val="auto"/>
          <w:szCs w:val="24"/>
        </w:rPr>
        <w:t>i</w:t>
      </w:r>
      <w:r w:rsidR="00D43B36" w:rsidRPr="00905AA8">
        <w:rPr>
          <w:rFonts w:asciiTheme="minorHAnsi" w:hAnsiTheme="minorHAnsi" w:cstheme="minorHAnsi"/>
          <w:color w:val="auto"/>
          <w:szCs w:val="24"/>
        </w:rPr>
        <w:t xml:space="preserve">nstalaci a </w:t>
      </w:r>
      <w:r w:rsidR="00663C77" w:rsidRPr="00905AA8">
        <w:rPr>
          <w:rFonts w:asciiTheme="minorHAnsi" w:hAnsiTheme="minorHAnsi" w:cstheme="minorHAnsi"/>
          <w:color w:val="auto"/>
          <w:szCs w:val="24"/>
        </w:rPr>
        <w:t xml:space="preserve">zprovoznění </w:t>
      </w:r>
      <w:r w:rsidR="00D43B36" w:rsidRPr="00905AA8">
        <w:rPr>
          <w:rFonts w:asciiTheme="minorHAnsi" w:hAnsiTheme="minorHAnsi" w:cstheme="minorHAnsi"/>
          <w:color w:val="auto"/>
          <w:szCs w:val="24"/>
        </w:rPr>
        <w:t xml:space="preserve"> </w:t>
      </w:r>
      <w:proofErr w:type="spellStart"/>
      <w:r w:rsidR="00DD0404" w:rsidRPr="00905AA8">
        <w:rPr>
          <w:rFonts w:asciiTheme="minorHAnsi" w:hAnsiTheme="minorHAnsi" w:cstheme="minorHAnsi"/>
          <w:color w:val="auto"/>
          <w:szCs w:val="24"/>
        </w:rPr>
        <w:t>Calpendo</w:t>
      </w:r>
      <w:proofErr w:type="spellEnd"/>
      <w:r w:rsidR="00DD0404" w:rsidRPr="00905AA8">
        <w:rPr>
          <w:rFonts w:asciiTheme="minorHAnsi" w:hAnsiTheme="minorHAnsi" w:cstheme="minorHAnsi"/>
          <w:color w:val="auto"/>
          <w:szCs w:val="24"/>
        </w:rPr>
        <w:t xml:space="preserve"> </w:t>
      </w:r>
      <w:r w:rsidR="00D43B36" w:rsidRPr="00905AA8">
        <w:rPr>
          <w:rFonts w:asciiTheme="minorHAnsi" w:hAnsiTheme="minorHAnsi" w:cstheme="minorHAnsi"/>
          <w:color w:val="auto"/>
          <w:szCs w:val="24"/>
        </w:rPr>
        <w:t>na server</w:t>
      </w:r>
      <w:r w:rsidR="00663C77" w:rsidRPr="00905AA8">
        <w:rPr>
          <w:rFonts w:asciiTheme="minorHAnsi" w:hAnsiTheme="minorHAnsi" w:cstheme="minorHAnsi"/>
          <w:color w:val="auto"/>
          <w:szCs w:val="24"/>
        </w:rPr>
        <w:t>u</w:t>
      </w:r>
      <w:r w:rsidR="00D43B36" w:rsidRPr="00905AA8">
        <w:rPr>
          <w:rFonts w:asciiTheme="minorHAnsi" w:hAnsiTheme="minorHAnsi" w:cstheme="minorHAnsi"/>
          <w:color w:val="auto"/>
          <w:szCs w:val="24"/>
        </w:rPr>
        <w:t xml:space="preserve"> </w:t>
      </w:r>
      <w:r w:rsidRPr="00905AA8">
        <w:rPr>
          <w:rFonts w:asciiTheme="minorHAnsi" w:hAnsiTheme="minorHAnsi" w:cstheme="minorHAnsi"/>
          <w:color w:val="auto"/>
          <w:szCs w:val="24"/>
        </w:rPr>
        <w:t xml:space="preserve">Partnera </w:t>
      </w:r>
      <w:r w:rsidR="00D43B36" w:rsidRPr="00905AA8">
        <w:rPr>
          <w:rFonts w:asciiTheme="minorHAnsi" w:hAnsiTheme="minorHAnsi" w:cstheme="minorHAnsi"/>
          <w:color w:val="auto"/>
          <w:szCs w:val="24"/>
        </w:rPr>
        <w:t xml:space="preserve">včetně </w:t>
      </w:r>
      <w:r w:rsidR="00663C77" w:rsidRPr="00905AA8">
        <w:rPr>
          <w:rFonts w:asciiTheme="minorHAnsi" w:hAnsiTheme="minorHAnsi" w:cstheme="minorHAnsi"/>
          <w:color w:val="auto"/>
          <w:szCs w:val="24"/>
        </w:rPr>
        <w:t xml:space="preserve">aktualizací a </w:t>
      </w:r>
      <w:r w:rsidR="00DD0404" w:rsidRPr="00905AA8">
        <w:rPr>
          <w:rFonts w:asciiTheme="minorHAnsi" w:hAnsiTheme="minorHAnsi" w:cstheme="minorHAnsi"/>
          <w:color w:val="auto"/>
          <w:szCs w:val="24"/>
        </w:rPr>
        <w:t xml:space="preserve">upgradů </w:t>
      </w:r>
      <w:r w:rsidR="00D43B36" w:rsidRPr="00905AA8">
        <w:rPr>
          <w:rFonts w:asciiTheme="minorHAnsi" w:hAnsiTheme="minorHAnsi" w:cstheme="minorHAnsi"/>
          <w:color w:val="auto"/>
          <w:szCs w:val="24"/>
        </w:rPr>
        <w:t xml:space="preserve">Systému bude provádět </w:t>
      </w:r>
      <w:r w:rsidRPr="00905AA8">
        <w:rPr>
          <w:rFonts w:asciiTheme="minorHAnsi" w:hAnsiTheme="minorHAnsi" w:cstheme="minorHAnsi"/>
          <w:color w:val="auto"/>
          <w:szCs w:val="24"/>
        </w:rPr>
        <w:t xml:space="preserve">Partner </w:t>
      </w:r>
      <w:r w:rsidR="00D43B36" w:rsidRPr="00905AA8">
        <w:rPr>
          <w:rFonts w:asciiTheme="minorHAnsi" w:hAnsiTheme="minorHAnsi" w:cstheme="minorHAnsi"/>
          <w:color w:val="auto"/>
          <w:szCs w:val="24"/>
        </w:rPr>
        <w:t>sám na své náklady</w:t>
      </w:r>
      <w:r w:rsidR="00A051D4" w:rsidRPr="00905AA8">
        <w:rPr>
          <w:rFonts w:asciiTheme="minorHAnsi" w:hAnsiTheme="minorHAnsi" w:cstheme="minorHAnsi"/>
          <w:color w:val="auto"/>
          <w:szCs w:val="24"/>
        </w:rPr>
        <w:t xml:space="preserve"> dle dokumentace společnosti Exprodo (</w:t>
      </w:r>
      <w:hyperlink r:id="rId8" w:history="1">
        <w:r w:rsidR="00A051D4" w:rsidRPr="00905AA8">
          <w:rPr>
            <w:rStyle w:val="Hypertextovodkaz"/>
            <w:rFonts w:asciiTheme="minorHAnsi" w:hAnsiTheme="minorHAnsi" w:cstheme="minorHAnsi"/>
            <w:szCs w:val="24"/>
          </w:rPr>
          <w:t>https://docs.exprodo.com/calpendo/</w:t>
        </w:r>
      </w:hyperlink>
      <w:r w:rsidR="00A051D4" w:rsidRPr="00905AA8">
        <w:rPr>
          <w:rFonts w:asciiTheme="minorHAnsi" w:hAnsiTheme="minorHAnsi" w:cstheme="minorHAnsi"/>
          <w:color w:val="auto"/>
          <w:szCs w:val="24"/>
        </w:rPr>
        <w:t xml:space="preserve"> - sekce </w:t>
      </w:r>
      <w:proofErr w:type="spellStart"/>
      <w:r w:rsidR="00A051D4" w:rsidRPr="00905AA8">
        <w:rPr>
          <w:rFonts w:asciiTheme="minorHAnsi" w:hAnsiTheme="minorHAnsi" w:cstheme="minorHAnsi"/>
          <w:color w:val="auto"/>
          <w:szCs w:val="24"/>
        </w:rPr>
        <w:t>Calpendo</w:t>
      </w:r>
      <w:proofErr w:type="spellEnd"/>
      <w:r w:rsidR="00A051D4" w:rsidRPr="00905AA8">
        <w:rPr>
          <w:rFonts w:asciiTheme="minorHAnsi" w:hAnsiTheme="minorHAnsi" w:cstheme="minorHAnsi"/>
          <w:color w:val="auto"/>
          <w:szCs w:val="24"/>
        </w:rPr>
        <w:t xml:space="preserve"> </w:t>
      </w:r>
      <w:proofErr w:type="spellStart"/>
      <w:r w:rsidR="00A051D4" w:rsidRPr="00905AA8">
        <w:rPr>
          <w:rFonts w:asciiTheme="minorHAnsi" w:hAnsiTheme="minorHAnsi" w:cstheme="minorHAnsi"/>
          <w:color w:val="auto"/>
          <w:szCs w:val="24"/>
        </w:rPr>
        <w:t>Installation</w:t>
      </w:r>
      <w:proofErr w:type="spellEnd"/>
      <w:r w:rsidR="00A051D4" w:rsidRPr="00905AA8">
        <w:rPr>
          <w:rFonts w:asciiTheme="minorHAnsi" w:hAnsiTheme="minorHAnsi" w:cstheme="minorHAnsi"/>
          <w:color w:val="auto"/>
          <w:szCs w:val="24"/>
        </w:rPr>
        <w:t xml:space="preserve"> </w:t>
      </w:r>
      <w:proofErr w:type="spellStart"/>
      <w:r w:rsidR="00A051D4" w:rsidRPr="00905AA8">
        <w:rPr>
          <w:rFonts w:asciiTheme="minorHAnsi" w:hAnsiTheme="minorHAnsi" w:cstheme="minorHAnsi"/>
          <w:color w:val="auto"/>
          <w:szCs w:val="24"/>
        </w:rPr>
        <w:t>Guide</w:t>
      </w:r>
      <w:proofErr w:type="spellEnd"/>
      <w:r w:rsidR="00A051D4" w:rsidRPr="00905AA8">
        <w:rPr>
          <w:rFonts w:asciiTheme="minorHAnsi" w:hAnsiTheme="minorHAnsi" w:cstheme="minorHAnsi"/>
          <w:color w:val="auto"/>
          <w:szCs w:val="24"/>
        </w:rPr>
        <w:t>).</w:t>
      </w:r>
    </w:p>
    <w:p w14:paraId="3E6D745A" w14:textId="19D14BFF" w:rsidR="000D6FC2" w:rsidRPr="00905AA8" w:rsidRDefault="000D6FC2" w:rsidP="00A0763E">
      <w:pPr>
        <w:pStyle w:val="Odstavecseseznamem"/>
        <w:numPr>
          <w:ilvl w:val="0"/>
          <w:numId w:val="27"/>
        </w:numPr>
        <w:spacing w:before="120" w:after="120" w:line="240" w:lineRule="auto"/>
        <w:ind w:left="284"/>
        <w:jc w:val="both"/>
        <w:rPr>
          <w:rFonts w:asciiTheme="minorHAnsi" w:hAnsiTheme="minorHAnsi" w:cstheme="minorHAnsi"/>
          <w:color w:val="auto"/>
          <w:szCs w:val="24"/>
        </w:rPr>
      </w:pPr>
      <w:r w:rsidRPr="00905AA8">
        <w:rPr>
          <w:rFonts w:asciiTheme="minorHAnsi" w:hAnsiTheme="minorHAnsi" w:cstheme="minorHAnsi"/>
          <w:color w:val="auto"/>
          <w:szCs w:val="24"/>
        </w:rPr>
        <w:t>Partner ani jeho koncoví uživatelé nejsou oprávněni jakkoliv zasahovat do Systému včetně Implementace IMG (žádné zásahy do objektů, pravidel, oprávnění</w:t>
      </w:r>
      <w:r w:rsidR="00DD0404" w:rsidRPr="00905AA8">
        <w:rPr>
          <w:rFonts w:asciiTheme="minorHAnsi" w:hAnsiTheme="minorHAnsi" w:cstheme="minorHAnsi"/>
          <w:color w:val="auto"/>
          <w:szCs w:val="24"/>
        </w:rPr>
        <w:t>, nastavení</w:t>
      </w:r>
      <w:r w:rsidRPr="00905AA8">
        <w:rPr>
          <w:rFonts w:asciiTheme="minorHAnsi" w:hAnsiTheme="minorHAnsi" w:cstheme="minorHAnsi"/>
          <w:color w:val="auto"/>
          <w:szCs w:val="24"/>
        </w:rPr>
        <w:t xml:space="preserve"> a </w:t>
      </w:r>
      <w:proofErr w:type="spellStart"/>
      <w:r w:rsidRPr="00905AA8">
        <w:rPr>
          <w:rFonts w:asciiTheme="minorHAnsi" w:hAnsiTheme="minorHAnsi" w:cstheme="minorHAnsi"/>
          <w:color w:val="auto"/>
          <w:szCs w:val="24"/>
        </w:rPr>
        <w:t>workflows</w:t>
      </w:r>
      <w:proofErr w:type="spellEnd"/>
      <w:r w:rsidRPr="00905AA8">
        <w:rPr>
          <w:rFonts w:asciiTheme="minorHAnsi" w:hAnsiTheme="minorHAnsi" w:cstheme="minorHAnsi"/>
          <w:color w:val="auto"/>
          <w:szCs w:val="24"/>
        </w:rPr>
        <w:t xml:space="preserve">, které tvoří </w:t>
      </w:r>
      <w:r w:rsidR="00DE0C94">
        <w:rPr>
          <w:rFonts w:asciiTheme="minorHAnsi" w:hAnsiTheme="minorHAnsi" w:cstheme="minorHAnsi"/>
          <w:color w:val="auto"/>
          <w:szCs w:val="24"/>
        </w:rPr>
        <w:t>I</w:t>
      </w:r>
      <w:r w:rsidR="00DE0C94" w:rsidRPr="00905AA8">
        <w:rPr>
          <w:rFonts w:asciiTheme="minorHAnsi" w:hAnsiTheme="minorHAnsi" w:cstheme="minorHAnsi"/>
          <w:color w:val="auto"/>
          <w:szCs w:val="24"/>
        </w:rPr>
        <w:t xml:space="preserve">mplementaci </w:t>
      </w:r>
      <w:r w:rsidRPr="00905AA8">
        <w:rPr>
          <w:rFonts w:asciiTheme="minorHAnsi" w:hAnsiTheme="minorHAnsi" w:cstheme="minorHAnsi"/>
          <w:color w:val="auto"/>
          <w:szCs w:val="24"/>
        </w:rPr>
        <w:t>IMG).</w:t>
      </w:r>
    </w:p>
    <w:p w14:paraId="1A2DCBCD" w14:textId="77777777" w:rsidR="000D6FC2" w:rsidRPr="00905AA8" w:rsidRDefault="000D6FC2" w:rsidP="00A0763E">
      <w:pPr>
        <w:pStyle w:val="Odstavecseseznamem"/>
        <w:spacing w:before="120" w:after="120" w:line="240" w:lineRule="auto"/>
        <w:ind w:left="284" w:firstLine="0"/>
        <w:jc w:val="both"/>
        <w:rPr>
          <w:rFonts w:asciiTheme="minorHAnsi" w:hAnsiTheme="minorHAnsi" w:cstheme="minorHAnsi"/>
          <w:color w:val="auto"/>
          <w:szCs w:val="24"/>
        </w:rPr>
      </w:pPr>
    </w:p>
    <w:p w14:paraId="533FCDF5" w14:textId="7064380B" w:rsidR="008F3892" w:rsidRPr="00905AA8" w:rsidRDefault="00D43B36" w:rsidP="00A0763E">
      <w:pPr>
        <w:spacing w:before="120" w:after="120" w:line="240" w:lineRule="auto"/>
        <w:contextualSpacing/>
        <w:jc w:val="center"/>
        <w:rPr>
          <w:rFonts w:eastAsia="Calibri" w:cstheme="minorHAnsi"/>
          <w:b/>
          <w:sz w:val="24"/>
          <w:szCs w:val="24"/>
          <w:lang w:eastAsia="cs-CZ"/>
        </w:rPr>
      </w:pPr>
      <w:r w:rsidRPr="00905AA8">
        <w:rPr>
          <w:rFonts w:eastAsia="Calibri" w:cstheme="minorHAnsi"/>
          <w:b/>
          <w:bCs/>
          <w:sz w:val="24"/>
          <w:szCs w:val="24"/>
          <w:lang w:eastAsia="cs-CZ"/>
        </w:rPr>
        <w:t xml:space="preserve">IV. Kontaktní osoby </w:t>
      </w:r>
    </w:p>
    <w:p w14:paraId="51CD0E56" w14:textId="1F974AF4" w:rsidR="008F3892" w:rsidRPr="00905AA8" w:rsidRDefault="008F3892" w:rsidP="00A0763E">
      <w:pPr>
        <w:pStyle w:val="Odstavecseseznamem"/>
        <w:numPr>
          <w:ilvl w:val="0"/>
          <w:numId w:val="29"/>
        </w:numPr>
        <w:spacing w:before="120" w:after="120" w:line="240" w:lineRule="auto"/>
        <w:ind w:left="142"/>
        <w:rPr>
          <w:rFonts w:asciiTheme="minorHAnsi" w:hAnsiTheme="minorHAnsi" w:cstheme="minorHAnsi"/>
          <w:color w:val="auto"/>
          <w:szCs w:val="24"/>
        </w:rPr>
      </w:pPr>
      <w:r w:rsidRPr="00905AA8">
        <w:rPr>
          <w:rFonts w:asciiTheme="minorHAnsi" w:hAnsiTheme="minorHAnsi" w:cstheme="minorHAnsi"/>
          <w:color w:val="auto"/>
          <w:szCs w:val="24"/>
        </w:rPr>
        <w:t xml:space="preserve">Komunikace mezi </w:t>
      </w:r>
      <w:r w:rsidR="00663C77" w:rsidRPr="00905AA8">
        <w:rPr>
          <w:rFonts w:asciiTheme="minorHAnsi" w:hAnsiTheme="minorHAnsi" w:cstheme="minorHAnsi"/>
          <w:color w:val="auto"/>
          <w:szCs w:val="24"/>
        </w:rPr>
        <w:t xml:space="preserve">ÚMG </w:t>
      </w:r>
      <w:r w:rsidRPr="00905AA8">
        <w:rPr>
          <w:rFonts w:asciiTheme="minorHAnsi" w:hAnsiTheme="minorHAnsi" w:cstheme="minorHAnsi"/>
          <w:color w:val="auto"/>
          <w:szCs w:val="24"/>
        </w:rPr>
        <w:t xml:space="preserve">a </w:t>
      </w:r>
      <w:r w:rsidR="00663C77" w:rsidRPr="00905AA8">
        <w:rPr>
          <w:rFonts w:asciiTheme="minorHAnsi" w:hAnsiTheme="minorHAnsi" w:cstheme="minorHAnsi"/>
          <w:color w:val="auto"/>
          <w:szCs w:val="24"/>
        </w:rPr>
        <w:t xml:space="preserve">Partnerem </w:t>
      </w:r>
      <w:r w:rsidRPr="00905AA8">
        <w:rPr>
          <w:rFonts w:asciiTheme="minorHAnsi" w:hAnsiTheme="minorHAnsi" w:cstheme="minorHAnsi"/>
          <w:color w:val="auto"/>
          <w:szCs w:val="24"/>
        </w:rPr>
        <w:t>bude probíhat výhradně prostřednictvím následujících kontaktních osob</w:t>
      </w:r>
      <w:r w:rsidR="00D43B36" w:rsidRPr="00905AA8">
        <w:rPr>
          <w:rFonts w:asciiTheme="minorHAnsi" w:hAnsiTheme="minorHAnsi" w:cstheme="minorHAnsi"/>
          <w:color w:val="auto"/>
          <w:szCs w:val="24"/>
        </w:rPr>
        <w:t>, pokud není v této smlouvě uvedeno jinak</w:t>
      </w:r>
      <w:r w:rsidR="00E53C02" w:rsidRPr="00905AA8">
        <w:rPr>
          <w:rFonts w:asciiTheme="minorHAnsi" w:hAnsiTheme="minorHAnsi" w:cstheme="minorHAnsi"/>
          <w:color w:val="auto"/>
          <w:szCs w:val="24"/>
        </w:rPr>
        <w:t xml:space="preserve"> (viz čl. V.</w:t>
      </w:r>
      <w:r w:rsidR="00CF1FC0" w:rsidRPr="00905AA8">
        <w:rPr>
          <w:rFonts w:asciiTheme="minorHAnsi" w:hAnsiTheme="minorHAnsi" w:cstheme="minorHAnsi"/>
          <w:color w:val="auto"/>
          <w:szCs w:val="24"/>
        </w:rPr>
        <w:t>6</w:t>
      </w:r>
      <w:r w:rsidR="00E53C02" w:rsidRPr="00905AA8">
        <w:rPr>
          <w:rFonts w:asciiTheme="minorHAnsi" w:hAnsiTheme="minorHAnsi" w:cstheme="minorHAnsi"/>
          <w:color w:val="auto"/>
          <w:szCs w:val="24"/>
        </w:rPr>
        <w:t>. této smlouvy)</w:t>
      </w:r>
      <w:r w:rsidRPr="00905AA8">
        <w:rPr>
          <w:rFonts w:asciiTheme="minorHAnsi" w:hAnsiTheme="minorHAnsi" w:cstheme="minorHAnsi"/>
          <w:color w:val="auto"/>
          <w:szCs w:val="24"/>
        </w:rPr>
        <w:t xml:space="preserve">: </w:t>
      </w:r>
    </w:p>
    <w:p w14:paraId="42ABED62" w14:textId="4BE00B4B" w:rsidR="008F3892" w:rsidRPr="006066D9" w:rsidRDefault="00D43B36" w:rsidP="00A0763E">
      <w:pPr>
        <w:pStyle w:val="Odstavecseseznamem"/>
        <w:numPr>
          <w:ilvl w:val="1"/>
          <w:numId w:val="3"/>
        </w:numPr>
        <w:spacing w:before="120" w:after="120" w:line="240" w:lineRule="auto"/>
        <w:ind w:left="993"/>
        <w:jc w:val="both"/>
        <w:rPr>
          <w:rFonts w:asciiTheme="minorHAnsi" w:hAnsiTheme="minorHAnsi" w:cstheme="minorHAnsi"/>
          <w:color w:val="auto"/>
          <w:szCs w:val="24"/>
        </w:rPr>
      </w:pPr>
      <w:r w:rsidRPr="006066D9">
        <w:rPr>
          <w:rFonts w:asciiTheme="minorHAnsi" w:hAnsiTheme="minorHAnsi" w:cstheme="minorHAnsi"/>
          <w:color w:val="auto"/>
          <w:szCs w:val="24"/>
        </w:rPr>
        <w:t>ÚMG</w:t>
      </w:r>
      <w:r w:rsidR="008F3892" w:rsidRPr="006066D9">
        <w:rPr>
          <w:rFonts w:asciiTheme="minorHAnsi" w:hAnsiTheme="minorHAnsi" w:cstheme="minorHAnsi"/>
          <w:color w:val="auto"/>
          <w:szCs w:val="24"/>
        </w:rPr>
        <w:t>:</w:t>
      </w:r>
      <w:r w:rsidR="00F12017" w:rsidRPr="006066D9">
        <w:rPr>
          <w:rFonts w:asciiTheme="minorHAnsi" w:hAnsiTheme="minorHAnsi" w:cstheme="minorHAnsi"/>
          <w:color w:val="auto"/>
          <w:szCs w:val="24"/>
        </w:rPr>
        <w:t xml:space="preserve"> </w:t>
      </w:r>
      <w:proofErr w:type="spellStart"/>
      <w:r w:rsidR="006D56EC">
        <w:rPr>
          <w:rFonts w:asciiTheme="minorHAnsi" w:hAnsiTheme="minorHAnsi" w:cstheme="minorHAnsi"/>
          <w:color w:val="auto"/>
          <w:szCs w:val="24"/>
        </w:rPr>
        <w:t>xxx</w:t>
      </w:r>
      <w:proofErr w:type="spellEnd"/>
      <w:r w:rsidR="00F12017" w:rsidRPr="006066D9">
        <w:rPr>
          <w:rFonts w:asciiTheme="minorHAnsi" w:hAnsiTheme="minorHAnsi" w:cstheme="minorHAnsi"/>
          <w:color w:val="auto"/>
          <w:szCs w:val="24"/>
        </w:rPr>
        <w:t xml:space="preserve"> </w:t>
      </w:r>
      <w:r w:rsidR="008F3892" w:rsidRPr="006066D9">
        <w:rPr>
          <w:rFonts w:asciiTheme="minorHAnsi" w:hAnsiTheme="minorHAnsi" w:cstheme="minorHAnsi"/>
          <w:color w:val="auto"/>
          <w:szCs w:val="24"/>
        </w:rPr>
        <w:t xml:space="preserve"> </w:t>
      </w:r>
    </w:p>
    <w:p w14:paraId="58BE90E8" w14:textId="6885F489" w:rsidR="008F3892" w:rsidRPr="006066D9" w:rsidRDefault="00D43B36" w:rsidP="00A0763E">
      <w:pPr>
        <w:pStyle w:val="Odstavecseseznamem"/>
        <w:numPr>
          <w:ilvl w:val="1"/>
          <w:numId w:val="3"/>
        </w:numPr>
        <w:spacing w:before="120" w:after="120" w:line="240" w:lineRule="auto"/>
        <w:ind w:left="993"/>
        <w:jc w:val="both"/>
        <w:rPr>
          <w:rFonts w:asciiTheme="minorHAnsi" w:hAnsiTheme="minorHAnsi" w:cstheme="minorHAnsi"/>
          <w:color w:val="auto"/>
          <w:szCs w:val="24"/>
        </w:rPr>
      </w:pPr>
      <w:r w:rsidRPr="006066D9">
        <w:rPr>
          <w:rFonts w:asciiTheme="minorHAnsi" w:hAnsiTheme="minorHAnsi" w:cstheme="minorHAnsi"/>
          <w:color w:val="auto"/>
          <w:szCs w:val="24"/>
        </w:rPr>
        <w:t>Partner</w:t>
      </w:r>
      <w:r w:rsidR="008F3892" w:rsidRPr="006066D9">
        <w:rPr>
          <w:rFonts w:asciiTheme="minorHAnsi" w:hAnsiTheme="minorHAnsi" w:cstheme="minorHAnsi"/>
          <w:color w:val="auto"/>
          <w:szCs w:val="24"/>
        </w:rPr>
        <w:t xml:space="preserve">: </w:t>
      </w:r>
      <w:proofErr w:type="spellStart"/>
      <w:r w:rsidR="006D56EC">
        <w:rPr>
          <w:rFonts w:asciiTheme="minorHAnsi" w:hAnsiTheme="minorHAnsi" w:cstheme="minorHAnsi"/>
          <w:color w:val="auto"/>
          <w:szCs w:val="24"/>
        </w:rPr>
        <w:t>xxx</w:t>
      </w:r>
      <w:proofErr w:type="spellEnd"/>
    </w:p>
    <w:p w14:paraId="07883E3A" w14:textId="6E0D5AED" w:rsidR="00CA0E99" w:rsidRPr="00905AA8" w:rsidRDefault="00505703" w:rsidP="00960C13">
      <w:pPr>
        <w:pStyle w:val="Odstavecseseznamem"/>
        <w:numPr>
          <w:ilvl w:val="0"/>
          <w:numId w:val="29"/>
        </w:numPr>
        <w:spacing w:before="120" w:after="120" w:line="240" w:lineRule="auto"/>
        <w:ind w:left="142"/>
        <w:jc w:val="both"/>
        <w:rPr>
          <w:rFonts w:asciiTheme="minorHAnsi" w:hAnsiTheme="minorHAnsi" w:cstheme="minorHAnsi"/>
          <w:color w:val="auto"/>
          <w:szCs w:val="24"/>
        </w:rPr>
      </w:pPr>
      <w:r w:rsidRPr="00905AA8">
        <w:rPr>
          <w:rFonts w:asciiTheme="minorHAnsi" w:hAnsiTheme="minorHAnsi" w:cstheme="minorHAnsi"/>
          <w:color w:val="auto"/>
          <w:szCs w:val="24"/>
        </w:rPr>
        <w:t>Smluvní strana je oprávněna kdykoliv změnit svoji kontaktní osobu uvedenou v tomto článku, a to jednostranným oznámením doručeným druhé smluvní straně. Taková změna kontaktní osoby je účinná dnem doručení oznámení o změně.</w:t>
      </w:r>
    </w:p>
    <w:p w14:paraId="396930FE" w14:textId="77777777" w:rsidR="0071683D" w:rsidRPr="00905AA8" w:rsidRDefault="0071683D" w:rsidP="00A0763E">
      <w:pPr>
        <w:spacing w:before="120" w:after="120" w:line="240" w:lineRule="auto"/>
        <w:contextualSpacing/>
        <w:jc w:val="both"/>
        <w:rPr>
          <w:rFonts w:eastAsia="Calibri" w:cstheme="minorHAnsi"/>
          <w:b/>
          <w:sz w:val="24"/>
          <w:szCs w:val="24"/>
          <w:lang w:eastAsia="cs-CZ"/>
        </w:rPr>
      </w:pPr>
    </w:p>
    <w:p w14:paraId="26F6AFCD" w14:textId="28B273AF" w:rsidR="00D43D3C" w:rsidRPr="00905AA8" w:rsidRDefault="00E649CB" w:rsidP="00A0763E">
      <w:pPr>
        <w:pStyle w:val="Odstavecseseznamem"/>
        <w:numPr>
          <w:ilvl w:val="2"/>
          <w:numId w:val="3"/>
        </w:numPr>
        <w:spacing w:before="120" w:after="120" w:line="240" w:lineRule="auto"/>
        <w:ind w:left="567"/>
        <w:jc w:val="center"/>
        <w:rPr>
          <w:rFonts w:asciiTheme="minorHAnsi" w:hAnsiTheme="minorHAnsi" w:cstheme="minorHAnsi"/>
          <w:b/>
          <w:bCs/>
          <w:color w:val="auto"/>
          <w:szCs w:val="24"/>
        </w:rPr>
      </w:pPr>
      <w:r w:rsidRPr="00905AA8">
        <w:rPr>
          <w:rFonts w:asciiTheme="minorHAnsi" w:hAnsiTheme="minorHAnsi" w:cstheme="minorHAnsi"/>
          <w:b/>
          <w:bCs/>
          <w:color w:val="auto"/>
          <w:szCs w:val="24"/>
        </w:rPr>
        <w:t>Podpora S</w:t>
      </w:r>
      <w:r w:rsidR="00E53336" w:rsidRPr="00905AA8">
        <w:rPr>
          <w:rFonts w:asciiTheme="minorHAnsi" w:hAnsiTheme="minorHAnsi" w:cstheme="minorHAnsi"/>
          <w:b/>
          <w:bCs/>
          <w:color w:val="auto"/>
          <w:szCs w:val="24"/>
        </w:rPr>
        <w:t>ystému, školení</w:t>
      </w:r>
    </w:p>
    <w:p w14:paraId="5CF13EBE" w14:textId="77777777" w:rsidR="00E53336" w:rsidRPr="00905AA8" w:rsidRDefault="00E53336" w:rsidP="00A0763E">
      <w:pPr>
        <w:pStyle w:val="Odstavecseseznamem"/>
        <w:spacing w:before="120" w:after="120" w:line="240" w:lineRule="auto"/>
        <w:ind w:left="1004"/>
        <w:rPr>
          <w:rFonts w:asciiTheme="minorHAnsi" w:hAnsiTheme="minorHAnsi" w:cstheme="minorHAnsi"/>
          <w:bCs/>
          <w:color w:val="auto"/>
          <w:szCs w:val="24"/>
        </w:rPr>
      </w:pPr>
    </w:p>
    <w:p w14:paraId="793FD532" w14:textId="2D5E10B5" w:rsidR="00F017BE" w:rsidRPr="00905AA8" w:rsidRDefault="00F017BE" w:rsidP="007B563D">
      <w:pPr>
        <w:pStyle w:val="Odstavecseseznamem"/>
        <w:numPr>
          <w:ilvl w:val="0"/>
          <w:numId w:val="30"/>
        </w:numPr>
        <w:spacing w:before="120" w:after="120" w:line="240" w:lineRule="auto"/>
        <w:ind w:left="142"/>
        <w:jc w:val="both"/>
        <w:rPr>
          <w:rFonts w:asciiTheme="minorHAnsi" w:hAnsiTheme="minorHAnsi" w:cstheme="minorHAnsi"/>
          <w:bCs/>
          <w:color w:val="auto"/>
          <w:szCs w:val="24"/>
        </w:rPr>
      </w:pPr>
      <w:r w:rsidRPr="00905AA8">
        <w:rPr>
          <w:rFonts w:asciiTheme="minorHAnsi" w:hAnsiTheme="minorHAnsi" w:cstheme="minorHAnsi"/>
          <w:bCs/>
          <w:color w:val="auto"/>
          <w:szCs w:val="24"/>
        </w:rPr>
        <w:t xml:space="preserve">ÚMG poskytne Partnerovi základní školení </w:t>
      </w:r>
      <w:r w:rsidR="00DD0404" w:rsidRPr="00905AA8">
        <w:rPr>
          <w:rFonts w:asciiTheme="minorHAnsi" w:hAnsiTheme="minorHAnsi" w:cstheme="minorHAnsi"/>
          <w:bCs/>
          <w:color w:val="auto"/>
          <w:szCs w:val="24"/>
        </w:rPr>
        <w:t>(evidence organizací, organizačních jednotek a</w:t>
      </w:r>
      <w:r w:rsidR="00CF1FC0" w:rsidRPr="00905AA8">
        <w:rPr>
          <w:rFonts w:asciiTheme="minorHAnsi" w:hAnsiTheme="minorHAnsi" w:cstheme="minorHAnsi"/>
          <w:bCs/>
          <w:color w:val="auto"/>
          <w:szCs w:val="24"/>
        </w:rPr>
        <w:t> </w:t>
      </w:r>
      <w:r w:rsidR="00DD0404" w:rsidRPr="00905AA8">
        <w:rPr>
          <w:rFonts w:asciiTheme="minorHAnsi" w:hAnsiTheme="minorHAnsi" w:cstheme="minorHAnsi"/>
          <w:bCs/>
          <w:color w:val="auto"/>
          <w:szCs w:val="24"/>
        </w:rPr>
        <w:t xml:space="preserve">kontaktů, uživatelé, zařízení a operátoři, modality a typy zařízení, typy školení a školící kurzy, ceníky a cenové politiky, </w:t>
      </w:r>
      <w:proofErr w:type="spellStart"/>
      <w:r w:rsidR="00DD0404" w:rsidRPr="00905AA8">
        <w:rPr>
          <w:rFonts w:asciiTheme="minorHAnsi" w:hAnsiTheme="minorHAnsi" w:cstheme="minorHAnsi"/>
          <w:bCs/>
          <w:color w:val="auto"/>
          <w:szCs w:val="24"/>
        </w:rPr>
        <w:t>info</w:t>
      </w:r>
      <w:proofErr w:type="spellEnd"/>
      <w:r w:rsidR="00DD0404" w:rsidRPr="00905AA8">
        <w:rPr>
          <w:rFonts w:asciiTheme="minorHAnsi" w:hAnsiTheme="minorHAnsi" w:cstheme="minorHAnsi"/>
          <w:bCs/>
          <w:color w:val="auto"/>
          <w:szCs w:val="24"/>
        </w:rPr>
        <w:t xml:space="preserve"> </w:t>
      </w:r>
      <w:proofErr w:type="spellStart"/>
      <w:r w:rsidR="00DD0404" w:rsidRPr="00905AA8">
        <w:rPr>
          <w:rFonts w:asciiTheme="minorHAnsi" w:hAnsiTheme="minorHAnsi" w:cstheme="minorHAnsi"/>
          <w:bCs/>
          <w:color w:val="auto"/>
          <w:szCs w:val="24"/>
        </w:rPr>
        <w:t>pages</w:t>
      </w:r>
      <w:proofErr w:type="spellEnd"/>
      <w:r w:rsidR="00DD0404" w:rsidRPr="00905AA8">
        <w:rPr>
          <w:rFonts w:asciiTheme="minorHAnsi" w:hAnsiTheme="minorHAnsi" w:cstheme="minorHAnsi"/>
          <w:bCs/>
          <w:color w:val="auto"/>
          <w:szCs w:val="24"/>
        </w:rPr>
        <w:t>, účtování a reporting, registrační procedury a</w:t>
      </w:r>
      <w:r w:rsidR="00CF1FC0" w:rsidRPr="00905AA8">
        <w:rPr>
          <w:rFonts w:asciiTheme="minorHAnsi" w:hAnsiTheme="minorHAnsi" w:cstheme="minorHAnsi"/>
          <w:bCs/>
          <w:color w:val="auto"/>
          <w:szCs w:val="24"/>
        </w:rPr>
        <w:t> </w:t>
      </w:r>
      <w:r w:rsidR="00DD0404" w:rsidRPr="00905AA8">
        <w:rPr>
          <w:rFonts w:asciiTheme="minorHAnsi" w:hAnsiTheme="minorHAnsi" w:cstheme="minorHAnsi"/>
          <w:bCs/>
          <w:color w:val="auto"/>
          <w:szCs w:val="24"/>
        </w:rPr>
        <w:t xml:space="preserve">formuláře) </w:t>
      </w:r>
      <w:r w:rsidRPr="00905AA8">
        <w:rPr>
          <w:rFonts w:asciiTheme="minorHAnsi" w:hAnsiTheme="minorHAnsi" w:cstheme="minorHAnsi"/>
          <w:bCs/>
          <w:color w:val="auto"/>
          <w:szCs w:val="24"/>
        </w:rPr>
        <w:t xml:space="preserve">osob určených Partnerem v celkovém rozsahu 2 dnů (dále jen </w:t>
      </w:r>
      <w:r w:rsidRPr="00905AA8">
        <w:rPr>
          <w:rFonts w:asciiTheme="minorHAnsi" w:hAnsiTheme="minorHAnsi" w:cstheme="minorHAnsi"/>
          <w:b/>
          <w:bCs/>
          <w:i/>
          <w:color w:val="auto"/>
          <w:szCs w:val="24"/>
        </w:rPr>
        <w:t>„Školení“</w:t>
      </w:r>
      <w:r w:rsidRPr="00905AA8">
        <w:rPr>
          <w:rFonts w:asciiTheme="minorHAnsi" w:hAnsiTheme="minorHAnsi" w:cstheme="minorHAnsi"/>
          <w:bCs/>
          <w:color w:val="auto"/>
          <w:szCs w:val="24"/>
        </w:rPr>
        <w:t xml:space="preserve">).  </w:t>
      </w:r>
      <w:r w:rsidR="00505703" w:rsidRPr="00905AA8">
        <w:rPr>
          <w:rFonts w:asciiTheme="minorHAnsi" w:hAnsiTheme="minorHAnsi" w:cstheme="minorHAnsi"/>
          <w:bCs/>
          <w:color w:val="auto"/>
          <w:szCs w:val="24"/>
        </w:rPr>
        <w:t>O</w:t>
      </w:r>
      <w:r w:rsidR="00CF1FC0" w:rsidRPr="00905AA8">
        <w:rPr>
          <w:rFonts w:asciiTheme="minorHAnsi" w:hAnsiTheme="minorHAnsi" w:cstheme="minorHAnsi"/>
          <w:bCs/>
          <w:color w:val="auto"/>
          <w:szCs w:val="24"/>
        </w:rPr>
        <w:t> </w:t>
      </w:r>
      <w:r w:rsidR="00505703" w:rsidRPr="00905AA8">
        <w:rPr>
          <w:rFonts w:asciiTheme="minorHAnsi" w:hAnsiTheme="minorHAnsi" w:cstheme="minorHAnsi"/>
          <w:bCs/>
          <w:color w:val="auto"/>
          <w:szCs w:val="24"/>
        </w:rPr>
        <w:t>termínu konání Školení se smluvní strany dohodnou kdykoliv po nabytí účinnosti této smlouvy. Školení proběhne v sídle Partnera</w:t>
      </w:r>
      <w:r w:rsidR="00960C13" w:rsidRPr="00905AA8">
        <w:rPr>
          <w:rFonts w:asciiTheme="minorHAnsi" w:hAnsiTheme="minorHAnsi" w:cstheme="minorHAnsi"/>
          <w:bCs/>
          <w:color w:val="auto"/>
          <w:szCs w:val="24"/>
        </w:rPr>
        <w:t xml:space="preserve"> anebo </w:t>
      </w:r>
      <w:r w:rsidR="001A2268" w:rsidRPr="00905AA8">
        <w:rPr>
          <w:rFonts w:asciiTheme="minorHAnsi" w:hAnsiTheme="minorHAnsi" w:cstheme="minorHAnsi"/>
          <w:bCs/>
          <w:color w:val="auto"/>
          <w:szCs w:val="24"/>
        </w:rPr>
        <w:t>formou videokonference</w:t>
      </w:r>
      <w:r w:rsidR="007B563D" w:rsidRPr="00905AA8">
        <w:rPr>
          <w:rFonts w:asciiTheme="minorHAnsi" w:hAnsiTheme="minorHAnsi" w:cstheme="minorHAnsi"/>
          <w:bCs/>
          <w:color w:val="auto"/>
          <w:szCs w:val="24"/>
        </w:rPr>
        <w:t xml:space="preserve"> dle vzájemné dohody smluvních stran prostřednictvím kontaktních osob</w:t>
      </w:r>
      <w:r w:rsidR="00505703" w:rsidRPr="00905AA8">
        <w:rPr>
          <w:rFonts w:asciiTheme="minorHAnsi" w:hAnsiTheme="minorHAnsi" w:cstheme="minorHAnsi"/>
          <w:bCs/>
          <w:color w:val="auto"/>
          <w:szCs w:val="24"/>
        </w:rPr>
        <w:t xml:space="preserve">. </w:t>
      </w:r>
    </w:p>
    <w:p w14:paraId="63468EA6" w14:textId="4AA4BF1C" w:rsidR="007B563D" w:rsidRPr="00905AA8" w:rsidRDefault="00F017BE" w:rsidP="007B563D">
      <w:pPr>
        <w:pStyle w:val="Odstavecseseznamem"/>
        <w:numPr>
          <w:ilvl w:val="0"/>
          <w:numId w:val="30"/>
        </w:numPr>
        <w:spacing w:before="120" w:after="120" w:line="240" w:lineRule="auto"/>
        <w:ind w:left="142"/>
        <w:jc w:val="both"/>
        <w:rPr>
          <w:rFonts w:asciiTheme="minorHAnsi" w:hAnsiTheme="minorHAnsi" w:cstheme="minorHAnsi"/>
          <w:bCs/>
          <w:color w:val="auto"/>
          <w:szCs w:val="24"/>
        </w:rPr>
      </w:pPr>
      <w:r w:rsidRPr="00905AA8">
        <w:rPr>
          <w:rFonts w:asciiTheme="minorHAnsi" w:hAnsiTheme="minorHAnsi" w:cstheme="minorHAnsi"/>
          <w:bCs/>
          <w:color w:val="auto"/>
          <w:szCs w:val="24"/>
        </w:rPr>
        <w:t>ÚMG poskytne Partnerovi podporu ve smy</w:t>
      </w:r>
      <w:r w:rsidR="00505703" w:rsidRPr="00905AA8">
        <w:rPr>
          <w:rFonts w:asciiTheme="minorHAnsi" w:hAnsiTheme="minorHAnsi" w:cstheme="minorHAnsi"/>
          <w:bCs/>
          <w:color w:val="auto"/>
          <w:szCs w:val="24"/>
        </w:rPr>
        <w:t>s</w:t>
      </w:r>
      <w:r w:rsidRPr="00905AA8">
        <w:rPr>
          <w:rFonts w:asciiTheme="minorHAnsi" w:hAnsiTheme="minorHAnsi" w:cstheme="minorHAnsi"/>
          <w:bCs/>
          <w:color w:val="auto"/>
          <w:szCs w:val="24"/>
        </w:rPr>
        <w:t xml:space="preserve">lu </w:t>
      </w:r>
      <w:r w:rsidR="00FA048C" w:rsidRPr="00905AA8">
        <w:rPr>
          <w:rFonts w:asciiTheme="minorHAnsi" w:hAnsiTheme="minorHAnsi" w:cstheme="minorHAnsi"/>
          <w:bCs/>
          <w:color w:val="auto"/>
          <w:szCs w:val="24"/>
        </w:rPr>
        <w:t xml:space="preserve">nasazení Implementace IMG a </w:t>
      </w:r>
      <w:r w:rsidRPr="00905AA8">
        <w:rPr>
          <w:rFonts w:asciiTheme="minorHAnsi" w:hAnsiTheme="minorHAnsi" w:cstheme="minorHAnsi"/>
          <w:bCs/>
          <w:color w:val="auto"/>
          <w:szCs w:val="24"/>
        </w:rPr>
        <w:t>základní konfigurace Systému (zejména servisních pracovišť, zařízení a operátorů, ceníků, cenových politik a školení)</w:t>
      </w:r>
      <w:r w:rsidR="00FA048C" w:rsidRPr="00905AA8">
        <w:rPr>
          <w:rFonts w:asciiTheme="minorHAnsi" w:hAnsiTheme="minorHAnsi" w:cstheme="minorHAnsi"/>
          <w:bCs/>
          <w:color w:val="auto"/>
          <w:szCs w:val="24"/>
        </w:rPr>
        <w:t xml:space="preserve"> v rozsahu </w:t>
      </w:r>
      <w:r w:rsidR="00DD0404" w:rsidRPr="00905AA8">
        <w:rPr>
          <w:rFonts w:asciiTheme="minorHAnsi" w:hAnsiTheme="minorHAnsi" w:cstheme="minorHAnsi"/>
          <w:bCs/>
          <w:color w:val="auto"/>
          <w:szCs w:val="24"/>
        </w:rPr>
        <w:t>5</w:t>
      </w:r>
      <w:r w:rsidR="00FA048C" w:rsidRPr="00905AA8">
        <w:rPr>
          <w:rFonts w:asciiTheme="minorHAnsi" w:hAnsiTheme="minorHAnsi" w:cstheme="minorHAnsi"/>
          <w:bCs/>
          <w:color w:val="auto"/>
          <w:szCs w:val="24"/>
        </w:rPr>
        <w:t xml:space="preserve"> dnů.</w:t>
      </w:r>
      <w:r w:rsidR="00505703" w:rsidRPr="00905AA8">
        <w:rPr>
          <w:rFonts w:asciiTheme="minorHAnsi" w:hAnsiTheme="minorHAnsi" w:cstheme="minorHAnsi"/>
          <w:bCs/>
          <w:color w:val="auto"/>
          <w:szCs w:val="24"/>
        </w:rPr>
        <w:t xml:space="preserve"> Tato podpora proběhne </w:t>
      </w:r>
      <w:r w:rsidR="00A051D4" w:rsidRPr="00905AA8">
        <w:rPr>
          <w:rFonts w:asciiTheme="minorHAnsi" w:hAnsiTheme="minorHAnsi" w:cstheme="minorHAnsi"/>
          <w:bCs/>
          <w:color w:val="auto"/>
          <w:szCs w:val="24"/>
        </w:rPr>
        <w:t xml:space="preserve">na vyžádání Partnera </w:t>
      </w:r>
      <w:r w:rsidR="007B563D" w:rsidRPr="00905AA8">
        <w:rPr>
          <w:rFonts w:asciiTheme="minorHAnsi" w:hAnsiTheme="minorHAnsi" w:cstheme="minorHAnsi"/>
          <w:bCs/>
          <w:color w:val="auto"/>
          <w:szCs w:val="24"/>
        </w:rPr>
        <w:t xml:space="preserve">vzdáleně </w:t>
      </w:r>
      <w:r w:rsidR="00A051D4" w:rsidRPr="00905AA8">
        <w:rPr>
          <w:rFonts w:asciiTheme="minorHAnsi" w:hAnsiTheme="minorHAnsi" w:cstheme="minorHAnsi"/>
          <w:bCs/>
          <w:color w:val="auto"/>
          <w:szCs w:val="24"/>
        </w:rPr>
        <w:t xml:space="preserve">formou videokonference, vzdáleného připojení </w:t>
      </w:r>
      <w:r w:rsidR="007B563D" w:rsidRPr="00905AA8">
        <w:rPr>
          <w:rFonts w:asciiTheme="minorHAnsi" w:hAnsiTheme="minorHAnsi" w:cstheme="minorHAnsi"/>
          <w:bCs/>
          <w:color w:val="auto"/>
          <w:szCs w:val="24"/>
        </w:rPr>
        <w:t>nebo</w:t>
      </w:r>
      <w:r w:rsidR="00A051D4" w:rsidRPr="00905AA8">
        <w:rPr>
          <w:rFonts w:asciiTheme="minorHAnsi" w:hAnsiTheme="minorHAnsi" w:cstheme="minorHAnsi"/>
          <w:bCs/>
          <w:color w:val="auto"/>
          <w:szCs w:val="24"/>
        </w:rPr>
        <w:t xml:space="preserve"> e-mailové anebo telefonické komunikace</w:t>
      </w:r>
      <w:r w:rsidR="007B563D" w:rsidRPr="00905AA8">
        <w:rPr>
          <w:rFonts w:asciiTheme="minorHAnsi" w:hAnsiTheme="minorHAnsi" w:cstheme="minorHAnsi"/>
          <w:bCs/>
          <w:color w:val="auto"/>
          <w:szCs w:val="24"/>
        </w:rPr>
        <w:t xml:space="preserve">  dle vzájemné dohody smluvních stran prostřednictvím kontaktních osob. </w:t>
      </w:r>
    </w:p>
    <w:p w14:paraId="0E6CF839" w14:textId="1F71F181" w:rsidR="00E649CB" w:rsidRPr="00905AA8" w:rsidRDefault="00E53336" w:rsidP="007B563D">
      <w:pPr>
        <w:pStyle w:val="Odstavecseseznamem"/>
        <w:numPr>
          <w:ilvl w:val="0"/>
          <w:numId w:val="30"/>
        </w:numPr>
        <w:spacing w:before="120" w:after="120" w:line="240" w:lineRule="auto"/>
        <w:ind w:left="142"/>
        <w:jc w:val="both"/>
        <w:rPr>
          <w:rFonts w:asciiTheme="minorHAnsi" w:hAnsiTheme="minorHAnsi" w:cstheme="minorHAnsi"/>
          <w:bCs/>
          <w:color w:val="auto"/>
          <w:szCs w:val="24"/>
        </w:rPr>
      </w:pPr>
      <w:r w:rsidRPr="00905AA8">
        <w:rPr>
          <w:rFonts w:asciiTheme="minorHAnsi" w:hAnsiTheme="minorHAnsi" w:cstheme="minorHAnsi"/>
          <w:bCs/>
          <w:color w:val="auto"/>
          <w:szCs w:val="24"/>
        </w:rPr>
        <w:t xml:space="preserve">ÚMG </w:t>
      </w:r>
      <w:r w:rsidR="00505703" w:rsidRPr="00905AA8">
        <w:rPr>
          <w:rFonts w:asciiTheme="minorHAnsi" w:hAnsiTheme="minorHAnsi" w:cstheme="minorHAnsi"/>
          <w:bCs/>
          <w:color w:val="auto"/>
          <w:szCs w:val="24"/>
        </w:rPr>
        <w:t xml:space="preserve">dále </w:t>
      </w:r>
      <w:r w:rsidRPr="00905AA8">
        <w:rPr>
          <w:rFonts w:asciiTheme="minorHAnsi" w:hAnsiTheme="minorHAnsi" w:cstheme="minorHAnsi"/>
          <w:bCs/>
          <w:color w:val="auto"/>
          <w:szCs w:val="24"/>
        </w:rPr>
        <w:t xml:space="preserve">poskytne Partnerovi </w:t>
      </w:r>
      <w:r w:rsidR="00E649CB" w:rsidRPr="00905AA8">
        <w:rPr>
          <w:rFonts w:asciiTheme="minorHAnsi" w:hAnsiTheme="minorHAnsi" w:cstheme="minorHAnsi"/>
          <w:bCs/>
          <w:color w:val="auto"/>
          <w:szCs w:val="24"/>
        </w:rPr>
        <w:t>s</w:t>
      </w:r>
      <w:r w:rsidRPr="00905AA8">
        <w:rPr>
          <w:rFonts w:asciiTheme="minorHAnsi" w:hAnsiTheme="minorHAnsi" w:cstheme="minorHAnsi"/>
          <w:bCs/>
          <w:color w:val="auto"/>
          <w:szCs w:val="24"/>
        </w:rPr>
        <w:t>tandardní podporu k</w:t>
      </w:r>
      <w:r w:rsidR="00E649CB" w:rsidRPr="00905AA8">
        <w:rPr>
          <w:rFonts w:asciiTheme="minorHAnsi" w:hAnsiTheme="minorHAnsi" w:cstheme="minorHAnsi"/>
          <w:bCs/>
          <w:color w:val="auto"/>
          <w:szCs w:val="24"/>
        </w:rPr>
        <w:t> </w:t>
      </w:r>
      <w:r w:rsidRPr="00905AA8">
        <w:rPr>
          <w:rFonts w:asciiTheme="minorHAnsi" w:hAnsiTheme="minorHAnsi" w:cstheme="minorHAnsi"/>
          <w:bCs/>
          <w:color w:val="auto"/>
          <w:szCs w:val="24"/>
        </w:rPr>
        <w:t>Systému</w:t>
      </w:r>
      <w:r w:rsidR="00E649CB" w:rsidRPr="00905AA8">
        <w:rPr>
          <w:rFonts w:asciiTheme="minorHAnsi" w:hAnsiTheme="minorHAnsi" w:cstheme="minorHAnsi"/>
          <w:bCs/>
          <w:color w:val="auto"/>
          <w:szCs w:val="24"/>
        </w:rPr>
        <w:t xml:space="preserve">, která bude zahrnovat: </w:t>
      </w:r>
    </w:p>
    <w:p w14:paraId="02CF9C9B" w14:textId="18C6A3C8" w:rsidR="00E649CB" w:rsidRPr="00905AA8" w:rsidRDefault="002F14EF" w:rsidP="00F017BE">
      <w:pPr>
        <w:pStyle w:val="Odstavecseseznamem"/>
        <w:numPr>
          <w:ilvl w:val="2"/>
          <w:numId w:val="14"/>
        </w:numPr>
        <w:spacing w:before="120" w:after="120" w:line="240" w:lineRule="auto"/>
        <w:ind w:left="720"/>
        <w:jc w:val="both"/>
        <w:rPr>
          <w:rFonts w:asciiTheme="minorHAnsi" w:hAnsiTheme="minorHAnsi" w:cstheme="minorHAnsi"/>
          <w:bCs/>
          <w:color w:val="auto"/>
          <w:szCs w:val="24"/>
        </w:rPr>
      </w:pPr>
      <w:r w:rsidRPr="00905AA8">
        <w:rPr>
          <w:rFonts w:asciiTheme="minorHAnsi" w:hAnsiTheme="minorHAnsi" w:cstheme="minorHAnsi"/>
          <w:bCs/>
          <w:color w:val="auto"/>
          <w:szCs w:val="24"/>
        </w:rPr>
        <w:t>u</w:t>
      </w:r>
      <w:r w:rsidR="00E649CB" w:rsidRPr="00905AA8">
        <w:rPr>
          <w:rFonts w:asciiTheme="minorHAnsi" w:hAnsiTheme="minorHAnsi" w:cstheme="minorHAnsi"/>
          <w:bCs/>
          <w:color w:val="auto"/>
          <w:szCs w:val="24"/>
        </w:rPr>
        <w:t>pgrady Implementace IMG</w:t>
      </w:r>
    </w:p>
    <w:p w14:paraId="0CFC0D6D" w14:textId="77777777" w:rsidR="00F017BE" w:rsidRPr="00905AA8" w:rsidRDefault="00F017BE" w:rsidP="00F017BE">
      <w:pPr>
        <w:pStyle w:val="Odstavecseseznamem"/>
        <w:numPr>
          <w:ilvl w:val="2"/>
          <w:numId w:val="14"/>
        </w:numPr>
        <w:spacing w:before="120" w:after="120" w:line="240" w:lineRule="auto"/>
        <w:ind w:left="720"/>
        <w:jc w:val="both"/>
        <w:rPr>
          <w:rFonts w:asciiTheme="minorHAnsi" w:hAnsiTheme="minorHAnsi" w:cstheme="minorHAnsi"/>
          <w:bCs/>
          <w:color w:val="auto"/>
          <w:szCs w:val="24"/>
        </w:rPr>
      </w:pPr>
      <w:r w:rsidRPr="00905AA8">
        <w:rPr>
          <w:rFonts w:asciiTheme="minorHAnsi" w:hAnsiTheme="minorHAnsi" w:cstheme="minorHAnsi"/>
          <w:bCs/>
          <w:color w:val="auto"/>
          <w:szCs w:val="24"/>
        </w:rPr>
        <w:t>řešení problémů a odstraňování závad Systému</w:t>
      </w:r>
    </w:p>
    <w:p w14:paraId="737511F8" w14:textId="0CB3BAC3" w:rsidR="00E53336" w:rsidRPr="00905AA8" w:rsidRDefault="002F14EF" w:rsidP="00F017BE">
      <w:pPr>
        <w:pStyle w:val="Odstavecseseznamem"/>
        <w:numPr>
          <w:ilvl w:val="2"/>
          <w:numId w:val="14"/>
        </w:numPr>
        <w:spacing w:before="120" w:after="120" w:line="240" w:lineRule="auto"/>
        <w:ind w:left="720"/>
        <w:jc w:val="both"/>
        <w:rPr>
          <w:rFonts w:asciiTheme="minorHAnsi" w:hAnsiTheme="minorHAnsi" w:cstheme="minorHAnsi"/>
          <w:bCs/>
          <w:color w:val="auto"/>
          <w:szCs w:val="24"/>
        </w:rPr>
      </w:pPr>
      <w:r w:rsidRPr="00905AA8">
        <w:rPr>
          <w:rFonts w:asciiTheme="minorHAnsi" w:hAnsiTheme="minorHAnsi" w:cstheme="minorHAnsi"/>
          <w:bCs/>
          <w:color w:val="auto"/>
          <w:szCs w:val="24"/>
        </w:rPr>
        <w:t>p</w:t>
      </w:r>
      <w:r w:rsidR="00E649CB" w:rsidRPr="00905AA8">
        <w:rPr>
          <w:rFonts w:asciiTheme="minorHAnsi" w:hAnsiTheme="minorHAnsi" w:cstheme="minorHAnsi"/>
          <w:bCs/>
          <w:color w:val="auto"/>
          <w:szCs w:val="24"/>
        </w:rPr>
        <w:t>odporu ve smyslu další konfigurace Implementace IMG (</w:t>
      </w:r>
      <w:r w:rsidR="00F017BE" w:rsidRPr="00905AA8">
        <w:rPr>
          <w:rFonts w:asciiTheme="minorHAnsi" w:hAnsiTheme="minorHAnsi" w:cstheme="minorHAnsi"/>
          <w:bCs/>
          <w:color w:val="auto"/>
          <w:szCs w:val="24"/>
        </w:rPr>
        <w:t xml:space="preserve">evidence organizací, organizačních jednotek a kontaktů, uživatelé, zařízení a operátoři, modality a typy zařízení, typy školení a školící kurzy, ceníky a cenové politiky, </w:t>
      </w:r>
      <w:proofErr w:type="spellStart"/>
      <w:r w:rsidR="00F017BE" w:rsidRPr="00905AA8">
        <w:rPr>
          <w:rFonts w:asciiTheme="minorHAnsi" w:hAnsiTheme="minorHAnsi" w:cstheme="minorHAnsi"/>
          <w:bCs/>
          <w:color w:val="auto"/>
          <w:szCs w:val="24"/>
        </w:rPr>
        <w:t>info</w:t>
      </w:r>
      <w:proofErr w:type="spellEnd"/>
      <w:r w:rsidR="00F017BE" w:rsidRPr="00905AA8">
        <w:rPr>
          <w:rFonts w:asciiTheme="minorHAnsi" w:hAnsiTheme="minorHAnsi" w:cstheme="minorHAnsi"/>
          <w:bCs/>
          <w:color w:val="auto"/>
          <w:szCs w:val="24"/>
        </w:rPr>
        <w:t xml:space="preserve"> </w:t>
      </w:r>
      <w:proofErr w:type="spellStart"/>
      <w:r w:rsidR="00F017BE" w:rsidRPr="00905AA8">
        <w:rPr>
          <w:rFonts w:asciiTheme="minorHAnsi" w:hAnsiTheme="minorHAnsi" w:cstheme="minorHAnsi"/>
          <w:bCs/>
          <w:color w:val="auto"/>
          <w:szCs w:val="24"/>
        </w:rPr>
        <w:t>pages</w:t>
      </w:r>
      <w:proofErr w:type="spellEnd"/>
      <w:r w:rsidR="00F017BE" w:rsidRPr="00905AA8">
        <w:rPr>
          <w:rFonts w:asciiTheme="minorHAnsi" w:hAnsiTheme="minorHAnsi" w:cstheme="minorHAnsi"/>
          <w:bCs/>
          <w:color w:val="auto"/>
          <w:szCs w:val="24"/>
        </w:rPr>
        <w:t>, účtování a</w:t>
      </w:r>
      <w:r w:rsidR="00CF1FC0" w:rsidRPr="00905AA8">
        <w:rPr>
          <w:rFonts w:asciiTheme="minorHAnsi" w:hAnsiTheme="minorHAnsi" w:cstheme="minorHAnsi"/>
          <w:bCs/>
          <w:color w:val="auto"/>
          <w:szCs w:val="24"/>
        </w:rPr>
        <w:t> </w:t>
      </w:r>
      <w:r w:rsidR="00F017BE" w:rsidRPr="00905AA8">
        <w:rPr>
          <w:rFonts w:asciiTheme="minorHAnsi" w:hAnsiTheme="minorHAnsi" w:cstheme="minorHAnsi"/>
          <w:bCs/>
          <w:color w:val="auto"/>
          <w:szCs w:val="24"/>
        </w:rPr>
        <w:t>reporting, registrační procedury a formuláře</w:t>
      </w:r>
      <w:r w:rsidR="00E649CB" w:rsidRPr="00905AA8">
        <w:rPr>
          <w:rFonts w:asciiTheme="minorHAnsi" w:hAnsiTheme="minorHAnsi" w:cstheme="minorHAnsi"/>
          <w:bCs/>
          <w:color w:val="auto"/>
          <w:szCs w:val="24"/>
        </w:rPr>
        <w:t xml:space="preserve">) </w:t>
      </w:r>
      <w:r w:rsidR="00E53336" w:rsidRPr="00905AA8">
        <w:rPr>
          <w:rFonts w:asciiTheme="minorHAnsi" w:hAnsiTheme="minorHAnsi" w:cstheme="minorHAnsi"/>
          <w:bCs/>
          <w:color w:val="auto"/>
          <w:szCs w:val="24"/>
        </w:rPr>
        <w:t xml:space="preserve"> </w:t>
      </w:r>
    </w:p>
    <w:p w14:paraId="52E41B7C" w14:textId="2DDCFCBB" w:rsidR="002F14EF" w:rsidRPr="00905AA8" w:rsidRDefault="002F14EF" w:rsidP="00A0763E">
      <w:pPr>
        <w:spacing w:before="120" w:after="120" w:line="240" w:lineRule="auto"/>
        <w:ind w:left="491"/>
        <w:jc w:val="both"/>
        <w:rPr>
          <w:rFonts w:cstheme="minorHAnsi"/>
          <w:bCs/>
          <w:sz w:val="24"/>
          <w:szCs w:val="24"/>
        </w:rPr>
      </w:pPr>
      <w:r w:rsidRPr="00905AA8">
        <w:rPr>
          <w:rFonts w:cstheme="minorHAnsi"/>
          <w:bCs/>
          <w:sz w:val="24"/>
          <w:szCs w:val="24"/>
        </w:rPr>
        <w:lastRenderedPageBreak/>
        <w:t xml:space="preserve">(dále jen </w:t>
      </w:r>
      <w:r w:rsidRPr="00905AA8">
        <w:rPr>
          <w:rFonts w:cstheme="minorHAnsi"/>
          <w:b/>
          <w:bCs/>
          <w:i/>
          <w:sz w:val="24"/>
          <w:szCs w:val="24"/>
        </w:rPr>
        <w:t>„Standardní podpora“</w:t>
      </w:r>
      <w:r w:rsidRPr="00905AA8">
        <w:rPr>
          <w:rFonts w:cstheme="minorHAnsi"/>
          <w:bCs/>
          <w:sz w:val="24"/>
          <w:szCs w:val="24"/>
        </w:rPr>
        <w:t>).</w:t>
      </w:r>
    </w:p>
    <w:p w14:paraId="760DB74D" w14:textId="16B26C5D" w:rsidR="00FA048C" w:rsidRPr="00905AA8" w:rsidRDefault="00FA048C" w:rsidP="00A0763E">
      <w:pPr>
        <w:pStyle w:val="Odstavecseseznamem"/>
        <w:numPr>
          <w:ilvl w:val="0"/>
          <w:numId w:val="30"/>
        </w:numPr>
        <w:spacing w:before="120" w:after="120" w:line="240" w:lineRule="auto"/>
        <w:ind w:left="284"/>
        <w:jc w:val="both"/>
        <w:rPr>
          <w:rFonts w:asciiTheme="minorHAnsi" w:hAnsiTheme="minorHAnsi" w:cstheme="minorHAnsi"/>
          <w:bCs/>
          <w:color w:val="auto"/>
          <w:szCs w:val="24"/>
        </w:rPr>
      </w:pPr>
      <w:r w:rsidRPr="00905AA8">
        <w:rPr>
          <w:rFonts w:asciiTheme="minorHAnsi" w:hAnsiTheme="minorHAnsi" w:cstheme="minorHAnsi"/>
          <w:bCs/>
          <w:color w:val="auto"/>
          <w:szCs w:val="24"/>
        </w:rPr>
        <w:t xml:space="preserve">ÚMG poskytne Partnerovi Standardní podporu v celkovém rozsahu 100 hod ročně maximálně však </w:t>
      </w:r>
      <w:r w:rsidR="001A2268" w:rsidRPr="00905AA8">
        <w:rPr>
          <w:rFonts w:asciiTheme="minorHAnsi" w:hAnsiTheme="minorHAnsi" w:cstheme="minorHAnsi"/>
          <w:bCs/>
          <w:color w:val="auto"/>
          <w:szCs w:val="24"/>
        </w:rPr>
        <w:t>3</w:t>
      </w:r>
      <w:r w:rsidRPr="00905AA8">
        <w:rPr>
          <w:rFonts w:asciiTheme="minorHAnsi" w:hAnsiTheme="minorHAnsi" w:cstheme="minorHAnsi"/>
          <w:bCs/>
          <w:color w:val="auto"/>
          <w:szCs w:val="24"/>
        </w:rPr>
        <w:t xml:space="preserve">0 </w:t>
      </w:r>
      <w:r w:rsidR="00DD0404" w:rsidRPr="00905AA8">
        <w:rPr>
          <w:rFonts w:asciiTheme="minorHAnsi" w:hAnsiTheme="minorHAnsi" w:cstheme="minorHAnsi"/>
          <w:bCs/>
          <w:color w:val="auto"/>
          <w:szCs w:val="24"/>
        </w:rPr>
        <w:t>incident</w:t>
      </w:r>
      <w:r w:rsidRPr="00905AA8">
        <w:rPr>
          <w:rFonts w:asciiTheme="minorHAnsi" w:hAnsiTheme="minorHAnsi" w:cstheme="minorHAnsi"/>
          <w:bCs/>
          <w:color w:val="auto"/>
          <w:szCs w:val="24"/>
        </w:rPr>
        <w:t>ů.</w:t>
      </w:r>
    </w:p>
    <w:p w14:paraId="6D3F4CCE" w14:textId="3BB549C8" w:rsidR="00E53336" w:rsidRPr="00905AA8" w:rsidRDefault="00E53336" w:rsidP="00A0763E">
      <w:pPr>
        <w:pStyle w:val="Odstavecseseznamem"/>
        <w:numPr>
          <w:ilvl w:val="0"/>
          <w:numId w:val="30"/>
        </w:numPr>
        <w:spacing w:before="120" w:after="120" w:line="240" w:lineRule="auto"/>
        <w:ind w:left="284"/>
        <w:jc w:val="both"/>
        <w:rPr>
          <w:rFonts w:asciiTheme="minorHAnsi" w:hAnsiTheme="minorHAnsi" w:cstheme="minorHAnsi"/>
          <w:bCs/>
          <w:color w:val="auto"/>
          <w:szCs w:val="24"/>
        </w:rPr>
      </w:pPr>
      <w:r w:rsidRPr="00905AA8">
        <w:rPr>
          <w:rFonts w:asciiTheme="minorHAnsi" w:hAnsiTheme="minorHAnsi" w:cstheme="minorHAnsi"/>
          <w:bCs/>
          <w:color w:val="auto"/>
          <w:szCs w:val="24"/>
        </w:rPr>
        <w:t xml:space="preserve">ÚMG poskytne Partnerovi </w:t>
      </w:r>
      <w:r w:rsidR="00E53C02" w:rsidRPr="00905AA8">
        <w:rPr>
          <w:rFonts w:asciiTheme="minorHAnsi" w:hAnsiTheme="minorHAnsi" w:cstheme="minorHAnsi"/>
          <w:bCs/>
          <w:color w:val="auto"/>
          <w:szCs w:val="24"/>
        </w:rPr>
        <w:t>na jeho žádost podporu v řešení nadstandardních řešení a</w:t>
      </w:r>
      <w:r w:rsidR="00CF1FC0" w:rsidRPr="00905AA8">
        <w:rPr>
          <w:rFonts w:asciiTheme="minorHAnsi" w:hAnsiTheme="minorHAnsi" w:cstheme="minorHAnsi"/>
          <w:bCs/>
          <w:color w:val="auto"/>
          <w:szCs w:val="24"/>
        </w:rPr>
        <w:t> </w:t>
      </w:r>
      <w:r w:rsidR="00E53C02" w:rsidRPr="00905AA8">
        <w:rPr>
          <w:rFonts w:asciiTheme="minorHAnsi" w:hAnsiTheme="minorHAnsi" w:cstheme="minorHAnsi"/>
          <w:bCs/>
          <w:color w:val="auto"/>
          <w:szCs w:val="24"/>
        </w:rPr>
        <w:t xml:space="preserve">požadavků </w:t>
      </w:r>
      <w:r w:rsidRPr="00905AA8">
        <w:rPr>
          <w:rFonts w:asciiTheme="minorHAnsi" w:hAnsiTheme="minorHAnsi" w:cstheme="minorHAnsi"/>
          <w:bCs/>
          <w:color w:val="auto"/>
          <w:szCs w:val="24"/>
        </w:rPr>
        <w:t xml:space="preserve">nad rámec Standardní </w:t>
      </w:r>
      <w:r w:rsidR="002F14EF" w:rsidRPr="00905AA8">
        <w:rPr>
          <w:rFonts w:asciiTheme="minorHAnsi" w:hAnsiTheme="minorHAnsi" w:cstheme="minorHAnsi"/>
          <w:bCs/>
          <w:color w:val="auto"/>
          <w:szCs w:val="24"/>
        </w:rPr>
        <w:t xml:space="preserve">podpory (např. napojení na LDAP apod.) – dále jen </w:t>
      </w:r>
      <w:r w:rsidR="002F14EF" w:rsidRPr="00905AA8">
        <w:rPr>
          <w:rFonts w:asciiTheme="minorHAnsi" w:hAnsiTheme="minorHAnsi" w:cstheme="minorHAnsi"/>
          <w:b/>
          <w:bCs/>
          <w:i/>
          <w:color w:val="auto"/>
          <w:szCs w:val="24"/>
        </w:rPr>
        <w:t>„Nadstandardní podpora“</w:t>
      </w:r>
      <w:r w:rsidR="002F14EF" w:rsidRPr="00905AA8">
        <w:rPr>
          <w:rFonts w:asciiTheme="minorHAnsi" w:hAnsiTheme="minorHAnsi" w:cstheme="minorHAnsi"/>
          <w:bCs/>
          <w:color w:val="auto"/>
          <w:szCs w:val="24"/>
        </w:rPr>
        <w:t>.</w:t>
      </w:r>
    </w:p>
    <w:p w14:paraId="7E5D114D" w14:textId="72B8D718" w:rsidR="002F14EF" w:rsidRPr="00905AA8" w:rsidRDefault="002F14EF" w:rsidP="00A0763E">
      <w:pPr>
        <w:pStyle w:val="Odstavecseseznamem"/>
        <w:numPr>
          <w:ilvl w:val="0"/>
          <w:numId w:val="30"/>
        </w:numPr>
        <w:spacing w:before="120" w:after="120" w:line="240" w:lineRule="auto"/>
        <w:ind w:left="284"/>
        <w:jc w:val="both"/>
        <w:rPr>
          <w:rFonts w:asciiTheme="minorHAnsi" w:hAnsiTheme="minorHAnsi" w:cstheme="minorHAnsi"/>
          <w:b/>
          <w:bCs/>
          <w:szCs w:val="24"/>
        </w:rPr>
      </w:pPr>
      <w:r w:rsidRPr="00905AA8">
        <w:rPr>
          <w:rFonts w:asciiTheme="minorHAnsi" w:hAnsiTheme="minorHAnsi" w:cstheme="minorHAnsi"/>
          <w:bCs/>
          <w:color w:val="auto"/>
          <w:szCs w:val="24"/>
        </w:rPr>
        <w:t xml:space="preserve">ÚMG je povinen zahájit řešení požadavku Partnera na Standardní </w:t>
      </w:r>
      <w:r w:rsidR="001A2268" w:rsidRPr="00905AA8">
        <w:rPr>
          <w:rFonts w:asciiTheme="minorHAnsi" w:hAnsiTheme="minorHAnsi" w:cstheme="minorHAnsi"/>
          <w:bCs/>
          <w:color w:val="auto"/>
          <w:szCs w:val="24"/>
        </w:rPr>
        <w:t>podporu nejpozději následující pracovní den</w:t>
      </w:r>
      <w:r w:rsidR="007B563D" w:rsidRPr="00905AA8">
        <w:rPr>
          <w:rFonts w:asciiTheme="minorHAnsi" w:hAnsiTheme="minorHAnsi" w:cstheme="minorHAnsi"/>
          <w:bCs/>
          <w:color w:val="auto"/>
          <w:szCs w:val="24"/>
        </w:rPr>
        <w:t xml:space="preserve"> a</w:t>
      </w:r>
      <w:r w:rsidR="001A2268" w:rsidRPr="00905AA8">
        <w:rPr>
          <w:rFonts w:asciiTheme="minorHAnsi" w:hAnsiTheme="minorHAnsi" w:cstheme="minorHAnsi"/>
          <w:bCs/>
          <w:color w:val="auto"/>
          <w:szCs w:val="24"/>
        </w:rPr>
        <w:t xml:space="preserve"> řešení požadavku na </w:t>
      </w:r>
      <w:r w:rsidRPr="00905AA8">
        <w:rPr>
          <w:rFonts w:asciiTheme="minorHAnsi" w:hAnsiTheme="minorHAnsi" w:cstheme="minorHAnsi"/>
          <w:bCs/>
          <w:color w:val="auto"/>
          <w:szCs w:val="24"/>
        </w:rPr>
        <w:t xml:space="preserve">Nadstandardní podporu </w:t>
      </w:r>
      <w:r w:rsidR="00FA048C" w:rsidRPr="00905AA8">
        <w:rPr>
          <w:rFonts w:asciiTheme="minorHAnsi" w:hAnsiTheme="minorHAnsi" w:cstheme="minorHAnsi"/>
          <w:bCs/>
          <w:color w:val="auto"/>
          <w:szCs w:val="24"/>
        </w:rPr>
        <w:t xml:space="preserve">nejpozději </w:t>
      </w:r>
      <w:r w:rsidR="001A2268" w:rsidRPr="00905AA8">
        <w:rPr>
          <w:rFonts w:asciiTheme="minorHAnsi" w:hAnsiTheme="minorHAnsi" w:cstheme="minorHAnsi"/>
          <w:bCs/>
          <w:color w:val="auto"/>
          <w:szCs w:val="24"/>
        </w:rPr>
        <w:t xml:space="preserve">do 5 pracovních </w:t>
      </w:r>
      <w:r w:rsidR="00FA048C" w:rsidRPr="00905AA8">
        <w:rPr>
          <w:rFonts w:asciiTheme="minorHAnsi" w:hAnsiTheme="minorHAnsi" w:cstheme="minorHAnsi"/>
          <w:bCs/>
          <w:color w:val="auto"/>
          <w:szCs w:val="24"/>
        </w:rPr>
        <w:t>d</w:t>
      </w:r>
      <w:r w:rsidR="001A2268" w:rsidRPr="00905AA8">
        <w:rPr>
          <w:rFonts w:asciiTheme="minorHAnsi" w:hAnsiTheme="minorHAnsi" w:cstheme="minorHAnsi"/>
          <w:bCs/>
          <w:color w:val="auto"/>
          <w:szCs w:val="24"/>
        </w:rPr>
        <w:t>nů</w:t>
      </w:r>
      <w:r w:rsidRPr="00905AA8">
        <w:rPr>
          <w:rFonts w:asciiTheme="minorHAnsi" w:hAnsiTheme="minorHAnsi" w:cstheme="minorHAnsi"/>
          <w:bCs/>
          <w:color w:val="auto"/>
          <w:szCs w:val="24"/>
        </w:rPr>
        <w:t xml:space="preserve"> ode dne doručení </w:t>
      </w:r>
      <w:r w:rsidR="007B563D" w:rsidRPr="00905AA8">
        <w:rPr>
          <w:rFonts w:asciiTheme="minorHAnsi" w:hAnsiTheme="minorHAnsi" w:cstheme="minorHAnsi"/>
          <w:bCs/>
          <w:color w:val="auto"/>
          <w:szCs w:val="24"/>
        </w:rPr>
        <w:t xml:space="preserve">příslušných požadavků </w:t>
      </w:r>
      <w:r w:rsidRPr="00905AA8">
        <w:rPr>
          <w:rFonts w:asciiTheme="minorHAnsi" w:hAnsiTheme="minorHAnsi" w:cstheme="minorHAnsi"/>
          <w:bCs/>
          <w:color w:val="auto"/>
          <w:szCs w:val="24"/>
        </w:rPr>
        <w:t xml:space="preserve">na </w:t>
      </w:r>
      <w:r w:rsidR="00F017BE" w:rsidRPr="00905AA8">
        <w:rPr>
          <w:rFonts w:asciiTheme="minorHAnsi" w:hAnsiTheme="minorHAnsi" w:cstheme="minorHAnsi"/>
          <w:bCs/>
          <w:color w:val="auto"/>
          <w:szCs w:val="24"/>
        </w:rPr>
        <w:t xml:space="preserve">emailovou adresu: </w:t>
      </w:r>
      <w:hyperlink r:id="rId9" w:history="1">
        <w:proofErr w:type="spellStart"/>
        <w:r w:rsidR="006D56EC">
          <w:rPr>
            <w:rStyle w:val="Hypertextovodkaz"/>
            <w:rFonts w:asciiTheme="minorHAnsi" w:hAnsiTheme="minorHAnsi" w:cstheme="minorHAnsi"/>
          </w:rPr>
          <w:t>xxx</w:t>
        </w:r>
        <w:proofErr w:type="spellEnd"/>
      </w:hyperlink>
      <w:r w:rsidR="00F017BE" w:rsidRPr="00905AA8">
        <w:rPr>
          <w:rFonts w:asciiTheme="minorHAnsi" w:hAnsiTheme="minorHAnsi" w:cstheme="minorHAnsi"/>
          <w:color w:val="1F497D"/>
        </w:rPr>
        <w:t xml:space="preserve"> </w:t>
      </w:r>
      <w:r w:rsidRPr="00905AA8">
        <w:rPr>
          <w:rFonts w:asciiTheme="minorHAnsi" w:hAnsiTheme="minorHAnsi" w:cstheme="minorHAnsi"/>
          <w:bCs/>
          <w:color w:val="auto"/>
          <w:szCs w:val="24"/>
        </w:rPr>
        <w:t xml:space="preserve">a oznámit </w:t>
      </w:r>
      <w:proofErr w:type="gramStart"/>
      <w:r w:rsidRPr="00905AA8">
        <w:rPr>
          <w:rFonts w:asciiTheme="minorHAnsi" w:hAnsiTheme="minorHAnsi" w:cstheme="minorHAnsi"/>
          <w:bCs/>
          <w:color w:val="auto"/>
          <w:szCs w:val="24"/>
        </w:rPr>
        <w:t>Partnerovi</w:t>
      </w:r>
      <w:proofErr w:type="gramEnd"/>
      <w:r w:rsidRPr="00905AA8">
        <w:rPr>
          <w:rFonts w:asciiTheme="minorHAnsi" w:hAnsiTheme="minorHAnsi" w:cstheme="minorHAnsi"/>
          <w:bCs/>
          <w:color w:val="auto"/>
          <w:szCs w:val="24"/>
        </w:rPr>
        <w:t xml:space="preserve"> </w:t>
      </w:r>
      <w:r w:rsidR="00A051D4" w:rsidRPr="00905AA8">
        <w:rPr>
          <w:rFonts w:asciiTheme="minorHAnsi" w:hAnsiTheme="minorHAnsi" w:cstheme="minorHAnsi"/>
          <w:bCs/>
          <w:color w:val="auto"/>
          <w:szCs w:val="24"/>
        </w:rPr>
        <w:t xml:space="preserve">zda se bude požadavkem zabývat, případně </w:t>
      </w:r>
      <w:r w:rsidRPr="00905AA8">
        <w:rPr>
          <w:rFonts w:asciiTheme="minorHAnsi" w:hAnsiTheme="minorHAnsi" w:cstheme="minorHAnsi"/>
          <w:bCs/>
          <w:color w:val="auto"/>
          <w:szCs w:val="24"/>
        </w:rPr>
        <w:t>způsob a dobu jeho vyřešení.</w:t>
      </w:r>
      <w:r w:rsidR="00A051D4" w:rsidRPr="00905AA8">
        <w:rPr>
          <w:rFonts w:asciiTheme="minorHAnsi" w:hAnsiTheme="minorHAnsi" w:cstheme="minorHAnsi"/>
          <w:bCs/>
          <w:color w:val="auto"/>
          <w:szCs w:val="24"/>
        </w:rPr>
        <w:t xml:space="preserve"> Servisn</w:t>
      </w:r>
      <w:r w:rsidR="007B563D" w:rsidRPr="00905AA8">
        <w:rPr>
          <w:rFonts w:asciiTheme="minorHAnsi" w:hAnsiTheme="minorHAnsi" w:cstheme="minorHAnsi"/>
          <w:bCs/>
          <w:color w:val="auto"/>
          <w:szCs w:val="24"/>
        </w:rPr>
        <w:t>í</w:t>
      </w:r>
      <w:r w:rsidR="00A051D4" w:rsidRPr="00905AA8">
        <w:rPr>
          <w:rFonts w:asciiTheme="minorHAnsi" w:hAnsiTheme="minorHAnsi" w:cstheme="minorHAnsi"/>
          <w:bCs/>
          <w:color w:val="auto"/>
          <w:szCs w:val="24"/>
        </w:rPr>
        <w:t xml:space="preserve"> hodiny </w:t>
      </w:r>
      <w:r w:rsidR="007B563D" w:rsidRPr="00905AA8">
        <w:rPr>
          <w:rFonts w:asciiTheme="minorHAnsi" w:hAnsiTheme="minorHAnsi" w:cstheme="minorHAnsi"/>
          <w:bCs/>
          <w:color w:val="auto"/>
          <w:szCs w:val="24"/>
        </w:rPr>
        <w:t xml:space="preserve">ÚMG jsou </w:t>
      </w:r>
      <w:r w:rsidR="00A051D4" w:rsidRPr="00905AA8">
        <w:rPr>
          <w:rFonts w:asciiTheme="minorHAnsi" w:hAnsiTheme="minorHAnsi" w:cstheme="minorHAnsi"/>
          <w:bCs/>
          <w:color w:val="auto"/>
          <w:szCs w:val="24"/>
        </w:rPr>
        <w:t>pracovn</w:t>
      </w:r>
      <w:r w:rsidR="007B563D" w:rsidRPr="00905AA8">
        <w:rPr>
          <w:rFonts w:asciiTheme="minorHAnsi" w:hAnsiTheme="minorHAnsi" w:cstheme="minorHAnsi"/>
          <w:bCs/>
          <w:color w:val="auto"/>
          <w:szCs w:val="24"/>
        </w:rPr>
        <w:t>í</w:t>
      </w:r>
      <w:r w:rsidR="00A051D4" w:rsidRPr="00905AA8">
        <w:rPr>
          <w:rFonts w:asciiTheme="minorHAnsi" w:hAnsiTheme="minorHAnsi" w:cstheme="minorHAnsi"/>
          <w:bCs/>
          <w:color w:val="auto"/>
          <w:szCs w:val="24"/>
        </w:rPr>
        <w:t xml:space="preserve"> dny od 8 do 16:30</w:t>
      </w:r>
      <w:r w:rsidR="00A051D4" w:rsidRPr="00905AA8">
        <w:rPr>
          <w:rFonts w:asciiTheme="minorHAnsi" w:hAnsiTheme="minorHAnsi" w:cstheme="minorHAnsi"/>
        </w:rPr>
        <w:t>.</w:t>
      </w:r>
      <w:r w:rsidRPr="00905AA8">
        <w:rPr>
          <w:rFonts w:asciiTheme="minorHAnsi" w:hAnsiTheme="minorHAnsi" w:cstheme="minorHAnsi"/>
          <w:bCs/>
          <w:color w:val="auto"/>
          <w:szCs w:val="24"/>
        </w:rPr>
        <w:t xml:space="preserve"> </w:t>
      </w:r>
    </w:p>
    <w:p w14:paraId="57AD6197" w14:textId="0EE19D38" w:rsidR="00E53336" w:rsidRPr="00905AA8" w:rsidRDefault="002F14EF" w:rsidP="00A0763E">
      <w:pPr>
        <w:pStyle w:val="Odstavecseseznamem"/>
        <w:numPr>
          <w:ilvl w:val="0"/>
          <w:numId w:val="30"/>
        </w:numPr>
        <w:spacing w:before="120" w:after="120" w:line="240" w:lineRule="auto"/>
        <w:ind w:left="284"/>
        <w:jc w:val="both"/>
        <w:rPr>
          <w:rFonts w:asciiTheme="minorHAnsi" w:hAnsiTheme="minorHAnsi" w:cstheme="minorHAnsi"/>
          <w:bCs/>
          <w:color w:val="auto"/>
          <w:szCs w:val="24"/>
        </w:rPr>
      </w:pPr>
      <w:r w:rsidRPr="00905AA8">
        <w:rPr>
          <w:rFonts w:asciiTheme="minorHAnsi" w:hAnsiTheme="minorHAnsi" w:cstheme="minorHAnsi"/>
          <w:bCs/>
          <w:color w:val="auto"/>
          <w:szCs w:val="24"/>
        </w:rPr>
        <w:t xml:space="preserve">Partner bere na vědomí, že ÚMG nedisponuje neomezenými odbornými IT znalostmi a je oprávněn z těchto důvodů </w:t>
      </w:r>
      <w:r w:rsidR="00E53C02" w:rsidRPr="00905AA8">
        <w:rPr>
          <w:rFonts w:asciiTheme="minorHAnsi" w:hAnsiTheme="minorHAnsi" w:cstheme="minorHAnsi"/>
          <w:bCs/>
          <w:color w:val="auto"/>
          <w:szCs w:val="24"/>
        </w:rPr>
        <w:t xml:space="preserve">(odborných a kapacitních) </w:t>
      </w:r>
      <w:r w:rsidRPr="00905AA8">
        <w:rPr>
          <w:rFonts w:asciiTheme="minorHAnsi" w:hAnsiTheme="minorHAnsi" w:cstheme="minorHAnsi"/>
          <w:bCs/>
          <w:color w:val="auto"/>
          <w:szCs w:val="24"/>
        </w:rPr>
        <w:t>odmítnout provedení Nadstandardní podpor</w:t>
      </w:r>
      <w:r w:rsidR="000D6FC2" w:rsidRPr="00905AA8">
        <w:rPr>
          <w:rFonts w:asciiTheme="minorHAnsi" w:hAnsiTheme="minorHAnsi" w:cstheme="minorHAnsi"/>
          <w:bCs/>
          <w:color w:val="auto"/>
          <w:szCs w:val="24"/>
        </w:rPr>
        <w:t>y</w:t>
      </w:r>
      <w:r w:rsidRPr="00905AA8">
        <w:rPr>
          <w:rFonts w:asciiTheme="minorHAnsi" w:hAnsiTheme="minorHAnsi" w:cstheme="minorHAnsi"/>
          <w:bCs/>
          <w:color w:val="auto"/>
          <w:szCs w:val="24"/>
        </w:rPr>
        <w:t>,</w:t>
      </w:r>
      <w:r w:rsidR="000D6FC2" w:rsidRPr="00905AA8">
        <w:rPr>
          <w:rFonts w:asciiTheme="minorHAnsi" w:hAnsiTheme="minorHAnsi" w:cstheme="minorHAnsi"/>
          <w:bCs/>
          <w:color w:val="auto"/>
          <w:szCs w:val="24"/>
        </w:rPr>
        <w:t xml:space="preserve"> o čemž je povinen obratem Partnera informovat. </w:t>
      </w:r>
    </w:p>
    <w:p w14:paraId="1FC77C24" w14:textId="600F500C" w:rsidR="00F017BE" w:rsidRPr="00905AA8" w:rsidRDefault="00F017BE" w:rsidP="00A0763E">
      <w:pPr>
        <w:pStyle w:val="Odstavecseseznamem"/>
        <w:numPr>
          <w:ilvl w:val="0"/>
          <w:numId w:val="30"/>
        </w:numPr>
        <w:spacing w:before="120" w:after="120" w:line="240" w:lineRule="auto"/>
        <w:ind w:left="284"/>
        <w:jc w:val="both"/>
        <w:rPr>
          <w:rFonts w:asciiTheme="minorHAnsi" w:hAnsiTheme="minorHAnsi" w:cstheme="minorHAnsi"/>
          <w:b/>
          <w:bCs/>
          <w:color w:val="auto"/>
          <w:szCs w:val="24"/>
        </w:rPr>
      </w:pPr>
      <w:r w:rsidRPr="00905AA8">
        <w:rPr>
          <w:rFonts w:asciiTheme="minorHAnsi" w:hAnsiTheme="minorHAnsi" w:cstheme="minorHAnsi"/>
          <w:bCs/>
          <w:color w:val="auto"/>
          <w:szCs w:val="24"/>
        </w:rPr>
        <w:t xml:space="preserve">Partner bere na vědomí, že technická podpora dodavatele systému </w:t>
      </w:r>
      <w:proofErr w:type="spellStart"/>
      <w:r w:rsidRPr="00905AA8">
        <w:rPr>
          <w:rFonts w:asciiTheme="minorHAnsi" w:hAnsiTheme="minorHAnsi" w:cstheme="minorHAnsi"/>
          <w:bCs/>
          <w:color w:val="auto"/>
          <w:szCs w:val="24"/>
        </w:rPr>
        <w:t>Calpendo</w:t>
      </w:r>
      <w:proofErr w:type="spellEnd"/>
      <w:r w:rsidRPr="00905AA8">
        <w:rPr>
          <w:rFonts w:asciiTheme="minorHAnsi" w:hAnsiTheme="minorHAnsi" w:cstheme="minorHAnsi"/>
          <w:bCs/>
          <w:color w:val="auto"/>
          <w:szCs w:val="24"/>
        </w:rPr>
        <w:t xml:space="preserve"> se </w:t>
      </w:r>
      <w:r w:rsidRPr="00905AA8">
        <w:rPr>
          <w:rFonts w:asciiTheme="minorHAnsi" w:hAnsiTheme="minorHAnsi" w:cstheme="minorHAnsi"/>
          <w:color w:val="auto"/>
          <w:szCs w:val="24"/>
        </w:rPr>
        <w:t>uskutečňuje prostřednictvím Standardní podpory ÚMG</w:t>
      </w:r>
      <w:r w:rsidR="00505703" w:rsidRPr="00905AA8">
        <w:rPr>
          <w:rFonts w:asciiTheme="minorHAnsi" w:hAnsiTheme="minorHAnsi" w:cstheme="minorHAnsi"/>
          <w:color w:val="auto"/>
          <w:szCs w:val="24"/>
        </w:rPr>
        <w:t>, a to v souladu se „</w:t>
      </w:r>
      <w:proofErr w:type="spellStart"/>
      <w:r w:rsidR="00505703" w:rsidRPr="00905AA8">
        <w:rPr>
          <w:rFonts w:asciiTheme="minorHAnsi" w:hAnsiTheme="minorHAnsi" w:cstheme="minorHAnsi"/>
          <w:color w:val="auto"/>
          <w:szCs w:val="24"/>
        </w:rPr>
        <w:t>SaaS</w:t>
      </w:r>
      <w:proofErr w:type="spellEnd"/>
      <w:r w:rsidR="00505703" w:rsidRPr="00905AA8">
        <w:rPr>
          <w:rFonts w:asciiTheme="minorHAnsi" w:hAnsiTheme="minorHAnsi" w:cstheme="minorHAnsi"/>
          <w:color w:val="auto"/>
          <w:szCs w:val="24"/>
        </w:rPr>
        <w:t xml:space="preserve"> </w:t>
      </w:r>
      <w:proofErr w:type="spellStart"/>
      <w:r w:rsidR="00505703" w:rsidRPr="00905AA8">
        <w:rPr>
          <w:rFonts w:asciiTheme="minorHAnsi" w:hAnsiTheme="minorHAnsi" w:cstheme="minorHAnsi"/>
          <w:color w:val="auto"/>
          <w:szCs w:val="24"/>
        </w:rPr>
        <w:t>Agreement</w:t>
      </w:r>
      <w:proofErr w:type="spellEnd"/>
      <w:r w:rsidR="00505703" w:rsidRPr="00905AA8">
        <w:rPr>
          <w:rFonts w:asciiTheme="minorHAnsi" w:hAnsiTheme="minorHAnsi" w:cstheme="minorHAnsi"/>
          <w:color w:val="auto"/>
          <w:szCs w:val="24"/>
        </w:rPr>
        <w:t>“ uzavřené se společností Exprodo Software Limited</w:t>
      </w:r>
      <w:r w:rsidRPr="00905AA8">
        <w:rPr>
          <w:rFonts w:asciiTheme="minorHAnsi" w:hAnsiTheme="minorHAnsi" w:cstheme="minorHAnsi"/>
          <w:color w:val="auto"/>
          <w:szCs w:val="24"/>
        </w:rPr>
        <w:t>.</w:t>
      </w:r>
    </w:p>
    <w:p w14:paraId="579B4456" w14:textId="77777777" w:rsidR="00D847DA" w:rsidRPr="00905AA8" w:rsidRDefault="00D847DA" w:rsidP="00A0763E">
      <w:pPr>
        <w:spacing w:before="120" w:after="120" w:line="240" w:lineRule="auto"/>
        <w:contextualSpacing/>
        <w:jc w:val="both"/>
        <w:rPr>
          <w:rFonts w:eastAsia="Calibri" w:cstheme="minorHAnsi"/>
          <w:sz w:val="24"/>
          <w:szCs w:val="24"/>
          <w:lang w:eastAsia="cs-CZ"/>
        </w:rPr>
      </w:pPr>
    </w:p>
    <w:p w14:paraId="33FCCD07" w14:textId="4E9D2E05" w:rsidR="00D43D3C" w:rsidRPr="00905AA8" w:rsidRDefault="000D6FC2" w:rsidP="00A0763E">
      <w:pPr>
        <w:pStyle w:val="Odstavecseseznamem"/>
        <w:numPr>
          <w:ilvl w:val="2"/>
          <w:numId w:val="3"/>
        </w:numPr>
        <w:spacing w:before="120" w:after="120" w:line="240" w:lineRule="auto"/>
        <w:ind w:left="426"/>
        <w:jc w:val="center"/>
        <w:rPr>
          <w:rFonts w:asciiTheme="minorHAnsi" w:hAnsiTheme="minorHAnsi" w:cstheme="minorHAnsi"/>
          <w:b/>
          <w:bCs/>
          <w:szCs w:val="24"/>
        </w:rPr>
      </w:pPr>
      <w:r w:rsidRPr="00905AA8">
        <w:rPr>
          <w:rFonts w:asciiTheme="minorHAnsi" w:hAnsiTheme="minorHAnsi" w:cstheme="minorHAnsi"/>
          <w:b/>
          <w:bCs/>
          <w:color w:val="auto"/>
          <w:szCs w:val="24"/>
        </w:rPr>
        <w:t>Další rozvoj Systému</w:t>
      </w:r>
    </w:p>
    <w:p w14:paraId="26B650D1" w14:textId="77777777" w:rsidR="008F3892" w:rsidRPr="00905AA8" w:rsidRDefault="008F3892" w:rsidP="00A0763E">
      <w:pPr>
        <w:pStyle w:val="Odstavecseseznamem"/>
        <w:spacing w:before="120" w:after="120" w:line="240" w:lineRule="auto"/>
        <w:ind w:left="1004" w:firstLine="0"/>
        <w:rPr>
          <w:rFonts w:asciiTheme="minorHAnsi" w:hAnsiTheme="minorHAnsi" w:cstheme="minorHAnsi"/>
          <w:b/>
          <w:color w:val="auto"/>
          <w:szCs w:val="24"/>
        </w:rPr>
      </w:pPr>
    </w:p>
    <w:p w14:paraId="49A973BD" w14:textId="6500F0C9" w:rsidR="008F3892" w:rsidRPr="00905AA8" w:rsidRDefault="00D43D3C" w:rsidP="00A0763E">
      <w:pPr>
        <w:pStyle w:val="Odstavecseseznamem"/>
        <w:spacing w:before="120" w:after="120" w:line="240" w:lineRule="auto"/>
        <w:ind w:left="-142"/>
        <w:jc w:val="both"/>
        <w:rPr>
          <w:rFonts w:asciiTheme="minorHAnsi" w:hAnsiTheme="minorHAnsi" w:cstheme="minorHAnsi"/>
          <w:bCs/>
          <w:color w:val="auto"/>
          <w:szCs w:val="24"/>
        </w:rPr>
      </w:pPr>
      <w:r w:rsidRPr="00905AA8">
        <w:rPr>
          <w:rFonts w:asciiTheme="minorHAnsi" w:hAnsiTheme="minorHAnsi" w:cstheme="minorHAnsi"/>
          <w:color w:val="auto"/>
          <w:szCs w:val="24"/>
        </w:rPr>
        <w:t xml:space="preserve">Bude-li mít </w:t>
      </w:r>
      <w:r w:rsidR="000D6FC2" w:rsidRPr="00905AA8">
        <w:rPr>
          <w:rFonts w:asciiTheme="minorHAnsi" w:hAnsiTheme="minorHAnsi" w:cstheme="minorHAnsi"/>
          <w:color w:val="auto"/>
          <w:szCs w:val="24"/>
        </w:rPr>
        <w:t>Partner</w:t>
      </w:r>
      <w:r w:rsidRPr="00905AA8">
        <w:rPr>
          <w:rFonts w:asciiTheme="minorHAnsi" w:hAnsiTheme="minorHAnsi" w:cstheme="minorHAnsi"/>
          <w:color w:val="auto"/>
          <w:szCs w:val="24"/>
        </w:rPr>
        <w:t xml:space="preserve"> zájem na rozšíření nebo úpravě funkcionalit </w:t>
      </w:r>
      <w:r w:rsidR="000D6FC2" w:rsidRPr="00905AA8">
        <w:rPr>
          <w:rFonts w:asciiTheme="minorHAnsi" w:hAnsiTheme="minorHAnsi" w:cstheme="minorHAnsi"/>
          <w:color w:val="auto"/>
          <w:szCs w:val="24"/>
        </w:rPr>
        <w:t>Systému</w:t>
      </w:r>
      <w:r w:rsidRPr="00905AA8">
        <w:rPr>
          <w:rFonts w:asciiTheme="minorHAnsi" w:hAnsiTheme="minorHAnsi" w:cstheme="minorHAnsi"/>
          <w:color w:val="auto"/>
          <w:szCs w:val="24"/>
        </w:rPr>
        <w:t xml:space="preserve">, informuje o tom </w:t>
      </w:r>
      <w:r w:rsidR="000D6FC2" w:rsidRPr="00905AA8">
        <w:rPr>
          <w:rFonts w:asciiTheme="minorHAnsi" w:hAnsiTheme="minorHAnsi" w:cstheme="minorHAnsi"/>
          <w:color w:val="auto"/>
          <w:szCs w:val="24"/>
        </w:rPr>
        <w:t>ÚMG</w:t>
      </w:r>
      <w:r w:rsidRPr="00905AA8">
        <w:rPr>
          <w:rFonts w:asciiTheme="minorHAnsi" w:hAnsiTheme="minorHAnsi" w:cstheme="minorHAnsi"/>
          <w:color w:val="auto"/>
          <w:szCs w:val="24"/>
        </w:rPr>
        <w:t xml:space="preserve">. </w:t>
      </w:r>
      <w:r w:rsidR="000D6FC2" w:rsidRPr="00905AA8">
        <w:rPr>
          <w:rFonts w:asciiTheme="minorHAnsi" w:hAnsiTheme="minorHAnsi" w:cstheme="minorHAnsi"/>
          <w:color w:val="auto"/>
          <w:szCs w:val="24"/>
        </w:rPr>
        <w:t>ÚMG Partnera</w:t>
      </w:r>
      <w:r w:rsidRPr="00905AA8">
        <w:rPr>
          <w:rFonts w:asciiTheme="minorHAnsi" w:hAnsiTheme="minorHAnsi" w:cstheme="minorHAnsi"/>
          <w:color w:val="auto"/>
          <w:szCs w:val="24"/>
        </w:rPr>
        <w:t xml:space="preserve"> bez zbytečného odkladu informuje o možnosti</w:t>
      </w:r>
      <w:r w:rsidR="00905AA8">
        <w:rPr>
          <w:rFonts w:asciiTheme="minorHAnsi" w:hAnsiTheme="minorHAnsi" w:cstheme="minorHAnsi"/>
          <w:color w:val="auto"/>
          <w:szCs w:val="24"/>
        </w:rPr>
        <w:t xml:space="preserve"> realizace požadovaných úprav a o </w:t>
      </w:r>
      <w:r w:rsidRPr="00905AA8">
        <w:rPr>
          <w:rFonts w:asciiTheme="minorHAnsi" w:hAnsiTheme="minorHAnsi" w:cstheme="minorHAnsi"/>
          <w:color w:val="auto"/>
          <w:szCs w:val="24"/>
        </w:rPr>
        <w:t xml:space="preserve">jejich ceně. </w:t>
      </w:r>
      <w:r w:rsidR="000D6FC2" w:rsidRPr="00905AA8">
        <w:rPr>
          <w:rFonts w:asciiTheme="minorHAnsi" w:hAnsiTheme="minorHAnsi" w:cstheme="minorHAnsi"/>
          <w:color w:val="auto"/>
          <w:szCs w:val="24"/>
        </w:rPr>
        <w:t xml:space="preserve">Partner bere na vědomí, že ÚMG může </w:t>
      </w:r>
      <w:r w:rsidR="008F3892" w:rsidRPr="00905AA8">
        <w:rPr>
          <w:rFonts w:asciiTheme="minorHAnsi" w:hAnsiTheme="minorHAnsi" w:cstheme="minorHAnsi"/>
          <w:bCs/>
          <w:color w:val="auto"/>
          <w:szCs w:val="24"/>
        </w:rPr>
        <w:t xml:space="preserve">omezit vývoj jakýchkoliv nových funkcionalit na základě požadavků </w:t>
      </w:r>
      <w:r w:rsidR="000D6FC2" w:rsidRPr="00905AA8">
        <w:rPr>
          <w:rFonts w:asciiTheme="minorHAnsi" w:hAnsiTheme="minorHAnsi" w:cstheme="minorHAnsi"/>
          <w:bCs/>
          <w:color w:val="auto"/>
          <w:szCs w:val="24"/>
        </w:rPr>
        <w:t xml:space="preserve">Partnera pouze na ty, které </w:t>
      </w:r>
      <w:r w:rsidR="008F3892" w:rsidRPr="00905AA8">
        <w:rPr>
          <w:rFonts w:asciiTheme="minorHAnsi" w:hAnsiTheme="minorHAnsi" w:cstheme="minorHAnsi"/>
          <w:bCs/>
          <w:color w:val="auto"/>
          <w:szCs w:val="24"/>
        </w:rPr>
        <w:t xml:space="preserve">uzná za vhodné implementovat i pro </w:t>
      </w:r>
      <w:r w:rsidR="000D6FC2" w:rsidRPr="00905AA8">
        <w:rPr>
          <w:rFonts w:asciiTheme="minorHAnsi" w:hAnsiTheme="minorHAnsi" w:cstheme="minorHAnsi"/>
          <w:bCs/>
          <w:color w:val="auto"/>
          <w:szCs w:val="24"/>
        </w:rPr>
        <w:t>potřeby</w:t>
      </w:r>
      <w:r w:rsidR="008F3892" w:rsidRPr="00905AA8">
        <w:rPr>
          <w:rFonts w:asciiTheme="minorHAnsi" w:hAnsiTheme="minorHAnsi" w:cstheme="minorHAnsi"/>
          <w:bCs/>
          <w:color w:val="auto"/>
          <w:szCs w:val="24"/>
        </w:rPr>
        <w:t xml:space="preserve"> ÚMG a ostatních </w:t>
      </w:r>
      <w:r w:rsidR="000D6FC2" w:rsidRPr="00905AA8">
        <w:rPr>
          <w:rFonts w:asciiTheme="minorHAnsi" w:hAnsiTheme="minorHAnsi" w:cstheme="minorHAnsi"/>
          <w:bCs/>
          <w:color w:val="auto"/>
          <w:szCs w:val="24"/>
        </w:rPr>
        <w:t>P</w:t>
      </w:r>
      <w:r w:rsidR="008F3892" w:rsidRPr="00905AA8">
        <w:rPr>
          <w:rFonts w:asciiTheme="minorHAnsi" w:hAnsiTheme="minorHAnsi" w:cstheme="minorHAnsi"/>
          <w:bCs/>
          <w:color w:val="auto"/>
          <w:szCs w:val="24"/>
        </w:rPr>
        <w:t>artnerů.</w:t>
      </w:r>
    </w:p>
    <w:p w14:paraId="0452544C" w14:textId="5ECB1278" w:rsidR="00D43D3C" w:rsidRPr="00905AA8" w:rsidRDefault="00D43D3C" w:rsidP="00A0763E">
      <w:pPr>
        <w:pStyle w:val="Odstavecseseznamem"/>
        <w:spacing w:before="120" w:after="120" w:line="240" w:lineRule="auto"/>
        <w:ind w:left="142" w:firstLine="0"/>
        <w:jc w:val="both"/>
        <w:rPr>
          <w:rFonts w:asciiTheme="minorHAnsi" w:hAnsiTheme="minorHAnsi" w:cstheme="minorHAnsi"/>
          <w:szCs w:val="24"/>
        </w:rPr>
      </w:pPr>
    </w:p>
    <w:p w14:paraId="4028D245" w14:textId="46A3F29D" w:rsidR="0071683D" w:rsidRPr="00905AA8" w:rsidRDefault="000D6FC2" w:rsidP="00A0763E">
      <w:pPr>
        <w:spacing w:before="120" w:after="120" w:line="240" w:lineRule="auto"/>
        <w:jc w:val="center"/>
        <w:rPr>
          <w:rFonts w:eastAsia="Calibri" w:cstheme="minorHAnsi"/>
          <w:b/>
          <w:bCs/>
          <w:sz w:val="24"/>
          <w:szCs w:val="24"/>
          <w:lang w:eastAsia="cs-CZ"/>
        </w:rPr>
      </w:pPr>
      <w:r w:rsidRPr="00905AA8">
        <w:rPr>
          <w:rFonts w:eastAsia="Calibri" w:cstheme="minorHAnsi"/>
          <w:b/>
          <w:bCs/>
          <w:sz w:val="24"/>
          <w:szCs w:val="24"/>
          <w:lang w:eastAsia="cs-CZ"/>
        </w:rPr>
        <w:t>V</w:t>
      </w:r>
      <w:r w:rsidR="00C759C9" w:rsidRPr="00905AA8">
        <w:rPr>
          <w:rFonts w:eastAsia="Calibri" w:cstheme="minorHAnsi"/>
          <w:b/>
          <w:bCs/>
          <w:sz w:val="24"/>
          <w:szCs w:val="24"/>
          <w:lang w:eastAsia="cs-CZ"/>
        </w:rPr>
        <w:t>II</w:t>
      </w:r>
      <w:r w:rsidR="0071683D" w:rsidRPr="00905AA8">
        <w:rPr>
          <w:rFonts w:eastAsia="Calibri" w:cstheme="minorHAnsi"/>
          <w:b/>
          <w:bCs/>
          <w:sz w:val="24"/>
          <w:szCs w:val="24"/>
          <w:lang w:eastAsia="cs-CZ"/>
        </w:rPr>
        <w:t xml:space="preserve">. </w:t>
      </w:r>
      <w:r w:rsidRPr="00905AA8">
        <w:rPr>
          <w:rFonts w:eastAsia="Calibri" w:cstheme="minorHAnsi"/>
          <w:b/>
          <w:bCs/>
          <w:sz w:val="24"/>
          <w:szCs w:val="24"/>
          <w:lang w:eastAsia="cs-CZ"/>
        </w:rPr>
        <w:t>Cenová a platební ujednání</w:t>
      </w:r>
    </w:p>
    <w:p w14:paraId="791779A1" w14:textId="77777777" w:rsidR="0071683D" w:rsidRPr="00905AA8" w:rsidRDefault="0071683D" w:rsidP="00A0763E">
      <w:pPr>
        <w:spacing w:before="120" w:after="120" w:line="240" w:lineRule="auto"/>
        <w:jc w:val="center"/>
        <w:rPr>
          <w:rFonts w:eastAsia="Calibri" w:cstheme="minorHAnsi"/>
          <w:b/>
          <w:bCs/>
          <w:sz w:val="24"/>
          <w:szCs w:val="24"/>
          <w:lang w:eastAsia="cs-CZ"/>
        </w:rPr>
      </w:pPr>
    </w:p>
    <w:p w14:paraId="25CDDE94" w14:textId="59BDD79A" w:rsidR="00EF0A59" w:rsidRPr="00905AA8" w:rsidRDefault="00EF0A59" w:rsidP="00DD0404">
      <w:pPr>
        <w:pStyle w:val="Odstavecseseznamem"/>
        <w:numPr>
          <w:ilvl w:val="0"/>
          <w:numId w:val="19"/>
        </w:numPr>
        <w:spacing w:before="120" w:after="120" w:line="240" w:lineRule="auto"/>
        <w:ind w:left="360"/>
        <w:jc w:val="both"/>
        <w:rPr>
          <w:rFonts w:asciiTheme="minorHAnsi" w:hAnsiTheme="minorHAnsi" w:cstheme="minorHAnsi"/>
          <w:color w:val="auto"/>
          <w:szCs w:val="24"/>
        </w:rPr>
      </w:pPr>
      <w:r w:rsidRPr="00905AA8">
        <w:rPr>
          <w:rFonts w:asciiTheme="minorHAnsi" w:hAnsiTheme="minorHAnsi" w:cstheme="minorHAnsi"/>
          <w:color w:val="auto"/>
          <w:szCs w:val="24"/>
        </w:rPr>
        <w:t xml:space="preserve">Cena za </w:t>
      </w:r>
      <w:r w:rsidR="003702DC" w:rsidRPr="00905AA8">
        <w:rPr>
          <w:rFonts w:asciiTheme="minorHAnsi" w:hAnsiTheme="minorHAnsi" w:cstheme="minorHAnsi"/>
          <w:color w:val="auto"/>
          <w:szCs w:val="24"/>
        </w:rPr>
        <w:t>zajištění přístupu k</w:t>
      </w:r>
      <w:r w:rsidR="00DD0404" w:rsidRPr="00905AA8">
        <w:rPr>
          <w:rFonts w:asciiTheme="minorHAnsi" w:hAnsiTheme="minorHAnsi" w:cstheme="minorHAnsi"/>
          <w:color w:val="auto"/>
          <w:szCs w:val="24"/>
        </w:rPr>
        <w:t> </w:t>
      </w:r>
      <w:r w:rsidR="003702DC" w:rsidRPr="00905AA8">
        <w:rPr>
          <w:rFonts w:asciiTheme="minorHAnsi" w:hAnsiTheme="minorHAnsi" w:cstheme="minorHAnsi"/>
          <w:color w:val="auto"/>
          <w:szCs w:val="24"/>
        </w:rPr>
        <w:t>Systému</w:t>
      </w:r>
      <w:r w:rsidR="00DD0404" w:rsidRPr="00905AA8">
        <w:rPr>
          <w:rFonts w:asciiTheme="minorHAnsi" w:hAnsiTheme="minorHAnsi" w:cstheme="minorHAnsi"/>
          <w:color w:val="auto"/>
          <w:szCs w:val="24"/>
        </w:rPr>
        <w:t>, základní konfigurace Systému</w:t>
      </w:r>
      <w:r w:rsidR="003702DC" w:rsidRPr="00905AA8">
        <w:rPr>
          <w:rFonts w:asciiTheme="minorHAnsi" w:hAnsiTheme="minorHAnsi" w:cstheme="minorHAnsi"/>
          <w:color w:val="auto"/>
          <w:szCs w:val="24"/>
        </w:rPr>
        <w:t xml:space="preserve"> a poskytnutí Školení (viz činnosti dle čl. II.1.a) této smlouvy) </w:t>
      </w:r>
      <w:r w:rsidRPr="00905AA8">
        <w:rPr>
          <w:rFonts w:asciiTheme="minorHAnsi" w:hAnsiTheme="minorHAnsi" w:cstheme="minorHAnsi"/>
          <w:color w:val="auto"/>
          <w:szCs w:val="24"/>
        </w:rPr>
        <w:t>je stanovena dohodou s</w:t>
      </w:r>
      <w:r w:rsidR="003702DC" w:rsidRPr="00905AA8">
        <w:rPr>
          <w:rFonts w:asciiTheme="minorHAnsi" w:hAnsiTheme="minorHAnsi" w:cstheme="minorHAnsi"/>
          <w:color w:val="auto"/>
          <w:szCs w:val="24"/>
        </w:rPr>
        <w:t>mluvních s</w:t>
      </w:r>
      <w:r w:rsidRPr="00905AA8">
        <w:rPr>
          <w:rFonts w:asciiTheme="minorHAnsi" w:hAnsiTheme="minorHAnsi" w:cstheme="minorHAnsi"/>
          <w:color w:val="auto"/>
          <w:szCs w:val="24"/>
        </w:rPr>
        <w:t xml:space="preserve">tran ve </w:t>
      </w:r>
      <w:proofErr w:type="gramStart"/>
      <w:r w:rsidRPr="00905AA8">
        <w:rPr>
          <w:rFonts w:asciiTheme="minorHAnsi" w:hAnsiTheme="minorHAnsi" w:cstheme="minorHAnsi"/>
          <w:color w:val="auto"/>
          <w:szCs w:val="24"/>
        </w:rPr>
        <w:t xml:space="preserve">výši </w:t>
      </w:r>
      <w:r w:rsidR="00856A5F" w:rsidRPr="00905AA8">
        <w:rPr>
          <w:rFonts w:asciiTheme="minorHAnsi" w:hAnsiTheme="minorHAnsi" w:cstheme="minorHAnsi"/>
          <w:color w:val="auto"/>
          <w:szCs w:val="24"/>
        </w:rPr>
        <w:t xml:space="preserve"> </w:t>
      </w:r>
      <w:r w:rsidR="00FA048C" w:rsidRPr="00905AA8">
        <w:rPr>
          <w:rFonts w:asciiTheme="minorHAnsi" w:hAnsiTheme="minorHAnsi" w:cstheme="minorHAnsi"/>
          <w:b/>
          <w:color w:val="auto"/>
          <w:szCs w:val="24"/>
        </w:rPr>
        <w:t>3</w:t>
      </w:r>
      <w:r w:rsidR="00023411" w:rsidRPr="00905AA8">
        <w:rPr>
          <w:rFonts w:asciiTheme="minorHAnsi" w:hAnsiTheme="minorHAnsi" w:cstheme="minorHAnsi"/>
          <w:b/>
          <w:color w:val="auto"/>
          <w:szCs w:val="24"/>
        </w:rPr>
        <w:t>5</w:t>
      </w:r>
      <w:r w:rsidR="00905AA8">
        <w:rPr>
          <w:rFonts w:asciiTheme="minorHAnsi" w:hAnsiTheme="minorHAnsi" w:cstheme="minorHAnsi"/>
          <w:b/>
          <w:color w:val="auto"/>
          <w:szCs w:val="24"/>
        </w:rPr>
        <w:t>.</w:t>
      </w:r>
      <w:r w:rsidR="00FA048C" w:rsidRPr="00905AA8">
        <w:rPr>
          <w:rFonts w:asciiTheme="minorHAnsi" w:hAnsiTheme="minorHAnsi" w:cstheme="minorHAnsi"/>
          <w:b/>
          <w:color w:val="auto"/>
          <w:szCs w:val="24"/>
        </w:rPr>
        <w:t>000</w:t>
      </w:r>
      <w:proofErr w:type="gramEnd"/>
      <w:r w:rsidR="00FA048C" w:rsidRPr="00905AA8">
        <w:rPr>
          <w:rFonts w:asciiTheme="minorHAnsi" w:hAnsiTheme="minorHAnsi" w:cstheme="minorHAnsi"/>
          <w:b/>
          <w:color w:val="auto"/>
          <w:szCs w:val="24"/>
        </w:rPr>
        <w:t xml:space="preserve">,- </w:t>
      </w:r>
      <w:r w:rsidRPr="00905AA8">
        <w:rPr>
          <w:rFonts w:asciiTheme="minorHAnsi" w:hAnsiTheme="minorHAnsi" w:cstheme="minorHAnsi"/>
          <w:b/>
          <w:color w:val="auto"/>
          <w:szCs w:val="24"/>
        </w:rPr>
        <w:t>Kč bez DPH</w:t>
      </w:r>
      <w:r w:rsidRPr="00905AA8">
        <w:rPr>
          <w:rFonts w:asciiTheme="minorHAnsi" w:hAnsiTheme="minorHAnsi" w:cstheme="minorHAnsi"/>
          <w:color w:val="auto"/>
          <w:szCs w:val="24"/>
        </w:rPr>
        <w:t xml:space="preserve">. </w:t>
      </w:r>
      <w:r w:rsidR="003702DC" w:rsidRPr="00905AA8">
        <w:rPr>
          <w:rFonts w:asciiTheme="minorHAnsi" w:hAnsiTheme="minorHAnsi" w:cstheme="minorHAnsi"/>
          <w:color w:val="auto"/>
          <w:szCs w:val="24"/>
        </w:rPr>
        <w:t>Na tuto částku je ÚMG oprávněn vystavit Partnerovi fakturu (daňový doklad) nejdříve v den poskytnutí Školení</w:t>
      </w:r>
      <w:r w:rsidR="003702DC" w:rsidRPr="00905AA8">
        <w:rPr>
          <w:rFonts w:asciiTheme="minorHAnsi" w:hAnsiTheme="minorHAnsi" w:cstheme="minorHAnsi"/>
          <w:i/>
          <w:color w:val="auto"/>
          <w:szCs w:val="24"/>
        </w:rPr>
        <w:t>.</w:t>
      </w:r>
    </w:p>
    <w:p w14:paraId="2E89DCE7" w14:textId="4A944D34" w:rsidR="003702DC" w:rsidRPr="00905AA8" w:rsidRDefault="003702DC" w:rsidP="00DD0404">
      <w:pPr>
        <w:pStyle w:val="Odstavecseseznamem"/>
        <w:numPr>
          <w:ilvl w:val="0"/>
          <w:numId w:val="19"/>
        </w:numPr>
        <w:spacing w:before="120" w:after="120" w:line="240" w:lineRule="auto"/>
        <w:ind w:left="360"/>
        <w:jc w:val="both"/>
        <w:rPr>
          <w:rFonts w:asciiTheme="minorHAnsi" w:hAnsiTheme="minorHAnsi" w:cstheme="minorHAnsi"/>
          <w:color w:val="auto"/>
          <w:szCs w:val="24"/>
        </w:rPr>
      </w:pPr>
      <w:r w:rsidRPr="00905AA8">
        <w:rPr>
          <w:rFonts w:asciiTheme="minorHAnsi" w:hAnsiTheme="minorHAnsi" w:cstheme="minorHAnsi"/>
          <w:color w:val="auto"/>
          <w:szCs w:val="24"/>
        </w:rPr>
        <w:t xml:space="preserve">Cena za Standardní podporu je stanovena dohodou smluvních stran ve výši </w:t>
      </w:r>
      <w:r w:rsidR="006133EA">
        <w:rPr>
          <w:rFonts w:asciiTheme="minorHAnsi" w:hAnsiTheme="minorHAnsi" w:cstheme="minorHAnsi"/>
          <w:b/>
          <w:color w:val="auto"/>
          <w:szCs w:val="24"/>
        </w:rPr>
        <w:t>45.</w:t>
      </w:r>
      <w:r w:rsidR="00FA048C" w:rsidRPr="00905AA8">
        <w:rPr>
          <w:rFonts w:asciiTheme="minorHAnsi" w:hAnsiTheme="minorHAnsi" w:cstheme="minorHAnsi"/>
          <w:b/>
          <w:color w:val="auto"/>
          <w:szCs w:val="24"/>
        </w:rPr>
        <w:t xml:space="preserve">000,- </w:t>
      </w:r>
      <w:r w:rsidRPr="00905AA8">
        <w:rPr>
          <w:rFonts w:asciiTheme="minorHAnsi" w:hAnsiTheme="minorHAnsi" w:cstheme="minorHAnsi"/>
          <w:b/>
          <w:color w:val="auto"/>
          <w:szCs w:val="24"/>
        </w:rPr>
        <w:t>Kč</w:t>
      </w:r>
      <w:r w:rsidRPr="00905AA8">
        <w:rPr>
          <w:rFonts w:asciiTheme="minorHAnsi" w:hAnsiTheme="minorHAnsi" w:cstheme="minorHAnsi"/>
          <w:color w:val="auto"/>
          <w:szCs w:val="24"/>
        </w:rPr>
        <w:t xml:space="preserve"> bez DPH ročně. Na tuto částku je ÚMG oprávněn vystavit Partnerovi fakturu (daňový doklad) </w:t>
      </w:r>
      <w:r w:rsidR="00B53655" w:rsidRPr="00905AA8">
        <w:rPr>
          <w:rFonts w:asciiTheme="minorHAnsi" w:hAnsiTheme="minorHAnsi" w:cstheme="minorHAnsi"/>
          <w:color w:val="auto"/>
          <w:szCs w:val="24"/>
        </w:rPr>
        <w:t xml:space="preserve">za první rok </w:t>
      </w:r>
      <w:r w:rsidR="00E53C02" w:rsidRPr="00905AA8">
        <w:rPr>
          <w:rFonts w:asciiTheme="minorHAnsi" w:hAnsiTheme="minorHAnsi" w:cstheme="minorHAnsi"/>
          <w:color w:val="auto"/>
          <w:szCs w:val="24"/>
        </w:rPr>
        <w:t>trvání</w:t>
      </w:r>
      <w:r w:rsidR="00B53655" w:rsidRPr="00905AA8">
        <w:rPr>
          <w:rFonts w:asciiTheme="minorHAnsi" w:hAnsiTheme="minorHAnsi" w:cstheme="minorHAnsi"/>
          <w:color w:val="auto"/>
          <w:szCs w:val="24"/>
        </w:rPr>
        <w:t xml:space="preserve"> této smlouvy do 10 dnů ode dne nabytí účinnosti této smlouvy a za každý další rok trvání této smlouvy nejdříve v měsíci březnu příslušného roku.</w:t>
      </w:r>
      <w:r w:rsidR="00E53C02" w:rsidRPr="00905AA8">
        <w:rPr>
          <w:rFonts w:asciiTheme="minorHAnsi" w:hAnsiTheme="minorHAnsi" w:cstheme="minorHAnsi"/>
          <w:color w:val="auto"/>
          <w:szCs w:val="24"/>
        </w:rPr>
        <w:t xml:space="preserve"> V případě, že tato smlouva zanikne v průběhu ročního období, náleží ÚMG poměrná část této roční ceny Standardní podpory.</w:t>
      </w:r>
    </w:p>
    <w:p w14:paraId="3CA1C29C" w14:textId="69E7D941" w:rsidR="003702DC" w:rsidRPr="00905AA8" w:rsidRDefault="00EF0A59" w:rsidP="00DD0404">
      <w:pPr>
        <w:pStyle w:val="Odstavecseseznamem"/>
        <w:numPr>
          <w:ilvl w:val="0"/>
          <w:numId w:val="19"/>
        </w:numPr>
        <w:spacing w:before="120" w:after="120" w:line="240" w:lineRule="auto"/>
        <w:ind w:left="360"/>
        <w:jc w:val="both"/>
        <w:rPr>
          <w:rFonts w:asciiTheme="minorHAnsi" w:hAnsiTheme="minorHAnsi" w:cstheme="minorHAnsi"/>
          <w:color w:val="auto"/>
          <w:szCs w:val="24"/>
        </w:rPr>
      </w:pPr>
      <w:r w:rsidRPr="00905AA8">
        <w:rPr>
          <w:rFonts w:asciiTheme="minorHAnsi" w:hAnsiTheme="minorHAnsi" w:cstheme="minorHAnsi"/>
          <w:color w:val="auto"/>
          <w:szCs w:val="24"/>
        </w:rPr>
        <w:t xml:space="preserve">Cena za </w:t>
      </w:r>
      <w:r w:rsidR="003702DC" w:rsidRPr="00905AA8">
        <w:rPr>
          <w:rFonts w:asciiTheme="minorHAnsi" w:hAnsiTheme="minorHAnsi" w:cstheme="minorHAnsi"/>
          <w:color w:val="auto"/>
          <w:szCs w:val="24"/>
        </w:rPr>
        <w:t xml:space="preserve">Nadstandardní podporu je stanovena na </w:t>
      </w:r>
      <w:r w:rsidR="00FA048C" w:rsidRPr="00905AA8">
        <w:rPr>
          <w:rFonts w:asciiTheme="minorHAnsi" w:hAnsiTheme="minorHAnsi" w:cstheme="minorHAnsi"/>
          <w:b/>
          <w:color w:val="auto"/>
          <w:szCs w:val="24"/>
        </w:rPr>
        <w:t xml:space="preserve">900,- </w:t>
      </w:r>
      <w:r w:rsidR="003702DC" w:rsidRPr="00905AA8">
        <w:rPr>
          <w:rFonts w:asciiTheme="minorHAnsi" w:hAnsiTheme="minorHAnsi" w:cstheme="minorHAnsi"/>
          <w:b/>
          <w:color w:val="auto"/>
          <w:szCs w:val="24"/>
        </w:rPr>
        <w:t>Kč bez DPH</w:t>
      </w:r>
      <w:r w:rsidR="003702DC" w:rsidRPr="00905AA8">
        <w:rPr>
          <w:rFonts w:asciiTheme="minorHAnsi" w:hAnsiTheme="minorHAnsi" w:cstheme="minorHAnsi"/>
          <w:color w:val="auto"/>
          <w:szCs w:val="24"/>
        </w:rPr>
        <w:t xml:space="preserve"> za každou započatou hodinu práce uvedené v evidenci hodin Nadstandardní podpory potvrzené Partnerem. Faktura </w:t>
      </w:r>
      <w:r w:rsidR="009E5B52" w:rsidRPr="00905AA8">
        <w:rPr>
          <w:rFonts w:asciiTheme="minorHAnsi" w:hAnsiTheme="minorHAnsi" w:cstheme="minorHAnsi"/>
          <w:color w:val="auto"/>
          <w:szCs w:val="24"/>
        </w:rPr>
        <w:t xml:space="preserve">(daňový doklad) </w:t>
      </w:r>
      <w:r w:rsidR="003702DC" w:rsidRPr="00905AA8">
        <w:rPr>
          <w:rFonts w:asciiTheme="minorHAnsi" w:hAnsiTheme="minorHAnsi" w:cstheme="minorHAnsi"/>
          <w:color w:val="auto"/>
          <w:szCs w:val="24"/>
        </w:rPr>
        <w:t>na  částku</w:t>
      </w:r>
      <w:r w:rsidR="009E5B52" w:rsidRPr="00905AA8">
        <w:rPr>
          <w:rFonts w:asciiTheme="minorHAnsi" w:hAnsiTheme="minorHAnsi" w:cstheme="minorHAnsi"/>
          <w:color w:val="auto"/>
          <w:szCs w:val="24"/>
        </w:rPr>
        <w:t>/částky</w:t>
      </w:r>
      <w:r w:rsidR="003702DC" w:rsidRPr="00905AA8">
        <w:rPr>
          <w:rFonts w:asciiTheme="minorHAnsi" w:hAnsiTheme="minorHAnsi" w:cstheme="minorHAnsi"/>
          <w:color w:val="auto"/>
          <w:szCs w:val="24"/>
        </w:rPr>
        <w:t xml:space="preserve"> za Nadstandardní podporu bude vystavena koncem kalendářního měsíce, ve kterém byla Nadstandardní podpora poskytnuta. </w:t>
      </w:r>
    </w:p>
    <w:p w14:paraId="74602849" w14:textId="71D40018" w:rsidR="00EF0A59" w:rsidRPr="00905AA8" w:rsidRDefault="00EF0A59" w:rsidP="00DD0404">
      <w:pPr>
        <w:pStyle w:val="Odstavecseseznamem"/>
        <w:numPr>
          <w:ilvl w:val="0"/>
          <w:numId w:val="19"/>
        </w:numPr>
        <w:spacing w:before="120" w:after="120" w:line="240" w:lineRule="auto"/>
        <w:ind w:left="360"/>
        <w:jc w:val="both"/>
        <w:rPr>
          <w:rFonts w:asciiTheme="minorHAnsi" w:hAnsiTheme="minorHAnsi" w:cstheme="minorHAnsi"/>
          <w:color w:val="auto"/>
          <w:szCs w:val="24"/>
        </w:rPr>
      </w:pPr>
      <w:r w:rsidRPr="00905AA8">
        <w:rPr>
          <w:rFonts w:asciiTheme="minorHAnsi" w:hAnsiTheme="minorHAnsi" w:cstheme="minorHAnsi"/>
          <w:color w:val="auto"/>
          <w:szCs w:val="24"/>
        </w:rPr>
        <w:t xml:space="preserve">DPH bude účtována ve výši určené podle právních předpisů platných ke dni uskutečnění zdanitelného plnění, jímž je den, kdy byla vystavena faktura. </w:t>
      </w:r>
    </w:p>
    <w:p w14:paraId="46CB07D9" w14:textId="1FC4FF8D" w:rsidR="0071683D" w:rsidRPr="00905AA8" w:rsidRDefault="009E5B52" w:rsidP="00DD0404">
      <w:pPr>
        <w:pStyle w:val="Odstavecseseznamem"/>
        <w:numPr>
          <w:ilvl w:val="0"/>
          <w:numId w:val="19"/>
        </w:numPr>
        <w:spacing w:before="120" w:after="120" w:line="240" w:lineRule="auto"/>
        <w:ind w:left="360"/>
        <w:jc w:val="both"/>
        <w:rPr>
          <w:rFonts w:asciiTheme="minorHAnsi" w:hAnsiTheme="minorHAnsi" w:cstheme="minorHAnsi"/>
          <w:color w:val="auto"/>
          <w:szCs w:val="24"/>
        </w:rPr>
      </w:pPr>
      <w:r w:rsidRPr="00905AA8">
        <w:rPr>
          <w:rFonts w:asciiTheme="minorHAnsi" w:hAnsiTheme="minorHAnsi" w:cstheme="minorHAnsi"/>
          <w:color w:val="auto"/>
          <w:szCs w:val="24"/>
        </w:rPr>
        <w:t>Faktury</w:t>
      </w:r>
      <w:r w:rsidR="00EF0A59" w:rsidRPr="00905AA8">
        <w:rPr>
          <w:rFonts w:asciiTheme="minorHAnsi" w:hAnsiTheme="minorHAnsi" w:cstheme="minorHAnsi"/>
          <w:color w:val="auto"/>
          <w:szCs w:val="24"/>
        </w:rPr>
        <w:t xml:space="preserve"> </w:t>
      </w:r>
      <w:r w:rsidR="0071683D" w:rsidRPr="00905AA8">
        <w:rPr>
          <w:rFonts w:asciiTheme="minorHAnsi" w:hAnsiTheme="minorHAnsi" w:cstheme="minorHAnsi"/>
          <w:color w:val="auto"/>
          <w:szCs w:val="24"/>
        </w:rPr>
        <w:t>j</w:t>
      </w:r>
      <w:r w:rsidRPr="00905AA8">
        <w:rPr>
          <w:rFonts w:asciiTheme="minorHAnsi" w:hAnsiTheme="minorHAnsi" w:cstheme="minorHAnsi"/>
          <w:color w:val="auto"/>
          <w:szCs w:val="24"/>
        </w:rPr>
        <w:t>sou splatné</w:t>
      </w:r>
      <w:r w:rsidR="0071683D" w:rsidRPr="00905AA8">
        <w:rPr>
          <w:rFonts w:asciiTheme="minorHAnsi" w:hAnsiTheme="minorHAnsi" w:cstheme="minorHAnsi"/>
          <w:color w:val="auto"/>
          <w:szCs w:val="24"/>
        </w:rPr>
        <w:t xml:space="preserve"> do 30 dnů od obdržení faktury (daňového dokladu) </w:t>
      </w:r>
      <w:r w:rsidR="00B53655" w:rsidRPr="00905AA8">
        <w:rPr>
          <w:rFonts w:asciiTheme="minorHAnsi" w:hAnsiTheme="minorHAnsi" w:cstheme="minorHAnsi"/>
          <w:color w:val="auto"/>
          <w:szCs w:val="24"/>
        </w:rPr>
        <w:t>Partnerem</w:t>
      </w:r>
      <w:r w:rsidR="0071683D" w:rsidRPr="00905AA8">
        <w:rPr>
          <w:rFonts w:asciiTheme="minorHAnsi" w:hAnsiTheme="minorHAnsi" w:cstheme="minorHAnsi"/>
          <w:color w:val="auto"/>
          <w:szCs w:val="24"/>
        </w:rPr>
        <w:t xml:space="preserve">. </w:t>
      </w:r>
    </w:p>
    <w:p w14:paraId="3C2B3A75" w14:textId="0A2326F2" w:rsidR="00B53655" w:rsidRPr="00905AA8" w:rsidRDefault="00B53655" w:rsidP="00DD0404">
      <w:pPr>
        <w:pStyle w:val="Odstavecseseznamem"/>
        <w:numPr>
          <w:ilvl w:val="0"/>
          <w:numId w:val="19"/>
        </w:numPr>
        <w:spacing w:before="120" w:after="120" w:line="240" w:lineRule="auto"/>
        <w:ind w:left="360"/>
        <w:jc w:val="both"/>
        <w:rPr>
          <w:rFonts w:asciiTheme="minorHAnsi" w:hAnsiTheme="minorHAnsi" w:cstheme="minorHAnsi"/>
          <w:color w:val="auto"/>
          <w:szCs w:val="24"/>
        </w:rPr>
      </w:pPr>
      <w:r w:rsidRPr="00905AA8">
        <w:rPr>
          <w:rFonts w:asciiTheme="minorHAnsi" w:hAnsiTheme="minorHAnsi" w:cstheme="minorHAnsi"/>
          <w:color w:val="auto"/>
          <w:szCs w:val="24"/>
        </w:rPr>
        <w:lastRenderedPageBreak/>
        <w:t xml:space="preserve">V případě, že bude Partner v prodlení s úhradou jakékoliv částky dle této smlouvy, je povinen platit </w:t>
      </w:r>
      <w:r w:rsidR="00CF1FC0" w:rsidRPr="00905AA8">
        <w:rPr>
          <w:rFonts w:asciiTheme="minorHAnsi" w:hAnsiTheme="minorHAnsi" w:cstheme="minorHAnsi"/>
          <w:color w:val="auto"/>
          <w:szCs w:val="24"/>
        </w:rPr>
        <w:t>smluvní pokutu</w:t>
      </w:r>
      <w:r w:rsidRPr="00905AA8">
        <w:rPr>
          <w:rFonts w:asciiTheme="minorHAnsi" w:hAnsiTheme="minorHAnsi" w:cstheme="minorHAnsi"/>
          <w:color w:val="auto"/>
          <w:szCs w:val="24"/>
        </w:rPr>
        <w:t xml:space="preserve"> ve výši 0,05% z dlužné částky.</w:t>
      </w:r>
    </w:p>
    <w:p w14:paraId="3A9950C6" w14:textId="77777777" w:rsidR="00C503E7" w:rsidRPr="00905AA8" w:rsidRDefault="00C503E7" w:rsidP="00A0763E">
      <w:pPr>
        <w:pStyle w:val="Odstavecseseznamem"/>
        <w:spacing w:before="120" w:after="120" w:line="240" w:lineRule="auto"/>
        <w:ind w:left="142" w:firstLine="0"/>
        <w:jc w:val="both"/>
        <w:rPr>
          <w:rFonts w:asciiTheme="minorHAnsi" w:hAnsiTheme="minorHAnsi" w:cstheme="minorHAnsi"/>
          <w:color w:val="auto"/>
          <w:szCs w:val="24"/>
        </w:rPr>
      </w:pPr>
    </w:p>
    <w:p w14:paraId="4AB102B8" w14:textId="7E49D80D" w:rsidR="00B01FAF" w:rsidRPr="00905AA8" w:rsidRDefault="00B53655" w:rsidP="00A0763E">
      <w:pPr>
        <w:spacing w:before="120" w:after="120" w:line="240" w:lineRule="auto"/>
        <w:jc w:val="center"/>
        <w:rPr>
          <w:rFonts w:eastAsia="Calibri" w:cstheme="minorHAnsi"/>
          <w:b/>
          <w:sz w:val="24"/>
          <w:szCs w:val="24"/>
          <w:lang w:eastAsia="cs-CZ"/>
        </w:rPr>
      </w:pPr>
      <w:r w:rsidRPr="00905AA8">
        <w:rPr>
          <w:rFonts w:eastAsia="Calibri" w:cstheme="minorHAnsi"/>
          <w:b/>
          <w:sz w:val="24"/>
          <w:szCs w:val="24"/>
          <w:lang w:eastAsia="cs-CZ"/>
        </w:rPr>
        <w:t>VIII</w:t>
      </w:r>
      <w:r w:rsidR="0071683D" w:rsidRPr="00905AA8">
        <w:rPr>
          <w:rFonts w:eastAsia="Calibri" w:cstheme="minorHAnsi"/>
          <w:b/>
          <w:sz w:val="24"/>
          <w:szCs w:val="24"/>
          <w:lang w:eastAsia="cs-CZ"/>
        </w:rPr>
        <w:t xml:space="preserve">. </w:t>
      </w:r>
      <w:r w:rsidR="009E5B52" w:rsidRPr="00905AA8">
        <w:rPr>
          <w:rFonts w:eastAsia="Calibri" w:cstheme="minorHAnsi"/>
          <w:b/>
          <w:bCs/>
          <w:sz w:val="24"/>
          <w:szCs w:val="24"/>
          <w:lang w:eastAsia="cs-CZ"/>
        </w:rPr>
        <w:t xml:space="preserve"> Odpovědnost za vady a za škodu</w:t>
      </w:r>
    </w:p>
    <w:p w14:paraId="2CF3A479" w14:textId="77777777" w:rsidR="0071683D" w:rsidRPr="00905AA8" w:rsidRDefault="0071683D" w:rsidP="00A0763E">
      <w:pPr>
        <w:spacing w:before="120" w:after="120" w:line="240" w:lineRule="auto"/>
        <w:jc w:val="center"/>
        <w:rPr>
          <w:rFonts w:eastAsia="Calibri" w:cstheme="minorHAnsi"/>
          <w:b/>
          <w:sz w:val="24"/>
          <w:szCs w:val="24"/>
          <w:lang w:eastAsia="cs-CZ"/>
        </w:rPr>
      </w:pPr>
    </w:p>
    <w:p w14:paraId="245E98F0" w14:textId="49E63BCE" w:rsidR="00B01FAF" w:rsidRPr="00905AA8" w:rsidRDefault="00B53655" w:rsidP="00A0763E">
      <w:pPr>
        <w:pStyle w:val="Odstavecseseznamem"/>
        <w:numPr>
          <w:ilvl w:val="0"/>
          <w:numId w:val="20"/>
        </w:numPr>
        <w:spacing w:before="120" w:after="120" w:line="240" w:lineRule="auto"/>
        <w:ind w:left="142"/>
        <w:jc w:val="both"/>
        <w:rPr>
          <w:rFonts w:asciiTheme="minorHAnsi" w:hAnsiTheme="minorHAnsi" w:cstheme="minorHAnsi"/>
          <w:color w:val="auto"/>
          <w:szCs w:val="24"/>
        </w:rPr>
      </w:pPr>
      <w:r w:rsidRPr="00905AA8">
        <w:rPr>
          <w:rFonts w:asciiTheme="minorHAnsi" w:hAnsiTheme="minorHAnsi" w:cstheme="minorHAnsi"/>
          <w:color w:val="auto"/>
          <w:szCs w:val="24"/>
        </w:rPr>
        <w:t>Partner</w:t>
      </w:r>
      <w:r w:rsidR="00B01FAF" w:rsidRPr="00905AA8">
        <w:rPr>
          <w:rFonts w:asciiTheme="minorHAnsi" w:hAnsiTheme="minorHAnsi" w:cstheme="minorHAnsi"/>
          <w:color w:val="auto"/>
          <w:szCs w:val="24"/>
        </w:rPr>
        <w:t xml:space="preserve"> </w:t>
      </w:r>
      <w:r w:rsidR="006F7FDF" w:rsidRPr="00905AA8">
        <w:rPr>
          <w:rFonts w:asciiTheme="minorHAnsi" w:hAnsiTheme="minorHAnsi" w:cstheme="minorHAnsi"/>
          <w:color w:val="auto"/>
          <w:szCs w:val="24"/>
        </w:rPr>
        <w:t>je odpovědný za volbu vhodných prostor pro instalaci</w:t>
      </w:r>
      <w:r w:rsidR="00B01FAF" w:rsidRPr="00905AA8">
        <w:rPr>
          <w:rFonts w:asciiTheme="minorHAnsi" w:hAnsiTheme="minorHAnsi" w:cstheme="minorHAnsi"/>
          <w:color w:val="auto"/>
          <w:szCs w:val="24"/>
        </w:rPr>
        <w:t xml:space="preserve"> </w:t>
      </w:r>
      <w:r w:rsidRPr="00905AA8">
        <w:rPr>
          <w:rFonts w:asciiTheme="minorHAnsi" w:hAnsiTheme="minorHAnsi" w:cstheme="minorHAnsi"/>
          <w:color w:val="auto"/>
          <w:szCs w:val="24"/>
        </w:rPr>
        <w:t>Systém</w:t>
      </w:r>
      <w:r w:rsidR="006F7FDF" w:rsidRPr="00905AA8">
        <w:rPr>
          <w:rFonts w:asciiTheme="minorHAnsi" w:hAnsiTheme="minorHAnsi" w:cstheme="minorHAnsi"/>
          <w:color w:val="auto"/>
          <w:szCs w:val="24"/>
        </w:rPr>
        <w:t>u, tak, aby byla minimalizována rizika vzniku škod v důsledku poškození hardware, na němž bude Systém instalován.</w:t>
      </w:r>
      <w:r w:rsidR="00B01FAF" w:rsidRPr="00905AA8">
        <w:rPr>
          <w:rFonts w:asciiTheme="minorHAnsi" w:hAnsiTheme="minorHAnsi" w:cstheme="minorHAnsi"/>
          <w:color w:val="auto"/>
          <w:szCs w:val="24"/>
        </w:rPr>
        <w:t xml:space="preserve"> </w:t>
      </w:r>
      <w:r w:rsidRPr="00905AA8">
        <w:rPr>
          <w:rFonts w:asciiTheme="minorHAnsi" w:hAnsiTheme="minorHAnsi" w:cstheme="minorHAnsi"/>
          <w:color w:val="auto"/>
          <w:szCs w:val="24"/>
        </w:rPr>
        <w:t>ÚMG</w:t>
      </w:r>
      <w:r w:rsidR="00B01FAF" w:rsidRPr="00905AA8">
        <w:rPr>
          <w:rFonts w:asciiTheme="minorHAnsi" w:hAnsiTheme="minorHAnsi" w:cstheme="minorHAnsi"/>
          <w:color w:val="auto"/>
          <w:szCs w:val="24"/>
        </w:rPr>
        <w:t xml:space="preserve"> nenese odpovědnost za výsledky činnosti, ke kterým je </w:t>
      </w:r>
      <w:r w:rsidRPr="00905AA8">
        <w:rPr>
          <w:rFonts w:asciiTheme="minorHAnsi" w:hAnsiTheme="minorHAnsi" w:cstheme="minorHAnsi"/>
          <w:color w:val="auto"/>
          <w:szCs w:val="24"/>
        </w:rPr>
        <w:t xml:space="preserve">Systém </w:t>
      </w:r>
      <w:r w:rsidR="00B01FAF" w:rsidRPr="00905AA8">
        <w:rPr>
          <w:rFonts w:asciiTheme="minorHAnsi" w:hAnsiTheme="minorHAnsi" w:cstheme="minorHAnsi"/>
          <w:color w:val="auto"/>
          <w:szCs w:val="24"/>
        </w:rPr>
        <w:t xml:space="preserve">a </w:t>
      </w:r>
      <w:r w:rsidR="009E5B52" w:rsidRPr="00905AA8">
        <w:rPr>
          <w:rFonts w:asciiTheme="minorHAnsi" w:hAnsiTheme="minorHAnsi" w:cstheme="minorHAnsi"/>
          <w:color w:val="auto"/>
          <w:szCs w:val="24"/>
        </w:rPr>
        <w:t>jeho</w:t>
      </w:r>
      <w:r w:rsidR="00B01FAF" w:rsidRPr="00905AA8">
        <w:rPr>
          <w:rFonts w:asciiTheme="minorHAnsi" w:hAnsiTheme="minorHAnsi" w:cstheme="minorHAnsi"/>
          <w:color w:val="auto"/>
          <w:szCs w:val="24"/>
        </w:rPr>
        <w:t xml:space="preserve"> služby užívány. </w:t>
      </w:r>
    </w:p>
    <w:p w14:paraId="5C1DF159" w14:textId="3C835DE1" w:rsidR="00B01FAF" w:rsidRPr="00905AA8" w:rsidRDefault="00B53655" w:rsidP="00A0763E">
      <w:pPr>
        <w:pStyle w:val="Odstavecseseznamem"/>
        <w:numPr>
          <w:ilvl w:val="0"/>
          <w:numId w:val="20"/>
        </w:numPr>
        <w:spacing w:before="120" w:after="120" w:line="240" w:lineRule="auto"/>
        <w:ind w:left="142"/>
        <w:jc w:val="both"/>
        <w:rPr>
          <w:rFonts w:asciiTheme="minorHAnsi" w:hAnsiTheme="minorHAnsi" w:cstheme="minorHAnsi"/>
          <w:color w:val="auto"/>
          <w:szCs w:val="24"/>
        </w:rPr>
      </w:pPr>
      <w:r w:rsidRPr="00905AA8">
        <w:rPr>
          <w:rFonts w:asciiTheme="minorHAnsi" w:hAnsiTheme="minorHAnsi" w:cstheme="minorHAnsi"/>
          <w:color w:val="auto"/>
          <w:szCs w:val="24"/>
        </w:rPr>
        <w:t>Partner</w:t>
      </w:r>
      <w:r w:rsidR="00B01FAF" w:rsidRPr="00905AA8">
        <w:rPr>
          <w:rFonts w:asciiTheme="minorHAnsi" w:hAnsiTheme="minorHAnsi" w:cstheme="minorHAnsi"/>
          <w:color w:val="auto"/>
          <w:szCs w:val="24"/>
        </w:rPr>
        <w:t xml:space="preserve"> je povinen zajistit dodržování ustanovení </w:t>
      </w:r>
      <w:r w:rsidRPr="00905AA8">
        <w:rPr>
          <w:rFonts w:asciiTheme="minorHAnsi" w:hAnsiTheme="minorHAnsi" w:cstheme="minorHAnsi"/>
          <w:color w:val="auto"/>
          <w:szCs w:val="24"/>
        </w:rPr>
        <w:t>této s</w:t>
      </w:r>
      <w:r w:rsidR="00B01FAF" w:rsidRPr="00905AA8">
        <w:rPr>
          <w:rFonts w:asciiTheme="minorHAnsi" w:hAnsiTheme="minorHAnsi" w:cstheme="minorHAnsi"/>
          <w:color w:val="auto"/>
          <w:szCs w:val="24"/>
        </w:rPr>
        <w:t xml:space="preserve">mlouvy také přiměřeně ze strany koncových uživatelů. V případě, že dojde k porušení ustanovení </w:t>
      </w:r>
      <w:r w:rsidRPr="00905AA8">
        <w:rPr>
          <w:rFonts w:asciiTheme="minorHAnsi" w:hAnsiTheme="minorHAnsi" w:cstheme="minorHAnsi"/>
          <w:color w:val="auto"/>
          <w:szCs w:val="24"/>
        </w:rPr>
        <w:t>této s</w:t>
      </w:r>
      <w:r w:rsidR="00B01FAF" w:rsidRPr="00905AA8">
        <w:rPr>
          <w:rFonts w:asciiTheme="minorHAnsi" w:hAnsiTheme="minorHAnsi" w:cstheme="minorHAnsi"/>
          <w:color w:val="auto"/>
          <w:szCs w:val="24"/>
        </w:rPr>
        <w:t xml:space="preserve">mlouvy koncovým uživatelem, odpovídá </w:t>
      </w:r>
      <w:r w:rsidRPr="00905AA8">
        <w:rPr>
          <w:rFonts w:asciiTheme="minorHAnsi" w:hAnsiTheme="minorHAnsi" w:cstheme="minorHAnsi"/>
          <w:color w:val="auto"/>
          <w:szCs w:val="24"/>
        </w:rPr>
        <w:t xml:space="preserve">Partner ÚMG </w:t>
      </w:r>
      <w:r w:rsidR="00B01FAF" w:rsidRPr="00905AA8">
        <w:rPr>
          <w:rFonts w:asciiTheme="minorHAnsi" w:hAnsiTheme="minorHAnsi" w:cstheme="minorHAnsi"/>
          <w:color w:val="auto"/>
          <w:szCs w:val="24"/>
        </w:rPr>
        <w:t xml:space="preserve"> jako by </w:t>
      </w:r>
      <w:r w:rsidRPr="00905AA8">
        <w:rPr>
          <w:rFonts w:asciiTheme="minorHAnsi" w:hAnsiTheme="minorHAnsi" w:cstheme="minorHAnsi"/>
          <w:color w:val="auto"/>
          <w:szCs w:val="24"/>
        </w:rPr>
        <w:t>s</w:t>
      </w:r>
      <w:r w:rsidR="00B01FAF" w:rsidRPr="00905AA8">
        <w:rPr>
          <w:rFonts w:asciiTheme="minorHAnsi" w:hAnsiTheme="minorHAnsi" w:cstheme="minorHAnsi"/>
          <w:color w:val="auto"/>
          <w:szCs w:val="24"/>
        </w:rPr>
        <w:t xml:space="preserve">mlouvu porušil sám. </w:t>
      </w:r>
    </w:p>
    <w:p w14:paraId="03C0CC16" w14:textId="4ADCB369" w:rsidR="00B01FAF" w:rsidRPr="00905AA8" w:rsidRDefault="00B53655" w:rsidP="00A0763E">
      <w:pPr>
        <w:pStyle w:val="Odstavecseseznamem"/>
        <w:numPr>
          <w:ilvl w:val="0"/>
          <w:numId w:val="20"/>
        </w:numPr>
        <w:spacing w:before="120" w:after="120" w:line="240" w:lineRule="auto"/>
        <w:ind w:left="142"/>
        <w:jc w:val="both"/>
        <w:rPr>
          <w:rFonts w:asciiTheme="minorHAnsi" w:hAnsiTheme="minorHAnsi" w:cstheme="minorHAnsi"/>
          <w:color w:val="auto"/>
          <w:szCs w:val="24"/>
        </w:rPr>
      </w:pPr>
      <w:r w:rsidRPr="00905AA8">
        <w:rPr>
          <w:rFonts w:asciiTheme="minorHAnsi" w:hAnsiTheme="minorHAnsi" w:cstheme="minorHAnsi"/>
          <w:color w:val="auto"/>
          <w:szCs w:val="24"/>
        </w:rPr>
        <w:t xml:space="preserve">Partner </w:t>
      </w:r>
      <w:r w:rsidR="00B01FAF" w:rsidRPr="00905AA8">
        <w:rPr>
          <w:rFonts w:asciiTheme="minorHAnsi" w:hAnsiTheme="minorHAnsi" w:cstheme="minorHAnsi"/>
          <w:color w:val="auto"/>
          <w:szCs w:val="24"/>
        </w:rPr>
        <w:t xml:space="preserve">je povinen zkontrolovat funkčnost </w:t>
      </w:r>
      <w:r w:rsidRPr="00905AA8">
        <w:rPr>
          <w:rFonts w:asciiTheme="minorHAnsi" w:hAnsiTheme="minorHAnsi" w:cstheme="minorHAnsi"/>
          <w:color w:val="auto"/>
          <w:szCs w:val="24"/>
        </w:rPr>
        <w:t>Systému</w:t>
      </w:r>
      <w:r w:rsidR="00B01FAF" w:rsidRPr="00905AA8">
        <w:rPr>
          <w:rFonts w:asciiTheme="minorHAnsi" w:hAnsiTheme="minorHAnsi" w:cstheme="minorHAnsi"/>
          <w:color w:val="auto"/>
          <w:szCs w:val="24"/>
        </w:rPr>
        <w:t xml:space="preserve"> bez zbytečného odkladu po </w:t>
      </w:r>
      <w:r w:rsidR="009E5B52" w:rsidRPr="00905AA8">
        <w:rPr>
          <w:rFonts w:asciiTheme="minorHAnsi" w:hAnsiTheme="minorHAnsi" w:cstheme="minorHAnsi"/>
          <w:color w:val="auto"/>
          <w:szCs w:val="24"/>
        </w:rPr>
        <w:t>instalaci/</w:t>
      </w:r>
      <w:r w:rsidR="00B01FAF" w:rsidRPr="00905AA8">
        <w:rPr>
          <w:rFonts w:asciiTheme="minorHAnsi" w:hAnsiTheme="minorHAnsi" w:cstheme="minorHAnsi"/>
          <w:color w:val="auto"/>
          <w:szCs w:val="24"/>
        </w:rPr>
        <w:t xml:space="preserve">zpřístupnění. </w:t>
      </w:r>
    </w:p>
    <w:p w14:paraId="166218EC" w14:textId="2B312C57" w:rsidR="00B01FAF" w:rsidRPr="00905AA8" w:rsidRDefault="00B53655" w:rsidP="00A0763E">
      <w:pPr>
        <w:pStyle w:val="Odstavecseseznamem"/>
        <w:numPr>
          <w:ilvl w:val="0"/>
          <w:numId w:val="20"/>
        </w:numPr>
        <w:spacing w:before="120" w:after="120" w:line="240" w:lineRule="auto"/>
        <w:ind w:left="142"/>
        <w:jc w:val="both"/>
        <w:rPr>
          <w:rFonts w:asciiTheme="minorHAnsi" w:hAnsiTheme="minorHAnsi" w:cstheme="minorHAnsi"/>
          <w:color w:val="auto"/>
          <w:szCs w:val="24"/>
        </w:rPr>
      </w:pPr>
      <w:r w:rsidRPr="00905AA8">
        <w:rPr>
          <w:rFonts w:asciiTheme="minorHAnsi" w:hAnsiTheme="minorHAnsi" w:cstheme="minorHAnsi"/>
          <w:color w:val="auto"/>
          <w:szCs w:val="24"/>
        </w:rPr>
        <w:t xml:space="preserve">Partner </w:t>
      </w:r>
      <w:r w:rsidR="00B01FAF" w:rsidRPr="00905AA8">
        <w:rPr>
          <w:rFonts w:asciiTheme="minorHAnsi" w:hAnsiTheme="minorHAnsi" w:cstheme="minorHAnsi"/>
          <w:color w:val="auto"/>
          <w:szCs w:val="24"/>
        </w:rPr>
        <w:t xml:space="preserve">bere na vědomí, že </w:t>
      </w:r>
      <w:r w:rsidRPr="00905AA8">
        <w:rPr>
          <w:rFonts w:asciiTheme="minorHAnsi" w:hAnsiTheme="minorHAnsi" w:cstheme="minorHAnsi"/>
          <w:color w:val="auto"/>
          <w:szCs w:val="24"/>
        </w:rPr>
        <w:t>ÚMG</w:t>
      </w:r>
      <w:r w:rsidR="00B01FAF" w:rsidRPr="00905AA8">
        <w:rPr>
          <w:rFonts w:asciiTheme="minorHAnsi" w:hAnsiTheme="minorHAnsi" w:cstheme="minorHAnsi"/>
          <w:color w:val="auto"/>
          <w:szCs w:val="24"/>
        </w:rPr>
        <w:t xml:space="preserve"> nenese odpovědnost za vady </w:t>
      </w:r>
      <w:r w:rsidRPr="00905AA8">
        <w:rPr>
          <w:rFonts w:asciiTheme="minorHAnsi" w:hAnsiTheme="minorHAnsi" w:cstheme="minorHAnsi"/>
          <w:color w:val="auto"/>
          <w:szCs w:val="24"/>
        </w:rPr>
        <w:t>Systému</w:t>
      </w:r>
      <w:r w:rsidR="00B01FAF" w:rsidRPr="00905AA8">
        <w:rPr>
          <w:rFonts w:asciiTheme="minorHAnsi" w:hAnsiTheme="minorHAnsi" w:cstheme="minorHAnsi"/>
          <w:color w:val="auto"/>
          <w:szCs w:val="24"/>
        </w:rPr>
        <w:t xml:space="preserve"> vzniklé v důsledku neoprávněných zásahů do </w:t>
      </w:r>
      <w:r w:rsidRPr="00905AA8">
        <w:rPr>
          <w:rFonts w:asciiTheme="minorHAnsi" w:hAnsiTheme="minorHAnsi" w:cstheme="minorHAnsi"/>
          <w:color w:val="auto"/>
          <w:szCs w:val="24"/>
        </w:rPr>
        <w:t xml:space="preserve">Systému </w:t>
      </w:r>
      <w:r w:rsidR="00B01FAF" w:rsidRPr="00905AA8">
        <w:rPr>
          <w:rFonts w:asciiTheme="minorHAnsi" w:hAnsiTheme="minorHAnsi" w:cstheme="minorHAnsi"/>
          <w:color w:val="auto"/>
          <w:szCs w:val="24"/>
        </w:rPr>
        <w:t xml:space="preserve">či užití </w:t>
      </w:r>
      <w:r w:rsidRPr="00905AA8">
        <w:rPr>
          <w:rFonts w:asciiTheme="minorHAnsi" w:hAnsiTheme="minorHAnsi" w:cstheme="minorHAnsi"/>
          <w:color w:val="auto"/>
          <w:szCs w:val="24"/>
        </w:rPr>
        <w:t xml:space="preserve">Systému </w:t>
      </w:r>
      <w:r w:rsidR="00B01FAF" w:rsidRPr="00905AA8">
        <w:rPr>
          <w:rFonts w:asciiTheme="minorHAnsi" w:hAnsiTheme="minorHAnsi" w:cstheme="minorHAnsi"/>
          <w:color w:val="auto"/>
          <w:szCs w:val="24"/>
        </w:rPr>
        <w:t xml:space="preserve">v rozporu se specifikací </w:t>
      </w:r>
      <w:r w:rsidRPr="00905AA8">
        <w:rPr>
          <w:rFonts w:asciiTheme="minorHAnsi" w:hAnsiTheme="minorHAnsi" w:cstheme="minorHAnsi"/>
          <w:color w:val="auto"/>
          <w:szCs w:val="24"/>
        </w:rPr>
        <w:t>Systému</w:t>
      </w:r>
      <w:r w:rsidR="00B01FAF" w:rsidRPr="00905AA8">
        <w:rPr>
          <w:rFonts w:asciiTheme="minorHAnsi" w:hAnsiTheme="minorHAnsi" w:cstheme="minorHAnsi"/>
          <w:color w:val="auto"/>
          <w:szCs w:val="24"/>
        </w:rPr>
        <w:t xml:space="preserve"> ze strany </w:t>
      </w:r>
      <w:r w:rsidRPr="00905AA8">
        <w:rPr>
          <w:rFonts w:asciiTheme="minorHAnsi" w:hAnsiTheme="minorHAnsi" w:cstheme="minorHAnsi"/>
          <w:color w:val="auto"/>
          <w:szCs w:val="24"/>
        </w:rPr>
        <w:t>Partnera</w:t>
      </w:r>
      <w:r w:rsidR="00B01FAF" w:rsidRPr="00905AA8">
        <w:rPr>
          <w:rFonts w:asciiTheme="minorHAnsi" w:hAnsiTheme="minorHAnsi" w:cstheme="minorHAnsi"/>
          <w:color w:val="auto"/>
          <w:szCs w:val="24"/>
        </w:rPr>
        <w:t xml:space="preserve">. </w:t>
      </w:r>
    </w:p>
    <w:p w14:paraId="187ECFCA" w14:textId="2A548B10" w:rsidR="009E5B52" w:rsidRPr="00905AA8" w:rsidRDefault="009E5B52" w:rsidP="00A0763E">
      <w:pPr>
        <w:pStyle w:val="Odstavecseseznamem"/>
        <w:numPr>
          <w:ilvl w:val="0"/>
          <w:numId w:val="20"/>
        </w:numPr>
        <w:spacing w:before="120" w:after="120" w:line="240" w:lineRule="auto"/>
        <w:ind w:left="142"/>
        <w:jc w:val="both"/>
        <w:rPr>
          <w:rFonts w:asciiTheme="minorHAnsi" w:hAnsiTheme="minorHAnsi" w:cstheme="minorHAnsi"/>
          <w:color w:val="auto"/>
          <w:szCs w:val="24"/>
        </w:rPr>
      </w:pPr>
      <w:r w:rsidRPr="00905AA8">
        <w:rPr>
          <w:rFonts w:asciiTheme="minorHAnsi" w:hAnsiTheme="minorHAnsi" w:cstheme="minorHAnsi"/>
          <w:color w:val="auto"/>
          <w:szCs w:val="24"/>
        </w:rPr>
        <w:t xml:space="preserve">ÚMG je oprávněn požadovat náhradu škody vzniklou porušením povinností Partnera/koncových uživatelů dle této smlouvy bez omezení. </w:t>
      </w:r>
    </w:p>
    <w:p w14:paraId="6F8EBC51" w14:textId="77777777" w:rsidR="0071683D" w:rsidRPr="00905AA8" w:rsidRDefault="0071683D" w:rsidP="00A0763E">
      <w:pPr>
        <w:spacing w:before="120" w:after="120" w:line="240" w:lineRule="auto"/>
        <w:jc w:val="both"/>
        <w:rPr>
          <w:rFonts w:eastAsia="Calibri" w:cstheme="minorHAnsi"/>
          <w:b/>
          <w:sz w:val="24"/>
          <w:szCs w:val="24"/>
          <w:lang w:eastAsia="cs-CZ"/>
        </w:rPr>
      </w:pPr>
    </w:p>
    <w:p w14:paraId="35CF34D7" w14:textId="7CF21064" w:rsidR="00BE452B" w:rsidRPr="00905AA8" w:rsidRDefault="00B53655" w:rsidP="00A0763E">
      <w:pPr>
        <w:spacing w:before="120" w:after="120" w:line="240" w:lineRule="auto"/>
        <w:jc w:val="center"/>
        <w:rPr>
          <w:rFonts w:eastAsia="Calibri" w:cstheme="minorHAnsi"/>
          <w:b/>
          <w:bCs/>
          <w:sz w:val="24"/>
          <w:szCs w:val="24"/>
          <w:lang w:eastAsia="cs-CZ"/>
        </w:rPr>
      </w:pPr>
      <w:r w:rsidRPr="00905AA8">
        <w:rPr>
          <w:rFonts w:eastAsia="Calibri" w:cstheme="minorHAnsi"/>
          <w:b/>
          <w:bCs/>
          <w:sz w:val="24"/>
          <w:szCs w:val="24"/>
          <w:lang w:eastAsia="cs-CZ"/>
        </w:rPr>
        <w:t>IX</w:t>
      </w:r>
      <w:r w:rsidR="00274A29" w:rsidRPr="00905AA8">
        <w:rPr>
          <w:rFonts w:eastAsia="Calibri" w:cstheme="minorHAnsi"/>
          <w:b/>
          <w:bCs/>
          <w:sz w:val="24"/>
          <w:szCs w:val="24"/>
          <w:lang w:eastAsia="cs-CZ"/>
        </w:rPr>
        <w:t>.</w:t>
      </w:r>
      <w:r w:rsidR="00BE452B" w:rsidRPr="00905AA8">
        <w:rPr>
          <w:rFonts w:eastAsia="Calibri" w:cstheme="minorHAnsi"/>
          <w:b/>
          <w:bCs/>
          <w:sz w:val="24"/>
          <w:szCs w:val="24"/>
          <w:lang w:eastAsia="cs-CZ"/>
        </w:rPr>
        <w:t xml:space="preserve"> Práva k duševnímu vlastnictví</w:t>
      </w:r>
    </w:p>
    <w:p w14:paraId="7535A8B2" w14:textId="77777777" w:rsidR="00BE452B" w:rsidRPr="00905AA8" w:rsidRDefault="00BE452B" w:rsidP="00A0763E">
      <w:pPr>
        <w:spacing w:before="120" w:after="120" w:line="240" w:lineRule="auto"/>
        <w:jc w:val="center"/>
        <w:rPr>
          <w:rFonts w:eastAsia="Calibri" w:cstheme="minorHAnsi"/>
          <w:b/>
          <w:bCs/>
          <w:sz w:val="24"/>
          <w:szCs w:val="24"/>
          <w:highlight w:val="yellow"/>
          <w:lang w:eastAsia="cs-CZ"/>
        </w:rPr>
      </w:pPr>
    </w:p>
    <w:p w14:paraId="5C076009" w14:textId="75D1F5AA" w:rsidR="009E5B52" w:rsidRPr="00905AA8" w:rsidRDefault="009E5B52" w:rsidP="009E5B52">
      <w:pPr>
        <w:numPr>
          <w:ilvl w:val="0"/>
          <w:numId w:val="1"/>
        </w:numPr>
        <w:spacing w:after="0" w:line="240" w:lineRule="auto"/>
        <w:ind w:left="142" w:hanging="357"/>
        <w:contextualSpacing/>
        <w:jc w:val="both"/>
        <w:rPr>
          <w:rFonts w:eastAsia="Calibri" w:cstheme="minorHAnsi"/>
          <w:sz w:val="24"/>
          <w:szCs w:val="24"/>
          <w:lang w:eastAsia="cs-CZ"/>
        </w:rPr>
      </w:pPr>
      <w:r w:rsidRPr="00905AA8">
        <w:rPr>
          <w:rFonts w:eastAsia="Calibri" w:cstheme="minorHAnsi"/>
          <w:sz w:val="24"/>
          <w:szCs w:val="24"/>
          <w:lang w:eastAsia="cs-CZ"/>
        </w:rPr>
        <w:t xml:space="preserve">Tato smlouva nezajišťuje Partnerovi žádnou licenci nebo </w:t>
      </w:r>
      <w:r w:rsidR="006F7FDF" w:rsidRPr="00905AA8">
        <w:rPr>
          <w:rFonts w:eastAsia="Calibri" w:cstheme="minorHAnsi"/>
          <w:sz w:val="24"/>
          <w:szCs w:val="24"/>
          <w:lang w:eastAsia="cs-CZ"/>
        </w:rPr>
        <w:t xml:space="preserve">duševní </w:t>
      </w:r>
      <w:r w:rsidRPr="00905AA8">
        <w:rPr>
          <w:rFonts w:eastAsia="Calibri" w:cstheme="minorHAnsi"/>
          <w:sz w:val="24"/>
          <w:szCs w:val="24"/>
          <w:lang w:eastAsia="cs-CZ"/>
        </w:rPr>
        <w:t xml:space="preserve">vlastnictví </w:t>
      </w:r>
      <w:r w:rsidR="006F7FDF" w:rsidRPr="00905AA8">
        <w:rPr>
          <w:rFonts w:eastAsia="Calibri" w:cstheme="minorHAnsi"/>
          <w:sz w:val="24"/>
          <w:szCs w:val="24"/>
          <w:lang w:eastAsia="cs-CZ"/>
        </w:rPr>
        <w:t>na samotném</w:t>
      </w:r>
      <w:r w:rsidRPr="00905AA8">
        <w:rPr>
          <w:rFonts w:eastAsia="Calibri" w:cstheme="minorHAnsi"/>
          <w:sz w:val="24"/>
          <w:szCs w:val="24"/>
          <w:lang w:eastAsia="cs-CZ"/>
        </w:rPr>
        <w:t xml:space="preserve"> Systému nebo kterékoli jeho součásti. Partner bere na vědomí, že Systém a jeho součásti jsou chráněny autorskými právy a dalšími zákony.</w:t>
      </w:r>
    </w:p>
    <w:p w14:paraId="3E8C5EF4" w14:textId="47CE1801" w:rsidR="0071683D" w:rsidRPr="00905AA8" w:rsidRDefault="0071683D" w:rsidP="009E5B52">
      <w:pPr>
        <w:numPr>
          <w:ilvl w:val="0"/>
          <w:numId w:val="1"/>
        </w:numPr>
        <w:spacing w:after="0" w:line="240" w:lineRule="auto"/>
        <w:ind w:left="142" w:hanging="357"/>
        <w:jc w:val="both"/>
        <w:rPr>
          <w:rFonts w:eastAsia="Calibri" w:cstheme="minorHAnsi"/>
          <w:b/>
          <w:i/>
          <w:sz w:val="24"/>
          <w:szCs w:val="24"/>
          <w:lang w:eastAsia="cs-CZ"/>
        </w:rPr>
      </w:pPr>
      <w:r w:rsidRPr="00905AA8">
        <w:rPr>
          <w:rFonts w:eastAsia="Calibri" w:cstheme="minorHAnsi"/>
          <w:sz w:val="24"/>
          <w:szCs w:val="24"/>
          <w:lang w:eastAsia="cs-CZ"/>
        </w:rPr>
        <w:t xml:space="preserve">Všechna práva duševního vlastnictví </w:t>
      </w:r>
      <w:r w:rsidR="00B53655" w:rsidRPr="00905AA8">
        <w:rPr>
          <w:rFonts w:eastAsia="Calibri" w:cstheme="minorHAnsi"/>
          <w:sz w:val="24"/>
          <w:szCs w:val="24"/>
          <w:lang w:eastAsia="cs-CZ"/>
        </w:rPr>
        <w:t>k</w:t>
      </w:r>
      <w:r w:rsidR="000A36CA" w:rsidRPr="00905AA8">
        <w:rPr>
          <w:rFonts w:eastAsia="Calibri" w:cstheme="minorHAnsi"/>
          <w:sz w:val="24"/>
          <w:szCs w:val="24"/>
          <w:lang w:eastAsia="cs-CZ"/>
        </w:rPr>
        <w:t xml:space="preserve"> aplikaci</w:t>
      </w:r>
      <w:r w:rsidR="00B53655" w:rsidRPr="00905AA8">
        <w:rPr>
          <w:rFonts w:eastAsia="Calibri" w:cstheme="minorHAnsi"/>
          <w:sz w:val="24"/>
          <w:szCs w:val="24"/>
          <w:lang w:eastAsia="cs-CZ"/>
        </w:rPr>
        <w:t xml:space="preserve"> </w:t>
      </w:r>
      <w:proofErr w:type="spellStart"/>
      <w:r w:rsidR="00B53655" w:rsidRPr="00905AA8">
        <w:rPr>
          <w:rFonts w:eastAsia="Calibri" w:cstheme="minorHAnsi"/>
          <w:sz w:val="24"/>
          <w:szCs w:val="24"/>
          <w:lang w:eastAsia="cs-CZ"/>
        </w:rPr>
        <w:t>Calpend</w:t>
      </w:r>
      <w:r w:rsidR="000A36CA" w:rsidRPr="00905AA8">
        <w:rPr>
          <w:rFonts w:eastAsia="Calibri" w:cstheme="minorHAnsi"/>
          <w:sz w:val="24"/>
          <w:szCs w:val="24"/>
          <w:lang w:eastAsia="cs-CZ"/>
        </w:rPr>
        <w:t>o</w:t>
      </w:r>
      <w:proofErr w:type="spellEnd"/>
      <w:r w:rsidRPr="00905AA8">
        <w:rPr>
          <w:rFonts w:eastAsia="Calibri" w:cstheme="minorHAnsi"/>
          <w:sz w:val="24"/>
          <w:szCs w:val="24"/>
          <w:lang w:eastAsia="cs-CZ"/>
        </w:rPr>
        <w:t xml:space="preserve"> </w:t>
      </w:r>
      <w:r w:rsidR="00856A5F" w:rsidRPr="00905AA8">
        <w:rPr>
          <w:rFonts w:eastAsia="Calibri" w:cstheme="minorHAnsi"/>
          <w:sz w:val="24"/>
          <w:szCs w:val="24"/>
          <w:lang w:eastAsia="cs-CZ"/>
        </w:rPr>
        <w:t>v rozsahu uvedeném v </w:t>
      </w:r>
      <w:proofErr w:type="spellStart"/>
      <w:r w:rsidR="00856A5F" w:rsidRPr="00905AA8">
        <w:rPr>
          <w:rFonts w:eastAsia="Calibri" w:cstheme="minorHAnsi"/>
          <w:sz w:val="24"/>
          <w:szCs w:val="24"/>
          <w:lang w:eastAsia="cs-CZ"/>
        </w:rPr>
        <w:t>SaaS</w:t>
      </w:r>
      <w:proofErr w:type="spellEnd"/>
      <w:r w:rsidR="00856A5F" w:rsidRPr="00905AA8">
        <w:rPr>
          <w:rFonts w:eastAsia="Calibri" w:cstheme="minorHAnsi"/>
          <w:sz w:val="24"/>
          <w:szCs w:val="24"/>
          <w:lang w:eastAsia="cs-CZ"/>
        </w:rPr>
        <w:t xml:space="preserve"> </w:t>
      </w:r>
      <w:proofErr w:type="spellStart"/>
      <w:r w:rsidR="00856A5F" w:rsidRPr="00905AA8">
        <w:rPr>
          <w:rFonts w:eastAsia="Calibri" w:cstheme="minorHAnsi"/>
          <w:sz w:val="24"/>
          <w:szCs w:val="24"/>
          <w:lang w:eastAsia="cs-CZ"/>
        </w:rPr>
        <w:t>Agreement</w:t>
      </w:r>
      <w:proofErr w:type="spellEnd"/>
      <w:r w:rsidR="00856A5F" w:rsidRPr="00905AA8">
        <w:rPr>
          <w:rFonts w:eastAsia="Calibri" w:cstheme="minorHAnsi"/>
          <w:sz w:val="24"/>
          <w:szCs w:val="24"/>
          <w:lang w:eastAsia="cs-CZ"/>
        </w:rPr>
        <w:t xml:space="preserve"> včetně jeho aktualizací a rozšíření </w:t>
      </w:r>
      <w:r w:rsidRPr="00905AA8">
        <w:rPr>
          <w:rFonts w:eastAsia="Calibri" w:cstheme="minorHAnsi"/>
          <w:sz w:val="24"/>
          <w:szCs w:val="24"/>
          <w:lang w:eastAsia="cs-CZ"/>
        </w:rPr>
        <w:t xml:space="preserve">zůstávají </w:t>
      </w:r>
      <w:r w:rsidR="00632BA0" w:rsidRPr="00905AA8">
        <w:rPr>
          <w:rFonts w:eastAsia="Calibri" w:cstheme="minorHAnsi"/>
          <w:sz w:val="24"/>
          <w:szCs w:val="24"/>
          <w:lang w:eastAsia="cs-CZ"/>
        </w:rPr>
        <w:t xml:space="preserve">vlastnictvím </w:t>
      </w:r>
      <w:r w:rsidR="009E5B52" w:rsidRPr="00905AA8">
        <w:rPr>
          <w:rFonts w:eastAsia="Calibri" w:cstheme="minorHAnsi"/>
          <w:sz w:val="24"/>
          <w:szCs w:val="24"/>
          <w:lang w:eastAsia="cs-CZ"/>
        </w:rPr>
        <w:t xml:space="preserve">společnosti </w:t>
      </w:r>
      <w:r w:rsidR="00B53655" w:rsidRPr="00905AA8">
        <w:rPr>
          <w:rFonts w:eastAsia="Calibri" w:cstheme="minorHAnsi"/>
          <w:sz w:val="24"/>
          <w:szCs w:val="24"/>
          <w:lang w:eastAsia="cs-CZ"/>
        </w:rPr>
        <w:t>Exprodo</w:t>
      </w:r>
      <w:r w:rsidR="009E5B52" w:rsidRPr="00905AA8">
        <w:rPr>
          <w:rFonts w:eastAsia="Calibri" w:cstheme="minorHAnsi"/>
          <w:sz w:val="24"/>
          <w:szCs w:val="24"/>
          <w:lang w:eastAsia="cs-CZ"/>
        </w:rPr>
        <w:t xml:space="preserve"> Software Limited</w:t>
      </w:r>
      <w:r w:rsidR="00B53655" w:rsidRPr="00905AA8">
        <w:rPr>
          <w:rFonts w:eastAsia="Calibri" w:cstheme="minorHAnsi"/>
          <w:sz w:val="24"/>
          <w:szCs w:val="24"/>
          <w:lang w:eastAsia="cs-CZ"/>
        </w:rPr>
        <w:t xml:space="preserve"> a k Implementaci IMG </w:t>
      </w:r>
      <w:r w:rsidR="004B1A10" w:rsidRPr="00905AA8">
        <w:rPr>
          <w:rFonts w:eastAsia="Calibri" w:cstheme="minorHAnsi"/>
          <w:sz w:val="24"/>
          <w:szCs w:val="24"/>
          <w:lang w:eastAsia="cs-CZ"/>
        </w:rPr>
        <w:t xml:space="preserve">vykonává majetková práva </w:t>
      </w:r>
      <w:r w:rsidR="00B53655" w:rsidRPr="00905AA8">
        <w:rPr>
          <w:rFonts w:eastAsia="Calibri" w:cstheme="minorHAnsi"/>
          <w:sz w:val="24"/>
          <w:szCs w:val="24"/>
          <w:lang w:eastAsia="cs-CZ"/>
        </w:rPr>
        <w:t>ÚMG</w:t>
      </w:r>
      <w:r w:rsidRPr="00905AA8">
        <w:rPr>
          <w:rFonts w:eastAsia="Calibri" w:cstheme="minorHAnsi"/>
          <w:i/>
          <w:sz w:val="24"/>
          <w:szCs w:val="24"/>
          <w:lang w:eastAsia="cs-CZ"/>
        </w:rPr>
        <w:t>.</w:t>
      </w:r>
    </w:p>
    <w:p w14:paraId="319E4E07" w14:textId="0E30FA91" w:rsidR="0071683D" w:rsidRDefault="0071683D" w:rsidP="009E5B52">
      <w:pPr>
        <w:numPr>
          <w:ilvl w:val="0"/>
          <w:numId w:val="1"/>
        </w:numPr>
        <w:spacing w:after="0" w:line="240" w:lineRule="auto"/>
        <w:ind w:left="142" w:hanging="357"/>
        <w:jc w:val="both"/>
        <w:rPr>
          <w:rFonts w:eastAsia="Calibri" w:cstheme="minorHAnsi"/>
          <w:sz w:val="24"/>
          <w:szCs w:val="24"/>
          <w:lang w:eastAsia="cs-CZ"/>
        </w:rPr>
      </w:pPr>
      <w:r w:rsidRPr="00905AA8">
        <w:rPr>
          <w:rFonts w:eastAsia="Calibri" w:cstheme="minorHAnsi"/>
          <w:sz w:val="24"/>
          <w:szCs w:val="24"/>
          <w:lang w:eastAsia="cs-CZ"/>
        </w:rPr>
        <w:t xml:space="preserve">Vlastnictví a veškerá práva duševního vlastnictví k datům </w:t>
      </w:r>
      <w:r w:rsidR="00471848" w:rsidRPr="00905AA8">
        <w:rPr>
          <w:rFonts w:eastAsia="Calibri" w:cstheme="minorHAnsi"/>
          <w:sz w:val="24"/>
          <w:szCs w:val="24"/>
          <w:lang w:eastAsia="cs-CZ"/>
        </w:rPr>
        <w:t>vkládaným do Systému</w:t>
      </w:r>
      <w:r w:rsidR="00705B84" w:rsidRPr="00905AA8">
        <w:rPr>
          <w:rFonts w:eastAsia="Calibri" w:cstheme="minorHAnsi"/>
          <w:sz w:val="24"/>
          <w:szCs w:val="24"/>
          <w:lang w:eastAsia="cs-CZ"/>
        </w:rPr>
        <w:t xml:space="preserve"> zůstávají majetkem </w:t>
      </w:r>
      <w:r w:rsidR="00B53655" w:rsidRPr="00905AA8">
        <w:rPr>
          <w:rFonts w:eastAsia="Calibri" w:cstheme="minorHAnsi"/>
          <w:sz w:val="24"/>
          <w:szCs w:val="24"/>
          <w:lang w:eastAsia="cs-CZ"/>
        </w:rPr>
        <w:t>Partnera.</w:t>
      </w:r>
      <w:r w:rsidRPr="00905AA8">
        <w:rPr>
          <w:rFonts w:eastAsia="Calibri" w:cstheme="minorHAnsi"/>
          <w:sz w:val="24"/>
          <w:szCs w:val="24"/>
          <w:lang w:eastAsia="cs-CZ"/>
        </w:rPr>
        <w:t xml:space="preserve"> </w:t>
      </w:r>
    </w:p>
    <w:p w14:paraId="08094EC4" w14:textId="78B26894" w:rsidR="00DE0C94" w:rsidRPr="00905AA8" w:rsidRDefault="00DE0C94" w:rsidP="009E5B52">
      <w:pPr>
        <w:numPr>
          <w:ilvl w:val="0"/>
          <w:numId w:val="1"/>
        </w:numPr>
        <w:spacing w:after="0" w:line="240" w:lineRule="auto"/>
        <w:ind w:left="142" w:hanging="357"/>
        <w:jc w:val="both"/>
        <w:rPr>
          <w:rFonts w:eastAsia="Calibri" w:cstheme="minorHAnsi"/>
          <w:sz w:val="24"/>
          <w:szCs w:val="24"/>
          <w:lang w:eastAsia="cs-CZ"/>
        </w:rPr>
      </w:pPr>
      <w:r>
        <w:rPr>
          <w:rFonts w:eastAsia="Calibri" w:cstheme="minorHAnsi"/>
          <w:sz w:val="24"/>
          <w:szCs w:val="24"/>
          <w:lang w:eastAsia="cs-CZ"/>
        </w:rPr>
        <w:t xml:space="preserve">ÚMG garantuje Partnerovi, že je oprávněn užívat Systém v rozsahu stanoveném touto smlouvou na základě dohody se </w:t>
      </w:r>
      <w:r w:rsidRPr="00905AA8">
        <w:rPr>
          <w:rFonts w:eastAsia="Calibri" w:cstheme="minorHAnsi"/>
          <w:sz w:val="24"/>
          <w:szCs w:val="24"/>
          <w:lang w:eastAsia="cs-CZ"/>
        </w:rPr>
        <w:t>společnost</w:t>
      </w:r>
      <w:r>
        <w:rPr>
          <w:rFonts w:eastAsia="Calibri" w:cstheme="minorHAnsi"/>
          <w:sz w:val="24"/>
          <w:szCs w:val="24"/>
          <w:lang w:eastAsia="cs-CZ"/>
        </w:rPr>
        <w:t>í</w:t>
      </w:r>
      <w:r w:rsidRPr="00905AA8">
        <w:rPr>
          <w:rFonts w:eastAsia="Calibri" w:cstheme="minorHAnsi"/>
          <w:sz w:val="24"/>
          <w:szCs w:val="24"/>
          <w:lang w:eastAsia="cs-CZ"/>
        </w:rPr>
        <w:t xml:space="preserve"> Exprodo Software Limited</w:t>
      </w:r>
      <w:r>
        <w:rPr>
          <w:rFonts w:eastAsia="Calibri" w:cstheme="minorHAnsi"/>
          <w:sz w:val="24"/>
          <w:szCs w:val="24"/>
          <w:lang w:eastAsia="cs-CZ"/>
        </w:rPr>
        <w:t xml:space="preserve"> a užíváním Systému v souladu s touto smlouvou nedochází k zásahu do autorských ani jiných práv </w:t>
      </w:r>
      <w:r w:rsidRPr="00905AA8">
        <w:rPr>
          <w:rFonts w:eastAsia="Calibri" w:cstheme="minorHAnsi"/>
          <w:sz w:val="24"/>
          <w:szCs w:val="24"/>
          <w:lang w:eastAsia="cs-CZ"/>
        </w:rPr>
        <w:t>společnosti Exprodo Software Limited</w:t>
      </w:r>
      <w:r>
        <w:rPr>
          <w:rFonts w:eastAsia="Calibri" w:cstheme="minorHAnsi"/>
          <w:sz w:val="24"/>
          <w:szCs w:val="24"/>
          <w:lang w:eastAsia="cs-CZ"/>
        </w:rPr>
        <w:t xml:space="preserve"> ani žádné třetí osoby.</w:t>
      </w:r>
    </w:p>
    <w:p w14:paraId="0275864E" w14:textId="77777777" w:rsidR="0071683D" w:rsidRPr="00905AA8" w:rsidRDefault="0071683D" w:rsidP="00A0763E">
      <w:pPr>
        <w:spacing w:before="120" w:after="120" w:line="240" w:lineRule="auto"/>
        <w:rPr>
          <w:rFonts w:eastAsia="Calibri" w:cstheme="minorHAnsi"/>
          <w:b/>
          <w:bCs/>
          <w:sz w:val="24"/>
          <w:szCs w:val="24"/>
          <w:lang w:eastAsia="cs-CZ"/>
        </w:rPr>
      </w:pPr>
    </w:p>
    <w:p w14:paraId="71AE194D" w14:textId="14EEEE23" w:rsidR="0071683D" w:rsidRPr="00905AA8" w:rsidRDefault="009E5B52" w:rsidP="00A0763E">
      <w:pPr>
        <w:keepNext/>
        <w:keepLines/>
        <w:spacing w:before="120" w:after="120" w:line="240" w:lineRule="auto"/>
        <w:jc w:val="center"/>
        <w:outlineLvl w:val="0"/>
        <w:rPr>
          <w:rFonts w:eastAsia="Calibri" w:cstheme="minorHAnsi"/>
          <w:b/>
          <w:sz w:val="24"/>
          <w:szCs w:val="24"/>
          <w:lang w:eastAsia="cs-CZ"/>
        </w:rPr>
      </w:pPr>
      <w:r w:rsidRPr="00905AA8">
        <w:rPr>
          <w:rFonts w:eastAsia="Calibri" w:cstheme="minorHAnsi"/>
          <w:b/>
          <w:bCs/>
          <w:sz w:val="24"/>
          <w:szCs w:val="24"/>
          <w:lang w:eastAsia="cs-CZ"/>
        </w:rPr>
        <w:t>X</w:t>
      </w:r>
      <w:r w:rsidR="0071683D" w:rsidRPr="00905AA8">
        <w:rPr>
          <w:rFonts w:eastAsia="Calibri" w:cstheme="minorHAnsi"/>
          <w:b/>
          <w:bCs/>
          <w:sz w:val="24"/>
          <w:szCs w:val="24"/>
          <w:lang w:eastAsia="cs-CZ"/>
        </w:rPr>
        <w:t xml:space="preserve">. </w:t>
      </w:r>
      <w:r w:rsidR="00B01FAF" w:rsidRPr="00905AA8">
        <w:rPr>
          <w:rFonts w:eastAsia="Calibri" w:cstheme="minorHAnsi"/>
          <w:b/>
          <w:sz w:val="24"/>
          <w:szCs w:val="24"/>
          <w:lang w:eastAsia="cs-CZ"/>
        </w:rPr>
        <w:t xml:space="preserve">Mlčenlivost </w:t>
      </w:r>
    </w:p>
    <w:p w14:paraId="32A95AB2" w14:textId="77777777" w:rsidR="004759E9" w:rsidRPr="00905AA8" w:rsidRDefault="004759E9" w:rsidP="00A0763E">
      <w:pPr>
        <w:keepNext/>
        <w:keepLines/>
        <w:spacing w:before="120" w:after="120" w:line="240" w:lineRule="auto"/>
        <w:outlineLvl w:val="0"/>
        <w:rPr>
          <w:rFonts w:eastAsia="Calibri" w:cstheme="minorHAnsi"/>
          <w:b/>
          <w:sz w:val="24"/>
          <w:szCs w:val="24"/>
          <w:lang w:eastAsia="cs-CZ"/>
        </w:rPr>
      </w:pPr>
    </w:p>
    <w:p w14:paraId="3F0D9D4E" w14:textId="057DAF8C" w:rsidR="0071683D" w:rsidRPr="00905AA8" w:rsidRDefault="0071683D" w:rsidP="00A0763E">
      <w:pPr>
        <w:numPr>
          <w:ilvl w:val="0"/>
          <w:numId w:val="2"/>
        </w:numPr>
        <w:tabs>
          <w:tab w:val="left" w:pos="-3870"/>
        </w:tabs>
        <w:spacing w:before="120" w:after="120" w:line="240" w:lineRule="auto"/>
        <w:ind w:left="284" w:hanging="426"/>
        <w:contextualSpacing/>
        <w:jc w:val="both"/>
        <w:rPr>
          <w:rFonts w:eastAsia="Calibri" w:cstheme="minorHAnsi"/>
          <w:sz w:val="24"/>
          <w:szCs w:val="24"/>
          <w:lang w:eastAsia="cs-CZ"/>
        </w:rPr>
      </w:pPr>
      <w:r w:rsidRPr="00905AA8">
        <w:rPr>
          <w:rFonts w:eastAsia="Calibri" w:cstheme="minorHAnsi"/>
          <w:sz w:val="24"/>
          <w:szCs w:val="24"/>
          <w:lang w:eastAsia="cs-CZ"/>
        </w:rPr>
        <w:t>Každá strana musí, pokud nemá předchozí písemný souhlas druhé strany:</w:t>
      </w:r>
    </w:p>
    <w:p w14:paraId="08588D56" w14:textId="1C4ED2DC" w:rsidR="0071683D" w:rsidRPr="00905AA8" w:rsidRDefault="0071683D" w:rsidP="00A0763E">
      <w:pPr>
        <w:numPr>
          <w:ilvl w:val="0"/>
          <w:numId w:val="7"/>
        </w:numPr>
        <w:spacing w:before="120" w:after="120" w:line="240" w:lineRule="auto"/>
        <w:ind w:hanging="345"/>
        <w:jc w:val="both"/>
        <w:rPr>
          <w:rFonts w:eastAsia="Calibri" w:cstheme="minorHAnsi"/>
          <w:b/>
          <w:sz w:val="24"/>
          <w:szCs w:val="24"/>
          <w:lang w:eastAsia="cs-CZ"/>
        </w:rPr>
      </w:pPr>
      <w:r w:rsidRPr="00905AA8">
        <w:rPr>
          <w:rFonts w:eastAsia="Calibri" w:cstheme="minorHAnsi"/>
          <w:b/>
          <w:sz w:val="24"/>
          <w:szCs w:val="24"/>
          <w:lang w:eastAsia="cs-CZ"/>
        </w:rPr>
        <w:t xml:space="preserve"> </w:t>
      </w:r>
      <w:r w:rsidRPr="00905AA8">
        <w:rPr>
          <w:rFonts w:eastAsia="Calibri" w:cstheme="minorHAnsi"/>
          <w:sz w:val="24"/>
          <w:szCs w:val="24"/>
          <w:lang w:eastAsia="cs-CZ"/>
        </w:rPr>
        <w:t>vždy zachovávat důvěrnost důvěrných informací druhé strany</w:t>
      </w:r>
    </w:p>
    <w:p w14:paraId="4832C11B" w14:textId="293B8D86" w:rsidR="0071683D" w:rsidRPr="00905AA8" w:rsidRDefault="0071683D" w:rsidP="00A0763E">
      <w:pPr>
        <w:numPr>
          <w:ilvl w:val="0"/>
          <w:numId w:val="7"/>
        </w:numPr>
        <w:spacing w:before="120" w:after="120" w:line="240" w:lineRule="auto"/>
        <w:ind w:hanging="345"/>
        <w:jc w:val="both"/>
        <w:rPr>
          <w:rFonts w:eastAsia="Calibri" w:cstheme="minorHAnsi"/>
          <w:b/>
          <w:sz w:val="24"/>
          <w:szCs w:val="24"/>
          <w:lang w:eastAsia="cs-CZ"/>
        </w:rPr>
      </w:pPr>
      <w:r w:rsidRPr="00905AA8">
        <w:rPr>
          <w:rFonts w:eastAsia="Calibri" w:cstheme="minorHAnsi"/>
          <w:sz w:val="24"/>
          <w:szCs w:val="24"/>
          <w:lang w:eastAsia="cs-CZ"/>
        </w:rPr>
        <w:t>provádět a udržovat odpovídající bezpečnostní opatření k ochraně důvěrných informací druhé strany před neoprávněným přístupem nebo použitím; a</w:t>
      </w:r>
    </w:p>
    <w:p w14:paraId="5E2710BC" w14:textId="5D36EDAC" w:rsidR="0071683D" w:rsidRPr="00905AA8" w:rsidRDefault="00471848" w:rsidP="00A0763E">
      <w:pPr>
        <w:numPr>
          <w:ilvl w:val="0"/>
          <w:numId w:val="7"/>
        </w:numPr>
        <w:spacing w:before="120" w:after="120" w:line="240" w:lineRule="auto"/>
        <w:ind w:hanging="345"/>
        <w:jc w:val="both"/>
        <w:rPr>
          <w:rFonts w:eastAsia="Calibri" w:cstheme="minorHAnsi"/>
          <w:sz w:val="24"/>
          <w:szCs w:val="24"/>
          <w:lang w:eastAsia="cs-CZ"/>
        </w:rPr>
      </w:pPr>
      <w:r w:rsidRPr="00905AA8">
        <w:rPr>
          <w:rFonts w:eastAsia="Calibri" w:cstheme="minorHAnsi"/>
          <w:sz w:val="24"/>
          <w:szCs w:val="24"/>
          <w:lang w:eastAsia="cs-CZ"/>
        </w:rPr>
        <w:lastRenderedPageBreak/>
        <w:t>sdělit d</w:t>
      </w:r>
      <w:r w:rsidR="0071683D" w:rsidRPr="00905AA8">
        <w:rPr>
          <w:rFonts w:eastAsia="Calibri" w:cstheme="minorHAnsi"/>
          <w:sz w:val="24"/>
          <w:szCs w:val="24"/>
          <w:lang w:eastAsia="cs-CZ"/>
        </w:rPr>
        <w:t xml:space="preserve">ůvěrné informace druhé strany svým zaměstnancům nebo odborným poradcům pouze na </w:t>
      </w:r>
      <w:r w:rsidR="00D728C2" w:rsidRPr="00905AA8">
        <w:rPr>
          <w:rFonts w:eastAsia="Calibri" w:cstheme="minorHAnsi"/>
          <w:sz w:val="24"/>
          <w:szCs w:val="24"/>
          <w:lang w:eastAsia="cs-CZ"/>
        </w:rPr>
        <w:t xml:space="preserve">v </w:t>
      </w:r>
      <w:r w:rsidR="0071683D" w:rsidRPr="00905AA8">
        <w:rPr>
          <w:rFonts w:eastAsia="Calibri" w:cstheme="minorHAnsi"/>
          <w:sz w:val="24"/>
          <w:szCs w:val="24"/>
          <w:lang w:eastAsia="cs-CZ"/>
        </w:rPr>
        <w:t xml:space="preserve">nezbytných </w:t>
      </w:r>
      <w:r w:rsidR="00D728C2" w:rsidRPr="00905AA8">
        <w:rPr>
          <w:rFonts w:eastAsia="Calibri" w:cstheme="minorHAnsi"/>
          <w:sz w:val="24"/>
          <w:szCs w:val="24"/>
          <w:lang w:eastAsia="cs-CZ"/>
        </w:rPr>
        <w:t>případech</w:t>
      </w:r>
      <w:r w:rsidR="0071683D" w:rsidRPr="00905AA8">
        <w:rPr>
          <w:rFonts w:eastAsia="Calibri" w:cstheme="minorHAnsi"/>
          <w:sz w:val="24"/>
          <w:szCs w:val="24"/>
          <w:lang w:eastAsia="cs-CZ"/>
        </w:rPr>
        <w:t xml:space="preserve"> a v takovém případě zajistit, aby každý pracovník nebo odborný poradce,</w:t>
      </w:r>
      <w:r w:rsidRPr="00905AA8">
        <w:rPr>
          <w:rFonts w:eastAsia="Calibri" w:cstheme="minorHAnsi"/>
          <w:sz w:val="24"/>
          <w:szCs w:val="24"/>
          <w:lang w:eastAsia="cs-CZ"/>
        </w:rPr>
        <w:t xml:space="preserve"> jemuž sdělí d</w:t>
      </w:r>
      <w:r w:rsidR="0071683D" w:rsidRPr="00905AA8">
        <w:rPr>
          <w:rFonts w:eastAsia="Calibri" w:cstheme="minorHAnsi"/>
          <w:sz w:val="24"/>
          <w:szCs w:val="24"/>
          <w:lang w:eastAsia="cs-CZ"/>
        </w:rPr>
        <w:t>ůvěrné informace druhé strany</w:t>
      </w:r>
      <w:r w:rsidR="00D728C2" w:rsidRPr="00905AA8">
        <w:rPr>
          <w:rFonts w:eastAsia="Calibri" w:cstheme="minorHAnsi"/>
          <w:sz w:val="24"/>
          <w:szCs w:val="24"/>
          <w:lang w:eastAsia="cs-CZ"/>
        </w:rPr>
        <w:t xml:space="preserve"> byl seznámen </w:t>
      </w:r>
      <w:proofErr w:type="gramStart"/>
      <w:r w:rsidR="00D728C2" w:rsidRPr="00905AA8">
        <w:rPr>
          <w:rFonts w:eastAsia="Calibri" w:cstheme="minorHAnsi"/>
          <w:sz w:val="24"/>
          <w:szCs w:val="24"/>
          <w:lang w:eastAsia="cs-CZ"/>
        </w:rPr>
        <w:t xml:space="preserve">s </w:t>
      </w:r>
      <w:r w:rsidR="0071683D" w:rsidRPr="00905AA8">
        <w:rPr>
          <w:rFonts w:eastAsia="Calibri" w:cstheme="minorHAnsi"/>
          <w:sz w:val="24"/>
          <w:szCs w:val="24"/>
          <w:lang w:eastAsia="cs-CZ"/>
        </w:rPr>
        <w:t xml:space="preserve"> </w:t>
      </w:r>
      <w:r w:rsidRPr="00905AA8">
        <w:rPr>
          <w:rFonts w:eastAsia="Calibri" w:cstheme="minorHAnsi"/>
          <w:sz w:val="24"/>
          <w:szCs w:val="24"/>
          <w:lang w:eastAsia="cs-CZ"/>
        </w:rPr>
        <w:t>ustanovení</w:t>
      </w:r>
      <w:r w:rsidR="00D728C2" w:rsidRPr="00905AA8">
        <w:rPr>
          <w:rFonts w:eastAsia="Calibri" w:cstheme="minorHAnsi"/>
          <w:sz w:val="24"/>
          <w:szCs w:val="24"/>
          <w:lang w:eastAsia="cs-CZ"/>
        </w:rPr>
        <w:t>m</w:t>
      </w:r>
      <w:proofErr w:type="gramEnd"/>
      <w:r w:rsidR="009E5B52" w:rsidRPr="00905AA8">
        <w:rPr>
          <w:rFonts w:eastAsia="Calibri" w:cstheme="minorHAnsi"/>
          <w:sz w:val="24"/>
          <w:szCs w:val="24"/>
          <w:lang w:eastAsia="cs-CZ"/>
        </w:rPr>
        <w:t xml:space="preserve"> tohoto čl. X</w:t>
      </w:r>
      <w:r w:rsidR="0071683D" w:rsidRPr="00905AA8">
        <w:rPr>
          <w:rFonts w:eastAsia="Calibri" w:cstheme="minorHAnsi"/>
          <w:sz w:val="24"/>
          <w:szCs w:val="24"/>
          <w:lang w:eastAsia="cs-CZ"/>
        </w:rPr>
        <w:t>.</w:t>
      </w:r>
    </w:p>
    <w:p w14:paraId="1BB9D3AA" w14:textId="1814AA7C" w:rsidR="0071683D" w:rsidRPr="00905AA8" w:rsidRDefault="0071683D" w:rsidP="00A0763E">
      <w:pPr>
        <w:numPr>
          <w:ilvl w:val="0"/>
          <w:numId w:val="2"/>
        </w:numPr>
        <w:spacing w:before="120" w:after="120" w:line="240" w:lineRule="auto"/>
        <w:ind w:left="360" w:hanging="360"/>
        <w:contextualSpacing/>
        <w:jc w:val="both"/>
        <w:rPr>
          <w:rFonts w:eastAsia="Calibri" w:cstheme="minorHAnsi"/>
          <w:b/>
          <w:sz w:val="24"/>
          <w:szCs w:val="24"/>
          <w:lang w:eastAsia="cs-CZ"/>
        </w:rPr>
      </w:pPr>
      <w:r w:rsidRPr="00905AA8">
        <w:rPr>
          <w:rFonts w:eastAsia="Calibri" w:cstheme="minorHAnsi"/>
          <w:sz w:val="24"/>
          <w:szCs w:val="24"/>
          <w:lang w:eastAsia="cs-CZ"/>
        </w:rPr>
        <w:t xml:space="preserve">Povinnost mlčenlivosti se nevztahuje na jakékoli zveřejnění nebo použití </w:t>
      </w:r>
      <w:r w:rsidR="00D728C2" w:rsidRPr="00905AA8">
        <w:rPr>
          <w:rFonts w:eastAsia="Calibri" w:cstheme="minorHAnsi"/>
          <w:sz w:val="24"/>
          <w:szCs w:val="24"/>
          <w:lang w:eastAsia="cs-CZ"/>
        </w:rPr>
        <w:t>d</w:t>
      </w:r>
      <w:r w:rsidRPr="00905AA8">
        <w:rPr>
          <w:rFonts w:eastAsia="Calibri" w:cstheme="minorHAnsi"/>
          <w:sz w:val="24"/>
          <w:szCs w:val="24"/>
          <w:lang w:eastAsia="cs-CZ"/>
        </w:rPr>
        <w:t>ůvěrných informací:</w:t>
      </w:r>
    </w:p>
    <w:p w14:paraId="42F9F2A8" w14:textId="23612846" w:rsidR="0071683D" w:rsidRPr="00905AA8" w:rsidRDefault="0071683D" w:rsidP="00A0763E">
      <w:pPr>
        <w:numPr>
          <w:ilvl w:val="0"/>
          <w:numId w:val="8"/>
        </w:numPr>
        <w:spacing w:before="120" w:after="120" w:line="240" w:lineRule="auto"/>
        <w:contextualSpacing/>
        <w:jc w:val="both"/>
        <w:rPr>
          <w:rFonts w:eastAsia="Calibri" w:cstheme="minorHAnsi"/>
          <w:b/>
          <w:sz w:val="24"/>
          <w:szCs w:val="24"/>
          <w:lang w:eastAsia="cs-CZ"/>
        </w:rPr>
      </w:pPr>
      <w:r w:rsidRPr="00905AA8">
        <w:rPr>
          <w:rFonts w:eastAsia="Calibri" w:cstheme="minorHAnsi"/>
          <w:sz w:val="24"/>
          <w:szCs w:val="24"/>
          <w:lang w:eastAsia="cs-CZ"/>
        </w:rPr>
        <w:t xml:space="preserve">za účelem plnění smlouvy nebo výkonu práv </w:t>
      </w:r>
      <w:r w:rsidR="00D728C2" w:rsidRPr="00905AA8">
        <w:rPr>
          <w:rFonts w:eastAsia="Calibri" w:cstheme="minorHAnsi"/>
          <w:sz w:val="24"/>
          <w:szCs w:val="24"/>
          <w:lang w:eastAsia="cs-CZ"/>
        </w:rPr>
        <w:t>smluvních stran</w:t>
      </w:r>
      <w:r w:rsidRPr="00905AA8">
        <w:rPr>
          <w:rFonts w:eastAsia="Calibri" w:cstheme="minorHAnsi"/>
          <w:sz w:val="24"/>
          <w:szCs w:val="24"/>
          <w:lang w:eastAsia="cs-CZ"/>
        </w:rPr>
        <w:t xml:space="preserve"> podle této smlouvy;</w:t>
      </w:r>
    </w:p>
    <w:p w14:paraId="09DEDEF7" w14:textId="0D12227F" w:rsidR="0071683D" w:rsidRPr="00905AA8" w:rsidRDefault="00D728C2" w:rsidP="00A0763E">
      <w:pPr>
        <w:numPr>
          <w:ilvl w:val="0"/>
          <w:numId w:val="8"/>
        </w:numPr>
        <w:spacing w:before="120" w:after="120" w:line="240" w:lineRule="auto"/>
        <w:contextualSpacing/>
        <w:jc w:val="both"/>
        <w:rPr>
          <w:rFonts w:eastAsia="Calibri" w:cstheme="minorHAnsi"/>
          <w:b/>
          <w:sz w:val="24"/>
          <w:szCs w:val="24"/>
          <w:lang w:eastAsia="cs-CZ"/>
        </w:rPr>
      </w:pPr>
      <w:r w:rsidRPr="00905AA8">
        <w:rPr>
          <w:rFonts w:eastAsia="Calibri" w:cstheme="minorHAnsi"/>
          <w:sz w:val="24"/>
          <w:szCs w:val="24"/>
          <w:lang w:eastAsia="cs-CZ"/>
        </w:rPr>
        <w:t>pokud je</w:t>
      </w:r>
      <w:r w:rsidRPr="00905AA8">
        <w:rPr>
          <w:rFonts w:eastAsia="Calibri" w:cstheme="minorHAnsi"/>
          <w:b/>
          <w:sz w:val="24"/>
          <w:szCs w:val="24"/>
          <w:lang w:eastAsia="cs-CZ"/>
        </w:rPr>
        <w:t xml:space="preserve"> </w:t>
      </w:r>
      <w:r w:rsidR="0071683D" w:rsidRPr="00905AA8">
        <w:rPr>
          <w:rFonts w:eastAsia="Calibri" w:cstheme="minorHAnsi"/>
          <w:sz w:val="24"/>
          <w:szCs w:val="24"/>
          <w:lang w:eastAsia="cs-CZ"/>
        </w:rPr>
        <w:t xml:space="preserve">vyžadováno zákonem nebo </w:t>
      </w:r>
      <w:r w:rsidRPr="00905AA8">
        <w:rPr>
          <w:rFonts w:eastAsia="Calibri" w:cstheme="minorHAnsi"/>
          <w:sz w:val="24"/>
          <w:szCs w:val="24"/>
          <w:lang w:eastAsia="cs-CZ"/>
        </w:rPr>
        <w:t>rozhodnutím</w:t>
      </w:r>
      <w:r w:rsidR="0071683D" w:rsidRPr="00905AA8">
        <w:rPr>
          <w:rFonts w:eastAsia="Calibri" w:cstheme="minorHAnsi"/>
          <w:sz w:val="24"/>
          <w:szCs w:val="24"/>
          <w:lang w:eastAsia="cs-CZ"/>
        </w:rPr>
        <w:t xml:space="preserve"> </w:t>
      </w:r>
      <w:r w:rsidR="00D92C6D" w:rsidRPr="00905AA8">
        <w:rPr>
          <w:rFonts w:eastAsia="Calibri" w:cstheme="minorHAnsi"/>
          <w:sz w:val="24"/>
          <w:szCs w:val="24"/>
          <w:lang w:eastAsia="cs-CZ"/>
        </w:rPr>
        <w:t>orgánu veřejné moci</w:t>
      </w:r>
      <w:r w:rsidR="0071683D" w:rsidRPr="00905AA8">
        <w:rPr>
          <w:rFonts w:eastAsia="Calibri" w:cstheme="minorHAnsi"/>
          <w:sz w:val="24"/>
          <w:szCs w:val="24"/>
          <w:lang w:eastAsia="cs-CZ"/>
        </w:rPr>
        <w:t>;</w:t>
      </w:r>
    </w:p>
    <w:p w14:paraId="461C6B98" w14:textId="0BC20C53" w:rsidR="0071683D" w:rsidRPr="00905AA8" w:rsidRDefault="00D92C6D" w:rsidP="00A0763E">
      <w:pPr>
        <w:numPr>
          <w:ilvl w:val="0"/>
          <w:numId w:val="8"/>
        </w:numPr>
        <w:spacing w:before="120" w:after="120" w:line="240" w:lineRule="auto"/>
        <w:contextualSpacing/>
        <w:jc w:val="both"/>
        <w:rPr>
          <w:rFonts w:eastAsia="Calibri" w:cstheme="minorHAnsi"/>
          <w:b/>
          <w:sz w:val="24"/>
          <w:szCs w:val="24"/>
          <w:lang w:eastAsia="cs-CZ"/>
        </w:rPr>
      </w:pPr>
      <w:r w:rsidRPr="00905AA8">
        <w:rPr>
          <w:rFonts w:eastAsia="Calibri" w:cstheme="minorHAnsi"/>
          <w:sz w:val="24"/>
          <w:szCs w:val="24"/>
          <w:lang w:eastAsia="cs-CZ"/>
        </w:rPr>
        <w:t xml:space="preserve">pro ochranu oprávněných zájmů smluvní strany, zejména v rámci </w:t>
      </w:r>
      <w:r w:rsidR="0071683D" w:rsidRPr="00905AA8">
        <w:rPr>
          <w:rFonts w:eastAsia="Calibri" w:cstheme="minorHAnsi"/>
          <w:sz w:val="24"/>
          <w:szCs w:val="24"/>
          <w:lang w:eastAsia="cs-CZ"/>
        </w:rPr>
        <w:t>zpřístupnění soudu v případě sporu mezi stranami;</w:t>
      </w:r>
    </w:p>
    <w:p w14:paraId="4B587318" w14:textId="6C46B3A4" w:rsidR="0071683D" w:rsidRPr="00905AA8" w:rsidRDefault="0071683D" w:rsidP="00A0763E">
      <w:pPr>
        <w:numPr>
          <w:ilvl w:val="0"/>
          <w:numId w:val="8"/>
        </w:numPr>
        <w:spacing w:before="120" w:after="120" w:line="240" w:lineRule="auto"/>
        <w:contextualSpacing/>
        <w:jc w:val="both"/>
        <w:rPr>
          <w:rFonts w:eastAsia="Calibri" w:cstheme="minorHAnsi"/>
          <w:b/>
          <w:sz w:val="24"/>
          <w:szCs w:val="24"/>
          <w:lang w:eastAsia="cs-CZ"/>
        </w:rPr>
      </w:pPr>
      <w:r w:rsidRPr="00905AA8">
        <w:rPr>
          <w:rFonts w:eastAsia="Calibri" w:cstheme="minorHAnsi"/>
          <w:sz w:val="24"/>
          <w:szCs w:val="24"/>
          <w:lang w:eastAsia="cs-CZ"/>
        </w:rPr>
        <w:t>kter</w:t>
      </w:r>
      <w:r w:rsidR="00D728C2" w:rsidRPr="00905AA8">
        <w:rPr>
          <w:rFonts w:eastAsia="Calibri" w:cstheme="minorHAnsi"/>
          <w:sz w:val="24"/>
          <w:szCs w:val="24"/>
          <w:lang w:eastAsia="cs-CZ"/>
        </w:rPr>
        <w:t>é</w:t>
      </w:r>
      <w:r w:rsidRPr="00905AA8">
        <w:rPr>
          <w:rFonts w:eastAsia="Calibri" w:cstheme="minorHAnsi"/>
          <w:sz w:val="24"/>
          <w:szCs w:val="24"/>
          <w:lang w:eastAsia="cs-CZ"/>
        </w:rPr>
        <w:t xml:space="preserve"> j</w:t>
      </w:r>
      <w:r w:rsidR="00D728C2" w:rsidRPr="00905AA8">
        <w:rPr>
          <w:rFonts w:eastAsia="Calibri" w:cstheme="minorHAnsi"/>
          <w:sz w:val="24"/>
          <w:szCs w:val="24"/>
          <w:lang w:eastAsia="cs-CZ"/>
        </w:rPr>
        <w:t>sou veřejně přístupné bez zavinění příjemce d</w:t>
      </w:r>
      <w:r w:rsidRPr="00905AA8">
        <w:rPr>
          <w:rFonts w:eastAsia="Calibri" w:cstheme="minorHAnsi"/>
          <w:sz w:val="24"/>
          <w:szCs w:val="24"/>
          <w:lang w:eastAsia="cs-CZ"/>
        </w:rPr>
        <w:t>ůvěrných informací nebo jeho zaměstnanců;</w:t>
      </w:r>
    </w:p>
    <w:p w14:paraId="24DE9A0F" w14:textId="4F7CBFB9" w:rsidR="00876C53" w:rsidRPr="00905AA8" w:rsidRDefault="00D728C2" w:rsidP="00A0763E">
      <w:pPr>
        <w:numPr>
          <w:ilvl w:val="0"/>
          <w:numId w:val="8"/>
        </w:numPr>
        <w:spacing w:before="120" w:after="120" w:line="240" w:lineRule="auto"/>
        <w:contextualSpacing/>
        <w:jc w:val="both"/>
        <w:rPr>
          <w:rFonts w:eastAsia="Calibri" w:cstheme="minorHAnsi"/>
          <w:b/>
          <w:sz w:val="24"/>
          <w:szCs w:val="24"/>
          <w:lang w:eastAsia="cs-CZ"/>
        </w:rPr>
      </w:pPr>
      <w:r w:rsidRPr="00905AA8">
        <w:rPr>
          <w:rFonts w:eastAsia="Calibri" w:cstheme="minorHAnsi"/>
          <w:sz w:val="24"/>
          <w:szCs w:val="24"/>
          <w:lang w:eastAsia="cs-CZ"/>
        </w:rPr>
        <w:t>které</w:t>
      </w:r>
      <w:r w:rsidR="0071683D" w:rsidRPr="00905AA8">
        <w:rPr>
          <w:rFonts w:eastAsia="Calibri" w:cstheme="minorHAnsi"/>
          <w:sz w:val="24"/>
          <w:szCs w:val="24"/>
          <w:lang w:eastAsia="cs-CZ"/>
        </w:rPr>
        <w:t xml:space="preserve"> byl</w:t>
      </w:r>
      <w:r w:rsidRPr="00905AA8">
        <w:rPr>
          <w:rFonts w:eastAsia="Calibri" w:cstheme="minorHAnsi"/>
          <w:sz w:val="24"/>
          <w:szCs w:val="24"/>
          <w:lang w:eastAsia="cs-CZ"/>
        </w:rPr>
        <w:t>y</w:t>
      </w:r>
      <w:r w:rsidR="0071683D" w:rsidRPr="00905AA8">
        <w:rPr>
          <w:rFonts w:eastAsia="Calibri" w:cstheme="minorHAnsi"/>
          <w:sz w:val="24"/>
          <w:szCs w:val="24"/>
          <w:lang w:eastAsia="cs-CZ"/>
        </w:rPr>
        <w:t xml:space="preserve"> oprávněně přijat</w:t>
      </w:r>
      <w:r w:rsidRPr="00905AA8">
        <w:rPr>
          <w:rFonts w:eastAsia="Calibri" w:cstheme="minorHAnsi"/>
          <w:sz w:val="24"/>
          <w:szCs w:val="24"/>
          <w:lang w:eastAsia="cs-CZ"/>
        </w:rPr>
        <w:t>y smluvní</w:t>
      </w:r>
      <w:r w:rsidR="0071683D" w:rsidRPr="00905AA8">
        <w:rPr>
          <w:rFonts w:eastAsia="Calibri" w:cstheme="minorHAnsi"/>
          <w:sz w:val="24"/>
          <w:szCs w:val="24"/>
          <w:lang w:eastAsia="cs-CZ"/>
        </w:rPr>
        <w:t xml:space="preserve"> stranou od třetí strany bez omezení a bez porušení jakékoli povinnosti mlčenlivosti;</w:t>
      </w:r>
    </w:p>
    <w:p w14:paraId="7B36ADC6" w14:textId="7BB56CC7" w:rsidR="00876C53" w:rsidRPr="00905AA8" w:rsidRDefault="00876C53" w:rsidP="00A0763E">
      <w:pPr>
        <w:spacing w:before="120" w:after="120" w:line="240" w:lineRule="auto"/>
        <w:ind w:left="851"/>
        <w:contextualSpacing/>
        <w:jc w:val="both"/>
        <w:rPr>
          <w:rFonts w:eastAsia="Calibri" w:cstheme="minorHAnsi"/>
          <w:b/>
          <w:sz w:val="24"/>
          <w:szCs w:val="24"/>
          <w:lang w:eastAsia="cs-CZ"/>
        </w:rPr>
      </w:pPr>
    </w:p>
    <w:p w14:paraId="78BE40D0" w14:textId="697C563C" w:rsidR="0071683D" w:rsidRPr="00905AA8" w:rsidRDefault="009E5B52" w:rsidP="00A0763E">
      <w:pPr>
        <w:numPr>
          <w:ilvl w:val="0"/>
          <w:numId w:val="2"/>
        </w:numPr>
        <w:spacing w:before="120" w:after="120" w:line="240" w:lineRule="auto"/>
        <w:ind w:left="360" w:hanging="360"/>
        <w:contextualSpacing/>
        <w:jc w:val="both"/>
        <w:rPr>
          <w:rFonts w:eastAsia="Calibri" w:cstheme="minorHAnsi"/>
          <w:sz w:val="24"/>
          <w:szCs w:val="24"/>
          <w:lang w:eastAsia="cs-CZ"/>
        </w:rPr>
      </w:pPr>
      <w:r w:rsidRPr="00905AA8">
        <w:rPr>
          <w:rFonts w:eastAsia="Calibri" w:cstheme="minorHAnsi"/>
          <w:sz w:val="24"/>
          <w:szCs w:val="24"/>
          <w:lang w:eastAsia="cs-CZ"/>
        </w:rPr>
        <w:t>P</w:t>
      </w:r>
      <w:r w:rsidR="0071683D" w:rsidRPr="00905AA8">
        <w:rPr>
          <w:rFonts w:eastAsia="Calibri" w:cstheme="minorHAnsi"/>
          <w:sz w:val="24"/>
          <w:szCs w:val="24"/>
          <w:lang w:eastAsia="cs-CZ"/>
        </w:rPr>
        <w:t xml:space="preserve">ovinnosti zachování důvěrnosti stanovené v tomto článku </w:t>
      </w:r>
      <w:r w:rsidRPr="00905AA8">
        <w:rPr>
          <w:rFonts w:eastAsia="Calibri" w:cstheme="minorHAnsi"/>
          <w:sz w:val="24"/>
          <w:szCs w:val="24"/>
          <w:lang w:eastAsia="cs-CZ"/>
        </w:rPr>
        <w:t>X</w:t>
      </w:r>
      <w:r w:rsidR="002457F5" w:rsidRPr="00905AA8">
        <w:rPr>
          <w:rFonts w:eastAsia="Calibri" w:cstheme="minorHAnsi"/>
          <w:sz w:val="24"/>
          <w:szCs w:val="24"/>
          <w:lang w:eastAsia="cs-CZ"/>
        </w:rPr>
        <w:t>.</w:t>
      </w:r>
      <w:r w:rsidR="0071683D" w:rsidRPr="00905AA8">
        <w:rPr>
          <w:rFonts w:eastAsia="Calibri" w:cstheme="minorHAnsi"/>
          <w:sz w:val="24"/>
          <w:szCs w:val="24"/>
          <w:lang w:eastAsia="cs-CZ"/>
        </w:rPr>
        <w:t xml:space="preserve">, zůstanou v platnosti i po ukončení </w:t>
      </w:r>
      <w:r w:rsidRPr="00905AA8">
        <w:rPr>
          <w:rFonts w:eastAsia="Calibri" w:cstheme="minorHAnsi"/>
          <w:sz w:val="24"/>
          <w:szCs w:val="24"/>
          <w:lang w:eastAsia="cs-CZ"/>
        </w:rPr>
        <w:t>této smlouvy</w:t>
      </w:r>
      <w:r w:rsidR="0071683D" w:rsidRPr="00905AA8">
        <w:rPr>
          <w:rFonts w:eastAsia="Calibri" w:cstheme="minorHAnsi"/>
          <w:sz w:val="24"/>
          <w:szCs w:val="24"/>
          <w:lang w:eastAsia="cs-CZ"/>
        </w:rPr>
        <w:t xml:space="preserve"> z jakéhokoli důvodu a zůstanou v platnosti po dobu 5 let od data ukončení </w:t>
      </w:r>
      <w:r w:rsidRPr="00905AA8">
        <w:rPr>
          <w:rFonts w:eastAsia="Calibri" w:cstheme="minorHAnsi"/>
          <w:sz w:val="24"/>
          <w:szCs w:val="24"/>
          <w:lang w:eastAsia="cs-CZ"/>
        </w:rPr>
        <w:t>této smlouvy</w:t>
      </w:r>
      <w:r w:rsidR="0071683D" w:rsidRPr="00905AA8">
        <w:rPr>
          <w:rFonts w:eastAsia="Calibri" w:cstheme="minorHAnsi"/>
          <w:sz w:val="24"/>
          <w:szCs w:val="24"/>
          <w:lang w:eastAsia="cs-CZ"/>
        </w:rPr>
        <w:t>.</w:t>
      </w:r>
    </w:p>
    <w:p w14:paraId="0FE9B967" w14:textId="77777777" w:rsidR="00A87073" w:rsidRPr="00905AA8" w:rsidRDefault="00A87073" w:rsidP="00A0763E">
      <w:pPr>
        <w:spacing w:before="120" w:after="120" w:line="240" w:lineRule="auto"/>
        <w:ind w:left="284"/>
        <w:contextualSpacing/>
        <w:jc w:val="both"/>
        <w:rPr>
          <w:rFonts w:eastAsia="Calibri" w:cstheme="minorHAnsi"/>
          <w:sz w:val="24"/>
          <w:szCs w:val="24"/>
          <w:lang w:eastAsia="cs-CZ"/>
        </w:rPr>
      </w:pPr>
    </w:p>
    <w:p w14:paraId="35C9591C" w14:textId="1770895C" w:rsidR="0071683D" w:rsidRPr="00905AA8" w:rsidRDefault="004165A8" w:rsidP="00A0763E">
      <w:pPr>
        <w:spacing w:before="120" w:after="120" w:line="240" w:lineRule="auto"/>
        <w:jc w:val="center"/>
        <w:rPr>
          <w:rFonts w:eastAsia="Calibri" w:cstheme="minorHAnsi"/>
          <w:b/>
          <w:bCs/>
          <w:sz w:val="24"/>
          <w:szCs w:val="24"/>
          <w:lang w:eastAsia="cs-CZ"/>
        </w:rPr>
      </w:pPr>
      <w:r w:rsidRPr="00905AA8">
        <w:rPr>
          <w:rFonts w:eastAsia="Calibri" w:cstheme="minorHAnsi"/>
          <w:b/>
          <w:bCs/>
          <w:sz w:val="24"/>
          <w:szCs w:val="24"/>
          <w:lang w:eastAsia="cs-CZ"/>
        </w:rPr>
        <w:t>XI</w:t>
      </w:r>
      <w:r w:rsidR="0071683D" w:rsidRPr="00905AA8">
        <w:rPr>
          <w:rFonts w:eastAsia="Calibri" w:cstheme="minorHAnsi"/>
          <w:b/>
          <w:bCs/>
          <w:sz w:val="24"/>
          <w:szCs w:val="24"/>
          <w:lang w:eastAsia="cs-CZ"/>
        </w:rPr>
        <w:t xml:space="preserve">. </w:t>
      </w:r>
      <w:r w:rsidR="00FD5BCC" w:rsidRPr="00905AA8">
        <w:rPr>
          <w:rFonts w:eastAsia="Calibri" w:cstheme="minorHAnsi"/>
          <w:b/>
          <w:bCs/>
          <w:sz w:val="24"/>
          <w:szCs w:val="24"/>
          <w:lang w:eastAsia="cs-CZ"/>
        </w:rPr>
        <w:t xml:space="preserve"> Och</w:t>
      </w:r>
      <w:r w:rsidR="00BE74D5" w:rsidRPr="00905AA8">
        <w:rPr>
          <w:rFonts w:eastAsia="Calibri" w:cstheme="minorHAnsi"/>
          <w:b/>
          <w:bCs/>
          <w:sz w:val="24"/>
          <w:szCs w:val="24"/>
          <w:lang w:eastAsia="cs-CZ"/>
        </w:rPr>
        <w:t>r</w:t>
      </w:r>
      <w:r w:rsidR="00FD5BCC" w:rsidRPr="00905AA8">
        <w:rPr>
          <w:rFonts w:eastAsia="Calibri" w:cstheme="minorHAnsi"/>
          <w:b/>
          <w:bCs/>
          <w:sz w:val="24"/>
          <w:szCs w:val="24"/>
          <w:lang w:eastAsia="cs-CZ"/>
        </w:rPr>
        <w:t>ana dat</w:t>
      </w:r>
      <w:r w:rsidR="00C33A41" w:rsidRPr="00905AA8">
        <w:rPr>
          <w:rFonts w:eastAsia="Calibri" w:cstheme="minorHAnsi"/>
          <w:b/>
          <w:bCs/>
          <w:sz w:val="24"/>
          <w:szCs w:val="24"/>
          <w:lang w:eastAsia="cs-CZ"/>
        </w:rPr>
        <w:t>, nakládání s daty</w:t>
      </w:r>
    </w:p>
    <w:p w14:paraId="0D522ED7" w14:textId="77777777" w:rsidR="002457F5" w:rsidRPr="00905AA8" w:rsidRDefault="002457F5" w:rsidP="00A0763E">
      <w:pPr>
        <w:spacing w:before="120" w:after="120" w:line="240" w:lineRule="auto"/>
        <w:jc w:val="center"/>
        <w:rPr>
          <w:rFonts w:eastAsia="Calibri" w:cstheme="minorHAnsi"/>
          <w:b/>
          <w:bCs/>
          <w:sz w:val="24"/>
          <w:szCs w:val="24"/>
          <w:lang w:eastAsia="cs-CZ"/>
        </w:rPr>
      </w:pPr>
    </w:p>
    <w:p w14:paraId="1FB5CA40" w14:textId="7AEDBFC4" w:rsidR="0069166A" w:rsidRPr="00905AA8" w:rsidRDefault="0069166A" w:rsidP="0069166A">
      <w:pPr>
        <w:pStyle w:val="Odstavecseseznamem"/>
        <w:numPr>
          <w:ilvl w:val="0"/>
          <w:numId w:val="21"/>
        </w:numPr>
        <w:spacing w:after="0" w:line="240" w:lineRule="auto"/>
        <w:ind w:left="425"/>
        <w:jc w:val="both"/>
        <w:rPr>
          <w:rFonts w:asciiTheme="minorHAnsi" w:hAnsiTheme="minorHAnsi" w:cstheme="minorHAnsi"/>
          <w:bCs/>
          <w:color w:val="auto"/>
          <w:szCs w:val="24"/>
        </w:rPr>
      </w:pPr>
      <w:r w:rsidRPr="00905AA8">
        <w:rPr>
          <w:rFonts w:asciiTheme="minorHAnsi" w:hAnsiTheme="minorHAnsi" w:cstheme="minorHAnsi"/>
          <w:bCs/>
          <w:color w:val="auto"/>
          <w:szCs w:val="24"/>
        </w:rPr>
        <w:t>Partner bere na vědomí, že data, která budou z jeho strany vkládána do databáze prostřednictvím Systému, mohou být přístupná ÚMG</w:t>
      </w:r>
      <w:r w:rsidR="001A2268" w:rsidRPr="00905AA8">
        <w:rPr>
          <w:rFonts w:asciiTheme="minorHAnsi" w:hAnsiTheme="minorHAnsi" w:cstheme="minorHAnsi"/>
          <w:bCs/>
          <w:color w:val="auto"/>
          <w:szCs w:val="24"/>
        </w:rPr>
        <w:t xml:space="preserve"> </w:t>
      </w:r>
      <w:r w:rsidR="00A051D4" w:rsidRPr="00905AA8">
        <w:rPr>
          <w:rFonts w:asciiTheme="minorHAnsi" w:hAnsiTheme="minorHAnsi" w:cstheme="minorHAnsi"/>
          <w:bCs/>
          <w:color w:val="auto"/>
          <w:szCs w:val="24"/>
        </w:rPr>
        <w:t>a</w:t>
      </w:r>
      <w:r w:rsidR="001A2268" w:rsidRPr="00905AA8">
        <w:rPr>
          <w:rFonts w:asciiTheme="minorHAnsi" w:hAnsiTheme="minorHAnsi" w:cstheme="minorHAnsi"/>
          <w:bCs/>
          <w:color w:val="auto"/>
          <w:szCs w:val="24"/>
        </w:rPr>
        <w:t xml:space="preserve">nebo pracovníkům </w:t>
      </w:r>
      <w:r w:rsidR="00A051D4" w:rsidRPr="00905AA8">
        <w:rPr>
          <w:rFonts w:asciiTheme="minorHAnsi" w:hAnsiTheme="minorHAnsi" w:cstheme="minorHAnsi"/>
          <w:bCs/>
          <w:color w:val="auto"/>
          <w:szCs w:val="24"/>
        </w:rPr>
        <w:t>společnosti</w:t>
      </w:r>
      <w:r w:rsidR="001A2268" w:rsidRPr="00905AA8">
        <w:rPr>
          <w:rFonts w:asciiTheme="minorHAnsi" w:hAnsiTheme="minorHAnsi" w:cstheme="minorHAnsi"/>
          <w:bCs/>
          <w:color w:val="auto"/>
          <w:szCs w:val="24"/>
        </w:rPr>
        <w:t xml:space="preserve"> Exprodo</w:t>
      </w:r>
      <w:r w:rsidR="007B563D" w:rsidRPr="00905AA8">
        <w:rPr>
          <w:rFonts w:asciiTheme="minorHAnsi" w:hAnsiTheme="minorHAnsi" w:cstheme="minorHAnsi"/>
          <w:bCs/>
          <w:color w:val="auto"/>
          <w:szCs w:val="24"/>
        </w:rPr>
        <w:t xml:space="preserve"> Software Limited</w:t>
      </w:r>
      <w:r w:rsidRPr="00905AA8">
        <w:rPr>
          <w:rFonts w:asciiTheme="minorHAnsi" w:hAnsiTheme="minorHAnsi" w:cstheme="minorHAnsi"/>
          <w:bCs/>
          <w:color w:val="auto"/>
          <w:szCs w:val="24"/>
        </w:rPr>
        <w:t xml:space="preserve">. </w:t>
      </w:r>
    </w:p>
    <w:p w14:paraId="00824B47" w14:textId="5088807B" w:rsidR="0069166A" w:rsidRPr="00905AA8" w:rsidRDefault="0069166A" w:rsidP="0069166A">
      <w:pPr>
        <w:pStyle w:val="Odstavecseseznamem"/>
        <w:numPr>
          <w:ilvl w:val="0"/>
          <w:numId w:val="21"/>
        </w:numPr>
        <w:spacing w:after="0" w:line="240" w:lineRule="auto"/>
        <w:ind w:left="425"/>
        <w:jc w:val="both"/>
        <w:rPr>
          <w:rFonts w:asciiTheme="minorHAnsi" w:hAnsiTheme="minorHAnsi" w:cstheme="minorHAnsi"/>
          <w:bCs/>
          <w:color w:val="auto"/>
          <w:szCs w:val="24"/>
        </w:rPr>
      </w:pPr>
      <w:r w:rsidRPr="00905AA8">
        <w:rPr>
          <w:rFonts w:asciiTheme="minorHAnsi" w:hAnsiTheme="minorHAnsi" w:cstheme="minorHAnsi"/>
          <w:bCs/>
          <w:color w:val="auto"/>
          <w:szCs w:val="24"/>
        </w:rPr>
        <w:t xml:space="preserve">ÚMG bere na vědomí, že tato data jsou neveřejného charakteru a zavazují se k nim přistupovat jako k důvěrným informacím. ÚMG se rovněž zavazuje data vhodným způsobem zabezpečit tak, aby nedocházelo k jejich neoprávněnému a nahodilému užití. </w:t>
      </w:r>
    </w:p>
    <w:p w14:paraId="07AD7427" w14:textId="77777777" w:rsidR="0069166A" w:rsidRPr="00905AA8" w:rsidRDefault="0071683D" w:rsidP="0069166A">
      <w:pPr>
        <w:pStyle w:val="Odstavecseseznamem"/>
        <w:numPr>
          <w:ilvl w:val="0"/>
          <w:numId w:val="21"/>
        </w:numPr>
        <w:spacing w:after="0" w:line="240" w:lineRule="auto"/>
        <w:ind w:left="425"/>
        <w:jc w:val="both"/>
        <w:rPr>
          <w:rFonts w:asciiTheme="minorHAnsi" w:hAnsiTheme="minorHAnsi" w:cstheme="minorHAnsi"/>
          <w:bCs/>
          <w:color w:val="auto"/>
          <w:szCs w:val="24"/>
        </w:rPr>
      </w:pPr>
      <w:r w:rsidRPr="00905AA8">
        <w:rPr>
          <w:rFonts w:asciiTheme="minorHAnsi" w:hAnsiTheme="minorHAnsi" w:cstheme="minorHAnsi"/>
          <w:bCs/>
          <w:color w:val="auto"/>
          <w:szCs w:val="24"/>
        </w:rPr>
        <w:t xml:space="preserve">Veškerá data </w:t>
      </w:r>
      <w:r w:rsidR="00B53655" w:rsidRPr="00905AA8">
        <w:rPr>
          <w:rFonts w:asciiTheme="minorHAnsi" w:hAnsiTheme="minorHAnsi" w:cstheme="minorHAnsi"/>
          <w:bCs/>
          <w:color w:val="auto"/>
          <w:szCs w:val="24"/>
        </w:rPr>
        <w:t>Partnera a koncových uživatelů</w:t>
      </w:r>
      <w:r w:rsidRPr="00905AA8">
        <w:rPr>
          <w:rFonts w:asciiTheme="minorHAnsi" w:hAnsiTheme="minorHAnsi" w:cstheme="minorHAnsi"/>
          <w:bCs/>
          <w:color w:val="auto"/>
          <w:szCs w:val="24"/>
        </w:rPr>
        <w:t>, s nimiž je nakládáno podle této smlouvy, jsou jeho</w:t>
      </w:r>
      <w:r w:rsidR="00B53655" w:rsidRPr="00905AA8">
        <w:rPr>
          <w:rFonts w:asciiTheme="minorHAnsi" w:hAnsiTheme="minorHAnsi" w:cstheme="minorHAnsi"/>
          <w:bCs/>
          <w:color w:val="auto"/>
          <w:szCs w:val="24"/>
        </w:rPr>
        <w:t>/jejich</w:t>
      </w:r>
      <w:r w:rsidRPr="00905AA8">
        <w:rPr>
          <w:rFonts w:asciiTheme="minorHAnsi" w:hAnsiTheme="minorHAnsi" w:cstheme="minorHAnsi"/>
          <w:bCs/>
          <w:color w:val="auto"/>
          <w:szCs w:val="24"/>
        </w:rPr>
        <w:t xml:space="preserve"> výlučným vlastnictvím a </w:t>
      </w:r>
      <w:r w:rsidR="00B53655" w:rsidRPr="00905AA8">
        <w:rPr>
          <w:rFonts w:asciiTheme="minorHAnsi" w:hAnsiTheme="minorHAnsi" w:cstheme="minorHAnsi"/>
          <w:bCs/>
          <w:color w:val="auto"/>
          <w:szCs w:val="24"/>
        </w:rPr>
        <w:t xml:space="preserve">ÚMG </w:t>
      </w:r>
      <w:r w:rsidRPr="00905AA8">
        <w:rPr>
          <w:rFonts w:asciiTheme="minorHAnsi" w:hAnsiTheme="minorHAnsi" w:cstheme="minorHAnsi"/>
          <w:bCs/>
          <w:color w:val="auto"/>
          <w:szCs w:val="24"/>
        </w:rPr>
        <w:t>k těmto datům nemá jakákoli práva.</w:t>
      </w:r>
      <w:r w:rsidR="0069166A" w:rsidRPr="00905AA8">
        <w:rPr>
          <w:rFonts w:asciiTheme="minorHAnsi" w:hAnsiTheme="minorHAnsi" w:cstheme="minorHAnsi"/>
          <w:bCs/>
          <w:color w:val="auto"/>
          <w:szCs w:val="24"/>
        </w:rPr>
        <w:t xml:space="preserve"> </w:t>
      </w:r>
    </w:p>
    <w:p w14:paraId="647797A7" w14:textId="0F6F382F" w:rsidR="0069166A" w:rsidRPr="00905AA8" w:rsidRDefault="0069166A" w:rsidP="0069166A">
      <w:pPr>
        <w:pStyle w:val="Odstavecseseznamem"/>
        <w:numPr>
          <w:ilvl w:val="0"/>
          <w:numId w:val="21"/>
        </w:numPr>
        <w:spacing w:after="0" w:line="240" w:lineRule="auto"/>
        <w:ind w:left="425"/>
        <w:jc w:val="both"/>
        <w:rPr>
          <w:rFonts w:asciiTheme="minorHAnsi" w:hAnsiTheme="minorHAnsi" w:cstheme="minorHAnsi"/>
          <w:bCs/>
          <w:color w:val="auto"/>
          <w:szCs w:val="24"/>
        </w:rPr>
      </w:pPr>
      <w:r w:rsidRPr="00905AA8">
        <w:rPr>
          <w:rFonts w:asciiTheme="minorHAnsi" w:hAnsiTheme="minorHAnsi" w:cstheme="minorHAnsi"/>
          <w:bCs/>
          <w:color w:val="auto"/>
          <w:szCs w:val="24"/>
        </w:rPr>
        <w:t xml:space="preserve">Partner bere na vědomí, že za obsah dat vkládaných prostřednictvím Systému v plné míře odpovídá. </w:t>
      </w:r>
    </w:p>
    <w:p w14:paraId="3E4E9EBB" w14:textId="753FE0DE" w:rsidR="0071683D" w:rsidRPr="00905AA8" w:rsidRDefault="0069166A" w:rsidP="009E5B52">
      <w:pPr>
        <w:pStyle w:val="Odstavecseseznamem"/>
        <w:numPr>
          <w:ilvl w:val="0"/>
          <w:numId w:val="21"/>
        </w:numPr>
        <w:spacing w:after="0" w:line="240" w:lineRule="auto"/>
        <w:ind w:left="425"/>
        <w:jc w:val="both"/>
        <w:rPr>
          <w:rFonts w:asciiTheme="minorHAnsi" w:hAnsiTheme="minorHAnsi" w:cstheme="minorHAnsi"/>
          <w:bCs/>
          <w:color w:val="auto"/>
          <w:szCs w:val="24"/>
        </w:rPr>
      </w:pPr>
      <w:r w:rsidRPr="00905AA8">
        <w:rPr>
          <w:rFonts w:asciiTheme="minorHAnsi" w:hAnsiTheme="minorHAnsi" w:cstheme="minorHAnsi"/>
          <w:bCs/>
          <w:color w:val="auto"/>
          <w:szCs w:val="24"/>
        </w:rPr>
        <w:t xml:space="preserve">Smluvní strany </w:t>
      </w:r>
      <w:r w:rsidR="0038662D" w:rsidRPr="00905AA8">
        <w:rPr>
          <w:rFonts w:asciiTheme="minorHAnsi" w:hAnsiTheme="minorHAnsi" w:cstheme="minorHAnsi"/>
          <w:bCs/>
          <w:color w:val="auto"/>
          <w:szCs w:val="24"/>
        </w:rPr>
        <w:t>vynaloží přiměřené úsilí, včetně přiměřených bezpečnostních opatření týkajících se údajů o přístupu k</w:t>
      </w:r>
      <w:r w:rsidR="002457F5" w:rsidRPr="00905AA8">
        <w:rPr>
          <w:rFonts w:asciiTheme="minorHAnsi" w:hAnsiTheme="minorHAnsi" w:cstheme="minorHAnsi"/>
          <w:bCs/>
          <w:color w:val="auto"/>
          <w:szCs w:val="24"/>
        </w:rPr>
        <w:t xml:space="preserve"> Systému</w:t>
      </w:r>
      <w:r w:rsidR="0038662D" w:rsidRPr="00905AA8">
        <w:rPr>
          <w:rFonts w:asciiTheme="minorHAnsi" w:hAnsiTheme="minorHAnsi" w:cstheme="minorHAnsi"/>
          <w:bCs/>
          <w:color w:val="auto"/>
          <w:szCs w:val="24"/>
        </w:rPr>
        <w:t>, aby zajistil</w:t>
      </w:r>
      <w:r w:rsidRPr="00905AA8">
        <w:rPr>
          <w:rFonts w:asciiTheme="minorHAnsi" w:hAnsiTheme="minorHAnsi" w:cstheme="minorHAnsi"/>
          <w:bCs/>
          <w:color w:val="auto"/>
          <w:szCs w:val="24"/>
        </w:rPr>
        <w:t>y</w:t>
      </w:r>
      <w:r w:rsidR="0038662D" w:rsidRPr="00905AA8">
        <w:rPr>
          <w:rFonts w:asciiTheme="minorHAnsi" w:hAnsiTheme="minorHAnsi" w:cstheme="minorHAnsi"/>
          <w:bCs/>
          <w:color w:val="auto"/>
          <w:szCs w:val="24"/>
        </w:rPr>
        <w:t xml:space="preserve">, že žádná neoprávněná osoba nebude moci získat přístup k </w:t>
      </w:r>
      <w:r w:rsidRPr="00905AA8">
        <w:rPr>
          <w:rFonts w:asciiTheme="minorHAnsi" w:hAnsiTheme="minorHAnsi" w:cstheme="minorHAnsi"/>
          <w:bCs/>
          <w:color w:val="auto"/>
          <w:szCs w:val="24"/>
        </w:rPr>
        <w:t>Systému</w:t>
      </w:r>
      <w:r w:rsidR="0038662D" w:rsidRPr="00905AA8">
        <w:rPr>
          <w:rFonts w:asciiTheme="minorHAnsi" w:hAnsiTheme="minorHAnsi" w:cstheme="minorHAnsi"/>
          <w:bCs/>
          <w:color w:val="auto"/>
          <w:szCs w:val="24"/>
        </w:rPr>
        <w:t xml:space="preserve"> pomocí </w:t>
      </w:r>
      <w:r w:rsidRPr="00905AA8">
        <w:rPr>
          <w:rFonts w:asciiTheme="minorHAnsi" w:hAnsiTheme="minorHAnsi" w:cstheme="minorHAnsi"/>
          <w:bCs/>
          <w:color w:val="auto"/>
          <w:szCs w:val="24"/>
        </w:rPr>
        <w:t xml:space="preserve">jejich </w:t>
      </w:r>
      <w:r w:rsidR="0038662D" w:rsidRPr="00905AA8">
        <w:rPr>
          <w:rFonts w:asciiTheme="minorHAnsi" w:hAnsiTheme="minorHAnsi" w:cstheme="minorHAnsi"/>
          <w:bCs/>
          <w:color w:val="auto"/>
          <w:szCs w:val="24"/>
        </w:rPr>
        <w:t>účtu.</w:t>
      </w:r>
    </w:p>
    <w:p w14:paraId="7BF3C446" w14:textId="4FF3C027" w:rsidR="00471BC6" w:rsidRPr="00905AA8" w:rsidRDefault="00987E70" w:rsidP="009E5B52">
      <w:pPr>
        <w:pStyle w:val="Odstavecseseznamem"/>
        <w:numPr>
          <w:ilvl w:val="0"/>
          <w:numId w:val="21"/>
        </w:numPr>
        <w:spacing w:after="0" w:line="240" w:lineRule="auto"/>
        <w:ind w:left="425"/>
        <w:jc w:val="both"/>
        <w:rPr>
          <w:rFonts w:asciiTheme="minorHAnsi" w:hAnsiTheme="minorHAnsi" w:cstheme="minorHAnsi"/>
          <w:bCs/>
          <w:color w:val="auto"/>
          <w:szCs w:val="24"/>
        </w:rPr>
      </w:pPr>
      <w:r w:rsidRPr="00905AA8">
        <w:rPr>
          <w:rFonts w:asciiTheme="minorHAnsi" w:hAnsiTheme="minorHAnsi" w:cstheme="minorHAnsi"/>
          <w:bCs/>
          <w:color w:val="auto"/>
          <w:szCs w:val="24"/>
        </w:rPr>
        <w:t xml:space="preserve">Smluvní strany se zavazují uzavřít souběžně s touto smlouvou samostatnou dohodu upravující zpracování osobních údajů </w:t>
      </w:r>
      <w:r w:rsidR="00DD431C" w:rsidRPr="00905AA8">
        <w:rPr>
          <w:rFonts w:asciiTheme="minorHAnsi" w:hAnsiTheme="minorHAnsi" w:cstheme="minorHAnsi"/>
          <w:bCs/>
          <w:color w:val="auto"/>
          <w:szCs w:val="24"/>
        </w:rPr>
        <w:t>Partnera</w:t>
      </w:r>
      <w:r w:rsidR="007034EB" w:rsidRPr="00905AA8">
        <w:rPr>
          <w:rFonts w:asciiTheme="minorHAnsi" w:hAnsiTheme="minorHAnsi" w:cstheme="minorHAnsi"/>
          <w:bCs/>
          <w:color w:val="auto"/>
          <w:szCs w:val="24"/>
        </w:rPr>
        <w:t>/koncových uživatelů</w:t>
      </w:r>
      <w:r w:rsidRPr="00905AA8">
        <w:rPr>
          <w:rFonts w:asciiTheme="minorHAnsi" w:hAnsiTheme="minorHAnsi" w:cstheme="minorHAnsi"/>
          <w:bCs/>
          <w:color w:val="auto"/>
          <w:szCs w:val="24"/>
        </w:rPr>
        <w:t xml:space="preserve">, ke kterým bude mít </w:t>
      </w:r>
      <w:r w:rsidR="00DD431C" w:rsidRPr="00905AA8">
        <w:rPr>
          <w:rFonts w:asciiTheme="minorHAnsi" w:hAnsiTheme="minorHAnsi" w:cstheme="minorHAnsi"/>
          <w:bCs/>
          <w:color w:val="auto"/>
          <w:szCs w:val="24"/>
        </w:rPr>
        <w:t>ÚMG</w:t>
      </w:r>
      <w:r w:rsidRPr="00905AA8">
        <w:rPr>
          <w:rFonts w:asciiTheme="minorHAnsi" w:hAnsiTheme="minorHAnsi" w:cstheme="minorHAnsi"/>
          <w:bCs/>
          <w:color w:val="auto"/>
          <w:szCs w:val="24"/>
        </w:rPr>
        <w:t xml:space="preserve"> přístup za účelem plnění této </w:t>
      </w:r>
      <w:r w:rsidR="0069166A" w:rsidRPr="00905AA8">
        <w:rPr>
          <w:rFonts w:asciiTheme="minorHAnsi" w:hAnsiTheme="minorHAnsi" w:cstheme="minorHAnsi"/>
          <w:bCs/>
          <w:color w:val="auto"/>
          <w:szCs w:val="24"/>
        </w:rPr>
        <w:t>smlouvy</w:t>
      </w:r>
      <w:r w:rsidRPr="00905AA8">
        <w:rPr>
          <w:rFonts w:asciiTheme="minorHAnsi" w:hAnsiTheme="minorHAnsi" w:cstheme="minorHAnsi"/>
          <w:bCs/>
          <w:color w:val="auto"/>
          <w:szCs w:val="24"/>
        </w:rPr>
        <w:t>.</w:t>
      </w:r>
      <w:r w:rsidR="000A0C87" w:rsidRPr="00905AA8">
        <w:rPr>
          <w:rFonts w:asciiTheme="minorHAnsi" w:hAnsiTheme="minorHAnsi" w:cstheme="minorHAnsi"/>
          <w:bCs/>
          <w:color w:val="auto"/>
          <w:szCs w:val="24"/>
        </w:rPr>
        <w:t xml:space="preserve"> Bez uzavření smlouvy o zpracování osobních údajů nelze poskytovat služby dle této smlouvy.</w:t>
      </w:r>
    </w:p>
    <w:p w14:paraId="56F5E20F" w14:textId="6C98B3A0" w:rsidR="00987E70" w:rsidRPr="00905AA8" w:rsidRDefault="00471BC6" w:rsidP="009E5B52">
      <w:pPr>
        <w:pStyle w:val="Odstavecseseznamem"/>
        <w:numPr>
          <w:ilvl w:val="0"/>
          <w:numId w:val="21"/>
        </w:numPr>
        <w:spacing w:after="0" w:line="240" w:lineRule="auto"/>
        <w:ind w:left="425"/>
        <w:jc w:val="both"/>
        <w:rPr>
          <w:rFonts w:asciiTheme="minorHAnsi" w:hAnsiTheme="minorHAnsi" w:cstheme="minorHAnsi"/>
          <w:bCs/>
          <w:color w:val="auto"/>
          <w:szCs w:val="24"/>
        </w:rPr>
      </w:pPr>
      <w:r w:rsidRPr="00905AA8">
        <w:rPr>
          <w:rFonts w:asciiTheme="minorHAnsi" w:hAnsiTheme="minorHAnsi" w:cstheme="minorHAnsi"/>
          <w:bCs/>
          <w:color w:val="auto"/>
          <w:szCs w:val="24"/>
        </w:rPr>
        <w:t>Partner se zavazuje uzavřít souběžně s touto smlouvou samostatnou dohodu upravující zpracov</w:t>
      </w:r>
      <w:r w:rsidR="005C2AD9" w:rsidRPr="00905AA8">
        <w:rPr>
          <w:rFonts w:asciiTheme="minorHAnsi" w:hAnsiTheme="minorHAnsi" w:cstheme="minorHAnsi"/>
          <w:bCs/>
          <w:color w:val="auto"/>
          <w:szCs w:val="24"/>
        </w:rPr>
        <w:t>á</w:t>
      </w:r>
      <w:r w:rsidRPr="00905AA8">
        <w:rPr>
          <w:rFonts w:asciiTheme="minorHAnsi" w:hAnsiTheme="minorHAnsi" w:cstheme="minorHAnsi"/>
          <w:bCs/>
          <w:color w:val="auto"/>
          <w:szCs w:val="24"/>
        </w:rPr>
        <w:t>ní osobních údajů Partnera</w:t>
      </w:r>
      <w:r w:rsidR="005C2AD9" w:rsidRPr="00905AA8">
        <w:rPr>
          <w:rFonts w:asciiTheme="minorHAnsi" w:hAnsiTheme="minorHAnsi" w:cstheme="minorHAnsi"/>
          <w:bCs/>
          <w:color w:val="auto"/>
          <w:szCs w:val="24"/>
        </w:rPr>
        <w:t>/koncových uživatelů</w:t>
      </w:r>
      <w:r w:rsidRPr="00905AA8">
        <w:rPr>
          <w:rFonts w:asciiTheme="minorHAnsi" w:hAnsiTheme="minorHAnsi" w:cstheme="minorHAnsi"/>
          <w:bCs/>
          <w:color w:val="auto"/>
          <w:szCs w:val="24"/>
        </w:rPr>
        <w:t>, ke kterým bude mít společnost Exprodo Software Limited přístup za účelem plnění této smlouvy.</w:t>
      </w:r>
      <w:r w:rsidR="006133EA">
        <w:rPr>
          <w:rFonts w:asciiTheme="minorHAnsi" w:hAnsiTheme="minorHAnsi" w:cstheme="minorHAnsi"/>
          <w:bCs/>
          <w:color w:val="auto"/>
          <w:szCs w:val="24"/>
        </w:rPr>
        <w:t xml:space="preserve"> Bez uzavření smlouvy o </w:t>
      </w:r>
      <w:r w:rsidR="000A0C87" w:rsidRPr="00905AA8">
        <w:rPr>
          <w:rFonts w:asciiTheme="minorHAnsi" w:hAnsiTheme="minorHAnsi" w:cstheme="minorHAnsi"/>
          <w:bCs/>
          <w:color w:val="auto"/>
          <w:szCs w:val="24"/>
        </w:rPr>
        <w:t>zpracování osobních údajů nelze poskytovat služby dle této smlouvy.</w:t>
      </w:r>
    </w:p>
    <w:p w14:paraId="4CDDE02D" w14:textId="2E5F89BF" w:rsidR="00D43D3C" w:rsidRPr="00905AA8" w:rsidRDefault="00DD431C" w:rsidP="00A0763E">
      <w:pPr>
        <w:pStyle w:val="Odstavecseseznamem"/>
        <w:numPr>
          <w:ilvl w:val="0"/>
          <w:numId w:val="21"/>
        </w:numPr>
        <w:spacing w:before="120" w:after="120" w:line="240" w:lineRule="auto"/>
        <w:ind w:left="426"/>
        <w:jc w:val="both"/>
        <w:rPr>
          <w:rFonts w:asciiTheme="minorHAnsi" w:hAnsiTheme="minorHAnsi" w:cstheme="minorHAnsi"/>
          <w:bCs/>
          <w:color w:val="auto"/>
          <w:szCs w:val="24"/>
        </w:rPr>
      </w:pPr>
      <w:r w:rsidRPr="00905AA8">
        <w:rPr>
          <w:rFonts w:asciiTheme="minorHAnsi" w:hAnsiTheme="minorHAnsi" w:cstheme="minorHAnsi"/>
          <w:bCs/>
          <w:color w:val="auto"/>
          <w:szCs w:val="24"/>
        </w:rPr>
        <w:t>Partner</w:t>
      </w:r>
      <w:r w:rsidR="00D43D3C" w:rsidRPr="00905AA8">
        <w:rPr>
          <w:rFonts w:asciiTheme="minorHAnsi" w:hAnsiTheme="minorHAnsi" w:cstheme="minorHAnsi"/>
          <w:bCs/>
          <w:color w:val="auto"/>
          <w:szCs w:val="24"/>
        </w:rPr>
        <w:t xml:space="preserve"> bere na vědomí, že </w:t>
      </w:r>
      <w:r w:rsidRPr="00905AA8">
        <w:rPr>
          <w:rFonts w:asciiTheme="minorHAnsi" w:hAnsiTheme="minorHAnsi" w:cstheme="minorHAnsi"/>
          <w:bCs/>
          <w:color w:val="auto"/>
          <w:szCs w:val="24"/>
        </w:rPr>
        <w:t xml:space="preserve">ÚMG </w:t>
      </w:r>
      <w:r w:rsidR="00D43D3C" w:rsidRPr="00905AA8">
        <w:rPr>
          <w:rFonts w:asciiTheme="minorHAnsi" w:hAnsiTheme="minorHAnsi" w:cstheme="minorHAnsi"/>
          <w:bCs/>
          <w:color w:val="auto"/>
          <w:szCs w:val="24"/>
        </w:rPr>
        <w:t xml:space="preserve">může k datům přistupovat především, je-li to nezbytné za účelem plnění této </w:t>
      </w:r>
      <w:r w:rsidRPr="00905AA8">
        <w:rPr>
          <w:rFonts w:asciiTheme="minorHAnsi" w:hAnsiTheme="minorHAnsi" w:cstheme="minorHAnsi"/>
          <w:bCs/>
          <w:color w:val="auto"/>
          <w:szCs w:val="24"/>
        </w:rPr>
        <w:t>s</w:t>
      </w:r>
      <w:r w:rsidR="00D43D3C" w:rsidRPr="00905AA8">
        <w:rPr>
          <w:rFonts w:asciiTheme="minorHAnsi" w:hAnsiTheme="minorHAnsi" w:cstheme="minorHAnsi"/>
          <w:bCs/>
          <w:color w:val="auto"/>
          <w:szCs w:val="24"/>
        </w:rPr>
        <w:t xml:space="preserve">mlouvy, poskytování služeb </w:t>
      </w:r>
      <w:r w:rsidRPr="00905AA8">
        <w:rPr>
          <w:rFonts w:asciiTheme="minorHAnsi" w:hAnsiTheme="minorHAnsi" w:cstheme="minorHAnsi"/>
          <w:bCs/>
          <w:color w:val="auto"/>
          <w:szCs w:val="24"/>
        </w:rPr>
        <w:t>Partnerovi</w:t>
      </w:r>
      <w:r w:rsidR="00D43D3C" w:rsidRPr="00905AA8">
        <w:rPr>
          <w:rFonts w:asciiTheme="minorHAnsi" w:hAnsiTheme="minorHAnsi" w:cstheme="minorHAnsi"/>
          <w:bCs/>
          <w:color w:val="auto"/>
          <w:szCs w:val="24"/>
        </w:rPr>
        <w:t xml:space="preserve">, zajištění provozu </w:t>
      </w:r>
      <w:r w:rsidRPr="00905AA8">
        <w:rPr>
          <w:rFonts w:asciiTheme="minorHAnsi" w:hAnsiTheme="minorHAnsi" w:cstheme="minorHAnsi"/>
          <w:bCs/>
          <w:color w:val="auto"/>
          <w:szCs w:val="24"/>
        </w:rPr>
        <w:t>Systému</w:t>
      </w:r>
      <w:r w:rsidR="00D43D3C" w:rsidRPr="00905AA8">
        <w:rPr>
          <w:rFonts w:asciiTheme="minorHAnsi" w:hAnsiTheme="minorHAnsi" w:cstheme="minorHAnsi"/>
          <w:bCs/>
          <w:color w:val="auto"/>
          <w:szCs w:val="24"/>
        </w:rPr>
        <w:t xml:space="preserve"> nebo </w:t>
      </w:r>
      <w:r w:rsidR="00DD0404" w:rsidRPr="00905AA8">
        <w:rPr>
          <w:rFonts w:asciiTheme="minorHAnsi" w:hAnsiTheme="minorHAnsi" w:cstheme="minorHAnsi"/>
          <w:bCs/>
          <w:color w:val="auto"/>
          <w:szCs w:val="24"/>
        </w:rPr>
        <w:t>jeho</w:t>
      </w:r>
      <w:r w:rsidR="00D43D3C" w:rsidRPr="00905AA8">
        <w:rPr>
          <w:rFonts w:asciiTheme="minorHAnsi" w:hAnsiTheme="minorHAnsi" w:cstheme="minorHAnsi"/>
          <w:bCs/>
          <w:color w:val="auto"/>
          <w:szCs w:val="24"/>
        </w:rPr>
        <w:t xml:space="preserve"> údržbě, nebo na žádost </w:t>
      </w:r>
      <w:r w:rsidRPr="00905AA8">
        <w:rPr>
          <w:rFonts w:asciiTheme="minorHAnsi" w:hAnsiTheme="minorHAnsi" w:cstheme="minorHAnsi"/>
          <w:bCs/>
          <w:color w:val="auto"/>
          <w:szCs w:val="24"/>
        </w:rPr>
        <w:t>Partnera</w:t>
      </w:r>
      <w:r w:rsidR="00D43D3C" w:rsidRPr="00905AA8">
        <w:rPr>
          <w:rFonts w:asciiTheme="minorHAnsi" w:hAnsiTheme="minorHAnsi" w:cstheme="minorHAnsi"/>
          <w:bCs/>
          <w:color w:val="auto"/>
          <w:szCs w:val="24"/>
        </w:rPr>
        <w:t xml:space="preserve">. </w:t>
      </w:r>
    </w:p>
    <w:p w14:paraId="76EE0F90" w14:textId="0B8B0D44" w:rsidR="00D43D3C" w:rsidRPr="00905AA8" w:rsidRDefault="00DD431C" w:rsidP="00A0763E">
      <w:pPr>
        <w:pStyle w:val="Odstavecseseznamem"/>
        <w:numPr>
          <w:ilvl w:val="0"/>
          <w:numId w:val="21"/>
        </w:numPr>
        <w:spacing w:before="120" w:after="120" w:line="240" w:lineRule="auto"/>
        <w:ind w:left="426"/>
        <w:jc w:val="both"/>
        <w:rPr>
          <w:rFonts w:asciiTheme="minorHAnsi" w:hAnsiTheme="minorHAnsi" w:cstheme="minorHAnsi"/>
          <w:bCs/>
          <w:color w:val="auto"/>
          <w:szCs w:val="24"/>
        </w:rPr>
      </w:pPr>
      <w:r w:rsidRPr="00905AA8">
        <w:rPr>
          <w:rFonts w:asciiTheme="minorHAnsi" w:hAnsiTheme="minorHAnsi" w:cstheme="minorHAnsi"/>
          <w:bCs/>
          <w:color w:val="auto"/>
          <w:szCs w:val="24"/>
        </w:rPr>
        <w:lastRenderedPageBreak/>
        <w:t>Partner</w:t>
      </w:r>
      <w:r w:rsidR="00D43D3C" w:rsidRPr="00905AA8">
        <w:rPr>
          <w:rFonts w:asciiTheme="minorHAnsi" w:hAnsiTheme="minorHAnsi" w:cstheme="minorHAnsi"/>
          <w:bCs/>
          <w:color w:val="auto"/>
          <w:szCs w:val="24"/>
        </w:rPr>
        <w:t xml:space="preserve"> nesmí </w:t>
      </w:r>
      <w:r w:rsidRPr="00905AA8">
        <w:rPr>
          <w:rFonts w:asciiTheme="minorHAnsi" w:hAnsiTheme="minorHAnsi" w:cstheme="minorHAnsi"/>
          <w:bCs/>
          <w:color w:val="auto"/>
          <w:szCs w:val="24"/>
        </w:rPr>
        <w:t>do Systému</w:t>
      </w:r>
      <w:r w:rsidR="00D43D3C" w:rsidRPr="00905AA8">
        <w:rPr>
          <w:rFonts w:asciiTheme="minorHAnsi" w:hAnsiTheme="minorHAnsi" w:cstheme="minorHAnsi"/>
          <w:bCs/>
          <w:color w:val="auto"/>
          <w:szCs w:val="24"/>
        </w:rPr>
        <w:t xml:space="preserve"> ukládat informace a/nebo umožnit přenos informací, jejichž obsah je v rozporu s obecně závaznými právními předpisy. </w:t>
      </w:r>
    </w:p>
    <w:p w14:paraId="25D7F2C3" w14:textId="20773A88" w:rsidR="00D43D3C" w:rsidRPr="00905AA8" w:rsidRDefault="00DD431C" w:rsidP="00A0763E">
      <w:pPr>
        <w:pStyle w:val="Odstavecseseznamem"/>
        <w:numPr>
          <w:ilvl w:val="0"/>
          <w:numId w:val="21"/>
        </w:numPr>
        <w:spacing w:before="120" w:after="120" w:line="240" w:lineRule="auto"/>
        <w:ind w:left="426"/>
        <w:jc w:val="both"/>
        <w:rPr>
          <w:rFonts w:asciiTheme="minorHAnsi" w:hAnsiTheme="minorHAnsi" w:cstheme="minorHAnsi"/>
          <w:bCs/>
          <w:color w:val="auto"/>
          <w:szCs w:val="24"/>
        </w:rPr>
      </w:pPr>
      <w:r w:rsidRPr="00905AA8">
        <w:rPr>
          <w:rFonts w:asciiTheme="minorHAnsi" w:hAnsiTheme="minorHAnsi" w:cstheme="minorHAnsi"/>
          <w:bCs/>
          <w:color w:val="auto"/>
          <w:szCs w:val="24"/>
        </w:rPr>
        <w:t>Partner</w:t>
      </w:r>
      <w:r w:rsidR="00D43D3C" w:rsidRPr="00905AA8">
        <w:rPr>
          <w:rFonts w:asciiTheme="minorHAnsi" w:hAnsiTheme="minorHAnsi" w:cstheme="minorHAnsi"/>
          <w:bCs/>
          <w:color w:val="auto"/>
          <w:szCs w:val="24"/>
        </w:rPr>
        <w:t xml:space="preserve"> bere na vědomí, že </w:t>
      </w:r>
      <w:r w:rsidRPr="00905AA8">
        <w:rPr>
          <w:rFonts w:asciiTheme="minorHAnsi" w:hAnsiTheme="minorHAnsi" w:cstheme="minorHAnsi"/>
          <w:bCs/>
          <w:color w:val="auto"/>
          <w:szCs w:val="24"/>
        </w:rPr>
        <w:t>ÚMG</w:t>
      </w:r>
      <w:r w:rsidR="00D43D3C" w:rsidRPr="00905AA8">
        <w:rPr>
          <w:rFonts w:asciiTheme="minorHAnsi" w:hAnsiTheme="minorHAnsi" w:cstheme="minorHAnsi"/>
          <w:bCs/>
          <w:color w:val="auto"/>
          <w:szCs w:val="24"/>
        </w:rPr>
        <w:t xml:space="preserve"> nenese v souladu s ustanovením § 5 zákona č. 480/2004 Sb., o některých službách informační společnosti a o změně některých zákonů (zákon o některých službách informační společnosti), ve znění pozdějších předpisů, odpovědnost za obsah informací ukládaných </w:t>
      </w:r>
      <w:r w:rsidRPr="00905AA8">
        <w:rPr>
          <w:rFonts w:asciiTheme="minorHAnsi" w:hAnsiTheme="minorHAnsi" w:cstheme="minorHAnsi"/>
          <w:bCs/>
          <w:color w:val="auto"/>
          <w:szCs w:val="24"/>
        </w:rPr>
        <w:t>Partnerem</w:t>
      </w:r>
      <w:r w:rsidR="00D43D3C" w:rsidRPr="00905AA8">
        <w:rPr>
          <w:rFonts w:asciiTheme="minorHAnsi" w:hAnsiTheme="minorHAnsi" w:cstheme="minorHAnsi"/>
          <w:bCs/>
          <w:color w:val="auto"/>
          <w:szCs w:val="24"/>
        </w:rPr>
        <w:t xml:space="preserve">. </w:t>
      </w:r>
    </w:p>
    <w:p w14:paraId="2FD6DE42" w14:textId="77777777" w:rsidR="002457F5" w:rsidRPr="00905AA8" w:rsidRDefault="002457F5" w:rsidP="00A0763E">
      <w:pPr>
        <w:spacing w:before="120" w:after="120" w:line="240" w:lineRule="auto"/>
        <w:ind w:left="426"/>
        <w:jc w:val="both"/>
        <w:rPr>
          <w:rFonts w:eastAsia="Calibri" w:cstheme="minorHAnsi"/>
          <w:bCs/>
          <w:sz w:val="24"/>
          <w:szCs w:val="24"/>
          <w:lang w:eastAsia="cs-CZ"/>
        </w:rPr>
      </w:pPr>
    </w:p>
    <w:p w14:paraId="38FB447E" w14:textId="08C8B45A" w:rsidR="0071683D" w:rsidRPr="00905AA8" w:rsidRDefault="004165A8" w:rsidP="00A0763E">
      <w:pPr>
        <w:spacing w:before="120" w:after="120" w:line="240" w:lineRule="auto"/>
        <w:jc w:val="center"/>
        <w:rPr>
          <w:rFonts w:eastAsia="Calibri" w:cstheme="minorHAnsi"/>
          <w:b/>
          <w:bCs/>
          <w:sz w:val="24"/>
          <w:szCs w:val="24"/>
          <w:lang w:eastAsia="cs-CZ"/>
        </w:rPr>
      </w:pPr>
      <w:r w:rsidRPr="00905AA8">
        <w:rPr>
          <w:rFonts w:eastAsia="Calibri" w:cstheme="minorHAnsi"/>
          <w:b/>
          <w:bCs/>
          <w:sz w:val="24"/>
          <w:szCs w:val="24"/>
          <w:lang w:eastAsia="cs-CZ"/>
        </w:rPr>
        <w:t>XII</w:t>
      </w:r>
      <w:r w:rsidR="002457F5" w:rsidRPr="00905AA8">
        <w:rPr>
          <w:rFonts w:eastAsia="Calibri" w:cstheme="minorHAnsi"/>
          <w:b/>
          <w:bCs/>
          <w:sz w:val="24"/>
          <w:szCs w:val="24"/>
          <w:lang w:eastAsia="cs-CZ"/>
        </w:rPr>
        <w:t>. Závěrečná ustanovení</w:t>
      </w:r>
    </w:p>
    <w:p w14:paraId="1A7F6DBE" w14:textId="77777777" w:rsidR="0071683D" w:rsidRPr="00905AA8" w:rsidRDefault="0071683D" w:rsidP="00A0763E">
      <w:pPr>
        <w:spacing w:before="120" w:after="120" w:line="240" w:lineRule="auto"/>
        <w:ind w:left="360" w:hanging="360"/>
        <w:jc w:val="center"/>
        <w:rPr>
          <w:rFonts w:eastAsia="Calibri" w:cstheme="minorHAnsi"/>
          <w:b/>
          <w:bCs/>
          <w:sz w:val="24"/>
          <w:szCs w:val="24"/>
          <w:lang w:eastAsia="cs-CZ"/>
        </w:rPr>
      </w:pPr>
    </w:p>
    <w:p w14:paraId="3CA4765F" w14:textId="6BF97C1C" w:rsidR="0069166A" w:rsidRPr="00905AA8" w:rsidRDefault="0071683D" w:rsidP="00D92C6D">
      <w:pPr>
        <w:numPr>
          <w:ilvl w:val="0"/>
          <w:numId w:val="4"/>
        </w:numPr>
        <w:spacing w:before="120" w:after="120" w:line="240" w:lineRule="auto"/>
        <w:ind w:left="360"/>
        <w:contextualSpacing/>
        <w:jc w:val="both"/>
        <w:rPr>
          <w:rFonts w:cstheme="minorHAnsi"/>
          <w:szCs w:val="24"/>
        </w:rPr>
      </w:pPr>
      <w:r w:rsidRPr="00905AA8">
        <w:rPr>
          <w:rFonts w:eastAsia="Calibri" w:cstheme="minorHAnsi"/>
          <w:sz w:val="24"/>
          <w:szCs w:val="24"/>
          <w:lang w:eastAsia="cs-CZ"/>
        </w:rPr>
        <w:t xml:space="preserve">Tato smlouva nabývá platnosti podpisem smluvních stran </w:t>
      </w:r>
      <w:r w:rsidR="00DD431C" w:rsidRPr="00905AA8">
        <w:rPr>
          <w:rFonts w:eastAsia="Calibri" w:cstheme="minorHAnsi"/>
          <w:sz w:val="24"/>
          <w:szCs w:val="24"/>
          <w:lang w:eastAsia="cs-CZ"/>
        </w:rPr>
        <w:t xml:space="preserve">a </w:t>
      </w:r>
      <w:r w:rsidR="00BA7DBC" w:rsidRPr="00905AA8">
        <w:rPr>
          <w:rFonts w:eastAsia="Calibri" w:cstheme="minorHAnsi"/>
          <w:sz w:val="24"/>
          <w:szCs w:val="24"/>
          <w:lang w:eastAsia="cs-CZ"/>
        </w:rPr>
        <w:t xml:space="preserve">nabývá účinnosti dnem </w:t>
      </w:r>
      <w:r w:rsidR="00D92C6D" w:rsidRPr="00905AA8">
        <w:rPr>
          <w:rFonts w:eastAsia="Calibri" w:cstheme="minorHAnsi"/>
          <w:sz w:val="24"/>
          <w:szCs w:val="24"/>
          <w:lang w:eastAsia="cs-CZ"/>
        </w:rPr>
        <w:t xml:space="preserve">jejího uveřejnění </w:t>
      </w:r>
      <w:r w:rsidR="00BA7DBC" w:rsidRPr="00905AA8">
        <w:rPr>
          <w:rFonts w:eastAsia="Calibri" w:cstheme="minorHAnsi"/>
          <w:sz w:val="24"/>
          <w:szCs w:val="24"/>
          <w:lang w:eastAsia="cs-CZ"/>
        </w:rPr>
        <w:t xml:space="preserve">v registru smluv </w:t>
      </w:r>
      <w:r w:rsidR="00D92C6D" w:rsidRPr="00905AA8">
        <w:rPr>
          <w:rFonts w:eastAsia="Calibri" w:cstheme="minorHAnsi"/>
          <w:sz w:val="24"/>
          <w:szCs w:val="24"/>
          <w:lang w:eastAsia="cs-CZ"/>
        </w:rPr>
        <w:t>v</w:t>
      </w:r>
      <w:r w:rsidR="0069166A" w:rsidRPr="00905AA8">
        <w:rPr>
          <w:rFonts w:cstheme="minorHAnsi"/>
          <w:szCs w:val="24"/>
        </w:rPr>
        <w:t xml:space="preserve"> souladu se zákonem č. 340/2015 Sb., o registru smluv, v platném znění</w:t>
      </w:r>
      <w:r w:rsidR="00D92C6D" w:rsidRPr="00905AA8">
        <w:rPr>
          <w:rFonts w:cstheme="minorHAnsi"/>
          <w:szCs w:val="24"/>
        </w:rPr>
        <w:t>. Uveřejnění smlouvy v registru smluv zajistí</w:t>
      </w:r>
      <w:r w:rsidR="0069166A" w:rsidRPr="00905AA8">
        <w:rPr>
          <w:rFonts w:cstheme="minorHAnsi"/>
          <w:szCs w:val="24"/>
        </w:rPr>
        <w:t xml:space="preserve"> ÚMG po jejím podpisu oběma smluvními stranami</w:t>
      </w:r>
      <w:r w:rsidR="00D92C6D" w:rsidRPr="00905AA8">
        <w:rPr>
          <w:rFonts w:cstheme="minorHAnsi"/>
          <w:szCs w:val="24"/>
        </w:rPr>
        <w:t>, a to</w:t>
      </w:r>
      <w:r w:rsidR="0069166A" w:rsidRPr="00905AA8">
        <w:rPr>
          <w:rFonts w:cstheme="minorHAnsi"/>
          <w:szCs w:val="24"/>
        </w:rPr>
        <w:t xml:space="preserve"> ve lhůtě do 30 dnů od data podpisu poslední z nich.</w:t>
      </w:r>
    </w:p>
    <w:p w14:paraId="514F589A" w14:textId="768E5924" w:rsidR="00DD431C" w:rsidRPr="00905AA8" w:rsidRDefault="00BA7DBC" w:rsidP="00A0763E">
      <w:pPr>
        <w:pStyle w:val="Odstavecseseznamem"/>
        <w:numPr>
          <w:ilvl w:val="0"/>
          <w:numId w:val="4"/>
        </w:numPr>
        <w:spacing w:before="120" w:after="120" w:line="240" w:lineRule="auto"/>
        <w:ind w:left="360"/>
        <w:jc w:val="both"/>
        <w:rPr>
          <w:rFonts w:asciiTheme="minorHAnsi" w:hAnsiTheme="minorHAnsi" w:cstheme="minorHAnsi"/>
          <w:color w:val="auto"/>
          <w:szCs w:val="24"/>
        </w:rPr>
      </w:pPr>
      <w:r w:rsidRPr="00905AA8">
        <w:rPr>
          <w:rFonts w:asciiTheme="minorHAnsi" w:hAnsiTheme="minorHAnsi" w:cstheme="minorHAnsi"/>
          <w:color w:val="auto"/>
          <w:szCs w:val="24"/>
        </w:rPr>
        <w:t>Tato s</w:t>
      </w:r>
      <w:r w:rsidR="0071683D" w:rsidRPr="00905AA8">
        <w:rPr>
          <w:rFonts w:asciiTheme="minorHAnsi" w:hAnsiTheme="minorHAnsi" w:cstheme="minorHAnsi"/>
          <w:color w:val="auto"/>
          <w:szCs w:val="24"/>
        </w:rPr>
        <w:t xml:space="preserve">mlouva je uzavírána na dobu </w:t>
      </w:r>
      <w:r w:rsidR="00DD431C" w:rsidRPr="00905AA8">
        <w:rPr>
          <w:rFonts w:asciiTheme="minorHAnsi" w:hAnsiTheme="minorHAnsi" w:cstheme="minorHAnsi"/>
          <w:color w:val="auto"/>
          <w:szCs w:val="24"/>
        </w:rPr>
        <w:t xml:space="preserve">trvání </w:t>
      </w:r>
      <w:proofErr w:type="spellStart"/>
      <w:r w:rsidR="00DD431C" w:rsidRPr="00905AA8">
        <w:rPr>
          <w:rFonts w:asciiTheme="minorHAnsi" w:hAnsiTheme="minorHAnsi" w:cstheme="minorHAnsi"/>
          <w:color w:val="auto"/>
          <w:szCs w:val="24"/>
        </w:rPr>
        <w:t>SaaS</w:t>
      </w:r>
      <w:proofErr w:type="spellEnd"/>
      <w:r w:rsidR="00DD431C" w:rsidRPr="00905AA8">
        <w:rPr>
          <w:rFonts w:asciiTheme="minorHAnsi" w:hAnsiTheme="minorHAnsi" w:cstheme="minorHAnsi"/>
          <w:color w:val="auto"/>
          <w:szCs w:val="24"/>
        </w:rPr>
        <w:t xml:space="preserve"> </w:t>
      </w:r>
      <w:proofErr w:type="spellStart"/>
      <w:r w:rsidR="00DD431C" w:rsidRPr="00905AA8">
        <w:rPr>
          <w:rFonts w:asciiTheme="minorHAnsi" w:hAnsiTheme="minorHAnsi" w:cstheme="minorHAnsi"/>
          <w:color w:val="auto"/>
          <w:szCs w:val="24"/>
        </w:rPr>
        <w:t>Agreement</w:t>
      </w:r>
      <w:proofErr w:type="spellEnd"/>
      <w:r w:rsidR="00DD431C" w:rsidRPr="00905AA8">
        <w:rPr>
          <w:rFonts w:asciiTheme="minorHAnsi" w:hAnsiTheme="minorHAnsi" w:cstheme="minorHAnsi"/>
          <w:color w:val="auto"/>
          <w:szCs w:val="24"/>
        </w:rPr>
        <w:t xml:space="preserve"> (</w:t>
      </w:r>
      <w:r w:rsidR="00D92C6D" w:rsidRPr="00905AA8">
        <w:rPr>
          <w:rFonts w:asciiTheme="minorHAnsi" w:hAnsiTheme="minorHAnsi" w:cstheme="minorHAnsi"/>
          <w:color w:val="auto"/>
          <w:szCs w:val="24"/>
        </w:rPr>
        <w:t xml:space="preserve">ke dni podpisu této smlouvy je </w:t>
      </w:r>
      <w:proofErr w:type="spellStart"/>
      <w:r w:rsidR="00D92C6D" w:rsidRPr="00905AA8">
        <w:rPr>
          <w:rFonts w:asciiTheme="minorHAnsi" w:hAnsiTheme="minorHAnsi" w:cstheme="minorHAnsi"/>
          <w:color w:val="auto"/>
          <w:szCs w:val="24"/>
        </w:rPr>
        <w:t>SaaS</w:t>
      </w:r>
      <w:proofErr w:type="spellEnd"/>
      <w:r w:rsidR="00D92C6D" w:rsidRPr="00905AA8">
        <w:rPr>
          <w:rFonts w:asciiTheme="minorHAnsi" w:hAnsiTheme="minorHAnsi" w:cstheme="minorHAnsi"/>
          <w:color w:val="auto"/>
          <w:szCs w:val="24"/>
        </w:rPr>
        <w:t xml:space="preserve"> </w:t>
      </w:r>
      <w:proofErr w:type="spellStart"/>
      <w:r w:rsidR="00D92C6D" w:rsidRPr="00905AA8">
        <w:rPr>
          <w:rFonts w:asciiTheme="minorHAnsi" w:hAnsiTheme="minorHAnsi" w:cstheme="minorHAnsi"/>
          <w:color w:val="auto"/>
          <w:szCs w:val="24"/>
        </w:rPr>
        <w:t>Agreement</w:t>
      </w:r>
      <w:proofErr w:type="spellEnd"/>
      <w:r w:rsidR="00D92C6D" w:rsidRPr="00905AA8">
        <w:rPr>
          <w:rFonts w:asciiTheme="minorHAnsi" w:hAnsiTheme="minorHAnsi" w:cstheme="minorHAnsi"/>
          <w:color w:val="auto"/>
          <w:szCs w:val="24"/>
        </w:rPr>
        <w:t xml:space="preserve"> uzavřen na dobu</w:t>
      </w:r>
      <w:r w:rsidR="00DD431C" w:rsidRPr="00905AA8">
        <w:rPr>
          <w:rFonts w:asciiTheme="minorHAnsi" w:hAnsiTheme="minorHAnsi" w:cstheme="minorHAnsi"/>
          <w:color w:val="auto"/>
          <w:szCs w:val="24"/>
        </w:rPr>
        <w:t xml:space="preserve"> do </w:t>
      </w:r>
      <w:r w:rsidR="00BD00D6" w:rsidRPr="00905AA8">
        <w:rPr>
          <w:rFonts w:asciiTheme="minorHAnsi" w:hAnsiTheme="minorHAnsi" w:cstheme="minorHAnsi"/>
          <w:color w:val="auto"/>
          <w:szCs w:val="24"/>
        </w:rPr>
        <w:t>4.</w:t>
      </w:r>
      <w:r w:rsidR="00D92C6D" w:rsidRPr="00905AA8">
        <w:rPr>
          <w:rFonts w:asciiTheme="minorHAnsi" w:hAnsiTheme="minorHAnsi" w:cstheme="minorHAnsi"/>
          <w:color w:val="auto"/>
          <w:szCs w:val="24"/>
        </w:rPr>
        <w:t xml:space="preserve"> </w:t>
      </w:r>
      <w:r w:rsidR="00BD00D6" w:rsidRPr="00905AA8">
        <w:rPr>
          <w:rFonts w:asciiTheme="minorHAnsi" w:hAnsiTheme="minorHAnsi" w:cstheme="minorHAnsi"/>
          <w:color w:val="auto"/>
          <w:szCs w:val="24"/>
        </w:rPr>
        <w:t>3.</w:t>
      </w:r>
      <w:r w:rsidR="00D92C6D" w:rsidRPr="00905AA8">
        <w:rPr>
          <w:rFonts w:asciiTheme="minorHAnsi" w:hAnsiTheme="minorHAnsi" w:cstheme="minorHAnsi"/>
          <w:color w:val="auto"/>
          <w:szCs w:val="24"/>
        </w:rPr>
        <w:t xml:space="preserve"> </w:t>
      </w:r>
      <w:r w:rsidR="00DD431C" w:rsidRPr="00905AA8">
        <w:rPr>
          <w:rFonts w:asciiTheme="minorHAnsi" w:hAnsiTheme="minorHAnsi" w:cstheme="minorHAnsi"/>
          <w:color w:val="auto"/>
          <w:szCs w:val="24"/>
        </w:rPr>
        <w:t>2024</w:t>
      </w:r>
      <w:r w:rsidR="00D92C6D" w:rsidRPr="00905AA8">
        <w:rPr>
          <w:rFonts w:asciiTheme="minorHAnsi" w:hAnsiTheme="minorHAnsi" w:cstheme="minorHAnsi"/>
          <w:color w:val="auto"/>
          <w:szCs w:val="24"/>
        </w:rPr>
        <w:t>, pokud však dojde k prodloužení jeho trvání, tato smlouva bude též nadále trvat</w:t>
      </w:r>
      <w:r w:rsidR="00DD431C" w:rsidRPr="00905AA8">
        <w:rPr>
          <w:rFonts w:asciiTheme="minorHAnsi" w:hAnsiTheme="minorHAnsi" w:cstheme="minorHAnsi"/>
          <w:color w:val="auto"/>
          <w:szCs w:val="24"/>
        </w:rPr>
        <w:t xml:space="preserve">). Tato smlouva může být </w:t>
      </w:r>
      <w:r w:rsidR="0069166A" w:rsidRPr="00905AA8">
        <w:rPr>
          <w:rFonts w:asciiTheme="minorHAnsi" w:hAnsiTheme="minorHAnsi" w:cstheme="minorHAnsi"/>
          <w:color w:val="auto"/>
          <w:szCs w:val="24"/>
        </w:rPr>
        <w:t xml:space="preserve">mimo </w:t>
      </w:r>
      <w:r w:rsidR="00D92C6D" w:rsidRPr="00905AA8">
        <w:rPr>
          <w:rFonts w:asciiTheme="minorHAnsi" w:hAnsiTheme="minorHAnsi" w:cstheme="minorHAnsi"/>
          <w:color w:val="auto"/>
          <w:szCs w:val="24"/>
        </w:rPr>
        <w:t xml:space="preserve">právními předpisy </w:t>
      </w:r>
      <w:r w:rsidR="0069166A" w:rsidRPr="00905AA8">
        <w:rPr>
          <w:rFonts w:asciiTheme="minorHAnsi" w:hAnsiTheme="minorHAnsi" w:cstheme="minorHAnsi"/>
          <w:color w:val="auto"/>
          <w:szCs w:val="24"/>
        </w:rPr>
        <w:t xml:space="preserve">stanovených důvodů </w:t>
      </w:r>
      <w:r w:rsidR="00DD431C" w:rsidRPr="00905AA8">
        <w:rPr>
          <w:rFonts w:asciiTheme="minorHAnsi" w:hAnsiTheme="minorHAnsi" w:cstheme="minorHAnsi"/>
          <w:color w:val="auto"/>
          <w:szCs w:val="24"/>
        </w:rPr>
        <w:t>předčasně ukončena</w:t>
      </w:r>
      <w:r w:rsidR="0069166A" w:rsidRPr="00905AA8">
        <w:rPr>
          <w:rFonts w:asciiTheme="minorHAnsi" w:hAnsiTheme="minorHAnsi" w:cstheme="minorHAnsi"/>
          <w:color w:val="auto"/>
          <w:szCs w:val="24"/>
        </w:rPr>
        <w:t xml:space="preserve"> též z těchto důvodů</w:t>
      </w:r>
      <w:r w:rsidR="00DD431C" w:rsidRPr="00905AA8">
        <w:rPr>
          <w:rFonts w:asciiTheme="minorHAnsi" w:hAnsiTheme="minorHAnsi" w:cstheme="minorHAnsi"/>
          <w:color w:val="auto"/>
          <w:szCs w:val="24"/>
        </w:rPr>
        <w:t>:</w:t>
      </w:r>
    </w:p>
    <w:p w14:paraId="52F785A1" w14:textId="77777777" w:rsidR="00DD431C" w:rsidRPr="00905AA8" w:rsidRDefault="00DD431C" w:rsidP="00A0763E">
      <w:pPr>
        <w:pStyle w:val="Odstavecseseznamem"/>
        <w:spacing w:before="120" w:after="120" w:line="240" w:lineRule="auto"/>
        <w:rPr>
          <w:rFonts w:asciiTheme="minorHAnsi" w:hAnsiTheme="minorHAnsi" w:cstheme="minorHAnsi"/>
          <w:color w:val="auto"/>
          <w:szCs w:val="24"/>
        </w:rPr>
      </w:pPr>
    </w:p>
    <w:p w14:paraId="1D448927" w14:textId="5BA40719" w:rsidR="00DD431C" w:rsidRPr="00905AA8" w:rsidRDefault="0069166A" w:rsidP="00A0763E">
      <w:pPr>
        <w:pStyle w:val="Odstavecseseznamem"/>
        <w:numPr>
          <w:ilvl w:val="0"/>
          <w:numId w:val="31"/>
        </w:numPr>
        <w:spacing w:before="120" w:after="120" w:line="240" w:lineRule="auto"/>
        <w:jc w:val="both"/>
        <w:rPr>
          <w:rFonts w:asciiTheme="minorHAnsi" w:hAnsiTheme="minorHAnsi" w:cstheme="minorHAnsi"/>
          <w:color w:val="auto"/>
          <w:szCs w:val="24"/>
        </w:rPr>
      </w:pPr>
      <w:r w:rsidRPr="00905AA8">
        <w:rPr>
          <w:rFonts w:asciiTheme="minorHAnsi" w:hAnsiTheme="minorHAnsi" w:cstheme="minorHAnsi"/>
          <w:color w:val="auto"/>
          <w:szCs w:val="24"/>
        </w:rPr>
        <w:t>na základě odstoupení smluvní strany, pokud druhá smluvní strana porušuje tuto smlouvu i přes předchozí písemné upozornění,</w:t>
      </w:r>
    </w:p>
    <w:p w14:paraId="40326ED1" w14:textId="1EEDB71C" w:rsidR="00DD431C" w:rsidRPr="00905AA8" w:rsidRDefault="0069166A" w:rsidP="00A0763E">
      <w:pPr>
        <w:pStyle w:val="Odstavecseseznamem"/>
        <w:numPr>
          <w:ilvl w:val="0"/>
          <w:numId w:val="31"/>
        </w:numPr>
        <w:spacing w:before="120" w:after="120" w:line="240" w:lineRule="auto"/>
        <w:jc w:val="both"/>
        <w:rPr>
          <w:rFonts w:asciiTheme="minorHAnsi" w:hAnsiTheme="minorHAnsi" w:cstheme="minorHAnsi"/>
          <w:color w:val="auto"/>
          <w:szCs w:val="24"/>
        </w:rPr>
      </w:pPr>
      <w:r w:rsidRPr="00905AA8">
        <w:rPr>
          <w:rFonts w:asciiTheme="minorHAnsi" w:hAnsiTheme="minorHAnsi" w:cstheme="minorHAnsi"/>
          <w:color w:val="auto"/>
          <w:szCs w:val="24"/>
        </w:rPr>
        <w:t>písemnou v</w:t>
      </w:r>
      <w:r w:rsidR="00DD431C" w:rsidRPr="00905AA8">
        <w:rPr>
          <w:rFonts w:asciiTheme="minorHAnsi" w:hAnsiTheme="minorHAnsi" w:cstheme="minorHAnsi"/>
          <w:color w:val="auto"/>
          <w:szCs w:val="24"/>
        </w:rPr>
        <w:t>ýpovědí</w:t>
      </w:r>
      <w:r w:rsidRPr="00905AA8">
        <w:rPr>
          <w:rFonts w:asciiTheme="minorHAnsi" w:hAnsiTheme="minorHAnsi" w:cstheme="minorHAnsi"/>
          <w:color w:val="auto"/>
          <w:szCs w:val="24"/>
        </w:rPr>
        <w:t xml:space="preserve"> bez udání důvodu s výpovědní dobou v délce </w:t>
      </w:r>
      <w:r w:rsidR="00BD00D6" w:rsidRPr="00905AA8">
        <w:rPr>
          <w:rFonts w:asciiTheme="minorHAnsi" w:hAnsiTheme="minorHAnsi" w:cstheme="minorHAnsi"/>
          <w:color w:val="auto"/>
          <w:szCs w:val="24"/>
        </w:rPr>
        <w:t>6 měsíců</w:t>
      </w:r>
      <w:r w:rsidRPr="00905AA8">
        <w:rPr>
          <w:rFonts w:asciiTheme="minorHAnsi" w:hAnsiTheme="minorHAnsi" w:cstheme="minorHAnsi"/>
          <w:color w:val="auto"/>
          <w:szCs w:val="24"/>
        </w:rPr>
        <w:t>, která začne běžet dnem doručení druhé smluvní straně,</w:t>
      </w:r>
    </w:p>
    <w:p w14:paraId="36272AF6" w14:textId="10541C16" w:rsidR="00DD431C" w:rsidRPr="00905AA8" w:rsidRDefault="0069166A" w:rsidP="00A0763E">
      <w:pPr>
        <w:pStyle w:val="Odstavecseseznamem"/>
        <w:numPr>
          <w:ilvl w:val="0"/>
          <w:numId w:val="31"/>
        </w:numPr>
        <w:spacing w:before="120" w:after="120" w:line="240" w:lineRule="auto"/>
        <w:jc w:val="both"/>
        <w:rPr>
          <w:rFonts w:asciiTheme="minorHAnsi" w:hAnsiTheme="minorHAnsi" w:cstheme="minorHAnsi"/>
          <w:color w:val="auto"/>
          <w:szCs w:val="24"/>
        </w:rPr>
      </w:pPr>
      <w:r w:rsidRPr="00905AA8">
        <w:rPr>
          <w:rFonts w:asciiTheme="minorHAnsi" w:hAnsiTheme="minorHAnsi" w:cstheme="minorHAnsi"/>
          <w:color w:val="auto"/>
          <w:szCs w:val="24"/>
        </w:rPr>
        <w:t>z</w:t>
      </w:r>
      <w:r w:rsidR="00DD431C" w:rsidRPr="00905AA8">
        <w:rPr>
          <w:rFonts w:asciiTheme="minorHAnsi" w:hAnsiTheme="minorHAnsi" w:cstheme="minorHAnsi"/>
          <w:color w:val="auto"/>
          <w:szCs w:val="24"/>
        </w:rPr>
        <w:t xml:space="preserve">ánikem </w:t>
      </w:r>
      <w:proofErr w:type="spellStart"/>
      <w:r w:rsidR="00DD431C" w:rsidRPr="00905AA8">
        <w:rPr>
          <w:rFonts w:asciiTheme="minorHAnsi" w:hAnsiTheme="minorHAnsi" w:cstheme="minorHAnsi"/>
          <w:color w:val="auto"/>
          <w:szCs w:val="24"/>
        </w:rPr>
        <w:t>SaaS</w:t>
      </w:r>
      <w:proofErr w:type="spellEnd"/>
      <w:r w:rsidR="00DD431C" w:rsidRPr="00905AA8">
        <w:rPr>
          <w:rFonts w:asciiTheme="minorHAnsi" w:hAnsiTheme="minorHAnsi" w:cstheme="minorHAnsi"/>
          <w:color w:val="auto"/>
          <w:szCs w:val="24"/>
        </w:rPr>
        <w:t xml:space="preserve"> </w:t>
      </w:r>
      <w:proofErr w:type="spellStart"/>
      <w:r w:rsidR="00DD431C" w:rsidRPr="00905AA8">
        <w:rPr>
          <w:rFonts w:asciiTheme="minorHAnsi" w:hAnsiTheme="minorHAnsi" w:cstheme="minorHAnsi"/>
          <w:color w:val="auto"/>
          <w:szCs w:val="24"/>
        </w:rPr>
        <w:t>Agreement</w:t>
      </w:r>
      <w:proofErr w:type="spellEnd"/>
      <w:r w:rsidRPr="00905AA8">
        <w:rPr>
          <w:rFonts w:asciiTheme="minorHAnsi" w:hAnsiTheme="minorHAnsi" w:cstheme="minorHAnsi"/>
          <w:color w:val="auto"/>
          <w:szCs w:val="24"/>
        </w:rPr>
        <w:t>, o čemž je ÚMG povinen Partnera bezodkladně informovat</w:t>
      </w:r>
    </w:p>
    <w:p w14:paraId="3E1613FF" w14:textId="77777777" w:rsidR="00D43D3C" w:rsidRPr="00905AA8" w:rsidRDefault="00D43D3C" w:rsidP="00A0763E">
      <w:pPr>
        <w:pStyle w:val="Odstavecseseznamem"/>
        <w:spacing w:before="120" w:after="120" w:line="240" w:lineRule="auto"/>
        <w:ind w:left="360" w:hanging="360"/>
        <w:rPr>
          <w:rFonts w:asciiTheme="minorHAnsi" w:hAnsiTheme="minorHAnsi" w:cstheme="minorHAnsi"/>
          <w:color w:val="auto"/>
          <w:szCs w:val="24"/>
        </w:rPr>
      </w:pPr>
    </w:p>
    <w:p w14:paraId="3A747583" w14:textId="4B945CF9" w:rsidR="00D43D3C" w:rsidRPr="00905AA8" w:rsidRDefault="00D43D3C" w:rsidP="00A0763E">
      <w:pPr>
        <w:pStyle w:val="Odstavecseseznamem"/>
        <w:numPr>
          <w:ilvl w:val="0"/>
          <w:numId w:val="4"/>
        </w:numPr>
        <w:spacing w:before="120" w:after="120" w:line="240" w:lineRule="auto"/>
        <w:ind w:left="360"/>
        <w:jc w:val="both"/>
        <w:rPr>
          <w:rFonts w:asciiTheme="minorHAnsi" w:hAnsiTheme="minorHAnsi" w:cstheme="minorHAnsi"/>
          <w:color w:val="auto"/>
          <w:szCs w:val="24"/>
        </w:rPr>
      </w:pPr>
      <w:r w:rsidRPr="00905AA8">
        <w:rPr>
          <w:rFonts w:asciiTheme="minorHAnsi" w:hAnsiTheme="minorHAnsi" w:cstheme="minorHAnsi"/>
          <w:color w:val="auto"/>
          <w:szCs w:val="24"/>
        </w:rPr>
        <w:t xml:space="preserve">Odstoupení od </w:t>
      </w:r>
      <w:r w:rsidR="00DE0C94">
        <w:rPr>
          <w:rFonts w:asciiTheme="minorHAnsi" w:hAnsiTheme="minorHAnsi" w:cstheme="minorHAnsi"/>
          <w:color w:val="auto"/>
          <w:szCs w:val="24"/>
        </w:rPr>
        <w:t>s</w:t>
      </w:r>
      <w:r w:rsidRPr="00905AA8">
        <w:rPr>
          <w:rFonts w:asciiTheme="minorHAnsi" w:hAnsiTheme="minorHAnsi" w:cstheme="minorHAnsi"/>
          <w:color w:val="auto"/>
          <w:szCs w:val="24"/>
        </w:rPr>
        <w:t xml:space="preserve">mlouvy je účinné jeho doručením </w:t>
      </w:r>
      <w:r w:rsidR="0069166A" w:rsidRPr="00905AA8">
        <w:rPr>
          <w:rFonts w:asciiTheme="minorHAnsi" w:hAnsiTheme="minorHAnsi" w:cstheme="minorHAnsi"/>
          <w:color w:val="auto"/>
          <w:szCs w:val="24"/>
        </w:rPr>
        <w:t>příslušné smluvní straně</w:t>
      </w:r>
      <w:r w:rsidRPr="00905AA8">
        <w:rPr>
          <w:rFonts w:asciiTheme="minorHAnsi" w:hAnsiTheme="minorHAnsi" w:cstheme="minorHAnsi"/>
          <w:color w:val="auto"/>
          <w:szCs w:val="24"/>
        </w:rPr>
        <w:t xml:space="preserve">. Smluvní strany sjednávají, že v pochybnostech se má za to, že k doručení došlo 10. den ode dne odeslání odstoupení od </w:t>
      </w:r>
      <w:r w:rsidR="0069166A" w:rsidRPr="00905AA8">
        <w:rPr>
          <w:rFonts w:asciiTheme="minorHAnsi" w:hAnsiTheme="minorHAnsi" w:cstheme="minorHAnsi"/>
          <w:color w:val="auto"/>
          <w:szCs w:val="24"/>
        </w:rPr>
        <w:t>této s</w:t>
      </w:r>
      <w:r w:rsidRPr="00905AA8">
        <w:rPr>
          <w:rFonts w:asciiTheme="minorHAnsi" w:hAnsiTheme="minorHAnsi" w:cstheme="minorHAnsi"/>
          <w:color w:val="auto"/>
          <w:szCs w:val="24"/>
        </w:rPr>
        <w:t>mlouvy.</w:t>
      </w:r>
    </w:p>
    <w:p w14:paraId="71D1E714" w14:textId="1EEA4DC6" w:rsidR="00D43D3C" w:rsidRDefault="00D43D3C" w:rsidP="00A0763E">
      <w:pPr>
        <w:pStyle w:val="Odstavecseseznamem"/>
        <w:numPr>
          <w:ilvl w:val="0"/>
          <w:numId w:val="4"/>
        </w:numPr>
        <w:spacing w:before="120" w:after="120" w:line="240" w:lineRule="auto"/>
        <w:ind w:left="360"/>
        <w:jc w:val="both"/>
        <w:rPr>
          <w:rFonts w:asciiTheme="minorHAnsi" w:hAnsiTheme="minorHAnsi" w:cstheme="minorHAnsi"/>
          <w:color w:val="auto"/>
          <w:szCs w:val="24"/>
        </w:rPr>
      </w:pPr>
      <w:r w:rsidRPr="00905AA8">
        <w:rPr>
          <w:rFonts w:asciiTheme="minorHAnsi" w:hAnsiTheme="minorHAnsi" w:cstheme="minorHAnsi"/>
          <w:color w:val="auto"/>
          <w:szCs w:val="24"/>
        </w:rPr>
        <w:t>Závazkový právní vztah vzniklý z této smlouvy, jakož i následky porušení práv a povinností z tohoto vztahu vyplývajících, se říd</w:t>
      </w:r>
      <w:r w:rsidR="00DD431C" w:rsidRPr="00905AA8">
        <w:rPr>
          <w:rFonts w:asciiTheme="minorHAnsi" w:hAnsiTheme="minorHAnsi" w:cstheme="minorHAnsi"/>
          <w:color w:val="auto"/>
          <w:szCs w:val="24"/>
        </w:rPr>
        <w:t>í právním řádem České republiky.</w:t>
      </w:r>
    </w:p>
    <w:p w14:paraId="1DB67A20" w14:textId="1EDE4EDD" w:rsidR="006133EA" w:rsidRDefault="006133EA" w:rsidP="00A0763E">
      <w:pPr>
        <w:pStyle w:val="Odstavecseseznamem"/>
        <w:numPr>
          <w:ilvl w:val="0"/>
          <w:numId w:val="4"/>
        </w:numPr>
        <w:spacing w:before="120" w:after="120" w:line="240" w:lineRule="auto"/>
        <w:ind w:left="360"/>
        <w:jc w:val="both"/>
        <w:rPr>
          <w:rFonts w:asciiTheme="minorHAnsi" w:hAnsiTheme="minorHAnsi" w:cstheme="minorHAnsi"/>
          <w:color w:val="auto"/>
          <w:szCs w:val="24"/>
        </w:rPr>
      </w:pPr>
      <w:r>
        <w:rPr>
          <w:rFonts w:asciiTheme="minorHAnsi" w:hAnsiTheme="minorHAnsi" w:cstheme="minorHAnsi"/>
          <w:color w:val="auto"/>
          <w:szCs w:val="24"/>
        </w:rPr>
        <w:t>Přílohy smlouvy:</w:t>
      </w:r>
    </w:p>
    <w:p w14:paraId="518443EF" w14:textId="0EA556C2" w:rsidR="006133EA" w:rsidRPr="00905AA8" w:rsidRDefault="006133EA" w:rsidP="003B4ECD">
      <w:pPr>
        <w:pStyle w:val="Odstavecseseznamem"/>
        <w:spacing w:before="120" w:after="120" w:line="240" w:lineRule="auto"/>
        <w:ind w:left="360" w:firstLine="0"/>
        <w:jc w:val="both"/>
        <w:rPr>
          <w:rFonts w:asciiTheme="minorHAnsi" w:hAnsiTheme="minorHAnsi" w:cstheme="minorHAnsi"/>
          <w:color w:val="auto"/>
          <w:szCs w:val="24"/>
        </w:rPr>
      </w:pPr>
      <w:r>
        <w:rPr>
          <w:rFonts w:asciiTheme="minorHAnsi" w:hAnsiTheme="minorHAnsi" w:cstheme="minorHAnsi"/>
          <w:color w:val="auto"/>
          <w:szCs w:val="24"/>
        </w:rPr>
        <w:t>Příloha č. 1 – Implementace IMG</w:t>
      </w:r>
    </w:p>
    <w:p w14:paraId="4652938B" w14:textId="4684408C" w:rsidR="00D43D3C" w:rsidRPr="00905AA8" w:rsidRDefault="00D43D3C" w:rsidP="00A0763E">
      <w:pPr>
        <w:pStyle w:val="Odstavecseseznamem"/>
        <w:numPr>
          <w:ilvl w:val="0"/>
          <w:numId w:val="4"/>
        </w:numPr>
        <w:spacing w:before="120" w:after="120" w:line="240" w:lineRule="auto"/>
        <w:ind w:left="360"/>
        <w:jc w:val="both"/>
        <w:rPr>
          <w:rFonts w:asciiTheme="minorHAnsi" w:hAnsiTheme="minorHAnsi" w:cstheme="minorHAnsi"/>
          <w:color w:val="auto"/>
          <w:szCs w:val="24"/>
        </w:rPr>
      </w:pPr>
      <w:r w:rsidRPr="00905AA8">
        <w:rPr>
          <w:rFonts w:asciiTheme="minorHAnsi" w:hAnsiTheme="minorHAnsi" w:cstheme="minorHAnsi"/>
          <w:color w:val="auto"/>
          <w:szCs w:val="24"/>
        </w:rPr>
        <w:t xml:space="preserve">Smluvní strany si </w:t>
      </w:r>
      <w:r w:rsidR="0069166A" w:rsidRPr="00905AA8">
        <w:rPr>
          <w:rFonts w:asciiTheme="minorHAnsi" w:hAnsiTheme="minorHAnsi" w:cstheme="minorHAnsi"/>
          <w:color w:val="auto"/>
          <w:szCs w:val="24"/>
        </w:rPr>
        <w:t xml:space="preserve"> tuto s</w:t>
      </w:r>
      <w:r w:rsidRPr="00905AA8">
        <w:rPr>
          <w:rFonts w:asciiTheme="minorHAnsi" w:hAnsiTheme="minorHAnsi" w:cstheme="minorHAnsi"/>
          <w:color w:val="auto"/>
          <w:szCs w:val="24"/>
        </w:rPr>
        <w:t>mlouvu přečetly, jejímu obsahu rozumí a souhlasí s ním. Na důkaz svého souhlasu připojují své podpisy.</w:t>
      </w:r>
    </w:p>
    <w:p w14:paraId="46F6018C" w14:textId="2BC4AC6B" w:rsidR="0071683D" w:rsidRPr="00905AA8" w:rsidRDefault="0071683D" w:rsidP="00A0763E">
      <w:pPr>
        <w:spacing w:before="120" w:after="120" w:line="240" w:lineRule="auto"/>
        <w:ind w:left="360" w:hanging="360"/>
        <w:rPr>
          <w:rFonts w:eastAsia="Calibri" w:cstheme="minorHAnsi"/>
          <w:b/>
          <w:sz w:val="24"/>
          <w:szCs w:val="24"/>
          <w:lang w:eastAsia="cs-CZ"/>
        </w:rPr>
      </w:pPr>
    </w:p>
    <w:p w14:paraId="3AAF1687" w14:textId="77777777" w:rsidR="006133EA" w:rsidRPr="00905AA8" w:rsidRDefault="0069166A" w:rsidP="006133EA">
      <w:pPr>
        <w:spacing w:before="120" w:after="120" w:line="240" w:lineRule="auto"/>
        <w:ind w:left="360" w:hanging="360"/>
        <w:jc w:val="both"/>
        <w:rPr>
          <w:rFonts w:eastAsia="Calibri" w:cstheme="minorHAnsi"/>
          <w:sz w:val="24"/>
          <w:szCs w:val="24"/>
          <w:lang w:eastAsia="cs-CZ"/>
        </w:rPr>
      </w:pPr>
      <w:r w:rsidRPr="00905AA8">
        <w:rPr>
          <w:rFonts w:eastAsia="Calibri" w:cstheme="minorHAnsi"/>
          <w:sz w:val="24"/>
          <w:szCs w:val="24"/>
          <w:lang w:eastAsia="cs-CZ"/>
        </w:rPr>
        <w:t>V Praze dne ………………………….</w:t>
      </w:r>
      <w:r w:rsidR="006133EA">
        <w:rPr>
          <w:rFonts w:eastAsia="Calibri" w:cstheme="minorHAnsi"/>
          <w:sz w:val="24"/>
          <w:szCs w:val="24"/>
          <w:lang w:eastAsia="cs-CZ"/>
        </w:rPr>
        <w:tab/>
      </w:r>
      <w:r w:rsidR="006133EA">
        <w:rPr>
          <w:rFonts w:eastAsia="Calibri" w:cstheme="minorHAnsi"/>
          <w:sz w:val="24"/>
          <w:szCs w:val="24"/>
          <w:lang w:eastAsia="cs-CZ"/>
        </w:rPr>
        <w:tab/>
      </w:r>
      <w:r w:rsidR="006133EA">
        <w:rPr>
          <w:rFonts w:eastAsia="Calibri" w:cstheme="minorHAnsi"/>
          <w:sz w:val="24"/>
          <w:szCs w:val="24"/>
          <w:lang w:eastAsia="cs-CZ"/>
        </w:rPr>
        <w:tab/>
      </w:r>
      <w:r w:rsidR="006133EA">
        <w:rPr>
          <w:rFonts w:eastAsia="Calibri" w:cstheme="minorHAnsi"/>
          <w:sz w:val="24"/>
          <w:szCs w:val="24"/>
          <w:lang w:eastAsia="cs-CZ"/>
        </w:rPr>
        <w:tab/>
      </w:r>
      <w:r w:rsidR="006133EA" w:rsidRPr="00905AA8">
        <w:rPr>
          <w:rFonts w:eastAsia="Calibri" w:cstheme="minorHAnsi"/>
          <w:sz w:val="24"/>
          <w:szCs w:val="24"/>
          <w:lang w:eastAsia="cs-CZ"/>
        </w:rPr>
        <w:t>V Praze dne ………………………….</w:t>
      </w:r>
    </w:p>
    <w:p w14:paraId="06F14E6B" w14:textId="79E4CD05" w:rsidR="0069166A" w:rsidRPr="00905AA8" w:rsidRDefault="0069166A" w:rsidP="00A0763E">
      <w:pPr>
        <w:spacing w:before="120" w:after="120" w:line="240" w:lineRule="auto"/>
        <w:ind w:left="360" w:hanging="360"/>
        <w:jc w:val="both"/>
        <w:rPr>
          <w:rFonts w:eastAsia="Calibri" w:cstheme="minorHAnsi"/>
          <w:sz w:val="24"/>
          <w:szCs w:val="24"/>
          <w:lang w:eastAsia="cs-CZ"/>
        </w:rPr>
      </w:pPr>
    </w:p>
    <w:p w14:paraId="599A448E" w14:textId="40D65E13" w:rsidR="0069166A" w:rsidRPr="00905AA8" w:rsidRDefault="0069166A" w:rsidP="00A0763E">
      <w:pPr>
        <w:spacing w:before="120" w:after="120" w:line="240" w:lineRule="auto"/>
        <w:ind w:left="360" w:hanging="360"/>
        <w:jc w:val="both"/>
        <w:rPr>
          <w:rFonts w:eastAsia="Calibri" w:cstheme="minorHAnsi"/>
          <w:sz w:val="24"/>
          <w:szCs w:val="24"/>
          <w:lang w:eastAsia="cs-CZ"/>
        </w:rPr>
      </w:pPr>
      <w:r w:rsidRPr="00905AA8">
        <w:rPr>
          <w:rFonts w:eastAsia="Calibri" w:cstheme="minorHAnsi"/>
          <w:sz w:val="24"/>
          <w:szCs w:val="24"/>
          <w:lang w:eastAsia="cs-CZ"/>
        </w:rPr>
        <w:t>za ÚMG</w:t>
      </w:r>
      <w:r w:rsidRPr="00905AA8">
        <w:rPr>
          <w:rFonts w:eastAsia="Calibri" w:cstheme="minorHAnsi"/>
          <w:sz w:val="24"/>
          <w:szCs w:val="24"/>
          <w:lang w:eastAsia="cs-CZ"/>
        </w:rPr>
        <w:tab/>
      </w:r>
      <w:r w:rsidRPr="00905AA8">
        <w:rPr>
          <w:rFonts w:eastAsia="Calibri" w:cstheme="minorHAnsi"/>
          <w:sz w:val="24"/>
          <w:szCs w:val="24"/>
          <w:lang w:eastAsia="cs-CZ"/>
        </w:rPr>
        <w:tab/>
      </w:r>
      <w:r w:rsidRPr="00905AA8">
        <w:rPr>
          <w:rFonts w:eastAsia="Calibri" w:cstheme="minorHAnsi"/>
          <w:sz w:val="24"/>
          <w:szCs w:val="24"/>
          <w:lang w:eastAsia="cs-CZ"/>
        </w:rPr>
        <w:tab/>
      </w:r>
      <w:r w:rsidRPr="00905AA8">
        <w:rPr>
          <w:rFonts w:eastAsia="Calibri" w:cstheme="minorHAnsi"/>
          <w:sz w:val="24"/>
          <w:szCs w:val="24"/>
          <w:lang w:eastAsia="cs-CZ"/>
        </w:rPr>
        <w:tab/>
      </w:r>
      <w:r w:rsidRPr="00905AA8">
        <w:rPr>
          <w:rFonts w:eastAsia="Calibri" w:cstheme="minorHAnsi"/>
          <w:sz w:val="24"/>
          <w:szCs w:val="24"/>
          <w:lang w:eastAsia="cs-CZ"/>
        </w:rPr>
        <w:tab/>
      </w:r>
      <w:r w:rsidRPr="00905AA8">
        <w:rPr>
          <w:rFonts w:eastAsia="Calibri" w:cstheme="minorHAnsi"/>
          <w:sz w:val="24"/>
          <w:szCs w:val="24"/>
          <w:lang w:eastAsia="cs-CZ"/>
        </w:rPr>
        <w:tab/>
      </w:r>
      <w:r w:rsidRPr="00905AA8">
        <w:rPr>
          <w:rFonts w:eastAsia="Calibri" w:cstheme="minorHAnsi"/>
          <w:sz w:val="24"/>
          <w:szCs w:val="24"/>
          <w:lang w:eastAsia="cs-CZ"/>
        </w:rPr>
        <w:tab/>
        <w:t>za Partnera</w:t>
      </w:r>
    </w:p>
    <w:p w14:paraId="12FDF87C" w14:textId="77777777" w:rsidR="0071683D" w:rsidRPr="00905AA8" w:rsidRDefault="0071683D" w:rsidP="00A0763E">
      <w:pPr>
        <w:spacing w:before="120" w:after="120" w:line="240" w:lineRule="auto"/>
        <w:ind w:left="360" w:hanging="360"/>
        <w:rPr>
          <w:rFonts w:eastAsia="Calibri" w:cstheme="minorHAnsi"/>
          <w:sz w:val="24"/>
          <w:szCs w:val="24"/>
          <w:lang w:eastAsia="cs-CZ"/>
        </w:rPr>
      </w:pPr>
    </w:p>
    <w:p w14:paraId="477B8E64" w14:textId="03900299" w:rsidR="00691D26" w:rsidRPr="00905AA8" w:rsidRDefault="0069166A" w:rsidP="003B4ECD">
      <w:pPr>
        <w:spacing w:before="120" w:after="120" w:line="240" w:lineRule="auto"/>
        <w:jc w:val="both"/>
        <w:rPr>
          <w:rFonts w:eastAsia="Calibri" w:cstheme="minorHAnsi"/>
          <w:sz w:val="24"/>
          <w:szCs w:val="24"/>
          <w:lang w:eastAsia="cs-CZ"/>
        </w:rPr>
      </w:pPr>
      <w:r w:rsidRPr="00905AA8">
        <w:rPr>
          <w:rFonts w:eastAsia="Calibri" w:cstheme="minorHAnsi"/>
          <w:sz w:val="24"/>
          <w:szCs w:val="24"/>
          <w:lang w:eastAsia="cs-CZ"/>
        </w:rPr>
        <w:t>………………………………………</w:t>
      </w:r>
      <w:r w:rsidRPr="00905AA8">
        <w:rPr>
          <w:rFonts w:eastAsia="Calibri" w:cstheme="minorHAnsi"/>
          <w:sz w:val="24"/>
          <w:szCs w:val="24"/>
          <w:lang w:eastAsia="cs-CZ"/>
        </w:rPr>
        <w:tab/>
      </w:r>
      <w:r w:rsidRPr="00905AA8">
        <w:rPr>
          <w:rFonts w:eastAsia="Calibri" w:cstheme="minorHAnsi"/>
          <w:sz w:val="24"/>
          <w:szCs w:val="24"/>
          <w:lang w:eastAsia="cs-CZ"/>
        </w:rPr>
        <w:tab/>
      </w:r>
      <w:r w:rsidR="006133EA">
        <w:rPr>
          <w:rFonts w:eastAsia="Calibri" w:cstheme="minorHAnsi"/>
          <w:sz w:val="24"/>
          <w:szCs w:val="24"/>
          <w:lang w:eastAsia="cs-CZ"/>
        </w:rPr>
        <w:tab/>
      </w:r>
      <w:r w:rsidR="006133EA">
        <w:rPr>
          <w:rFonts w:eastAsia="Calibri" w:cstheme="minorHAnsi"/>
          <w:sz w:val="24"/>
          <w:szCs w:val="24"/>
          <w:lang w:eastAsia="cs-CZ"/>
        </w:rPr>
        <w:tab/>
      </w:r>
      <w:r w:rsidR="006133EA">
        <w:rPr>
          <w:rFonts w:eastAsia="Calibri" w:cstheme="minorHAnsi"/>
          <w:sz w:val="24"/>
          <w:szCs w:val="24"/>
          <w:lang w:eastAsia="cs-CZ"/>
        </w:rPr>
        <w:tab/>
      </w:r>
      <w:r w:rsidRPr="00905AA8">
        <w:rPr>
          <w:rFonts w:eastAsia="Calibri" w:cstheme="minorHAnsi"/>
          <w:sz w:val="24"/>
          <w:szCs w:val="24"/>
          <w:lang w:eastAsia="cs-CZ"/>
        </w:rPr>
        <w:t>…………………………………………</w:t>
      </w:r>
    </w:p>
    <w:p w14:paraId="0A899479" w14:textId="1E8B7A6D" w:rsidR="009971A1" w:rsidRPr="00905AA8" w:rsidRDefault="006D56EC" w:rsidP="003B4ECD">
      <w:pPr>
        <w:spacing w:before="120" w:after="120" w:line="240" w:lineRule="auto"/>
        <w:ind w:left="142" w:hanging="142"/>
        <w:jc w:val="both"/>
        <w:rPr>
          <w:rFonts w:eastAsia="Calibri" w:cstheme="minorHAnsi"/>
          <w:sz w:val="24"/>
          <w:szCs w:val="24"/>
          <w:lang w:eastAsia="cs-CZ"/>
        </w:rPr>
      </w:pPr>
      <w:proofErr w:type="spellStart"/>
      <w:r>
        <w:rPr>
          <w:rFonts w:eastAsia="Calibri" w:cstheme="minorHAnsi"/>
          <w:sz w:val="24"/>
          <w:szCs w:val="24"/>
          <w:lang w:eastAsia="cs-CZ"/>
        </w:rPr>
        <w:t>xxx</w:t>
      </w:r>
      <w:proofErr w:type="spellEnd"/>
      <w:r>
        <w:rPr>
          <w:rFonts w:eastAsia="Calibri" w:cstheme="minorHAnsi"/>
          <w:sz w:val="24"/>
          <w:szCs w:val="24"/>
          <w:lang w:eastAsia="cs-CZ"/>
        </w:rPr>
        <w:tab/>
      </w:r>
      <w:r>
        <w:rPr>
          <w:rFonts w:eastAsia="Calibri" w:cstheme="minorHAnsi"/>
          <w:sz w:val="24"/>
          <w:szCs w:val="24"/>
          <w:lang w:eastAsia="cs-CZ"/>
        </w:rPr>
        <w:tab/>
      </w:r>
      <w:r>
        <w:rPr>
          <w:rFonts w:eastAsia="Calibri" w:cstheme="minorHAnsi"/>
          <w:sz w:val="24"/>
          <w:szCs w:val="24"/>
          <w:lang w:eastAsia="cs-CZ"/>
        </w:rPr>
        <w:tab/>
      </w:r>
      <w:r w:rsidR="006133EA">
        <w:rPr>
          <w:rFonts w:eastAsia="Calibri" w:cstheme="minorHAnsi"/>
          <w:sz w:val="24"/>
          <w:szCs w:val="24"/>
          <w:lang w:eastAsia="cs-CZ"/>
        </w:rPr>
        <w:t xml:space="preserve"> </w:t>
      </w:r>
      <w:r w:rsidR="006133EA">
        <w:rPr>
          <w:rFonts w:eastAsia="Calibri" w:cstheme="minorHAnsi"/>
          <w:sz w:val="24"/>
          <w:szCs w:val="24"/>
          <w:lang w:eastAsia="cs-CZ"/>
        </w:rPr>
        <w:tab/>
      </w:r>
      <w:r w:rsidR="006133EA">
        <w:rPr>
          <w:rFonts w:eastAsia="Calibri" w:cstheme="minorHAnsi"/>
          <w:sz w:val="24"/>
          <w:szCs w:val="24"/>
          <w:lang w:eastAsia="cs-CZ"/>
        </w:rPr>
        <w:tab/>
      </w:r>
      <w:r w:rsidR="006133EA">
        <w:rPr>
          <w:rFonts w:eastAsia="Calibri" w:cstheme="minorHAnsi"/>
          <w:sz w:val="24"/>
          <w:szCs w:val="24"/>
          <w:lang w:eastAsia="cs-CZ"/>
        </w:rPr>
        <w:tab/>
      </w:r>
      <w:r w:rsidR="006133EA">
        <w:rPr>
          <w:rFonts w:eastAsia="Calibri" w:cstheme="minorHAnsi"/>
          <w:sz w:val="24"/>
          <w:szCs w:val="24"/>
          <w:lang w:eastAsia="cs-CZ"/>
        </w:rPr>
        <w:tab/>
      </w:r>
      <w:r w:rsidR="006133EA">
        <w:rPr>
          <w:rFonts w:eastAsia="Calibri" w:cstheme="minorHAnsi"/>
          <w:sz w:val="24"/>
          <w:szCs w:val="24"/>
          <w:lang w:eastAsia="cs-CZ"/>
        </w:rPr>
        <w:tab/>
      </w:r>
      <w:proofErr w:type="spellStart"/>
      <w:r>
        <w:rPr>
          <w:rFonts w:eastAsia="Calibri" w:cstheme="minorHAnsi"/>
          <w:sz w:val="24"/>
          <w:szCs w:val="24"/>
          <w:lang w:eastAsia="cs-CZ"/>
        </w:rPr>
        <w:t>xxx</w:t>
      </w:r>
      <w:proofErr w:type="spellEnd"/>
    </w:p>
    <w:p w14:paraId="5B1198C2" w14:textId="2E4ED9EC" w:rsidR="008C57F3" w:rsidRDefault="006133EA" w:rsidP="007034EB">
      <w:pPr>
        <w:spacing w:before="120" w:after="120" w:line="240" w:lineRule="auto"/>
        <w:jc w:val="both"/>
        <w:rPr>
          <w:rFonts w:eastAsia="Calibri" w:cstheme="minorHAnsi"/>
          <w:sz w:val="24"/>
          <w:szCs w:val="24"/>
          <w:lang w:eastAsia="cs-CZ"/>
        </w:rPr>
      </w:pPr>
      <w:r>
        <w:rPr>
          <w:rFonts w:eastAsia="Calibri" w:cstheme="minorHAnsi"/>
          <w:sz w:val="24"/>
          <w:szCs w:val="24"/>
          <w:lang w:eastAsia="cs-CZ"/>
        </w:rPr>
        <w:t>Ředitel</w:t>
      </w:r>
      <w:r>
        <w:rPr>
          <w:rFonts w:eastAsia="Calibri" w:cstheme="minorHAnsi"/>
          <w:sz w:val="24"/>
          <w:szCs w:val="24"/>
          <w:lang w:eastAsia="cs-CZ"/>
        </w:rPr>
        <w:tab/>
      </w:r>
      <w:r>
        <w:rPr>
          <w:rFonts w:eastAsia="Calibri" w:cstheme="minorHAnsi"/>
          <w:sz w:val="24"/>
          <w:szCs w:val="24"/>
          <w:lang w:eastAsia="cs-CZ"/>
        </w:rPr>
        <w:tab/>
      </w:r>
      <w:r>
        <w:rPr>
          <w:rFonts w:eastAsia="Calibri" w:cstheme="minorHAnsi"/>
          <w:sz w:val="24"/>
          <w:szCs w:val="24"/>
          <w:lang w:eastAsia="cs-CZ"/>
        </w:rPr>
        <w:tab/>
      </w:r>
      <w:r>
        <w:rPr>
          <w:rFonts w:eastAsia="Calibri" w:cstheme="minorHAnsi"/>
          <w:sz w:val="24"/>
          <w:szCs w:val="24"/>
          <w:lang w:eastAsia="cs-CZ"/>
        </w:rPr>
        <w:tab/>
      </w:r>
      <w:r>
        <w:rPr>
          <w:rFonts w:eastAsia="Calibri" w:cstheme="minorHAnsi"/>
          <w:sz w:val="24"/>
          <w:szCs w:val="24"/>
          <w:lang w:eastAsia="cs-CZ"/>
        </w:rPr>
        <w:tab/>
      </w:r>
      <w:r>
        <w:rPr>
          <w:rFonts w:eastAsia="Calibri" w:cstheme="minorHAnsi"/>
          <w:sz w:val="24"/>
          <w:szCs w:val="24"/>
          <w:lang w:eastAsia="cs-CZ"/>
        </w:rPr>
        <w:tab/>
      </w:r>
      <w:r>
        <w:rPr>
          <w:rFonts w:eastAsia="Calibri" w:cstheme="minorHAnsi"/>
          <w:sz w:val="24"/>
          <w:szCs w:val="24"/>
          <w:lang w:eastAsia="cs-CZ"/>
        </w:rPr>
        <w:tab/>
      </w:r>
      <w:r>
        <w:rPr>
          <w:rFonts w:eastAsia="Calibri" w:cstheme="minorHAnsi"/>
          <w:sz w:val="24"/>
          <w:szCs w:val="24"/>
          <w:lang w:eastAsia="cs-CZ"/>
        </w:rPr>
        <w:tab/>
      </w:r>
      <w:r w:rsidR="00B7553D">
        <w:rPr>
          <w:rFonts w:eastAsia="Calibri" w:cstheme="minorHAnsi"/>
          <w:sz w:val="24"/>
          <w:szCs w:val="24"/>
          <w:lang w:eastAsia="cs-CZ"/>
        </w:rPr>
        <w:t>Ředitelka</w:t>
      </w:r>
    </w:p>
    <w:p w14:paraId="220B0FFD" w14:textId="77777777" w:rsidR="008C57F3" w:rsidRDefault="008C57F3">
      <w:pPr>
        <w:rPr>
          <w:rFonts w:eastAsia="Calibri" w:cstheme="minorHAnsi"/>
          <w:sz w:val="24"/>
          <w:szCs w:val="24"/>
          <w:lang w:eastAsia="cs-CZ"/>
        </w:rPr>
      </w:pPr>
      <w:r>
        <w:rPr>
          <w:rFonts w:eastAsia="Calibri" w:cstheme="minorHAnsi"/>
          <w:sz w:val="24"/>
          <w:szCs w:val="24"/>
          <w:lang w:eastAsia="cs-CZ"/>
        </w:rPr>
        <w:br w:type="page"/>
      </w:r>
    </w:p>
    <w:p w14:paraId="3D19F91B" w14:textId="77777777" w:rsidR="008C57F3" w:rsidRPr="008C57F3" w:rsidRDefault="008C57F3" w:rsidP="008C57F3">
      <w:pPr>
        <w:spacing w:before="120" w:after="120" w:line="240" w:lineRule="auto"/>
        <w:jc w:val="both"/>
        <w:rPr>
          <w:rFonts w:eastAsia="Calibri" w:cstheme="minorHAnsi"/>
          <w:b/>
          <w:sz w:val="24"/>
          <w:szCs w:val="24"/>
          <w:lang w:eastAsia="cs-CZ"/>
        </w:rPr>
      </w:pPr>
      <w:r w:rsidRPr="008C57F3">
        <w:rPr>
          <w:rFonts w:eastAsia="Calibri" w:cstheme="minorHAnsi"/>
          <w:b/>
          <w:sz w:val="24"/>
          <w:szCs w:val="24"/>
          <w:lang w:eastAsia="cs-CZ"/>
        </w:rPr>
        <w:lastRenderedPageBreak/>
        <w:t>Příloha č. 1 – Implementace IMG</w:t>
      </w:r>
    </w:p>
    <w:p w14:paraId="6029FC58" w14:textId="77777777" w:rsidR="008C57F3" w:rsidRPr="008C57F3" w:rsidRDefault="008C57F3" w:rsidP="008C57F3">
      <w:pPr>
        <w:spacing w:before="120" w:after="120" w:line="240" w:lineRule="auto"/>
        <w:jc w:val="both"/>
        <w:rPr>
          <w:rFonts w:eastAsia="Calibri" w:cstheme="minorHAnsi"/>
          <w:sz w:val="24"/>
          <w:szCs w:val="24"/>
          <w:lang w:eastAsia="cs-CZ"/>
        </w:rPr>
      </w:pPr>
      <w:r w:rsidRPr="008C57F3">
        <w:rPr>
          <w:rFonts w:eastAsia="Calibri" w:cstheme="minorHAnsi"/>
          <w:b/>
          <w:sz w:val="24"/>
          <w:szCs w:val="24"/>
          <w:lang w:eastAsia="cs-CZ"/>
        </w:rPr>
        <w:t>Implementace IMG</w:t>
      </w:r>
      <w:r w:rsidRPr="008C57F3">
        <w:rPr>
          <w:rFonts w:eastAsia="Calibri" w:cstheme="minorHAnsi"/>
          <w:sz w:val="24"/>
          <w:szCs w:val="24"/>
          <w:lang w:eastAsia="cs-CZ"/>
        </w:rPr>
        <w:t xml:space="preserve"> rezervačního systému </w:t>
      </w:r>
      <w:proofErr w:type="spellStart"/>
      <w:r w:rsidRPr="008C57F3">
        <w:rPr>
          <w:rFonts w:eastAsia="Calibri" w:cstheme="minorHAnsi"/>
          <w:sz w:val="24"/>
          <w:szCs w:val="24"/>
          <w:lang w:eastAsia="cs-CZ"/>
        </w:rPr>
        <w:t>Calpendo</w:t>
      </w:r>
      <w:proofErr w:type="spellEnd"/>
      <w:r w:rsidRPr="008C57F3">
        <w:rPr>
          <w:rFonts w:eastAsia="Calibri" w:cstheme="minorHAnsi"/>
          <w:sz w:val="24"/>
          <w:szCs w:val="24"/>
          <w:lang w:eastAsia="cs-CZ"/>
        </w:rPr>
        <w:t xml:space="preserve"> je rozšíření rezervačního systému určené pro neomezenou verzi systému </w:t>
      </w:r>
      <w:proofErr w:type="spellStart"/>
      <w:r w:rsidRPr="008C57F3">
        <w:rPr>
          <w:rFonts w:eastAsia="Calibri" w:cstheme="minorHAnsi"/>
          <w:sz w:val="24"/>
          <w:szCs w:val="24"/>
          <w:lang w:eastAsia="cs-CZ"/>
        </w:rPr>
        <w:t>Calpendo</w:t>
      </w:r>
      <w:proofErr w:type="spellEnd"/>
      <w:r w:rsidRPr="008C57F3">
        <w:rPr>
          <w:rFonts w:eastAsia="Calibri" w:cstheme="minorHAnsi"/>
          <w:sz w:val="24"/>
          <w:szCs w:val="24"/>
          <w:lang w:eastAsia="cs-CZ"/>
        </w:rPr>
        <w:t>. Implementaci IMG není možné provozovat bez rezervačního systému.</w:t>
      </w:r>
    </w:p>
    <w:p w14:paraId="45C2AEC2" w14:textId="77777777" w:rsidR="008C57F3" w:rsidRPr="008C57F3" w:rsidRDefault="008C57F3" w:rsidP="008C57F3">
      <w:p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Rozšíření umožňuje kompletní správu administrativní agendy spojené s uživateli, jejich školením a certifikací, projekty, rezervací přístrojového a účtováním. Rozšíření obsahuje i funkcionality určené pro účely výzkumné infrastruktury Czech-</w:t>
      </w:r>
      <w:proofErr w:type="spellStart"/>
      <w:r w:rsidRPr="008C57F3">
        <w:rPr>
          <w:rFonts w:eastAsia="Calibri" w:cstheme="minorHAnsi"/>
          <w:sz w:val="24"/>
          <w:szCs w:val="24"/>
          <w:lang w:eastAsia="cs-CZ"/>
        </w:rPr>
        <w:t>Bioimaging</w:t>
      </w:r>
      <w:proofErr w:type="spellEnd"/>
      <w:r w:rsidRPr="008C57F3">
        <w:rPr>
          <w:rFonts w:eastAsia="Calibri" w:cstheme="minorHAnsi"/>
          <w:sz w:val="24"/>
          <w:szCs w:val="24"/>
          <w:lang w:eastAsia="cs-CZ"/>
        </w:rPr>
        <w:t>.</w:t>
      </w:r>
    </w:p>
    <w:p w14:paraId="063EBCFF" w14:textId="77777777" w:rsidR="008C57F3" w:rsidRPr="008C57F3" w:rsidRDefault="008C57F3" w:rsidP="008C57F3">
      <w:p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 xml:space="preserve">Implementace IMG rezervačního systému </w:t>
      </w:r>
      <w:proofErr w:type="spellStart"/>
      <w:r w:rsidRPr="008C57F3">
        <w:rPr>
          <w:rFonts w:eastAsia="Calibri" w:cstheme="minorHAnsi"/>
          <w:sz w:val="24"/>
          <w:szCs w:val="24"/>
          <w:lang w:eastAsia="cs-CZ"/>
        </w:rPr>
        <w:t>Calpendo</w:t>
      </w:r>
      <w:proofErr w:type="spellEnd"/>
      <w:r w:rsidRPr="008C57F3">
        <w:rPr>
          <w:rFonts w:eastAsia="Calibri" w:cstheme="minorHAnsi"/>
          <w:sz w:val="24"/>
          <w:szCs w:val="24"/>
          <w:lang w:eastAsia="cs-CZ"/>
        </w:rPr>
        <w:t xml:space="preserve"> obsahuje sadu nových objektů a funkcionalit vyvinutých zejména pro účely ÚMG a Projektu. Implementace IMG se může postupem času změnit, a to ve smyslu modifikace či přidání nových funkcionalit anebo zrušení starých. V době uzavření Smlouvy Implementace IMG obsahuje zejména následující:</w:t>
      </w:r>
    </w:p>
    <w:p w14:paraId="070F0B93"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metodiku cenotvorby ÚMG umožňující výpočet jednotkových cen služeb pro vědecké laboratoře servisního typu. Metodika zahrnuje výpočet jednotkových cen za poskytování přístrojového času, běhu přístroje, skladovacího zařízení, výrobníku, chovného zařízení, materiálu, personálu a komplexních služeb.</w:t>
      </w:r>
    </w:p>
    <w:p w14:paraId="673BB17C"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 xml:space="preserve">objekty a modifikace určené pro zadávání údajů o nákladové stránce servisních pracovišť, vytváření ceníkových období, ceníků a dalších objektů </w:t>
      </w:r>
      <w:proofErr w:type="spellStart"/>
      <w:r w:rsidRPr="008C57F3">
        <w:rPr>
          <w:rFonts w:eastAsia="Calibri" w:cstheme="minorHAnsi"/>
          <w:sz w:val="24"/>
          <w:szCs w:val="24"/>
          <w:lang w:eastAsia="cs-CZ"/>
        </w:rPr>
        <w:t>umožňujícíh</w:t>
      </w:r>
      <w:proofErr w:type="spellEnd"/>
      <w:r w:rsidRPr="008C57F3">
        <w:rPr>
          <w:rFonts w:eastAsia="Calibri" w:cstheme="minorHAnsi"/>
          <w:sz w:val="24"/>
          <w:szCs w:val="24"/>
          <w:lang w:eastAsia="cs-CZ"/>
        </w:rPr>
        <w:t xml:space="preserve"> využití metodiky cenotvorby ÚMG přímo v rezervačním systému </w:t>
      </w:r>
      <w:proofErr w:type="spellStart"/>
      <w:r w:rsidRPr="008C57F3">
        <w:rPr>
          <w:rFonts w:eastAsia="Calibri" w:cstheme="minorHAnsi"/>
          <w:sz w:val="24"/>
          <w:szCs w:val="24"/>
          <w:lang w:eastAsia="cs-CZ"/>
        </w:rPr>
        <w:t>Calpendo</w:t>
      </w:r>
      <w:proofErr w:type="spellEnd"/>
      <w:r w:rsidRPr="008C57F3">
        <w:rPr>
          <w:rFonts w:eastAsia="Calibri" w:cstheme="minorHAnsi"/>
          <w:sz w:val="24"/>
          <w:szCs w:val="24"/>
          <w:lang w:eastAsia="cs-CZ"/>
        </w:rPr>
        <w:t>. Archivace ceníků.</w:t>
      </w:r>
    </w:p>
    <w:p w14:paraId="7814CCE4"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 xml:space="preserve">Objekty a modifikace určené pro </w:t>
      </w:r>
      <w:proofErr w:type="spellStart"/>
      <w:r w:rsidRPr="008C57F3">
        <w:rPr>
          <w:rFonts w:eastAsia="Calibri" w:cstheme="minorHAnsi"/>
          <w:sz w:val="24"/>
          <w:szCs w:val="24"/>
          <w:lang w:eastAsia="cs-CZ"/>
        </w:rPr>
        <w:t>kofiguraci</w:t>
      </w:r>
      <w:proofErr w:type="spellEnd"/>
      <w:r w:rsidRPr="008C57F3">
        <w:rPr>
          <w:rFonts w:eastAsia="Calibri" w:cstheme="minorHAnsi"/>
          <w:sz w:val="24"/>
          <w:szCs w:val="24"/>
          <w:lang w:eastAsia="cs-CZ"/>
        </w:rPr>
        <w:t xml:space="preserve"> cenových politik a slev umožňujících nacenění poskytované služby dle afiliace uživatele, typu organizace, projektu, použité modality zařízení, délky rezervace, pracovní doby i možnost účtování poplatků za pozdní rušení rezervací.</w:t>
      </w:r>
    </w:p>
    <w:p w14:paraId="510547C7"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objekty pro evidenci organizací, organizačních jednotek, fakturačních a jiných kontaktů a modifikace umožňující afiliaci uživatele do konkrétní organizační jednotky (laboratoře). Modifikace systému a automatické rutiny umožňující řízení přístupu a další funkcionality odvíjející se od afiliace uživatele.</w:t>
      </w:r>
    </w:p>
    <w:p w14:paraId="529F8E5C"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objekty pro konfiguraci servisního pracoviště (facility) a modifikace umožňující identifikaci ceníků, zařízení, personálu, projektů a uživatelů servisního pracoviště.</w:t>
      </w:r>
    </w:p>
    <w:p w14:paraId="4E253CEF"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 xml:space="preserve">objekty a modifikace umožňující  definici operátorů, jejich alokaci k zařízením a rutiny pro rezervaci času operátora, včetně s tím spojené emailové </w:t>
      </w:r>
      <w:proofErr w:type="spellStart"/>
      <w:r w:rsidRPr="008C57F3">
        <w:rPr>
          <w:rFonts w:eastAsia="Calibri" w:cstheme="minorHAnsi"/>
          <w:sz w:val="24"/>
          <w:szCs w:val="24"/>
          <w:lang w:eastAsia="cs-CZ"/>
        </w:rPr>
        <w:t>komuniakce</w:t>
      </w:r>
      <w:proofErr w:type="spellEnd"/>
      <w:r w:rsidRPr="008C57F3">
        <w:rPr>
          <w:rFonts w:eastAsia="Calibri" w:cstheme="minorHAnsi"/>
          <w:sz w:val="24"/>
          <w:szCs w:val="24"/>
          <w:lang w:eastAsia="cs-CZ"/>
        </w:rPr>
        <w:t xml:space="preserve">, kalendáře operátora a možnosti účtování času operátora. </w:t>
      </w:r>
    </w:p>
    <w:p w14:paraId="059F6AAE"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objekty a modifikace umožňující rezervace dalšího zařízení spolu s hlavním zařízením, včetně možnosti účtování dodatečného zařízení.</w:t>
      </w:r>
    </w:p>
    <w:p w14:paraId="4FCC3E1F"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objekty a modifikace systému umožňující definice modalit zařízení, nastavení modalit zařízení a výběr použité modality při rezervaci zařízení, včetně možnosti nastavení cenových politik a požadovaných školení pro použitou modalitu.</w:t>
      </w:r>
    </w:p>
    <w:p w14:paraId="69780BD8"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objekty a modifikace systému umožňující definice školících kurzů, typů školení a jejich alokace k servisním pracovištím, místnostem, zařízením, modalitám a typům zařízení. Ověřování požadovaných školení uživatelů při vytváření rezervace zařízení. Nástroje pro zveřejnění přehledné nabídky dostupných kurzů včetně jednoduchého způsobu registrace uživatelů. Nástroje poskytující uživatelům přehled o jejich nadcházejících a minulých kurzech, včetně možnosti stažení PDF certifikátu o absolvovaném školení.</w:t>
      </w:r>
    </w:p>
    <w:p w14:paraId="3D6B3C7A"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lastRenderedPageBreak/>
        <w:t>objekty a modifikace systému umožňující manuální a automatickou tvorbu PDF reportů i PDF fakturačních podkladů pro jednotlivé projekty a servisní pracoviště. Možnost individuálního nastavení intervalu automatické generace podkladů pro fakturaci pro každé servisní pracoviště.</w:t>
      </w:r>
    </w:p>
    <w:p w14:paraId="55FBFA72"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objekty a modifikace systému určené pro výzkumnou infrastrukturu Czech-</w:t>
      </w:r>
      <w:proofErr w:type="spellStart"/>
      <w:r w:rsidRPr="008C57F3">
        <w:rPr>
          <w:rFonts w:eastAsia="Calibri" w:cstheme="minorHAnsi"/>
          <w:sz w:val="24"/>
          <w:szCs w:val="24"/>
          <w:lang w:eastAsia="cs-CZ"/>
        </w:rPr>
        <w:t>Bioimaging</w:t>
      </w:r>
      <w:proofErr w:type="spellEnd"/>
      <w:r w:rsidRPr="008C57F3">
        <w:rPr>
          <w:rFonts w:eastAsia="Calibri" w:cstheme="minorHAnsi"/>
          <w:sz w:val="24"/>
          <w:szCs w:val="24"/>
          <w:lang w:eastAsia="cs-CZ"/>
        </w:rPr>
        <w:t xml:space="preserve"> obsahující databázi pracovišť a technologií výzkumné infrastruktury.</w:t>
      </w:r>
    </w:p>
    <w:p w14:paraId="3EC3D75B"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předdefinovanou sadu reportů určených pro účely servisních pracovišť obsahujících zejména reporting dle servisního pracoviště, projektů servisního pracoviště, zařízení, modalit zařízení, modalit, operátorů zařízení, operátorů, odstávek zařízení, analýzy dat, organizačních jednotek, uživatelských projektů a jednotlivých uživatelů.</w:t>
      </w:r>
    </w:p>
    <w:p w14:paraId="7A29A621"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předdefinovanou sadu reportů určených pro účely výzkumné infrastruktury Czech-</w:t>
      </w:r>
      <w:proofErr w:type="spellStart"/>
      <w:r w:rsidRPr="008C57F3">
        <w:rPr>
          <w:rFonts w:eastAsia="Calibri" w:cstheme="minorHAnsi"/>
          <w:sz w:val="24"/>
          <w:szCs w:val="24"/>
          <w:lang w:eastAsia="cs-CZ"/>
        </w:rPr>
        <w:t>Bioimaging</w:t>
      </w:r>
      <w:proofErr w:type="spellEnd"/>
      <w:r w:rsidRPr="008C57F3">
        <w:rPr>
          <w:rFonts w:eastAsia="Calibri" w:cstheme="minorHAnsi"/>
          <w:sz w:val="24"/>
          <w:szCs w:val="24"/>
          <w:lang w:eastAsia="cs-CZ"/>
        </w:rPr>
        <w:t>, zejména reporty pro účely projektů „Národní infrastruktura pro biologické a medicínské zobrazování“ a projektu „Modernizace národní infrastruktury pro biologické a medicínské zobrazování Czech-</w:t>
      </w:r>
      <w:proofErr w:type="spellStart"/>
      <w:r w:rsidRPr="008C57F3">
        <w:rPr>
          <w:rFonts w:eastAsia="Calibri" w:cstheme="minorHAnsi"/>
          <w:sz w:val="24"/>
          <w:szCs w:val="24"/>
          <w:lang w:eastAsia="cs-CZ"/>
        </w:rPr>
        <w:t>Bioimaging</w:t>
      </w:r>
      <w:proofErr w:type="spellEnd"/>
      <w:r w:rsidRPr="008C57F3">
        <w:rPr>
          <w:rFonts w:eastAsia="Calibri" w:cstheme="minorHAnsi"/>
          <w:sz w:val="24"/>
          <w:szCs w:val="24"/>
          <w:lang w:eastAsia="cs-CZ"/>
        </w:rPr>
        <w:t>“.</w:t>
      </w:r>
    </w:p>
    <w:p w14:paraId="2AD74BA8"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 xml:space="preserve">anonymní registrační formulář pro registraci nových uživatelů rezervačního systému </w:t>
      </w:r>
      <w:proofErr w:type="spellStart"/>
      <w:r w:rsidRPr="008C57F3">
        <w:rPr>
          <w:rFonts w:eastAsia="Calibri" w:cstheme="minorHAnsi"/>
          <w:sz w:val="24"/>
          <w:szCs w:val="24"/>
          <w:lang w:eastAsia="cs-CZ"/>
        </w:rPr>
        <w:t>Calpendo</w:t>
      </w:r>
      <w:proofErr w:type="spellEnd"/>
      <w:r w:rsidRPr="008C57F3">
        <w:rPr>
          <w:rFonts w:eastAsia="Calibri" w:cstheme="minorHAnsi"/>
          <w:sz w:val="24"/>
          <w:szCs w:val="24"/>
          <w:lang w:eastAsia="cs-CZ"/>
        </w:rPr>
        <w:t>, včetně objektů pro evidenci a emailové komunikace.</w:t>
      </w:r>
    </w:p>
    <w:p w14:paraId="207E35B0"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 xml:space="preserve">anonymní registrační formulář pro registraci hostujících osob organizace provozující rezervační systém (studenti, stáže např. Erasmus </w:t>
      </w:r>
      <w:proofErr w:type="gramStart"/>
      <w:r w:rsidRPr="008C57F3">
        <w:rPr>
          <w:rFonts w:eastAsia="Calibri" w:cstheme="minorHAnsi"/>
          <w:sz w:val="24"/>
          <w:szCs w:val="24"/>
          <w:lang w:eastAsia="cs-CZ"/>
        </w:rPr>
        <w:t>a pod.</w:t>
      </w:r>
      <w:proofErr w:type="gramEnd"/>
      <w:r w:rsidRPr="008C57F3">
        <w:rPr>
          <w:rFonts w:eastAsia="Calibri" w:cstheme="minorHAnsi"/>
          <w:sz w:val="24"/>
          <w:szCs w:val="24"/>
          <w:lang w:eastAsia="cs-CZ"/>
        </w:rPr>
        <w:t>), včetně evidence a emailové komunikace.</w:t>
      </w:r>
    </w:p>
    <w:p w14:paraId="24DE699F"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proceduru pro registraci uživatele na servisní pracoviště vyžadující schválení nadřízeného, včetně objektů pro evidenci, emailové komunikace a modifikací systému, které umožňují iniciovat registraci prostřednictvím uživatelské předvolby.</w:t>
      </w:r>
    </w:p>
    <w:p w14:paraId="0386B396"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proceduru pro schvalování projektů vyžadující schválení nadřízeného a řešitele projektu, včetně objektů pro evidenci a emailové komunikace.</w:t>
      </w:r>
    </w:p>
    <w:p w14:paraId="61A42528"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anonymní kontaktní formulář pro účely výzkumné infrastruktury Czech-</w:t>
      </w:r>
      <w:proofErr w:type="spellStart"/>
      <w:r w:rsidRPr="008C57F3">
        <w:rPr>
          <w:rFonts w:eastAsia="Calibri" w:cstheme="minorHAnsi"/>
          <w:sz w:val="24"/>
          <w:szCs w:val="24"/>
          <w:lang w:eastAsia="cs-CZ"/>
        </w:rPr>
        <w:t>Bioimaging</w:t>
      </w:r>
      <w:proofErr w:type="spellEnd"/>
      <w:r w:rsidRPr="008C57F3">
        <w:rPr>
          <w:rFonts w:eastAsia="Calibri" w:cstheme="minorHAnsi"/>
          <w:sz w:val="24"/>
          <w:szCs w:val="24"/>
          <w:lang w:eastAsia="cs-CZ"/>
        </w:rPr>
        <w:t xml:space="preserve"> a navazující procedura pro registraci „open-</w:t>
      </w:r>
      <w:proofErr w:type="spellStart"/>
      <w:r w:rsidRPr="008C57F3">
        <w:rPr>
          <w:rFonts w:eastAsia="Calibri" w:cstheme="minorHAnsi"/>
          <w:sz w:val="24"/>
          <w:szCs w:val="24"/>
          <w:lang w:eastAsia="cs-CZ"/>
        </w:rPr>
        <w:t>access</w:t>
      </w:r>
      <w:proofErr w:type="spellEnd"/>
      <w:r w:rsidRPr="008C57F3">
        <w:rPr>
          <w:rFonts w:eastAsia="Calibri" w:cstheme="minorHAnsi"/>
          <w:sz w:val="24"/>
          <w:szCs w:val="24"/>
          <w:lang w:eastAsia="cs-CZ"/>
        </w:rPr>
        <w:t xml:space="preserve">“ projektu a získání přístupu na servisní pracoviště. Použití je možné pro registraci projektu na kterékoliv partnerské pracoviště výzkumné infrastruktury. Objekty a modifikace pro vedení </w:t>
      </w:r>
      <w:proofErr w:type="spellStart"/>
      <w:r w:rsidRPr="008C57F3">
        <w:rPr>
          <w:rFonts w:eastAsia="Calibri" w:cstheme="minorHAnsi"/>
          <w:sz w:val="24"/>
          <w:szCs w:val="24"/>
          <w:lang w:eastAsia="cs-CZ"/>
        </w:rPr>
        <w:t>komletní</w:t>
      </w:r>
      <w:proofErr w:type="spellEnd"/>
      <w:r w:rsidRPr="008C57F3">
        <w:rPr>
          <w:rFonts w:eastAsia="Calibri" w:cstheme="minorHAnsi"/>
          <w:sz w:val="24"/>
          <w:szCs w:val="24"/>
          <w:lang w:eastAsia="cs-CZ"/>
        </w:rPr>
        <w:t xml:space="preserve"> evidence a emailové komunikace.</w:t>
      </w:r>
    </w:p>
    <w:p w14:paraId="71325B0D"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 xml:space="preserve">proceduru pro přímou registraci projektů založených v rezervačním systému </w:t>
      </w:r>
      <w:proofErr w:type="spellStart"/>
      <w:r w:rsidRPr="008C57F3">
        <w:rPr>
          <w:rFonts w:eastAsia="Calibri" w:cstheme="minorHAnsi"/>
          <w:sz w:val="24"/>
          <w:szCs w:val="24"/>
          <w:lang w:eastAsia="cs-CZ"/>
        </w:rPr>
        <w:t>Calpendo</w:t>
      </w:r>
      <w:proofErr w:type="spellEnd"/>
      <w:r w:rsidRPr="008C57F3">
        <w:rPr>
          <w:rFonts w:eastAsia="Calibri" w:cstheme="minorHAnsi"/>
          <w:sz w:val="24"/>
          <w:szCs w:val="24"/>
          <w:lang w:eastAsia="cs-CZ"/>
        </w:rPr>
        <w:t xml:space="preserve"> do Czech-</w:t>
      </w:r>
      <w:proofErr w:type="spellStart"/>
      <w:r w:rsidRPr="008C57F3">
        <w:rPr>
          <w:rFonts w:eastAsia="Calibri" w:cstheme="minorHAnsi"/>
          <w:sz w:val="24"/>
          <w:szCs w:val="24"/>
          <w:lang w:eastAsia="cs-CZ"/>
        </w:rPr>
        <w:t>Bioimaging</w:t>
      </w:r>
      <w:proofErr w:type="spellEnd"/>
      <w:r w:rsidRPr="008C57F3">
        <w:rPr>
          <w:rFonts w:eastAsia="Calibri" w:cstheme="minorHAnsi"/>
          <w:sz w:val="24"/>
          <w:szCs w:val="24"/>
          <w:lang w:eastAsia="cs-CZ"/>
        </w:rPr>
        <w:t xml:space="preserve"> „open-</w:t>
      </w:r>
      <w:proofErr w:type="spellStart"/>
      <w:r w:rsidRPr="008C57F3">
        <w:rPr>
          <w:rFonts w:eastAsia="Calibri" w:cstheme="minorHAnsi"/>
          <w:sz w:val="24"/>
          <w:szCs w:val="24"/>
          <w:lang w:eastAsia="cs-CZ"/>
        </w:rPr>
        <w:t>access</w:t>
      </w:r>
      <w:proofErr w:type="spellEnd"/>
      <w:r w:rsidRPr="008C57F3">
        <w:rPr>
          <w:rFonts w:eastAsia="Calibri" w:cstheme="minorHAnsi"/>
          <w:sz w:val="24"/>
          <w:szCs w:val="24"/>
          <w:lang w:eastAsia="cs-CZ"/>
        </w:rPr>
        <w:t xml:space="preserve">“, včetně objektů pro evidenci, emailové komunikace a propojení procedury se systémem </w:t>
      </w:r>
      <w:proofErr w:type="spellStart"/>
      <w:r w:rsidRPr="008C57F3">
        <w:rPr>
          <w:rFonts w:eastAsia="Calibri" w:cstheme="minorHAnsi"/>
          <w:sz w:val="24"/>
          <w:szCs w:val="24"/>
          <w:lang w:eastAsia="cs-CZ"/>
        </w:rPr>
        <w:t>Calpendo</w:t>
      </w:r>
      <w:proofErr w:type="spellEnd"/>
      <w:r w:rsidRPr="008C57F3">
        <w:rPr>
          <w:rFonts w:eastAsia="Calibri" w:cstheme="minorHAnsi"/>
          <w:sz w:val="24"/>
          <w:szCs w:val="24"/>
          <w:lang w:eastAsia="cs-CZ"/>
        </w:rPr>
        <w:t xml:space="preserve"> projektů a cenových </w:t>
      </w:r>
      <w:proofErr w:type="spellStart"/>
      <w:r w:rsidRPr="008C57F3">
        <w:rPr>
          <w:rFonts w:eastAsia="Calibri" w:cstheme="minorHAnsi"/>
          <w:sz w:val="24"/>
          <w:szCs w:val="24"/>
          <w:lang w:eastAsia="cs-CZ"/>
        </w:rPr>
        <w:t>polik</w:t>
      </w:r>
      <w:proofErr w:type="spellEnd"/>
      <w:r w:rsidRPr="008C57F3">
        <w:rPr>
          <w:rFonts w:eastAsia="Calibri" w:cstheme="minorHAnsi"/>
          <w:sz w:val="24"/>
          <w:szCs w:val="24"/>
          <w:lang w:eastAsia="cs-CZ"/>
        </w:rPr>
        <w:t>.</w:t>
      </w:r>
    </w:p>
    <w:p w14:paraId="33DBF4AA"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 xml:space="preserve">modifikace standardních objektů </w:t>
      </w:r>
      <w:proofErr w:type="spellStart"/>
      <w:r w:rsidRPr="008C57F3">
        <w:rPr>
          <w:rFonts w:eastAsia="Calibri" w:cstheme="minorHAnsi"/>
          <w:sz w:val="24"/>
          <w:szCs w:val="24"/>
          <w:lang w:eastAsia="cs-CZ"/>
        </w:rPr>
        <w:t>Calpendo</w:t>
      </w:r>
      <w:proofErr w:type="spellEnd"/>
      <w:r w:rsidRPr="008C57F3">
        <w:rPr>
          <w:rFonts w:eastAsia="Calibri" w:cstheme="minorHAnsi"/>
          <w:sz w:val="24"/>
          <w:szCs w:val="24"/>
          <w:lang w:eastAsia="cs-CZ"/>
        </w:rPr>
        <w:t xml:space="preserve"> umožňujících použití  všech objektů IMG. implementace včetně procedur a nových funkcionalit na neomezené verzi systému </w:t>
      </w:r>
      <w:proofErr w:type="spellStart"/>
      <w:r w:rsidRPr="008C57F3">
        <w:rPr>
          <w:rFonts w:eastAsia="Calibri" w:cstheme="minorHAnsi"/>
          <w:sz w:val="24"/>
          <w:szCs w:val="24"/>
          <w:lang w:eastAsia="cs-CZ"/>
        </w:rPr>
        <w:t>Calpendo</w:t>
      </w:r>
      <w:proofErr w:type="spellEnd"/>
      <w:r w:rsidRPr="008C57F3">
        <w:rPr>
          <w:rFonts w:eastAsia="Calibri" w:cstheme="minorHAnsi"/>
          <w:sz w:val="24"/>
          <w:szCs w:val="24"/>
          <w:lang w:eastAsia="cs-CZ"/>
        </w:rPr>
        <w:t>.</w:t>
      </w:r>
    </w:p>
    <w:p w14:paraId="1845E9D0" w14:textId="77777777" w:rsidR="008C57F3" w:rsidRPr="008C57F3" w:rsidRDefault="008C57F3" w:rsidP="008C57F3">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 xml:space="preserve">sadu oprávnění, rezervačních pravidel a </w:t>
      </w:r>
      <w:proofErr w:type="spellStart"/>
      <w:r w:rsidRPr="008C57F3">
        <w:rPr>
          <w:rFonts w:eastAsia="Calibri" w:cstheme="minorHAnsi"/>
          <w:sz w:val="24"/>
          <w:szCs w:val="24"/>
          <w:lang w:eastAsia="cs-CZ"/>
        </w:rPr>
        <w:t>workflows</w:t>
      </w:r>
      <w:proofErr w:type="spellEnd"/>
      <w:r w:rsidRPr="008C57F3">
        <w:rPr>
          <w:rFonts w:eastAsia="Calibri" w:cstheme="minorHAnsi"/>
          <w:sz w:val="24"/>
          <w:szCs w:val="24"/>
          <w:lang w:eastAsia="cs-CZ"/>
        </w:rPr>
        <w:t xml:space="preserve"> které umožňují plnou integraci všech objektů Implementace IMG a s tím spojeného řízení přístupu, automatických rutin a nových funkcionalit systému. </w:t>
      </w:r>
    </w:p>
    <w:p w14:paraId="021ACD20" w14:textId="46B03E1E" w:rsidR="008C57F3" w:rsidRPr="008C57F3" w:rsidRDefault="008C57F3" w:rsidP="00B03304">
      <w:pPr>
        <w:numPr>
          <w:ilvl w:val="0"/>
          <w:numId w:val="32"/>
        </w:numPr>
        <w:spacing w:before="120" w:after="120" w:line="240" w:lineRule="auto"/>
        <w:jc w:val="both"/>
        <w:rPr>
          <w:rFonts w:eastAsia="Calibri" w:cstheme="minorHAnsi"/>
          <w:sz w:val="24"/>
          <w:szCs w:val="24"/>
          <w:lang w:eastAsia="cs-CZ"/>
        </w:rPr>
      </w:pPr>
      <w:r w:rsidRPr="008C57F3">
        <w:rPr>
          <w:rFonts w:eastAsia="Calibri" w:cstheme="minorHAnsi"/>
          <w:sz w:val="24"/>
          <w:szCs w:val="24"/>
          <w:lang w:eastAsia="cs-CZ"/>
        </w:rPr>
        <w:t xml:space="preserve">součástí Implementace IMG nejsou úpravy a modifikace formulářových služeb rezervačního systému </w:t>
      </w:r>
      <w:proofErr w:type="spellStart"/>
      <w:r w:rsidRPr="008C57F3">
        <w:rPr>
          <w:rFonts w:eastAsia="Calibri" w:cstheme="minorHAnsi"/>
          <w:sz w:val="24"/>
          <w:szCs w:val="24"/>
          <w:lang w:eastAsia="cs-CZ"/>
        </w:rPr>
        <w:t>Calpendo</w:t>
      </w:r>
      <w:proofErr w:type="spellEnd"/>
      <w:r w:rsidRPr="008C57F3">
        <w:rPr>
          <w:rFonts w:eastAsia="Calibri" w:cstheme="minorHAnsi"/>
          <w:sz w:val="24"/>
          <w:szCs w:val="24"/>
          <w:lang w:eastAsia="cs-CZ"/>
        </w:rPr>
        <w:t>.</w:t>
      </w:r>
    </w:p>
    <w:p w14:paraId="02811D54" w14:textId="77777777" w:rsidR="009971A1" w:rsidRPr="00905AA8" w:rsidRDefault="009971A1" w:rsidP="007034EB">
      <w:pPr>
        <w:spacing w:before="120" w:after="120" w:line="240" w:lineRule="auto"/>
        <w:jc w:val="both"/>
        <w:rPr>
          <w:rFonts w:eastAsia="Calibri" w:cstheme="minorHAnsi"/>
          <w:sz w:val="24"/>
          <w:szCs w:val="24"/>
          <w:lang w:eastAsia="cs-CZ"/>
        </w:rPr>
      </w:pPr>
    </w:p>
    <w:sectPr w:rsidR="009971A1" w:rsidRPr="00905AA8" w:rsidSect="008C57F3">
      <w:foot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AB640" w14:textId="77777777" w:rsidR="009F5F56" w:rsidRDefault="009F5F56" w:rsidP="0071683D">
      <w:pPr>
        <w:spacing w:after="0" w:line="240" w:lineRule="auto"/>
      </w:pPr>
      <w:r>
        <w:separator/>
      </w:r>
    </w:p>
  </w:endnote>
  <w:endnote w:type="continuationSeparator" w:id="0">
    <w:p w14:paraId="516F9FCE" w14:textId="77777777" w:rsidR="009F5F56" w:rsidRDefault="009F5F56" w:rsidP="0071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544335"/>
      <w:docPartObj>
        <w:docPartGallery w:val="Page Numbers (Bottom of Page)"/>
        <w:docPartUnique/>
      </w:docPartObj>
    </w:sdtPr>
    <w:sdtEndPr/>
    <w:sdtContent>
      <w:p w14:paraId="3993BE08" w14:textId="77777777" w:rsidR="008C57F3" w:rsidRDefault="008C57F3">
        <w:pPr>
          <w:pStyle w:val="Zpat"/>
          <w:jc w:val="center"/>
        </w:pPr>
      </w:p>
      <w:p w14:paraId="79C424AD" w14:textId="503567E8" w:rsidR="00E53336" w:rsidRDefault="00E53336">
        <w:pPr>
          <w:pStyle w:val="Zpat"/>
          <w:jc w:val="center"/>
        </w:pPr>
        <w:r>
          <w:fldChar w:fldCharType="begin"/>
        </w:r>
        <w:r>
          <w:instrText>PAGE   \* MERGEFORMAT</w:instrText>
        </w:r>
        <w:r>
          <w:fldChar w:fldCharType="separate"/>
        </w:r>
        <w:r w:rsidR="008C57F3">
          <w:rPr>
            <w:noProof/>
          </w:rPr>
          <w:t>8</w:t>
        </w:r>
        <w:r>
          <w:fldChar w:fldCharType="end"/>
        </w:r>
      </w:p>
    </w:sdtContent>
  </w:sdt>
  <w:p w14:paraId="74BFF8F4" w14:textId="77777777" w:rsidR="00E53336" w:rsidRDefault="00E533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A660A" w14:textId="77777777" w:rsidR="009F5F56" w:rsidRDefault="009F5F56" w:rsidP="0071683D">
      <w:pPr>
        <w:spacing w:after="0" w:line="240" w:lineRule="auto"/>
      </w:pPr>
      <w:r>
        <w:separator/>
      </w:r>
    </w:p>
  </w:footnote>
  <w:footnote w:type="continuationSeparator" w:id="0">
    <w:p w14:paraId="5CB1A92D" w14:textId="77777777" w:rsidR="009F5F56" w:rsidRDefault="009F5F56" w:rsidP="00716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5EC5"/>
    <w:multiLevelType w:val="hybridMultilevel"/>
    <w:tmpl w:val="EE76B3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6F6F15"/>
    <w:multiLevelType w:val="hybridMultilevel"/>
    <w:tmpl w:val="8E9A28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0F62A8"/>
    <w:multiLevelType w:val="hybridMultilevel"/>
    <w:tmpl w:val="18BE955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E7488B"/>
    <w:multiLevelType w:val="hybridMultilevel"/>
    <w:tmpl w:val="A1CED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D52FFC"/>
    <w:multiLevelType w:val="hybridMultilevel"/>
    <w:tmpl w:val="FDD6BF0A"/>
    <w:lvl w:ilvl="0" w:tplc="04050017">
      <w:start w:val="1"/>
      <w:numFmt w:val="lowerLetter"/>
      <w:lvlText w:val="%1)"/>
      <w:lvlJc w:val="left"/>
      <w:pPr>
        <w:ind w:left="720" w:hanging="360"/>
      </w:pPr>
    </w:lvl>
    <w:lvl w:ilvl="1" w:tplc="69EE27C4">
      <w:start w:val="3"/>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3B7475"/>
    <w:multiLevelType w:val="hybridMultilevel"/>
    <w:tmpl w:val="FAA09662"/>
    <w:lvl w:ilvl="0" w:tplc="AC06D870">
      <w:start w:val="1"/>
      <w:numFmt w:val="decimal"/>
      <w:lvlText w:val="%1."/>
      <w:lvlJc w:val="left"/>
      <w:pPr>
        <w:ind w:left="705"/>
      </w:pPr>
      <w:rPr>
        <w:rFonts w:ascii="Times New Roman" w:eastAsia="Calibri" w:hAnsi="Times New Roman" w:cs="Times New Roman" w:hint="default"/>
        <w:b w:val="0"/>
        <w:i w:val="0"/>
        <w:strike w:val="0"/>
        <w:dstrike w:val="0"/>
        <w:color w:val="000000" w:themeColor="text1"/>
        <w:sz w:val="22"/>
        <w:szCs w:val="22"/>
        <w:u w:val="none" w:color="000000"/>
        <w:bdr w:val="none" w:sz="0" w:space="0" w:color="auto"/>
        <w:shd w:val="clear" w:color="auto" w:fill="auto"/>
        <w:vertAlign w:val="baseline"/>
      </w:rPr>
    </w:lvl>
    <w:lvl w:ilvl="1" w:tplc="AC98CA38">
      <w:start w:val="1"/>
      <w:numFmt w:val="lowerLetter"/>
      <w:lvlText w:val="%2"/>
      <w:lvlJc w:val="left"/>
      <w:pPr>
        <w:ind w:left="144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2" w:tplc="55868FB2">
      <w:start w:val="1"/>
      <w:numFmt w:val="lowerRoman"/>
      <w:lvlText w:val="%3"/>
      <w:lvlJc w:val="left"/>
      <w:pPr>
        <w:ind w:left="216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3" w:tplc="2796334A">
      <w:start w:val="1"/>
      <w:numFmt w:val="decimal"/>
      <w:lvlText w:val="%4"/>
      <w:lvlJc w:val="left"/>
      <w:pPr>
        <w:ind w:left="288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4" w:tplc="FD7E6146">
      <w:start w:val="1"/>
      <w:numFmt w:val="lowerLetter"/>
      <w:lvlText w:val="%5"/>
      <w:lvlJc w:val="left"/>
      <w:pPr>
        <w:ind w:left="360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5" w:tplc="4EFA540E">
      <w:start w:val="1"/>
      <w:numFmt w:val="lowerRoman"/>
      <w:lvlText w:val="%6"/>
      <w:lvlJc w:val="left"/>
      <w:pPr>
        <w:ind w:left="432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6" w:tplc="0B369AAC">
      <w:start w:val="1"/>
      <w:numFmt w:val="decimal"/>
      <w:lvlText w:val="%7"/>
      <w:lvlJc w:val="left"/>
      <w:pPr>
        <w:ind w:left="504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7" w:tplc="3B0EFA82">
      <w:start w:val="1"/>
      <w:numFmt w:val="lowerLetter"/>
      <w:lvlText w:val="%8"/>
      <w:lvlJc w:val="left"/>
      <w:pPr>
        <w:ind w:left="576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8" w:tplc="E06E970E">
      <w:start w:val="1"/>
      <w:numFmt w:val="lowerRoman"/>
      <w:lvlText w:val="%9"/>
      <w:lvlJc w:val="left"/>
      <w:pPr>
        <w:ind w:left="648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abstractNum>
  <w:abstractNum w:abstractNumId="6" w15:restartNumberingAfterBreak="0">
    <w:nsid w:val="21A6261C"/>
    <w:multiLevelType w:val="hybridMultilevel"/>
    <w:tmpl w:val="6136EF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1214FF"/>
    <w:multiLevelType w:val="hybridMultilevel"/>
    <w:tmpl w:val="A148BDD2"/>
    <w:lvl w:ilvl="0" w:tplc="04050017">
      <w:start w:val="1"/>
      <w:numFmt w:val="lowerLetter"/>
      <w:lvlText w:val="%1)"/>
      <w:lvlJc w:val="left"/>
      <w:pPr>
        <w:ind w:left="1800" w:hanging="360"/>
      </w:pPr>
    </w:lvl>
    <w:lvl w:ilvl="1" w:tplc="B3F65650">
      <w:start w:val="1"/>
      <w:numFmt w:val="lowerLetter"/>
      <w:lvlText w:val="%2)"/>
      <w:lvlJc w:val="left"/>
      <w:pPr>
        <w:ind w:left="2520" w:hanging="360"/>
      </w:pPr>
      <w:rPr>
        <w:rFonts w:ascii="Times New Roman" w:eastAsiaTheme="minorHAnsi" w:hAnsi="Times New Roman" w:cs="Times New Roman"/>
      </w:r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8" w15:restartNumberingAfterBreak="0">
    <w:nsid w:val="24DB22D4"/>
    <w:multiLevelType w:val="hybridMultilevel"/>
    <w:tmpl w:val="C16E2180"/>
    <w:lvl w:ilvl="0" w:tplc="0900ACA8">
      <w:start w:val="1"/>
      <w:numFmt w:val="decimal"/>
      <w:lvlText w:val="%1."/>
      <w:lvlJc w:val="left"/>
      <w:pPr>
        <w:ind w:left="720" w:hanging="360"/>
      </w:pPr>
      <w:rPr>
        <w:rFonts w:hint="default"/>
        <w:b w:val="0"/>
        <w:i w:val="0"/>
        <w:sz w:val="22"/>
        <w:szCs w:val="22"/>
      </w:rPr>
    </w:lvl>
    <w:lvl w:ilvl="1" w:tplc="49A839CC">
      <w:start w:val="1"/>
      <w:numFmt w:val="lowerLetter"/>
      <w:lvlText w:val="%2)"/>
      <w:lvlJc w:val="left"/>
      <w:pPr>
        <w:ind w:left="1440" w:hanging="360"/>
      </w:pPr>
      <w:rPr>
        <w:rFonts w:hint="default"/>
        <w:b w:val="0"/>
        <w:i w:val="0"/>
      </w:rPr>
    </w:lvl>
    <w:lvl w:ilvl="2" w:tplc="B65C9A74">
      <w:start w:val="5"/>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6C6549"/>
    <w:multiLevelType w:val="hybridMultilevel"/>
    <w:tmpl w:val="04D6EC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103FED"/>
    <w:multiLevelType w:val="hybridMultilevel"/>
    <w:tmpl w:val="66BA5858"/>
    <w:lvl w:ilvl="0" w:tplc="0405000F">
      <w:start w:val="1"/>
      <w:numFmt w:val="decimal"/>
      <w:lvlText w:val="%1."/>
      <w:lvlJc w:val="left"/>
      <w:pPr>
        <w:ind w:left="994" w:hanging="360"/>
      </w:pPr>
    </w:lvl>
    <w:lvl w:ilvl="1" w:tplc="04050019" w:tentative="1">
      <w:start w:val="1"/>
      <w:numFmt w:val="lowerLetter"/>
      <w:lvlText w:val="%2."/>
      <w:lvlJc w:val="left"/>
      <w:pPr>
        <w:ind w:left="1714" w:hanging="360"/>
      </w:pPr>
    </w:lvl>
    <w:lvl w:ilvl="2" w:tplc="0405001B" w:tentative="1">
      <w:start w:val="1"/>
      <w:numFmt w:val="lowerRoman"/>
      <w:lvlText w:val="%3."/>
      <w:lvlJc w:val="right"/>
      <w:pPr>
        <w:ind w:left="2434" w:hanging="180"/>
      </w:pPr>
    </w:lvl>
    <w:lvl w:ilvl="3" w:tplc="0405000F" w:tentative="1">
      <w:start w:val="1"/>
      <w:numFmt w:val="decimal"/>
      <w:lvlText w:val="%4."/>
      <w:lvlJc w:val="left"/>
      <w:pPr>
        <w:ind w:left="3154" w:hanging="360"/>
      </w:pPr>
    </w:lvl>
    <w:lvl w:ilvl="4" w:tplc="04050019" w:tentative="1">
      <w:start w:val="1"/>
      <w:numFmt w:val="lowerLetter"/>
      <w:lvlText w:val="%5."/>
      <w:lvlJc w:val="left"/>
      <w:pPr>
        <w:ind w:left="3874" w:hanging="360"/>
      </w:pPr>
    </w:lvl>
    <w:lvl w:ilvl="5" w:tplc="0405001B" w:tentative="1">
      <w:start w:val="1"/>
      <w:numFmt w:val="lowerRoman"/>
      <w:lvlText w:val="%6."/>
      <w:lvlJc w:val="right"/>
      <w:pPr>
        <w:ind w:left="4594" w:hanging="180"/>
      </w:pPr>
    </w:lvl>
    <w:lvl w:ilvl="6" w:tplc="0405000F" w:tentative="1">
      <w:start w:val="1"/>
      <w:numFmt w:val="decimal"/>
      <w:lvlText w:val="%7."/>
      <w:lvlJc w:val="left"/>
      <w:pPr>
        <w:ind w:left="5314" w:hanging="360"/>
      </w:pPr>
    </w:lvl>
    <w:lvl w:ilvl="7" w:tplc="04050019" w:tentative="1">
      <w:start w:val="1"/>
      <w:numFmt w:val="lowerLetter"/>
      <w:lvlText w:val="%8."/>
      <w:lvlJc w:val="left"/>
      <w:pPr>
        <w:ind w:left="6034" w:hanging="360"/>
      </w:pPr>
    </w:lvl>
    <w:lvl w:ilvl="8" w:tplc="0405001B" w:tentative="1">
      <w:start w:val="1"/>
      <w:numFmt w:val="lowerRoman"/>
      <w:lvlText w:val="%9."/>
      <w:lvlJc w:val="right"/>
      <w:pPr>
        <w:ind w:left="6754" w:hanging="180"/>
      </w:pPr>
    </w:lvl>
  </w:abstractNum>
  <w:abstractNum w:abstractNumId="11" w15:restartNumberingAfterBreak="0">
    <w:nsid w:val="2D0F4BCD"/>
    <w:multiLevelType w:val="hybridMultilevel"/>
    <w:tmpl w:val="09E63AC0"/>
    <w:lvl w:ilvl="0" w:tplc="5F607F40">
      <w:start w:val="1"/>
      <w:numFmt w:val="decimal"/>
      <w:lvlText w:val="%1."/>
      <w:lvlJc w:val="left"/>
      <w:pPr>
        <w:ind w:left="720" w:hanging="360"/>
      </w:pPr>
      <w:rPr>
        <w:rFonts w:hint="default"/>
        <w:b w:val="0"/>
        <w:color w:val="1D0B5E"/>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137616"/>
    <w:multiLevelType w:val="hybridMultilevel"/>
    <w:tmpl w:val="567AF870"/>
    <w:lvl w:ilvl="0" w:tplc="A4AE42F4">
      <w:start w:val="1"/>
      <w:numFmt w:val="lowerLetter"/>
      <w:lvlText w:val="%1)"/>
      <w:lvlJc w:val="left"/>
      <w:pPr>
        <w:ind w:left="720" w:hanging="360"/>
      </w:pPr>
      <w:rPr>
        <w:rFonts w:ascii="Calibri" w:eastAsia="Calibri" w:hAnsi="Calibri" w:cs="Calibri"/>
        <w:b w:val="0"/>
        <w:i w:val="0"/>
        <w:sz w:val="22"/>
        <w:szCs w:val="22"/>
      </w:rPr>
    </w:lvl>
    <w:lvl w:ilvl="1" w:tplc="68448A30">
      <w:start w:val="1"/>
      <w:numFmt w:val="decimal"/>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56DC0"/>
    <w:multiLevelType w:val="hybridMultilevel"/>
    <w:tmpl w:val="784C5BBE"/>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960739"/>
    <w:multiLevelType w:val="hybridMultilevel"/>
    <w:tmpl w:val="8B48C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E043DD"/>
    <w:multiLevelType w:val="hybridMultilevel"/>
    <w:tmpl w:val="96967190"/>
    <w:lvl w:ilvl="0" w:tplc="0A4ED416">
      <w:start w:val="1"/>
      <w:numFmt w:val="lowerLetter"/>
      <w:lvlText w:val="%1)"/>
      <w:lvlJc w:val="left"/>
      <w:pPr>
        <w:ind w:left="705"/>
      </w:pPr>
      <w:rPr>
        <w:b w:val="0"/>
        <w:i w:val="0"/>
        <w:strike w:val="0"/>
        <w:dstrike w:val="0"/>
        <w:color w:val="auto"/>
        <w:sz w:val="22"/>
        <w:szCs w:val="22"/>
        <w:u w:val="none" w:color="000000"/>
        <w:bdr w:val="none" w:sz="0" w:space="0" w:color="auto"/>
        <w:shd w:val="clear" w:color="auto" w:fill="auto"/>
        <w:vertAlign w:val="baseline"/>
      </w:rPr>
    </w:lvl>
    <w:lvl w:ilvl="1" w:tplc="AC98CA38">
      <w:start w:val="1"/>
      <w:numFmt w:val="lowerLetter"/>
      <w:lvlText w:val="%2"/>
      <w:lvlJc w:val="left"/>
      <w:pPr>
        <w:ind w:left="144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2" w:tplc="55868FB2">
      <w:start w:val="1"/>
      <w:numFmt w:val="lowerRoman"/>
      <w:lvlText w:val="%3"/>
      <w:lvlJc w:val="left"/>
      <w:pPr>
        <w:ind w:left="216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3" w:tplc="2796334A">
      <w:start w:val="1"/>
      <w:numFmt w:val="decimal"/>
      <w:lvlText w:val="%4"/>
      <w:lvlJc w:val="left"/>
      <w:pPr>
        <w:ind w:left="288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4" w:tplc="FD7E6146">
      <w:start w:val="1"/>
      <w:numFmt w:val="lowerLetter"/>
      <w:lvlText w:val="%5"/>
      <w:lvlJc w:val="left"/>
      <w:pPr>
        <w:ind w:left="360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5" w:tplc="4EFA540E">
      <w:start w:val="1"/>
      <w:numFmt w:val="lowerRoman"/>
      <w:lvlText w:val="%6"/>
      <w:lvlJc w:val="left"/>
      <w:pPr>
        <w:ind w:left="432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6" w:tplc="0B369AAC">
      <w:start w:val="1"/>
      <w:numFmt w:val="decimal"/>
      <w:lvlText w:val="%7"/>
      <w:lvlJc w:val="left"/>
      <w:pPr>
        <w:ind w:left="504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7" w:tplc="3B0EFA82">
      <w:start w:val="1"/>
      <w:numFmt w:val="lowerLetter"/>
      <w:lvlText w:val="%8"/>
      <w:lvlJc w:val="left"/>
      <w:pPr>
        <w:ind w:left="576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8" w:tplc="E06E970E">
      <w:start w:val="1"/>
      <w:numFmt w:val="lowerRoman"/>
      <w:lvlText w:val="%9"/>
      <w:lvlJc w:val="left"/>
      <w:pPr>
        <w:ind w:left="648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abstractNum>
  <w:abstractNum w:abstractNumId="16" w15:restartNumberingAfterBreak="0">
    <w:nsid w:val="4A34697B"/>
    <w:multiLevelType w:val="hybridMultilevel"/>
    <w:tmpl w:val="A76083AC"/>
    <w:lvl w:ilvl="0" w:tplc="FEEC32B4">
      <w:start w:val="1"/>
      <w:numFmt w:val="lowerLetter"/>
      <w:lvlText w:val="%1)"/>
      <w:lvlJc w:val="left"/>
      <w:pPr>
        <w:ind w:left="720" w:hanging="360"/>
      </w:pPr>
      <w:rPr>
        <w:b w:val="0"/>
      </w:rPr>
    </w:lvl>
    <w:lvl w:ilvl="1" w:tplc="6A3AB19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A003BC"/>
    <w:multiLevelType w:val="hybridMultilevel"/>
    <w:tmpl w:val="90E4E348"/>
    <w:lvl w:ilvl="0" w:tplc="E9CA7686">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9E1400"/>
    <w:multiLevelType w:val="hybridMultilevel"/>
    <w:tmpl w:val="DEB461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1C0C14"/>
    <w:multiLevelType w:val="hybridMultilevel"/>
    <w:tmpl w:val="1AB84956"/>
    <w:lvl w:ilvl="0" w:tplc="0405000F">
      <w:start w:val="1"/>
      <w:numFmt w:val="decimal"/>
      <w:lvlText w:val="%1."/>
      <w:lvlJc w:val="left"/>
      <w:pPr>
        <w:ind w:left="720" w:hanging="360"/>
      </w:pPr>
      <w:rPr>
        <w:b w:val="0"/>
        <w:i w:val="0"/>
        <w:sz w:val="22"/>
        <w:szCs w:val="22"/>
      </w:rPr>
    </w:lvl>
    <w:lvl w:ilvl="1" w:tplc="68448A30">
      <w:start w:val="1"/>
      <w:numFmt w:val="decimal"/>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21125"/>
    <w:multiLevelType w:val="hybridMultilevel"/>
    <w:tmpl w:val="41AEFDE8"/>
    <w:lvl w:ilvl="0" w:tplc="58A4E5AC">
      <w:start w:val="1"/>
      <w:numFmt w:val="decimal"/>
      <w:lvlText w:val="%1."/>
      <w:lvlJc w:val="left"/>
      <w:pPr>
        <w:ind w:left="705"/>
      </w:pPr>
      <w:rPr>
        <w:rFonts w:ascii="Times New Roman" w:eastAsia="Calibri" w:hAnsi="Times New Roman" w:cs="Times New Roman" w:hint="default"/>
        <w:b w:val="0"/>
        <w:i w:val="0"/>
        <w:strike w:val="0"/>
        <w:dstrike w:val="0"/>
        <w:color w:val="auto"/>
        <w:sz w:val="24"/>
        <w:szCs w:val="22"/>
        <w:u w:val="none" w:color="000000"/>
        <w:bdr w:val="none" w:sz="0" w:space="0" w:color="auto"/>
        <w:shd w:val="clear" w:color="auto" w:fill="auto"/>
        <w:vertAlign w:val="baseline"/>
      </w:rPr>
    </w:lvl>
    <w:lvl w:ilvl="1" w:tplc="C8ACEE86">
      <w:start w:val="1"/>
      <w:numFmt w:val="lowerLetter"/>
      <w:lvlText w:val="%2"/>
      <w:lvlJc w:val="left"/>
      <w:pPr>
        <w:ind w:left="144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2" w:tplc="147ACEB8">
      <w:start w:val="1"/>
      <w:numFmt w:val="lowerRoman"/>
      <w:lvlText w:val="%3"/>
      <w:lvlJc w:val="left"/>
      <w:pPr>
        <w:ind w:left="216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3" w:tplc="1B7AA168">
      <w:start w:val="1"/>
      <w:numFmt w:val="decimal"/>
      <w:lvlText w:val="%4"/>
      <w:lvlJc w:val="left"/>
      <w:pPr>
        <w:ind w:left="288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4" w:tplc="944E07C4">
      <w:start w:val="1"/>
      <w:numFmt w:val="lowerLetter"/>
      <w:lvlText w:val="%5"/>
      <w:lvlJc w:val="left"/>
      <w:pPr>
        <w:ind w:left="360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5" w:tplc="2A3E1ACA">
      <w:start w:val="1"/>
      <w:numFmt w:val="lowerRoman"/>
      <w:lvlText w:val="%6"/>
      <w:lvlJc w:val="left"/>
      <w:pPr>
        <w:ind w:left="432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6" w:tplc="039E2174">
      <w:start w:val="1"/>
      <w:numFmt w:val="decimal"/>
      <w:lvlText w:val="%7"/>
      <w:lvlJc w:val="left"/>
      <w:pPr>
        <w:ind w:left="504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7" w:tplc="D7BCE176">
      <w:start w:val="1"/>
      <w:numFmt w:val="lowerLetter"/>
      <w:lvlText w:val="%8"/>
      <w:lvlJc w:val="left"/>
      <w:pPr>
        <w:ind w:left="576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8" w:tplc="F8B26CFA">
      <w:start w:val="1"/>
      <w:numFmt w:val="lowerRoman"/>
      <w:lvlText w:val="%9"/>
      <w:lvlJc w:val="left"/>
      <w:pPr>
        <w:ind w:left="648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abstractNum>
  <w:abstractNum w:abstractNumId="21" w15:restartNumberingAfterBreak="0">
    <w:nsid w:val="56E435EE"/>
    <w:multiLevelType w:val="hybridMultilevel"/>
    <w:tmpl w:val="336E64DA"/>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2" w15:restartNumberingAfterBreak="0">
    <w:nsid w:val="572D1EBA"/>
    <w:multiLevelType w:val="hybridMultilevel"/>
    <w:tmpl w:val="D460E3B6"/>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3" w15:restartNumberingAfterBreak="0">
    <w:nsid w:val="59CC2B7F"/>
    <w:multiLevelType w:val="hybridMultilevel"/>
    <w:tmpl w:val="E600454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F568C3"/>
    <w:multiLevelType w:val="hybridMultilevel"/>
    <w:tmpl w:val="0F6CE6BE"/>
    <w:lvl w:ilvl="0" w:tplc="B3647A06">
      <w:start w:val="1"/>
      <w:numFmt w:val="lowerLetter"/>
      <w:lvlText w:val="%1)"/>
      <w:lvlJc w:val="left"/>
      <w:pPr>
        <w:ind w:left="705"/>
      </w:pPr>
      <w:rPr>
        <w:b/>
        <w:i w:val="0"/>
        <w:strike w:val="0"/>
        <w:dstrike w:val="0"/>
        <w:color w:val="1D0B5E"/>
        <w:sz w:val="22"/>
        <w:szCs w:val="22"/>
        <w:u w:val="none" w:color="000000"/>
        <w:bdr w:val="none" w:sz="0" w:space="0" w:color="auto"/>
        <w:shd w:val="clear" w:color="auto" w:fill="auto"/>
        <w:vertAlign w:val="baseline"/>
      </w:rPr>
    </w:lvl>
    <w:lvl w:ilvl="1" w:tplc="ADA2A05C">
      <w:start w:val="1"/>
      <w:numFmt w:val="lowerLetter"/>
      <w:lvlText w:val="%2"/>
      <w:lvlJc w:val="left"/>
      <w:pPr>
        <w:ind w:left="144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2" w:tplc="6A1E7E60">
      <w:start w:val="1"/>
      <w:numFmt w:val="lowerRoman"/>
      <w:lvlText w:val="%3"/>
      <w:lvlJc w:val="left"/>
      <w:pPr>
        <w:ind w:left="216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3" w:tplc="94FAB094">
      <w:start w:val="1"/>
      <w:numFmt w:val="decimal"/>
      <w:lvlText w:val="%4"/>
      <w:lvlJc w:val="left"/>
      <w:pPr>
        <w:ind w:left="288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4" w:tplc="BB867306">
      <w:start w:val="1"/>
      <w:numFmt w:val="lowerLetter"/>
      <w:lvlText w:val="%5"/>
      <w:lvlJc w:val="left"/>
      <w:pPr>
        <w:ind w:left="360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5" w:tplc="2222CB74">
      <w:start w:val="1"/>
      <w:numFmt w:val="lowerRoman"/>
      <w:lvlText w:val="%6"/>
      <w:lvlJc w:val="left"/>
      <w:pPr>
        <w:ind w:left="432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6" w:tplc="9F980576">
      <w:start w:val="1"/>
      <w:numFmt w:val="decimal"/>
      <w:lvlText w:val="%7"/>
      <w:lvlJc w:val="left"/>
      <w:pPr>
        <w:ind w:left="504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7" w:tplc="BEC659A8">
      <w:start w:val="1"/>
      <w:numFmt w:val="lowerLetter"/>
      <w:lvlText w:val="%8"/>
      <w:lvlJc w:val="left"/>
      <w:pPr>
        <w:ind w:left="576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lvl w:ilvl="8" w:tplc="0D4A424C">
      <w:start w:val="1"/>
      <w:numFmt w:val="lowerRoman"/>
      <w:lvlText w:val="%9"/>
      <w:lvlJc w:val="left"/>
      <w:pPr>
        <w:ind w:left="6480"/>
      </w:pPr>
      <w:rPr>
        <w:rFonts w:ascii="Calibri" w:eastAsia="Calibri" w:hAnsi="Calibri" w:cs="Calibri"/>
        <w:b w:val="0"/>
        <w:i w:val="0"/>
        <w:strike w:val="0"/>
        <w:dstrike w:val="0"/>
        <w:color w:val="1D0B5E"/>
        <w:sz w:val="24"/>
        <w:szCs w:val="24"/>
        <w:u w:val="none" w:color="000000"/>
        <w:bdr w:val="none" w:sz="0" w:space="0" w:color="auto"/>
        <w:shd w:val="clear" w:color="auto" w:fill="auto"/>
        <w:vertAlign w:val="baseline"/>
      </w:rPr>
    </w:lvl>
  </w:abstractNum>
  <w:abstractNum w:abstractNumId="25" w15:restartNumberingAfterBreak="0">
    <w:nsid w:val="6790493F"/>
    <w:multiLevelType w:val="hybridMultilevel"/>
    <w:tmpl w:val="98EAF52E"/>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68ED28E1"/>
    <w:multiLevelType w:val="multilevel"/>
    <w:tmpl w:val="BB7AD110"/>
    <w:lvl w:ilvl="0">
      <w:start w:val="1"/>
      <w:numFmt w:val="upperRoman"/>
      <w:lvlText w:val="%1."/>
      <w:lvlJc w:val="left"/>
      <w:pPr>
        <w:ind w:left="1004" w:hanging="720"/>
      </w:pPr>
      <w:rPr>
        <w:rFonts w:hint="default"/>
        <w:sz w:val="24"/>
      </w:rPr>
    </w:lvl>
    <w:lvl w:ilvl="1">
      <w:start w:val="1"/>
      <w:numFmt w:val="decimal"/>
      <w:isLgl/>
      <w:lvlText w:val="%1.%2."/>
      <w:lvlJc w:val="left"/>
      <w:pPr>
        <w:ind w:left="869" w:hanging="58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6C374A58"/>
    <w:multiLevelType w:val="hybridMultilevel"/>
    <w:tmpl w:val="1F9E77CA"/>
    <w:lvl w:ilvl="0" w:tplc="0405000F">
      <w:start w:val="1"/>
      <w:numFmt w:val="decimal"/>
      <w:lvlText w:val="%1."/>
      <w:lvlJc w:val="left"/>
      <w:pPr>
        <w:ind w:left="720" w:hanging="360"/>
      </w:pPr>
      <w:rPr>
        <w:rFonts w:hint="default"/>
        <w:b w:val="0"/>
        <w:i w:val="0"/>
        <w:sz w:val="22"/>
        <w:szCs w:val="22"/>
      </w:rPr>
    </w:lvl>
    <w:lvl w:ilvl="1" w:tplc="E4AC1AD0">
      <w:start w:val="1"/>
      <w:numFmt w:val="lowerLetter"/>
      <w:lvlText w:val="%2)"/>
      <w:lvlJc w:val="left"/>
      <w:pPr>
        <w:ind w:left="1440" w:hanging="360"/>
      </w:pPr>
      <w:rPr>
        <w:rFonts w:hint="default"/>
        <w:b w:val="0"/>
        <w:i w:val="0"/>
      </w:rPr>
    </w:lvl>
    <w:lvl w:ilvl="2" w:tplc="A268FCD8">
      <w:start w:val="1"/>
      <w:numFmt w:val="bullet"/>
      <w:lvlText w:val="-"/>
      <w:lvlJc w:val="left"/>
      <w:pPr>
        <w:ind w:left="2340" w:hanging="360"/>
      </w:pPr>
      <w:rPr>
        <w:rFonts w:ascii="Times New Roman" w:eastAsia="Calibri"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A22D25"/>
    <w:multiLevelType w:val="hybridMultilevel"/>
    <w:tmpl w:val="1FB2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03BFD"/>
    <w:multiLevelType w:val="hybridMultilevel"/>
    <w:tmpl w:val="EB98AE3A"/>
    <w:lvl w:ilvl="0" w:tplc="BD2A9B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DD75B5"/>
    <w:multiLevelType w:val="hybridMultilevel"/>
    <w:tmpl w:val="FDB499D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9C6BFF"/>
    <w:multiLevelType w:val="hybridMultilevel"/>
    <w:tmpl w:val="E9AE6C96"/>
    <w:lvl w:ilvl="0" w:tplc="2A488C24">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93756820">
    <w:abstractNumId w:val="20"/>
  </w:num>
  <w:num w:numId="2" w16cid:durableId="693268574">
    <w:abstractNumId w:val="5"/>
  </w:num>
  <w:num w:numId="3" w16cid:durableId="1466973441">
    <w:abstractNumId w:val="8"/>
  </w:num>
  <w:num w:numId="4" w16cid:durableId="1448037390">
    <w:abstractNumId w:val="31"/>
  </w:num>
  <w:num w:numId="5" w16cid:durableId="489909772">
    <w:abstractNumId w:val="12"/>
  </w:num>
  <w:num w:numId="6" w16cid:durableId="1890147003">
    <w:abstractNumId w:val="24"/>
  </w:num>
  <w:num w:numId="7" w16cid:durableId="1746099846">
    <w:abstractNumId w:val="15"/>
  </w:num>
  <w:num w:numId="8" w16cid:durableId="787889438">
    <w:abstractNumId w:val="16"/>
  </w:num>
  <w:num w:numId="9" w16cid:durableId="1668673">
    <w:abstractNumId w:val="21"/>
  </w:num>
  <w:num w:numId="10" w16cid:durableId="689720724">
    <w:abstractNumId w:val="17"/>
  </w:num>
  <w:num w:numId="11" w16cid:durableId="1913737701">
    <w:abstractNumId w:val="26"/>
  </w:num>
  <w:num w:numId="12" w16cid:durableId="1067194115">
    <w:abstractNumId w:val="18"/>
  </w:num>
  <w:num w:numId="13" w16cid:durableId="415977778">
    <w:abstractNumId w:val="6"/>
  </w:num>
  <w:num w:numId="14" w16cid:durableId="1613827749">
    <w:abstractNumId w:val="27"/>
  </w:num>
  <w:num w:numId="15" w16cid:durableId="1173254108">
    <w:abstractNumId w:val="11"/>
  </w:num>
  <w:num w:numId="16" w16cid:durableId="1631662898">
    <w:abstractNumId w:val="10"/>
  </w:num>
  <w:num w:numId="17" w16cid:durableId="847208006">
    <w:abstractNumId w:val="4"/>
  </w:num>
  <w:num w:numId="18" w16cid:durableId="1433747524">
    <w:abstractNumId w:val="23"/>
  </w:num>
  <w:num w:numId="19" w16cid:durableId="664436205">
    <w:abstractNumId w:val="14"/>
  </w:num>
  <w:num w:numId="20" w16cid:durableId="2020884125">
    <w:abstractNumId w:val="13"/>
  </w:num>
  <w:num w:numId="21" w16cid:durableId="717051186">
    <w:abstractNumId w:val="3"/>
  </w:num>
  <w:num w:numId="22" w16cid:durableId="862476354">
    <w:abstractNumId w:val="30"/>
  </w:num>
  <w:num w:numId="23" w16cid:durableId="1586452074">
    <w:abstractNumId w:val="22"/>
  </w:num>
  <w:num w:numId="24" w16cid:durableId="202448745">
    <w:abstractNumId w:val="0"/>
  </w:num>
  <w:num w:numId="25" w16cid:durableId="1441532014">
    <w:abstractNumId w:val="25"/>
  </w:num>
  <w:num w:numId="26" w16cid:durableId="1450391837">
    <w:abstractNumId w:val="7"/>
  </w:num>
  <w:num w:numId="27" w16cid:durableId="913126971">
    <w:abstractNumId w:val="1"/>
  </w:num>
  <w:num w:numId="28" w16cid:durableId="260112829">
    <w:abstractNumId w:val="2"/>
  </w:num>
  <w:num w:numId="29" w16cid:durableId="733164104">
    <w:abstractNumId w:val="29"/>
  </w:num>
  <w:num w:numId="30" w16cid:durableId="33039589">
    <w:abstractNumId w:val="19"/>
  </w:num>
  <w:num w:numId="31" w16cid:durableId="199628867">
    <w:abstractNumId w:val="9"/>
  </w:num>
  <w:num w:numId="32" w16cid:durableId="697007579">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83D"/>
    <w:rsid w:val="0000392A"/>
    <w:rsid w:val="00023411"/>
    <w:rsid w:val="000321E2"/>
    <w:rsid w:val="00032E5F"/>
    <w:rsid w:val="00036F0D"/>
    <w:rsid w:val="00063686"/>
    <w:rsid w:val="00071322"/>
    <w:rsid w:val="000734D5"/>
    <w:rsid w:val="00073E14"/>
    <w:rsid w:val="00083875"/>
    <w:rsid w:val="00095CD2"/>
    <w:rsid w:val="000A0C87"/>
    <w:rsid w:val="000A2D44"/>
    <w:rsid w:val="000A36CA"/>
    <w:rsid w:val="000B3B04"/>
    <w:rsid w:val="000D5BC4"/>
    <w:rsid w:val="000D6FC2"/>
    <w:rsid w:val="00125105"/>
    <w:rsid w:val="001519A5"/>
    <w:rsid w:val="00157427"/>
    <w:rsid w:val="00163696"/>
    <w:rsid w:val="0018734C"/>
    <w:rsid w:val="001A2268"/>
    <w:rsid w:val="001C3CC1"/>
    <w:rsid w:val="001C7B88"/>
    <w:rsid w:val="001D419A"/>
    <w:rsid w:val="001E0E98"/>
    <w:rsid w:val="001E165D"/>
    <w:rsid w:val="00206DE5"/>
    <w:rsid w:val="00211945"/>
    <w:rsid w:val="002156A8"/>
    <w:rsid w:val="00226AB9"/>
    <w:rsid w:val="002457F5"/>
    <w:rsid w:val="00252818"/>
    <w:rsid w:val="002650DC"/>
    <w:rsid w:val="00274A29"/>
    <w:rsid w:val="00294D4B"/>
    <w:rsid w:val="002A00BE"/>
    <w:rsid w:val="002B4776"/>
    <w:rsid w:val="002D4A41"/>
    <w:rsid w:val="002E3425"/>
    <w:rsid w:val="002F14EF"/>
    <w:rsid w:val="002F3F6B"/>
    <w:rsid w:val="002F676A"/>
    <w:rsid w:val="003005A3"/>
    <w:rsid w:val="00304695"/>
    <w:rsid w:val="00304A5D"/>
    <w:rsid w:val="00313577"/>
    <w:rsid w:val="00325933"/>
    <w:rsid w:val="00330153"/>
    <w:rsid w:val="003337A3"/>
    <w:rsid w:val="00334168"/>
    <w:rsid w:val="003375DA"/>
    <w:rsid w:val="00361109"/>
    <w:rsid w:val="003645DC"/>
    <w:rsid w:val="003702DC"/>
    <w:rsid w:val="00385A82"/>
    <w:rsid w:val="0038662D"/>
    <w:rsid w:val="0039390E"/>
    <w:rsid w:val="003959EA"/>
    <w:rsid w:val="003B4ECD"/>
    <w:rsid w:val="003B73C1"/>
    <w:rsid w:val="00403A5A"/>
    <w:rsid w:val="004165A8"/>
    <w:rsid w:val="00420CFC"/>
    <w:rsid w:val="00450E24"/>
    <w:rsid w:val="00460B14"/>
    <w:rsid w:val="004711F8"/>
    <w:rsid w:val="00471848"/>
    <w:rsid w:val="00471BC6"/>
    <w:rsid w:val="00472894"/>
    <w:rsid w:val="004759E9"/>
    <w:rsid w:val="004A2CCE"/>
    <w:rsid w:val="004A7C22"/>
    <w:rsid w:val="004B1A10"/>
    <w:rsid w:val="004E5C9D"/>
    <w:rsid w:val="004F3F2D"/>
    <w:rsid w:val="00505703"/>
    <w:rsid w:val="00520B05"/>
    <w:rsid w:val="00535386"/>
    <w:rsid w:val="00543F4F"/>
    <w:rsid w:val="00546A34"/>
    <w:rsid w:val="00554286"/>
    <w:rsid w:val="00555F22"/>
    <w:rsid w:val="0056129C"/>
    <w:rsid w:val="00562173"/>
    <w:rsid w:val="005630C1"/>
    <w:rsid w:val="0056606E"/>
    <w:rsid w:val="00575C59"/>
    <w:rsid w:val="00577C8B"/>
    <w:rsid w:val="0058563C"/>
    <w:rsid w:val="0059003C"/>
    <w:rsid w:val="0059412C"/>
    <w:rsid w:val="005A2454"/>
    <w:rsid w:val="005B2BED"/>
    <w:rsid w:val="005C0BA7"/>
    <w:rsid w:val="005C2AD9"/>
    <w:rsid w:val="00604B29"/>
    <w:rsid w:val="006066D9"/>
    <w:rsid w:val="00611011"/>
    <w:rsid w:val="00612C29"/>
    <w:rsid w:val="006133EA"/>
    <w:rsid w:val="00632BA0"/>
    <w:rsid w:val="006455ED"/>
    <w:rsid w:val="006458B2"/>
    <w:rsid w:val="0065355F"/>
    <w:rsid w:val="00663C77"/>
    <w:rsid w:val="0069166A"/>
    <w:rsid w:val="00691D26"/>
    <w:rsid w:val="00693AD0"/>
    <w:rsid w:val="00694B3F"/>
    <w:rsid w:val="006A0ED2"/>
    <w:rsid w:val="006A4357"/>
    <w:rsid w:val="006B6FB0"/>
    <w:rsid w:val="006C6E19"/>
    <w:rsid w:val="006D56EC"/>
    <w:rsid w:val="006E4A69"/>
    <w:rsid w:val="006F3D61"/>
    <w:rsid w:val="006F6426"/>
    <w:rsid w:val="006F7FDF"/>
    <w:rsid w:val="00700667"/>
    <w:rsid w:val="00702DBF"/>
    <w:rsid w:val="007034EB"/>
    <w:rsid w:val="00705B84"/>
    <w:rsid w:val="00711648"/>
    <w:rsid w:val="0071683D"/>
    <w:rsid w:val="00732722"/>
    <w:rsid w:val="0073284D"/>
    <w:rsid w:val="007355AC"/>
    <w:rsid w:val="00766E82"/>
    <w:rsid w:val="007732A6"/>
    <w:rsid w:val="00775851"/>
    <w:rsid w:val="0079742E"/>
    <w:rsid w:val="007B563D"/>
    <w:rsid w:val="007B56AD"/>
    <w:rsid w:val="007C313E"/>
    <w:rsid w:val="007C4F05"/>
    <w:rsid w:val="007D09A6"/>
    <w:rsid w:val="007D5B8D"/>
    <w:rsid w:val="007F5AC5"/>
    <w:rsid w:val="00804514"/>
    <w:rsid w:val="00806227"/>
    <w:rsid w:val="00835CE3"/>
    <w:rsid w:val="00852797"/>
    <w:rsid w:val="00856A5F"/>
    <w:rsid w:val="00871E73"/>
    <w:rsid w:val="0087352B"/>
    <w:rsid w:val="00875C25"/>
    <w:rsid w:val="00876C53"/>
    <w:rsid w:val="00896A0B"/>
    <w:rsid w:val="008B0D9B"/>
    <w:rsid w:val="008C2A19"/>
    <w:rsid w:val="008C57F3"/>
    <w:rsid w:val="008D4BA6"/>
    <w:rsid w:val="008E11D3"/>
    <w:rsid w:val="008E7958"/>
    <w:rsid w:val="008F06BF"/>
    <w:rsid w:val="008F08E8"/>
    <w:rsid w:val="008F3892"/>
    <w:rsid w:val="008F67C5"/>
    <w:rsid w:val="008F7C66"/>
    <w:rsid w:val="0090287A"/>
    <w:rsid w:val="00905AA8"/>
    <w:rsid w:val="00905E42"/>
    <w:rsid w:val="00910945"/>
    <w:rsid w:val="00916D7E"/>
    <w:rsid w:val="0093048A"/>
    <w:rsid w:val="00931EDE"/>
    <w:rsid w:val="00960C13"/>
    <w:rsid w:val="009620C8"/>
    <w:rsid w:val="0096507C"/>
    <w:rsid w:val="0096581E"/>
    <w:rsid w:val="00984DBB"/>
    <w:rsid w:val="00985D87"/>
    <w:rsid w:val="00987E70"/>
    <w:rsid w:val="009924AB"/>
    <w:rsid w:val="00995AFC"/>
    <w:rsid w:val="009971A1"/>
    <w:rsid w:val="009A68EE"/>
    <w:rsid w:val="009B324A"/>
    <w:rsid w:val="009B3324"/>
    <w:rsid w:val="009B4543"/>
    <w:rsid w:val="009C2EDF"/>
    <w:rsid w:val="009E3CC8"/>
    <w:rsid w:val="009E452A"/>
    <w:rsid w:val="009E4B53"/>
    <w:rsid w:val="009E5B52"/>
    <w:rsid w:val="009E5E5C"/>
    <w:rsid w:val="009F5F56"/>
    <w:rsid w:val="00A051D4"/>
    <w:rsid w:val="00A0763E"/>
    <w:rsid w:val="00A07E9A"/>
    <w:rsid w:val="00A16629"/>
    <w:rsid w:val="00A270DA"/>
    <w:rsid w:val="00A3012D"/>
    <w:rsid w:val="00A347D6"/>
    <w:rsid w:val="00A62EE4"/>
    <w:rsid w:val="00A72D47"/>
    <w:rsid w:val="00A747C9"/>
    <w:rsid w:val="00A87073"/>
    <w:rsid w:val="00A90A50"/>
    <w:rsid w:val="00A939FA"/>
    <w:rsid w:val="00A960D2"/>
    <w:rsid w:val="00AA5A01"/>
    <w:rsid w:val="00AB4D71"/>
    <w:rsid w:val="00AB6919"/>
    <w:rsid w:val="00AC0AA5"/>
    <w:rsid w:val="00AC1C87"/>
    <w:rsid w:val="00AC6351"/>
    <w:rsid w:val="00AF1EE7"/>
    <w:rsid w:val="00B01FAF"/>
    <w:rsid w:val="00B20B63"/>
    <w:rsid w:val="00B33D35"/>
    <w:rsid w:val="00B34A30"/>
    <w:rsid w:val="00B34D9A"/>
    <w:rsid w:val="00B401A3"/>
    <w:rsid w:val="00B455BA"/>
    <w:rsid w:val="00B53655"/>
    <w:rsid w:val="00B61420"/>
    <w:rsid w:val="00B61D86"/>
    <w:rsid w:val="00B7553D"/>
    <w:rsid w:val="00B832E8"/>
    <w:rsid w:val="00B9736F"/>
    <w:rsid w:val="00BA60FE"/>
    <w:rsid w:val="00BA7DBC"/>
    <w:rsid w:val="00BD00D6"/>
    <w:rsid w:val="00BE1127"/>
    <w:rsid w:val="00BE452B"/>
    <w:rsid w:val="00BE74D5"/>
    <w:rsid w:val="00C03BBA"/>
    <w:rsid w:val="00C16953"/>
    <w:rsid w:val="00C27394"/>
    <w:rsid w:val="00C33A41"/>
    <w:rsid w:val="00C44B4C"/>
    <w:rsid w:val="00C503E7"/>
    <w:rsid w:val="00C54787"/>
    <w:rsid w:val="00C600A9"/>
    <w:rsid w:val="00C74B78"/>
    <w:rsid w:val="00C759C9"/>
    <w:rsid w:val="00C83689"/>
    <w:rsid w:val="00C87FEF"/>
    <w:rsid w:val="00C93081"/>
    <w:rsid w:val="00CA0E99"/>
    <w:rsid w:val="00CB1A06"/>
    <w:rsid w:val="00CE4A09"/>
    <w:rsid w:val="00CF0727"/>
    <w:rsid w:val="00CF1FC0"/>
    <w:rsid w:val="00D05220"/>
    <w:rsid w:val="00D118A2"/>
    <w:rsid w:val="00D356A1"/>
    <w:rsid w:val="00D43B36"/>
    <w:rsid w:val="00D43D3C"/>
    <w:rsid w:val="00D46804"/>
    <w:rsid w:val="00D63FC8"/>
    <w:rsid w:val="00D65556"/>
    <w:rsid w:val="00D728C2"/>
    <w:rsid w:val="00D847DA"/>
    <w:rsid w:val="00D92C6D"/>
    <w:rsid w:val="00DA12E6"/>
    <w:rsid w:val="00DA576A"/>
    <w:rsid w:val="00DB7469"/>
    <w:rsid w:val="00DB7A2C"/>
    <w:rsid w:val="00DC5104"/>
    <w:rsid w:val="00DD0404"/>
    <w:rsid w:val="00DD431C"/>
    <w:rsid w:val="00DD634C"/>
    <w:rsid w:val="00DE0C94"/>
    <w:rsid w:val="00DE57EA"/>
    <w:rsid w:val="00E2780B"/>
    <w:rsid w:val="00E53336"/>
    <w:rsid w:val="00E53C02"/>
    <w:rsid w:val="00E54A03"/>
    <w:rsid w:val="00E649CB"/>
    <w:rsid w:val="00E8452C"/>
    <w:rsid w:val="00E94B01"/>
    <w:rsid w:val="00EC2A35"/>
    <w:rsid w:val="00ED71A5"/>
    <w:rsid w:val="00EE01F4"/>
    <w:rsid w:val="00EF0A59"/>
    <w:rsid w:val="00EF1A22"/>
    <w:rsid w:val="00F017BE"/>
    <w:rsid w:val="00F12017"/>
    <w:rsid w:val="00F1616A"/>
    <w:rsid w:val="00F271B3"/>
    <w:rsid w:val="00F47FAE"/>
    <w:rsid w:val="00F53CA5"/>
    <w:rsid w:val="00F61800"/>
    <w:rsid w:val="00F87744"/>
    <w:rsid w:val="00F90A1B"/>
    <w:rsid w:val="00F925D1"/>
    <w:rsid w:val="00F938A2"/>
    <w:rsid w:val="00FA048C"/>
    <w:rsid w:val="00FA29D1"/>
    <w:rsid w:val="00FB3B80"/>
    <w:rsid w:val="00FC502F"/>
    <w:rsid w:val="00FD3898"/>
    <w:rsid w:val="00FD5A82"/>
    <w:rsid w:val="00FD5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9438E"/>
  <w15:docId w15:val="{77E93829-0859-4A7E-AFC7-C97041D2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4A03"/>
  </w:style>
  <w:style w:type="paragraph" w:styleId="Nadpis1">
    <w:name w:val="heading 1"/>
    <w:next w:val="Normln"/>
    <w:link w:val="Nadpis1Char"/>
    <w:uiPriority w:val="9"/>
    <w:unhideWhenUsed/>
    <w:qFormat/>
    <w:rsid w:val="0071683D"/>
    <w:pPr>
      <w:keepNext/>
      <w:keepLines/>
      <w:spacing w:after="123"/>
      <w:ind w:left="10" w:hanging="10"/>
      <w:outlineLvl w:val="0"/>
    </w:pPr>
    <w:rPr>
      <w:rFonts w:ascii="Calibri" w:eastAsia="Calibri" w:hAnsi="Calibri" w:cs="Calibri"/>
      <w:b/>
      <w:color w:val="1D0B5E"/>
      <w:sz w:val="48"/>
      <w:lang w:eastAsia="cs-CZ"/>
    </w:rPr>
  </w:style>
  <w:style w:type="paragraph" w:styleId="Nadpis2">
    <w:name w:val="heading 2"/>
    <w:next w:val="Normln"/>
    <w:link w:val="Nadpis2Char"/>
    <w:uiPriority w:val="9"/>
    <w:unhideWhenUsed/>
    <w:qFormat/>
    <w:rsid w:val="0071683D"/>
    <w:pPr>
      <w:keepNext/>
      <w:keepLines/>
      <w:spacing w:after="128"/>
      <w:ind w:left="10" w:hanging="10"/>
      <w:outlineLvl w:val="1"/>
    </w:pPr>
    <w:rPr>
      <w:rFonts w:ascii="Calibri" w:eastAsia="Calibri" w:hAnsi="Calibri" w:cs="Calibri"/>
      <w:b/>
      <w:color w:val="1D0B5E"/>
      <w:sz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1683D"/>
    <w:rPr>
      <w:rFonts w:ascii="Calibri" w:eastAsia="Calibri" w:hAnsi="Calibri" w:cs="Calibri"/>
      <w:b/>
      <w:color w:val="1D0B5E"/>
      <w:sz w:val="48"/>
      <w:lang w:eastAsia="cs-CZ"/>
    </w:rPr>
  </w:style>
  <w:style w:type="character" w:customStyle="1" w:styleId="Nadpis2Char">
    <w:name w:val="Nadpis 2 Char"/>
    <w:basedOn w:val="Standardnpsmoodstavce"/>
    <w:link w:val="Nadpis2"/>
    <w:uiPriority w:val="9"/>
    <w:rsid w:val="0071683D"/>
    <w:rPr>
      <w:rFonts w:ascii="Calibri" w:eastAsia="Calibri" w:hAnsi="Calibri" w:cs="Calibri"/>
      <w:b/>
      <w:color w:val="1D0B5E"/>
      <w:sz w:val="36"/>
      <w:lang w:eastAsia="cs-CZ"/>
    </w:rPr>
  </w:style>
  <w:style w:type="numbering" w:customStyle="1" w:styleId="Bezseznamu1">
    <w:name w:val="Bez seznamu1"/>
    <w:next w:val="Bezseznamu"/>
    <w:uiPriority w:val="99"/>
    <w:semiHidden/>
    <w:unhideWhenUsed/>
    <w:rsid w:val="0071683D"/>
  </w:style>
  <w:style w:type="table" w:customStyle="1" w:styleId="TableGrid">
    <w:name w:val="TableGrid"/>
    <w:rsid w:val="0071683D"/>
    <w:pPr>
      <w:spacing w:after="0" w:line="240" w:lineRule="auto"/>
    </w:pPr>
    <w:rPr>
      <w:rFonts w:eastAsiaTheme="minorEastAsia"/>
      <w:lang w:eastAsia="cs-CZ"/>
    </w:rPr>
    <w:tblPr>
      <w:tblCellMar>
        <w:top w:w="0" w:type="dxa"/>
        <w:left w:w="0" w:type="dxa"/>
        <w:bottom w:w="0" w:type="dxa"/>
        <w:right w:w="0" w:type="dxa"/>
      </w:tblCellMar>
    </w:tblPr>
  </w:style>
  <w:style w:type="paragraph" w:styleId="Zhlav">
    <w:name w:val="header"/>
    <w:basedOn w:val="Normln"/>
    <w:link w:val="ZhlavChar"/>
    <w:uiPriority w:val="99"/>
    <w:unhideWhenUsed/>
    <w:rsid w:val="0071683D"/>
    <w:pPr>
      <w:tabs>
        <w:tab w:val="center" w:pos="4536"/>
        <w:tab w:val="right" w:pos="9072"/>
      </w:tabs>
      <w:spacing w:after="0" w:line="240" w:lineRule="auto"/>
      <w:ind w:left="10" w:hanging="10"/>
    </w:pPr>
    <w:rPr>
      <w:rFonts w:ascii="Calibri" w:eastAsia="Calibri" w:hAnsi="Calibri" w:cs="Calibri"/>
      <w:color w:val="1D0B5E"/>
      <w:sz w:val="24"/>
      <w:lang w:eastAsia="cs-CZ"/>
    </w:rPr>
  </w:style>
  <w:style w:type="character" w:customStyle="1" w:styleId="ZhlavChar">
    <w:name w:val="Záhlaví Char"/>
    <w:basedOn w:val="Standardnpsmoodstavce"/>
    <w:link w:val="Zhlav"/>
    <w:uiPriority w:val="99"/>
    <w:rsid w:val="0071683D"/>
    <w:rPr>
      <w:rFonts w:ascii="Calibri" w:eastAsia="Calibri" w:hAnsi="Calibri" w:cs="Calibri"/>
      <w:color w:val="1D0B5E"/>
      <w:sz w:val="24"/>
      <w:lang w:eastAsia="cs-CZ"/>
    </w:rPr>
  </w:style>
  <w:style w:type="character" w:customStyle="1" w:styleId="jlqj4b">
    <w:name w:val="jlqj4b"/>
    <w:basedOn w:val="Standardnpsmoodstavce"/>
    <w:rsid w:val="0071683D"/>
  </w:style>
  <w:style w:type="paragraph" w:styleId="Odstavecseseznamem">
    <w:name w:val="List Paragraph"/>
    <w:basedOn w:val="Normln"/>
    <w:uiPriority w:val="34"/>
    <w:qFormat/>
    <w:rsid w:val="0071683D"/>
    <w:pPr>
      <w:spacing w:after="5" w:line="250" w:lineRule="auto"/>
      <w:ind w:left="720" w:hanging="10"/>
      <w:contextualSpacing/>
    </w:pPr>
    <w:rPr>
      <w:rFonts w:ascii="Calibri" w:eastAsia="Calibri" w:hAnsi="Calibri" w:cs="Calibri"/>
      <w:color w:val="1D0B5E"/>
      <w:sz w:val="24"/>
      <w:lang w:eastAsia="cs-CZ"/>
    </w:rPr>
  </w:style>
  <w:style w:type="paragraph" w:styleId="Zpat">
    <w:name w:val="footer"/>
    <w:basedOn w:val="Normln"/>
    <w:link w:val="ZpatChar"/>
    <w:uiPriority w:val="99"/>
    <w:unhideWhenUsed/>
    <w:rsid w:val="0071683D"/>
    <w:pPr>
      <w:tabs>
        <w:tab w:val="center" w:pos="4703"/>
        <w:tab w:val="right" w:pos="9406"/>
      </w:tabs>
      <w:spacing w:after="0" w:line="240" w:lineRule="auto"/>
      <w:ind w:left="10" w:hanging="10"/>
    </w:pPr>
    <w:rPr>
      <w:rFonts w:ascii="Calibri" w:eastAsia="Calibri" w:hAnsi="Calibri" w:cs="Calibri"/>
      <w:color w:val="1D0B5E"/>
      <w:sz w:val="24"/>
      <w:lang w:eastAsia="cs-CZ"/>
    </w:rPr>
  </w:style>
  <w:style w:type="character" w:customStyle="1" w:styleId="ZpatChar">
    <w:name w:val="Zápatí Char"/>
    <w:basedOn w:val="Standardnpsmoodstavce"/>
    <w:link w:val="Zpat"/>
    <w:uiPriority w:val="99"/>
    <w:rsid w:val="0071683D"/>
    <w:rPr>
      <w:rFonts w:ascii="Calibri" w:eastAsia="Calibri" w:hAnsi="Calibri" w:cs="Calibri"/>
      <w:color w:val="1D0B5E"/>
      <w:sz w:val="24"/>
      <w:lang w:eastAsia="cs-CZ"/>
    </w:rPr>
  </w:style>
  <w:style w:type="character" w:styleId="Odkaznakoment">
    <w:name w:val="annotation reference"/>
    <w:basedOn w:val="Standardnpsmoodstavce"/>
    <w:uiPriority w:val="99"/>
    <w:semiHidden/>
    <w:unhideWhenUsed/>
    <w:rsid w:val="00896A0B"/>
    <w:rPr>
      <w:sz w:val="16"/>
      <w:szCs w:val="16"/>
    </w:rPr>
  </w:style>
  <w:style w:type="paragraph" w:styleId="Textkomente">
    <w:name w:val="annotation text"/>
    <w:basedOn w:val="Normln"/>
    <w:link w:val="TextkomenteChar"/>
    <w:uiPriority w:val="99"/>
    <w:unhideWhenUsed/>
    <w:rsid w:val="00896A0B"/>
    <w:pPr>
      <w:spacing w:line="240" w:lineRule="auto"/>
    </w:pPr>
    <w:rPr>
      <w:sz w:val="20"/>
      <w:szCs w:val="20"/>
    </w:rPr>
  </w:style>
  <w:style w:type="character" w:customStyle="1" w:styleId="TextkomenteChar">
    <w:name w:val="Text komentáře Char"/>
    <w:basedOn w:val="Standardnpsmoodstavce"/>
    <w:link w:val="Textkomente"/>
    <w:uiPriority w:val="99"/>
    <w:rsid w:val="00896A0B"/>
    <w:rPr>
      <w:sz w:val="20"/>
      <w:szCs w:val="20"/>
    </w:rPr>
  </w:style>
  <w:style w:type="paragraph" w:styleId="Pedmtkomente">
    <w:name w:val="annotation subject"/>
    <w:basedOn w:val="Textkomente"/>
    <w:next w:val="Textkomente"/>
    <w:link w:val="PedmtkomenteChar"/>
    <w:uiPriority w:val="99"/>
    <w:semiHidden/>
    <w:unhideWhenUsed/>
    <w:rsid w:val="00896A0B"/>
    <w:rPr>
      <w:b/>
      <w:bCs/>
    </w:rPr>
  </w:style>
  <w:style w:type="character" w:customStyle="1" w:styleId="PedmtkomenteChar">
    <w:name w:val="Předmět komentáře Char"/>
    <w:basedOn w:val="TextkomenteChar"/>
    <w:link w:val="Pedmtkomente"/>
    <w:uiPriority w:val="99"/>
    <w:semiHidden/>
    <w:rsid w:val="00896A0B"/>
    <w:rPr>
      <w:b/>
      <w:bCs/>
      <w:sz w:val="20"/>
      <w:szCs w:val="20"/>
    </w:rPr>
  </w:style>
  <w:style w:type="paragraph" w:styleId="Textbubliny">
    <w:name w:val="Balloon Text"/>
    <w:basedOn w:val="Normln"/>
    <w:link w:val="TextbublinyChar"/>
    <w:uiPriority w:val="99"/>
    <w:semiHidden/>
    <w:unhideWhenUsed/>
    <w:rsid w:val="00896A0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6A0B"/>
    <w:rPr>
      <w:rFonts w:ascii="Segoe UI" w:hAnsi="Segoe UI" w:cs="Segoe UI"/>
      <w:sz w:val="18"/>
      <w:szCs w:val="18"/>
    </w:rPr>
  </w:style>
  <w:style w:type="character" w:customStyle="1" w:styleId="viiyi">
    <w:name w:val="viiyi"/>
    <w:basedOn w:val="Standardnpsmoodstavce"/>
    <w:rsid w:val="00D65556"/>
  </w:style>
  <w:style w:type="character" w:styleId="Hypertextovodkaz">
    <w:name w:val="Hyperlink"/>
    <w:basedOn w:val="Standardnpsmoodstavce"/>
    <w:uiPriority w:val="99"/>
    <w:unhideWhenUsed/>
    <w:rsid w:val="00F017BE"/>
    <w:rPr>
      <w:color w:val="0000FF"/>
      <w:u w:val="single"/>
    </w:rPr>
  </w:style>
  <w:style w:type="paragraph" w:styleId="Revize">
    <w:name w:val="Revision"/>
    <w:hidden/>
    <w:uiPriority w:val="99"/>
    <w:semiHidden/>
    <w:rsid w:val="00663C77"/>
    <w:pPr>
      <w:spacing w:after="0" w:line="240" w:lineRule="auto"/>
    </w:pPr>
  </w:style>
  <w:style w:type="character" w:styleId="Sledovanodkaz">
    <w:name w:val="FollowedHyperlink"/>
    <w:basedOn w:val="Standardnpsmoodstavce"/>
    <w:uiPriority w:val="99"/>
    <w:semiHidden/>
    <w:unhideWhenUsed/>
    <w:rsid w:val="00A051D4"/>
    <w:rPr>
      <w:color w:val="954F72" w:themeColor="followedHyperlink"/>
      <w:u w:val="single"/>
    </w:rPr>
  </w:style>
  <w:style w:type="character" w:styleId="Nevyeenzmnka">
    <w:name w:val="Unresolved Mention"/>
    <w:basedOn w:val="Standardnpsmoodstavce"/>
    <w:uiPriority w:val="99"/>
    <w:semiHidden/>
    <w:unhideWhenUsed/>
    <w:rsid w:val="00A96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4904">
      <w:bodyDiv w:val="1"/>
      <w:marLeft w:val="0"/>
      <w:marRight w:val="0"/>
      <w:marTop w:val="0"/>
      <w:marBottom w:val="0"/>
      <w:divBdr>
        <w:top w:val="none" w:sz="0" w:space="0" w:color="auto"/>
        <w:left w:val="none" w:sz="0" w:space="0" w:color="auto"/>
        <w:bottom w:val="none" w:sz="0" w:space="0" w:color="auto"/>
        <w:right w:val="none" w:sz="0" w:space="0" w:color="auto"/>
      </w:divBdr>
    </w:div>
    <w:div w:id="797576752">
      <w:bodyDiv w:val="1"/>
      <w:marLeft w:val="0"/>
      <w:marRight w:val="0"/>
      <w:marTop w:val="0"/>
      <w:marBottom w:val="0"/>
      <w:divBdr>
        <w:top w:val="none" w:sz="0" w:space="0" w:color="auto"/>
        <w:left w:val="none" w:sz="0" w:space="0" w:color="auto"/>
        <w:bottom w:val="none" w:sz="0" w:space="0" w:color="auto"/>
        <w:right w:val="none" w:sz="0" w:space="0" w:color="auto"/>
      </w:divBdr>
    </w:div>
    <w:div w:id="988630829">
      <w:bodyDiv w:val="1"/>
      <w:marLeft w:val="0"/>
      <w:marRight w:val="0"/>
      <w:marTop w:val="0"/>
      <w:marBottom w:val="0"/>
      <w:divBdr>
        <w:top w:val="none" w:sz="0" w:space="0" w:color="auto"/>
        <w:left w:val="none" w:sz="0" w:space="0" w:color="auto"/>
        <w:bottom w:val="none" w:sz="0" w:space="0" w:color="auto"/>
        <w:right w:val="none" w:sz="0" w:space="0" w:color="auto"/>
      </w:divBdr>
    </w:div>
    <w:div w:id="1566338199">
      <w:bodyDiv w:val="1"/>
      <w:marLeft w:val="0"/>
      <w:marRight w:val="0"/>
      <w:marTop w:val="0"/>
      <w:marBottom w:val="0"/>
      <w:divBdr>
        <w:top w:val="none" w:sz="0" w:space="0" w:color="auto"/>
        <w:left w:val="none" w:sz="0" w:space="0" w:color="auto"/>
        <w:bottom w:val="none" w:sz="0" w:space="0" w:color="auto"/>
        <w:right w:val="none" w:sz="0" w:space="0" w:color="auto"/>
      </w:divBdr>
    </w:div>
    <w:div w:id="1712916881">
      <w:bodyDiv w:val="1"/>
      <w:marLeft w:val="0"/>
      <w:marRight w:val="0"/>
      <w:marTop w:val="0"/>
      <w:marBottom w:val="0"/>
      <w:divBdr>
        <w:top w:val="none" w:sz="0" w:space="0" w:color="auto"/>
        <w:left w:val="none" w:sz="0" w:space="0" w:color="auto"/>
        <w:bottom w:val="none" w:sz="0" w:space="0" w:color="auto"/>
        <w:right w:val="none" w:sz="0" w:space="0" w:color="auto"/>
      </w:divBdr>
    </w:div>
    <w:div w:id="1780640309">
      <w:bodyDiv w:val="1"/>
      <w:marLeft w:val="0"/>
      <w:marRight w:val="0"/>
      <w:marTop w:val="0"/>
      <w:marBottom w:val="0"/>
      <w:divBdr>
        <w:top w:val="none" w:sz="0" w:space="0" w:color="auto"/>
        <w:left w:val="none" w:sz="0" w:space="0" w:color="auto"/>
        <w:bottom w:val="none" w:sz="0" w:space="0" w:color="auto"/>
        <w:right w:val="none" w:sz="0" w:space="0" w:color="auto"/>
      </w:divBdr>
    </w:div>
    <w:div w:id="1914586109">
      <w:bodyDiv w:val="1"/>
      <w:marLeft w:val="0"/>
      <w:marRight w:val="0"/>
      <w:marTop w:val="0"/>
      <w:marBottom w:val="0"/>
      <w:divBdr>
        <w:top w:val="none" w:sz="0" w:space="0" w:color="auto"/>
        <w:left w:val="none" w:sz="0" w:space="0" w:color="auto"/>
        <w:bottom w:val="none" w:sz="0" w:space="0" w:color="auto"/>
        <w:right w:val="none" w:sz="0" w:space="0" w:color="auto"/>
      </w:divBdr>
    </w:div>
    <w:div w:id="201163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xprodo.com/calpendo/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oking-support@img.ca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25BA8-CF92-438F-9926-FE585EABC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3436</Words>
  <Characters>20277</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IMG</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Jeglová</dc:creator>
  <cp:lastModifiedBy>Nikol Sknourilova</cp:lastModifiedBy>
  <cp:revision>2</cp:revision>
  <dcterms:created xsi:type="dcterms:W3CDTF">2023-08-15T11:40:00Z</dcterms:created>
  <dcterms:modified xsi:type="dcterms:W3CDTF">2023-08-15T11:40:00Z</dcterms:modified>
</cp:coreProperties>
</file>