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247"/>
        <w:gridCol w:w="475"/>
        <w:gridCol w:w="1403"/>
        <w:gridCol w:w="420"/>
        <w:gridCol w:w="430"/>
        <w:gridCol w:w="1276"/>
        <w:gridCol w:w="1339"/>
      </w:tblGrid>
      <w:tr>
        <w:trPr>
          <w:trHeight w:hRule="exact" w:val="3086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7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7" w:right="35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01 Jablonec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0" w:firstLine="0"/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441909</wp:posOffset>
                  </wp:positionH>
                  <wp:positionV relativeFrom="line">
                    <wp:posOffset>180975</wp:posOffset>
                  </wp:positionV>
                  <wp:extent cx="931241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31241" cy="169926"/>
                          </a:xfrm>
                          <a:custGeom>
                            <a:rect l="l" t="t" r="r" b="b"/>
                            <a:pathLst>
                              <a:path w="931241" h="169926">
                                <a:moveTo>
                                  <a:pt x="0" y="169926"/>
                                </a:moveTo>
                                <a:lnTo>
                                  <a:pt x="931241" y="169926"/>
                                </a:lnTo>
                                <a:lnTo>
                                  <a:pt x="93124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Odběr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 není plát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em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2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84" w:line="267" w:lineRule="exact"/>
              <w:ind w:left="52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3" w:right="-18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024856  </w:t>
            </w:r>
            <w:r/>
          </w:p>
        </w:tc>
        <w:tc>
          <w:tcPr>
            <w:tcW w:w="304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2023 / OBJ / 32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596" w:line="275" w:lineRule="exact"/>
              <w:ind w:left="57" w:right="1057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Spr 121/2023  </w:t>
            </w:r>
            <w:r/>
            <w:r/>
          </w:p>
        </w:tc>
      </w:tr>
      <w:tr>
        <w:trPr>
          <w:trHeight w:hRule="exact" w:val="967"/>
        </w:trPr>
        <w:tc>
          <w:tcPr>
            <w:tcW w:w="4332" w:type="dxa"/>
            <w:gridSpan w:val="5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paragraph">
                    <wp:posOffset>23621</wp:posOffset>
                  </wp:positionV>
                  <wp:extent cx="2004085" cy="63512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23621"/>
                            <a:ext cx="1889785" cy="5208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59 Jablonec nad Nisou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254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672" w:line="240" w:lineRule="auto"/>
              <w:ind w:left="37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-126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616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313" w:lineRule="exact"/>
              <w:ind w:left="-8" w:right="1005" w:firstLine="0"/>
              <w:jc w:val="right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79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1655395</wp:posOffset>
                  </wp:positionH>
                  <wp:positionV relativeFrom="line">
                    <wp:posOffset>79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1655395</wp:posOffset>
                  </wp:positionH>
                  <wp:positionV relativeFrom="line">
                    <wp:posOffset>79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60487291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0" w:line="267" w:lineRule="exact"/>
              <w:ind w:left="-8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CZ60487291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67" w:lineRule="exact"/>
              <w:ind w:left="47" w:right="-18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634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7" w:after="0" w:line="240" w:lineRule="auto"/>
              <w:ind w:left="52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634</wp:posOffset>
                  </wp:positionV>
                  <wp:extent cx="6096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634</wp:posOffset>
                  </wp:positionV>
                  <wp:extent cx="18288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6"/>
                          </a:xfrm>
                          <a:custGeom>
                            <a:rect l="l" t="t" r="r" b="b"/>
                            <a:pathLst>
                              <a:path w="18288" h="6096">
                                <a:moveTo>
                                  <a:pt x="0" y="6096"/>
                                </a:move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187324</wp:posOffset>
                  </wp:positionV>
                  <wp:extent cx="920191" cy="28422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53107" y="187324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07.08.2023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5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67" w:lineRule="exact"/>
              <w:ind w:left="57" w:right="0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634</wp:posOffset>
                  </wp:positionV>
                  <wp:extent cx="18288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6"/>
                          </a:xfrm>
                          <a:custGeom>
                            <a:rect l="l" t="t" r="r" b="b"/>
                            <a:pathLst>
                              <a:path w="18288" h="6096">
                                <a:moveTo>
                                  <a:pt x="0" y="6096"/>
                                </a:move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GAPP System,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pol. s r. 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7" w:right="252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Petržílkova 2565/23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158 00 Praha 5  </w:t>
            </w:r>
            <w:r/>
            <w:r/>
          </w:p>
        </w:tc>
      </w:tr>
      <w:tr>
        <w:trPr>
          <w:trHeight w:hRule="exact" w:val="3396"/>
        </w:trPr>
        <w:tc>
          <w:tcPr>
            <w:tcW w:w="3857" w:type="dxa"/>
            <w:gridSpan w:val="4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0" w:line="267" w:lineRule="exact"/>
              <w:ind w:left="47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-520193</wp:posOffset>
                  </wp:positionV>
                  <wp:extent cx="1359433" cy="634745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-520193"/>
                            <a:ext cx="1245133" cy="5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6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253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253</wp:posOffset>
                  </wp:positionV>
                  <wp:extent cx="6096" cy="6097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Dobrý den,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7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objednáváme u Vás zboží na základ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nad Labem, KSUL Spr 674/2023, v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Cena za 1 ks serveru typu B 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e 135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47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Doba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dodání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boží je stano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ena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objednávky dodavateli.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63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Žádám Vás o zaslání akcepta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 obj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5345" w:type="dxa"/>
            <w:gridSpan w:val="6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2" w:after="0" w:line="275" w:lineRule="exact"/>
              <w:ind w:left="0" w:right="-42" w:firstLine="63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283549</wp:posOffset>
                  </wp:positionH>
                  <wp:positionV relativeFrom="line">
                    <wp:posOffset>888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283549</wp:posOffset>
                  </wp:positionH>
                  <wp:positionV relativeFrom="line">
                    <wp:posOffset>888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3388572</wp:posOffset>
                  </wp:positionH>
                  <wp:positionV relativeFrom="line">
                    <wp:posOffset>888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3388572</wp:posOffset>
                  </wp:positionH>
                  <wp:positionV relativeFrom="line">
                    <wp:posOffset>888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3394667</wp:posOffset>
                  </wp:positionH>
                  <wp:positionV relativeFrom="line">
                    <wp:posOffset>19176</wp:posOffset>
                  </wp:positionV>
                  <wp:extent cx="6097" cy="1524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524"/>
                          </a:xfrm>
                          <a:custGeom>
                            <a:rect l="l" t="t" r="r" b="b"/>
                            <a:pathLst>
                              <a:path w="6097" h="1524">
                                <a:moveTo>
                                  <a:pt x="0" y="1524"/>
                                </a:moveTo>
                                <a:lnTo>
                                  <a:pt x="6097" y="1524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ě rámco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kupní dohody Krajského soudu v Ús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hodnotě 270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696,36 Kč vč.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11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348,18 Kč/Cena za 2 ks 270 696,36 Kč.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120 ka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endářních dní od data odeslání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4" w:after="0" w:line="267" w:lineRule="exact"/>
              <w:ind w:left="11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ednávky mailem na adresu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4" w:after="276" w:line="276" w:lineRule="exact"/>
              <w:ind w:left="0" w:right="-2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ude 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zákona č. 340/2015 Sb. o registru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smluv,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neurčitou, v ce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ém znění včetně příloh,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ávka bude účinná od okamžiku uveřejnění v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tací uveř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jní v registr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smluv 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ednavatel.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322"/>
        </w:trPr>
        <w:tc>
          <w:tcPr>
            <w:tcW w:w="3857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345" w:type="dxa"/>
            <w:gridSpan w:val="6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36"/>
        </w:trPr>
        <w:tc>
          <w:tcPr>
            <w:tcW w:w="3857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9" w:after="276" w:line="276" w:lineRule="exact"/>
              <w:ind w:left="47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Objednávka společně s akceptací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zveřejněna v 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gistru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6"/>
                <w:sz w:val="24"/>
                <w:szCs w:val="24"/>
              </w:rPr>
              <w:t>mluv na dobu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budoucích změn a doplňků. Objedn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registru sm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uv. Objednávku s akcep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5345" w:type="dxa"/>
            <w:gridSpan w:val="6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6"/>
        </w:trPr>
        <w:tc>
          <w:tcPr>
            <w:tcW w:w="9203" w:type="dxa"/>
            <w:gridSpan w:val="10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0"/>
                <w:tab w:val="left" w:pos="5786"/>
                <w:tab w:val="left" w:pos="7915"/>
              </w:tabs>
              <w:spacing w:before="18" w:after="0" w:line="240" w:lineRule="auto"/>
              <w:ind w:left="47" w:right="-18" w:firstLine="0"/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-380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-380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-380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4993590</wp:posOffset>
                  </wp:positionH>
                  <wp:positionV relativeFrom="line">
                    <wp:posOffset>-380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5844235</wp:posOffset>
                  </wp:positionH>
                  <wp:positionV relativeFrom="line">
                    <wp:posOffset>-380</wp:posOffset>
                  </wp:positionV>
                  <wp:extent cx="6097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1568450</wp:posOffset>
            </wp:positionH>
            <wp:positionV relativeFrom="paragraph">
              <wp:posOffset>171705</wp:posOffset>
            </wp:positionV>
            <wp:extent cx="6095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4539360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5890005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026"/>
          <w:tab w:val="left" w:pos="6704"/>
          <w:tab w:val="left" w:pos="9569"/>
        </w:tabs>
        <w:spacing w:before="239" w:after="0" w:line="267" w:lineRule="exact"/>
        <w:ind w:left="968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server typ B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2,00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2474"/>
        <w:gridCol w:w="399"/>
        <w:gridCol w:w="381"/>
        <w:gridCol w:w="2337"/>
      </w:tblGrid>
      <w:tr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57" w:right="-18" w:firstLine="0"/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76" w:right="0" w:firstLine="0"/>
            </w:pPr>
            <w:r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-5714</wp:posOffset>
                  </wp:positionV>
                  <wp:extent cx="6096" cy="609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-5714</wp:posOffset>
                  </wp:positionV>
                  <wp:extent cx="6097" cy="6095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6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4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 </w:t>
            </w:r>
            <w:r/>
            <w:r/>
          </w:p>
        </w:tc>
        <w:tc>
          <w:tcPr>
            <w:tcW w:w="2474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5" behindDoc="0" locked="0" layoutInCell="1" allowOverlap="1">
                  <wp:simplePos x="0" y="0"/>
                  <wp:positionH relativeFrom="page">
                    <wp:posOffset>242493</wp:posOffset>
                  </wp:positionH>
                  <wp:positionV relativeFrom="paragraph">
                    <wp:posOffset>-6095</wp:posOffset>
                  </wp:positionV>
                  <wp:extent cx="6096" cy="609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828" w:line="240" w:lineRule="auto"/>
              <w:ind w:left="57" w:right="-18" w:firstLine="0"/>
            </w:pPr>
            <w:r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-5714</wp:posOffset>
                  </wp:positionV>
                  <wp:extent cx="6097" cy="609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-5714</wp:posOffset>
                  </wp:positionV>
                  <wp:extent cx="6097" cy="609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6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1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7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2474086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3188842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5265165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2023-08-15T06:45:21Z</dcterms:created>
  <dcterms:modified xsi:type="dcterms:W3CDTF">2023-08-15T06:45:21Z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