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797" w:rsidRDefault="000F456B">
      <w:pPr>
        <w:spacing w:before="73"/>
        <w:ind w:left="2963" w:right="2955"/>
        <w:jc w:val="center"/>
        <w:rPr>
          <w:sz w:val="32"/>
        </w:rPr>
      </w:pPr>
      <w:bookmarkStart w:id="0" w:name="_GoBack"/>
      <w:bookmarkEnd w:id="0"/>
      <w:r>
        <w:rPr>
          <w:color w:val="808080"/>
          <w:sz w:val="32"/>
        </w:rPr>
        <w:t>Dodatek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č. 1</w:t>
      </w:r>
    </w:p>
    <w:p w:rsidR="00297797" w:rsidRDefault="000F456B">
      <w:pPr>
        <w:spacing w:before="2"/>
        <w:ind w:left="2969" w:right="2955"/>
        <w:jc w:val="center"/>
        <w:rPr>
          <w:sz w:val="32"/>
        </w:rPr>
      </w:pPr>
      <w:r>
        <w:rPr>
          <w:color w:val="808080"/>
          <w:sz w:val="32"/>
        </w:rPr>
        <w:t>ke smlouvě č. 1191200006</w:t>
      </w:r>
      <w:r>
        <w:rPr>
          <w:color w:val="808080"/>
          <w:spacing w:val="-85"/>
          <w:sz w:val="32"/>
        </w:rPr>
        <w:t xml:space="preserve"> </w:t>
      </w:r>
      <w:r>
        <w:rPr>
          <w:color w:val="808080"/>
          <w:sz w:val="32"/>
        </w:rPr>
        <w:t>o</w:t>
      </w:r>
      <w:r>
        <w:rPr>
          <w:color w:val="808080"/>
          <w:spacing w:val="-2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2"/>
          <w:sz w:val="32"/>
        </w:rPr>
        <w:t xml:space="preserve"> </w:t>
      </w:r>
      <w:r>
        <w:rPr>
          <w:color w:val="808080"/>
          <w:sz w:val="32"/>
        </w:rPr>
        <w:t>podpory</w:t>
      </w:r>
    </w:p>
    <w:p w:rsidR="00297797" w:rsidRDefault="000F456B">
      <w:pPr>
        <w:spacing w:before="1"/>
        <w:ind w:left="1035" w:right="1031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 xml:space="preserve"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republiky</w:t>
      </w:r>
    </w:p>
    <w:p w:rsidR="00297797" w:rsidRDefault="00297797">
      <w:pPr>
        <w:pStyle w:val="Zkladntext"/>
        <w:spacing w:before="10"/>
        <w:rPr>
          <w:sz w:val="59"/>
        </w:rPr>
      </w:pPr>
    </w:p>
    <w:p w:rsidR="00297797" w:rsidRDefault="000F456B">
      <w:pPr>
        <w:pStyle w:val="Zkladntext"/>
        <w:spacing w:before="1"/>
        <w:ind w:left="122"/>
      </w:pPr>
      <w:r>
        <w:t>Smluvní</w:t>
      </w:r>
      <w:r>
        <w:rPr>
          <w:spacing w:val="-6"/>
        </w:rPr>
        <w:t xml:space="preserve"> </w:t>
      </w:r>
      <w:r>
        <w:t>strany</w:t>
      </w:r>
    </w:p>
    <w:p w:rsidR="00297797" w:rsidRDefault="00297797">
      <w:pPr>
        <w:pStyle w:val="Zkladntext"/>
      </w:pPr>
    </w:p>
    <w:p w:rsidR="00297797" w:rsidRDefault="000F456B">
      <w:pPr>
        <w:pStyle w:val="Nadpis1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5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297797" w:rsidRDefault="000F456B">
      <w:pPr>
        <w:pStyle w:val="Zkladntext"/>
        <w:tabs>
          <w:tab w:val="left" w:pos="3002"/>
        </w:tabs>
        <w:spacing w:before="1"/>
        <w:ind w:left="12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297797" w:rsidRDefault="000F456B">
      <w:pPr>
        <w:pStyle w:val="Zkladntext"/>
        <w:tabs>
          <w:tab w:val="left" w:pos="3002"/>
        </w:tabs>
        <w:spacing w:line="265" w:lineRule="exact"/>
        <w:ind w:left="122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</w:r>
      <w:r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4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4</w:t>
      </w:r>
    </w:p>
    <w:p w:rsidR="00297797" w:rsidRDefault="000F456B">
      <w:pPr>
        <w:pStyle w:val="Zkladntext"/>
        <w:tabs>
          <w:tab w:val="right" w:pos="3866"/>
        </w:tabs>
        <w:spacing w:line="265" w:lineRule="exact"/>
        <w:ind w:left="122"/>
      </w:pPr>
      <w:r>
        <w:t>IČO:</w:t>
      </w:r>
      <w:r>
        <w:tab/>
        <w:t>00020729</w:t>
      </w:r>
    </w:p>
    <w:p w:rsidR="00297797" w:rsidRDefault="000F456B">
      <w:pPr>
        <w:pStyle w:val="Zkladntext"/>
        <w:tabs>
          <w:tab w:val="left" w:pos="3002"/>
        </w:tabs>
        <w:spacing w:before="1"/>
        <w:ind w:left="122" w:right="2357"/>
      </w:pPr>
      <w:r>
        <w:t>zastoupený:</w:t>
      </w:r>
      <w:r>
        <w:tab/>
        <w:t>Ing.</w:t>
      </w:r>
      <w:r>
        <w:rPr>
          <w:spacing w:val="-2"/>
        </w:rPr>
        <w:t xml:space="preserve"> </w:t>
      </w:r>
      <w:r>
        <w:t>Petrem</w:t>
      </w:r>
      <w:r>
        <w:rPr>
          <w:spacing w:val="-3"/>
        </w:rPr>
        <w:t xml:space="preserve"> </w:t>
      </w:r>
      <w:r>
        <w:t>V a</w:t>
      </w:r>
      <w:r>
        <w:rPr>
          <w:spacing w:val="-2"/>
        </w:rPr>
        <w:t xml:space="preserve"> </w:t>
      </w:r>
      <w:r>
        <w:t>l</w:t>
      </w:r>
      <w:r>
        <w:rPr>
          <w:spacing w:val="-3"/>
        </w:rPr>
        <w:t xml:space="preserve"> </w:t>
      </w:r>
      <w:r>
        <w:t>d</w:t>
      </w:r>
      <w:r>
        <w:rPr>
          <w:spacing w:val="2"/>
        </w:rPr>
        <w:t xml:space="preserve"> </w:t>
      </w:r>
      <w:r>
        <w:t>m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m,</w:t>
      </w:r>
      <w:r>
        <w:rPr>
          <w:spacing w:val="-1"/>
        </w:rPr>
        <w:t xml:space="preserve"> </w:t>
      </w:r>
      <w:r>
        <w:t>ředitelem</w:t>
      </w:r>
      <w:r>
        <w:rPr>
          <w:spacing w:val="-3"/>
        </w:rPr>
        <w:t xml:space="preserve"> </w:t>
      </w:r>
      <w:r>
        <w:t>SFŽP</w:t>
      </w:r>
      <w:r>
        <w:rPr>
          <w:spacing w:val="-3"/>
        </w:rPr>
        <w:t xml:space="preserve"> </w:t>
      </w:r>
      <w:r>
        <w:t>ČR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„Fond“)</w:t>
      </w:r>
    </w:p>
    <w:p w:rsidR="00297797" w:rsidRDefault="00297797">
      <w:pPr>
        <w:pStyle w:val="Zkladntext"/>
        <w:spacing w:before="1"/>
      </w:pPr>
    </w:p>
    <w:p w:rsidR="00297797" w:rsidRDefault="000F456B">
      <w:pPr>
        <w:pStyle w:val="Zkladntext"/>
        <w:ind w:left="122"/>
      </w:pPr>
      <w:r>
        <w:rPr>
          <w:w w:val="99"/>
        </w:rPr>
        <w:t>a</w:t>
      </w:r>
    </w:p>
    <w:p w:rsidR="00297797" w:rsidRDefault="00297797">
      <w:pPr>
        <w:pStyle w:val="Zkladntext"/>
        <w:spacing w:before="11"/>
        <w:rPr>
          <w:sz w:val="19"/>
        </w:rPr>
      </w:pPr>
    </w:p>
    <w:p w:rsidR="00297797" w:rsidRDefault="000F456B">
      <w:pPr>
        <w:pStyle w:val="Nadpis1"/>
      </w:pPr>
      <w:r>
        <w:t>obec</w:t>
      </w:r>
      <w:r>
        <w:rPr>
          <w:spacing w:val="-3"/>
        </w:rPr>
        <w:t xml:space="preserve"> </w:t>
      </w:r>
      <w:r>
        <w:t>Kamenná</w:t>
      </w:r>
    </w:p>
    <w:p w:rsidR="00297797" w:rsidRDefault="000F456B">
      <w:pPr>
        <w:pStyle w:val="Zkladntext"/>
        <w:tabs>
          <w:tab w:val="left" w:pos="3002"/>
        </w:tabs>
        <w:spacing w:before="1"/>
        <w:ind w:left="122" w:right="1021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  <w:t>Obecní</w:t>
      </w:r>
      <w:r>
        <w:rPr>
          <w:spacing w:val="-3"/>
        </w:rPr>
        <w:t xml:space="preserve"> </w:t>
      </w:r>
      <w:r>
        <w:t>úřad</w:t>
      </w:r>
      <w:r>
        <w:rPr>
          <w:spacing w:val="-3"/>
        </w:rPr>
        <w:t xml:space="preserve"> </w:t>
      </w:r>
      <w:r>
        <w:t>obce Kamenná,</w:t>
      </w:r>
      <w:r>
        <w:rPr>
          <w:spacing w:val="-2"/>
        </w:rPr>
        <w:t xml:space="preserve"> </w:t>
      </w:r>
      <w:r>
        <w:t>Kamenná</w:t>
      </w:r>
      <w:r>
        <w:rPr>
          <w:spacing w:val="-2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t>p.</w:t>
      </w:r>
      <w:r>
        <w:rPr>
          <w:spacing w:val="-2"/>
        </w:rPr>
        <w:t xml:space="preserve"> </w:t>
      </w:r>
      <w:r>
        <w:t>70,</w:t>
      </w:r>
      <w:r>
        <w:rPr>
          <w:spacing w:val="-2"/>
        </w:rPr>
        <w:t xml:space="preserve"> </w:t>
      </w:r>
      <w:r>
        <w:t>675</w:t>
      </w:r>
      <w:r>
        <w:rPr>
          <w:spacing w:val="-1"/>
        </w:rPr>
        <w:t xml:space="preserve"> </w:t>
      </w:r>
      <w:r>
        <w:t>03 Kamenná</w:t>
      </w:r>
      <w:r>
        <w:rPr>
          <w:spacing w:val="-52"/>
        </w:rPr>
        <w:t xml:space="preserve"> </w:t>
      </w:r>
      <w:r>
        <w:t>IČO:</w:t>
      </w:r>
      <w:r>
        <w:rPr>
          <w:rFonts w:ascii="Times New Roman" w:hAnsi="Times New Roman"/>
        </w:rPr>
        <w:tab/>
      </w:r>
      <w:r>
        <w:t>00377589</w:t>
      </w:r>
    </w:p>
    <w:p w:rsidR="00297797" w:rsidRDefault="000F456B">
      <w:pPr>
        <w:pStyle w:val="Zkladntext"/>
        <w:tabs>
          <w:tab w:val="left" w:pos="3002"/>
        </w:tabs>
        <w:spacing w:before="1"/>
        <w:ind w:left="122" w:right="3629"/>
      </w:pPr>
      <w:r>
        <w:t>zastoupená:</w:t>
      </w:r>
      <w:r>
        <w:tab/>
      </w:r>
      <w:r>
        <w:t>Stanislavem</w:t>
      </w:r>
      <w:r>
        <w:rPr>
          <w:spacing w:val="-4"/>
        </w:rPr>
        <w:t xml:space="preserve"> </w:t>
      </w:r>
      <w:r>
        <w:t>R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š</w:t>
      </w:r>
      <w:r>
        <w:rPr>
          <w:spacing w:val="-3"/>
        </w:rPr>
        <w:t xml:space="preserve"> </w:t>
      </w:r>
      <w:r>
        <w:t>e m,</w:t>
      </w:r>
      <w:r>
        <w:rPr>
          <w:spacing w:val="-3"/>
        </w:rPr>
        <w:t xml:space="preserve"> </w:t>
      </w:r>
      <w:r>
        <w:t>starostou</w:t>
      </w:r>
      <w:r>
        <w:rPr>
          <w:spacing w:val="-51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„příjemce</w:t>
      </w:r>
      <w:r>
        <w:rPr>
          <w:spacing w:val="-1"/>
        </w:rPr>
        <w:t xml:space="preserve"> </w:t>
      </w:r>
      <w:r>
        <w:t>podpory")</w:t>
      </w:r>
    </w:p>
    <w:p w:rsidR="00297797" w:rsidRDefault="00297797">
      <w:pPr>
        <w:pStyle w:val="Zkladntext"/>
        <w:rPr>
          <w:sz w:val="26"/>
        </w:rPr>
      </w:pPr>
    </w:p>
    <w:p w:rsidR="00297797" w:rsidRDefault="00297797">
      <w:pPr>
        <w:pStyle w:val="Zkladntext"/>
        <w:spacing w:before="13"/>
        <w:rPr>
          <w:sz w:val="33"/>
        </w:rPr>
      </w:pPr>
    </w:p>
    <w:p w:rsidR="00297797" w:rsidRDefault="000F456B">
      <w:pPr>
        <w:pStyle w:val="Zkladntext"/>
        <w:ind w:left="122"/>
      </w:pPr>
      <w:r>
        <w:t>se</w:t>
      </w:r>
      <w:r>
        <w:rPr>
          <w:spacing w:val="24"/>
        </w:rPr>
        <w:t xml:space="preserve"> </w:t>
      </w:r>
      <w:r>
        <w:t>dohodly</w:t>
      </w:r>
      <w:r>
        <w:rPr>
          <w:spacing w:val="27"/>
        </w:rPr>
        <w:t xml:space="preserve"> </w:t>
      </w:r>
      <w:r>
        <w:t>na</w:t>
      </w:r>
      <w:r>
        <w:rPr>
          <w:spacing w:val="25"/>
        </w:rPr>
        <w:t xml:space="preserve"> </w:t>
      </w:r>
      <w:r>
        <w:t>této</w:t>
      </w:r>
      <w:r>
        <w:rPr>
          <w:spacing w:val="27"/>
        </w:rPr>
        <w:t xml:space="preserve"> </w:t>
      </w:r>
      <w:r>
        <w:t>změně</w:t>
      </w:r>
      <w:r>
        <w:rPr>
          <w:spacing w:val="27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doplnění</w:t>
      </w:r>
      <w:r>
        <w:rPr>
          <w:spacing w:val="26"/>
        </w:rPr>
        <w:t xml:space="preserve"> </w:t>
      </w:r>
      <w:r>
        <w:t>smlouvy</w:t>
      </w:r>
      <w:r>
        <w:rPr>
          <w:spacing w:val="26"/>
        </w:rPr>
        <w:t xml:space="preserve"> </w:t>
      </w:r>
      <w:r>
        <w:t>č.</w:t>
      </w:r>
      <w:r>
        <w:rPr>
          <w:spacing w:val="29"/>
        </w:rPr>
        <w:t xml:space="preserve"> </w:t>
      </w:r>
      <w:r>
        <w:t>1191200006</w:t>
      </w:r>
      <w:r>
        <w:rPr>
          <w:spacing w:val="28"/>
        </w:rPr>
        <w:t xml:space="preserve"> </w:t>
      </w:r>
      <w:r>
        <w:t>o</w:t>
      </w:r>
      <w:r>
        <w:rPr>
          <w:spacing w:val="26"/>
        </w:rPr>
        <w:t xml:space="preserve"> </w:t>
      </w:r>
      <w:r>
        <w:t>poskytnutí</w:t>
      </w:r>
      <w:r>
        <w:rPr>
          <w:spacing w:val="26"/>
        </w:rPr>
        <w:t xml:space="preserve"> </w:t>
      </w:r>
      <w:r>
        <w:t>podpory</w:t>
      </w:r>
      <w:r>
        <w:rPr>
          <w:spacing w:val="27"/>
        </w:rPr>
        <w:t xml:space="preserve"> </w:t>
      </w:r>
      <w:r>
        <w:t>ze</w:t>
      </w:r>
      <w:r>
        <w:rPr>
          <w:spacing w:val="25"/>
        </w:rPr>
        <w:t xml:space="preserve"> </w:t>
      </w:r>
      <w:r>
        <w:t>Státního</w:t>
      </w:r>
      <w:r>
        <w:rPr>
          <w:spacing w:val="27"/>
        </w:rPr>
        <w:t xml:space="preserve"> </w:t>
      </w:r>
      <w:r>
        <w:t>fondu</w:t>
      </w:r>
      <w:r>
        <w:rPr>
          <w:spacing w:val="-52"/>
        </w:rPr>
        <w:t xml:space="preserve"> </w:t>
      </w:r>
      <w:r>
        <w:t>životního</w:t>
      </w:r>
      <w:r>
        <w:rPr>
          <w:spacing w:val="-1"/>
        </w:rPr>
        <w:t xml:space="preserve"> </w:t>
      </w:r>
      <w:r>
        <w:t>prostředí</w:t>
      </w:r>
      <w:r>
        <w:rPr>
          <w:spacing w:val="2"/>
        </w:rPr>
        <w:t xml:space="preserve"> </w:t>
      </w:r>
      <w:r>
        <w:t>České</w:t>
      </w:r>
      <w:r>
        <w:rPr>
          <w:spacing w:val="-2"/>
        </w:rPr>
        <w:t xml:space="preserve"> </w:t>
      </w:r>
      <w:r>
        <w:t>republiky</w:t>
      </w:r>
      <w:r>
        <w:rPr>
          <w:spacing w:val="-1"/>
        </w:rPr>
        <w:t xml:space="preserve"> </w:t>
      </w:r>
      <w:r>
        <w:t>ze</w:t>
      </w:r>
      <w:r>
        <w:rPr>
          <w:spacing w:val="-2"/>
        </w:rPr>
        <w:t xml:space="preserve"> </w:t>
      </w:r>
      <w:r>
        <w:t>dne</w:t>
      </w:r>
      <w:r>
        <w:rPr>
          <w:spacing w:val="2"/>
        </w:rPr>
        <w:t xml:space="preserve"> </w:t>
      </w:r>
      <w:r>
        <w:t>22.</w:t>
      </w:r>
      <w:r>
        <w:rPr>
          <w:spacing w:val="-1"/>
        </w:rPr>
        <w:t xml:space="preserve"> </w:t>
      </w:r>
      <w:r>
        <w:t>9.</w:t>
      </w:r>
      <w:r>
        <w:rPr>
          <w:spacing w:val="-1"/>
        </w:rPr>
        <w:t xml:space="preserve"> </w:t>
      </w:r>
      <w:r>
        <w:t>2022 (dále</w:t>
      </w:r>
      <w:r>
        <w:rPr>
          <w:spacing w:val="-1"/>
        </w:rPr>
        <w:t xml:space="preserve"> </w:t>
      </w:r>
      <w:r>
        <w:t>jen</w:t>
      </w:r>
      <w:r>
        <w:rPr>
          <w:spacing w:val="-1"/>
        </w:rPr>
        <w:t xml:space="preserve"> </w:t>
      </w:r>
      <w:r>
        <w:t>„Smlouva“):</w:t>
      </w:r>
    </w:p>
    <w:p w:rsidR="00297797" w:rsidRDefault="00297797">
      <w:pPr>
        <w:pStyle w:val="Zkladntext"/>
        <w:rPr>
          <w:sz w:val="26"/>
        </w:rPr>
      </w:pPr>
    </w:p>
    <w:p w:rsidR="00297797" w:rsidRDefault="000F456B">
      <w:pPr>
        <w:pStyle w:val="Odstavecseseznamem"/>
        <w:numPr>
          <w:ilvl w:val="0"/>
          <w:numId w:val="1"/>
        </w:numPr>
        <w:tabs>
          <w:tab w:val="left" w:pos="549"/>
          <w:tab w:val="left" w:pos="550"/>
        </w:tabs>
        <w:spacing w:before="188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článku</w:t>
      </w:r>
      <w:r>
        <w:rPr>
          <w:spacing w:val="-2"/>
          <w:sz w:val="20"/>
        </w:rPr>
        <w:t xml:space="preserve"> </w:t>
      </w:r>
      <w:r>
        <w:rPr>
          <w:sz w:val="20"/>
        </w:rPr>
        <w:t>IV</w:t>
      </w:r>
      <w:r>
        <w:rPr>
          <w:spacing w:val="-2"/>
          <w:sz w:val="20"/>
        </w:rPr>
        <w:t xml:space="preserve"> </w:t>
      </w:r>
      <w:r>
        <w:rPr>
          <w:sz w:val="20"/>
        </w:rPr>
        <w:t>bodu 1</w:t>
      </w:r>
      <w:r>
        <w:rPr>
          <w:spacing w:val="-2"/>
          <w:sz w:val="20"/>
        </w:rPr>
        <w:t xml:space="preserve"> </w:t>
      </w:r>
      <w:r>
        <w:rPr>
          <w:sz w:val="20"/>
        </w:rPr>
        <w:t>písm. c)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termín</w:t>
      </w:r>
      <w:r>
        <w:rPr>
          <w:spacing w:val="-3"/>
          <w:sz w:val="20"/>
        </w:rPr>
        <w:t xml:space="preserve"> </w:t>
      </w:r>
      <w:r>
        <w:rPr>
          <w:sz w:val="20"/>
        </w:rPr>
        <w:t>ukončení</w:t>
      </w:r>
      <w:r>
        <w:rPr>
          <w:spacing w:val="-2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prodlužuje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konce</w:t>
      </w:r>
      <w:r>
        <w:rPr>
          <w:spacing w:val="2"/>
          <w:sz w:val="20"/>
        </w:rPr>
        <w:t xml:space="preserve"> </w:t>
      </w:r>
      <w:r>
        <w:rPr>
          <w:sz w:val="20"/>
        </w:rPr>
        <w:t>7/2023.</w:t>
      </w:r>
    </w:p>
    <w:p w:rsidR="00297797" w:rsidRDefault="00297797">
      <w:pPr>
        <w:pStyle w:val="Zkladntext"/>
        <w:spacing w:before="11"/>
        <w:rPr>
          <w:sz w:val="19"/>
        </w:rPr>
      </w:pPr>
    </w:p>
    <w:p w:rsidR="00297797" w:rsidRDefault="000F456B">
      <w:pPr>
        <w:pStyle w:val="Odstavecseseznamem"/>
        <w:numPr>
          <w:ilvl w:val="0"/>
          <w:numId w:val="1"/>
        </w:numPr>
        <w:tabs>
          <w:tab w:val="left" w:pos="549"/>
          <w:tab w:val="left" w:pos="550"/>
        </w:tabs>
        <w:rPr>
          <w:sz w:val="20"/>
        </w:rPr>
      </w:pPr>
      <w:r>
        <w:rPr>
          <w:sz w:val="20"/>
        </w:rPr>
        <w:t>Příloha</w:t>
      </w:r>
      <w:r>
        <w:rPr>
          <w:spacing w:val="-1"/>
          <w:sz w:val="20"/>
        </w:rPr>
        <w:t xml:space="preserve"> </w:t>
      </w:r>
      <w:r>
        <w:rPr>
          <w:sz w:val="20"/>
        </w:rPr>
        <w:t>ke</w:t>
      </w:r>
      <w:r>
        <w:rPr>
          <w:spacing w:val="-4"/>
          <w:sz w:val="20"/>
        </w:rPr>
        <w:t xml:space="preserve"> </w:t>
      </w:r>
      <w:r>
        <w:rPr>
          <w:sz w:val="20"/>
        </w:rPr>
        <w:t>Smlouvě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nahrazuje</w:t>
      </w:r>
      <w:r>
        <w:rPr>
          <w:spacing w:val="-4"/>
          <w:sz w:val="20"/>
        </w:rPr>
        <w:t xml:space="preserve"> </w:t>
      </w:r>
      <w:r>
        <w:rPr>
          <w:sz w:val="20"/>
        </w:rPr>
        <w:t>novou</w:t>
      </w:r>
      <w:r>
        <w:rPr>
          <w:spacing w:val="-3"/>
          <w:sz w:val="20"/>
        </w:rPr>
        <w:t xml:space="preserve"> </w:t>
      </w:r>
      <w:r>
        <w:rPr>
          <w:sz w:val="20"/>
        </w:rPr>
        <w:t>přílohou,</w:t>
      </w:r>
      <w:r>
        <w:rPr>
          <w:spacing w:val="-2"/>
          <w:sz w:val="20"/>
        </w:rPr>
        <w:t xml:space="preserve"> </w:t>
      </w:r>
      <w:r>
        <w:rPr>
          <w:sz w:val="20"/>
        </w:rPr>
        <w:t>která</w:t>
      </w:r>
      <w:r>
        <w:rPr>
          <w:spacing w:val="-1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přílohou</w:t>
      </w:r>
      <w:r>
        <w:rPr>
          <w:spacing w:val="-3"/>
          <w:sz w:val="20"/>
        </w:rPr>
        <w:t xml:space="preserve"> </w:t>
      </w:r>
      <w:r>
        <w:rPr>
          <w:sz w:val="20"/>
        </w:rPr>
        <w:t>tohoto</w:t>
      </w:r>
      <w:r>
        <w:rPr>
          <w:spacing w:val="-2"/>
          <w:sz w:val="20"/>
        </w:rPr>
        <w:t xml:space="preserve"> </w:t>
      </w:r>
      <w:r>
        <w:rPr>
          <w:sz w:val="20"/>
        </w:rPr>
        <w:t>dodatku.</w:t>
      </w:r>
    </w:p>
    <w:p w:rsidR="00297797" w:rsidRDefault="00297797">
      <w:pPr>
        <w:pStyle w:val="Zkladntext"/>
        <w:spacing w:before="1"/>
      </w:pPr>
    </w:p>
    <w:p w:rsidR="00297797" w:rsidRDefault="000F456B">
      <w:pPr>
        <w:pStyle w:val="Odstavecseseznamem"/>
        <w:numPr>
          <w:ilvl w:val="0"/>
          <w:numId w:val="1"/>
        </w:numPr>
        <w:tabs>
          <w:tab w:val="left" w:pos="549"/>
          <w:tab w:val="left" w:pos="550"/>
        </w:tabs>
        <w:rPr>
          <w:sz w:val="20"/>
        </w:rPr>
      </w:pPr>
      <w:r>
        <w:rPr>
          <w:sz w:val="20"/>
        </w:rPr>
        <w:t>Ostatní</w:t>
      </w:r>
      <w:r>
        <w:rPr>
          <w:spacing w:val="-4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4"/>
          <w:sz w:val="20"/>
        </w:rPr>
        <w:t xml:space="preserve"> </w:t>
      </w:r>
      <w:r>
        <w:rPr>
          <w:sz w:val="20"/>
        </w:rPr>
        <w:t>Smlouvy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nemění.</w:t>
      </w:r>
    </w:p>
    <w:p w:rsidR="00297797" w:rsidRDefault="00297797">
      <w:pPr>
        <w:pStyle w:val="Zkladntext"/>
        <w:spacing w:before="1"/>
      </w:pPr>
    </w:p>
    <w:p w:rsidR="00297797" w:rsidRDefault="000F456B">
      <w:pPr>
        <w:pStyle w:val="Odstavecseseznamem"/>
        <w:numPr>
          <w:ilvl w:val="0"/>
          <w:numId w:val="1"/>
        </w:numPr>
        <w:tabs>
          <w:tab w:val="left" w:pos="550"/>
        </w:tabs>
        <w:ind w:right="109"/>
        <w:jc w:val="both"/>
        <w:rPr>
          <w:sz w:val="20"/>
        </w:rPr>
      </w:pPr>
      <w:r>
        <w:rPr>
          <w:sz w:val="20"/>
        </w:rPr>
        <w:t>Příjemce podpory souhlasí se zveřejněním celého textu Smlouvy, včetně tohoto dodatku, v registru</w:t>
      </w:r>
      <w:r>
        <w:rPr>
          <w:spacing w:val="1"/>
          <w:sz w:val="20"/>
        </w:rPr>
        <w:t xml:space="preserve"> </w:t>
      </w:r>
      <w:r>
        <w:rPr>
          <w:sz w:val="20"/>
        </w:rPr>
        <w:t>smluv</w:t>
      </w:r>
      <w:r>
        <w:rPr>
          <w:spacing w:val="-5"/>
          <w:sz w:val="20"/>
        </w:rPr>
        <w:t xml:space="preserve"> </w:t>
      </w:r>
      <w:r>
        <w:rPr>
          <w:sz w:val="20"/>
        </w:rPr>
        <w:t>podle</w:t>
      </w:r>
      <w:r>
        <w:rPr>
          <w:spacing w:val="-5"/>
          <w:sz w:val="20"/>
        </w:rPr>
        <w:t xml:space="preserve"> </w:t>
      </w:r>
      <w:r>
        <w:rPr>
          <w:sz w:val="20"/>
        </w:rPr>
        <w:t>zákona</w:t>
      </w:r>
      <w:r>
        <w:rPr>
          <w:spacing w:val="-5"/>
          <w:sz w:val="20"/>
        </w:rPr>
        <w:t xml:space="preserve"> </w:t>
      </w:r>
      <w:r>
        <w:rPr>
          <w:sz w:val="20"/>
        </w:rPr>
        <w:t>č.</w:t>
      </w:r>
      <w:r>
        <w:rPr>
          <w:spacing w:val="-5"/>
          <w:sz w:val="20"/>
        </w:rPr>
        <w:t xml:space="preserve"> </w:t>
      </w:r>
      <w:r>
        <w:rPr>
          <w:sz w:val="20"/>
        </w:rPr>
        <w:t>340/2015</w:t>
      </w:r>
      <w:r>
        <w:rPr>
          <w:spacing w:val="-5"/>
          <w:sz w:val="20"/>
        </w:rPr>
        <w:t xml:space="preserve"> </w:t>
      </w:r>
      <w:r>
        <w:rPr>
          <w:sz w:val="20"/>
        </w:rPr>
        <w:t>Sb.,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-5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-4"/>
          <w:sz w:val="20"/>
        </w:rPr>
        <w:t xml:space="preserve"> </w:t>
      </w:r>
      <w:r>
        <w:rPr>
          <w:sz w:val="20"/>
        </w:rPr>
        <w:t>účinnosti</w:t>
      </w:r>
      <w:r>
        <w:rPr>
          <w:spacing w:val="-5"/>
          <w:sz w:val="20"/>
        </w:rPr>
        <w:t xml:space="preserve"> </w:t>
      </w:r>
      <w:r>
        <w:rPr>
          <w:sz w:val="20"/>
        </w:rPr>
        <w:t>některých</w:t>
      </w:r>
      <w:r>
        <w:rPr>
          <w:spacing w:val="-3"/>
          <w:sz w:val="20"/>
        </w:rPr>
        <w:t xml:space="preserve"> </w:t>
      </w:r>
      <w:r>
        <w:rPr>
          <w:sz w:val="20"/>
        </w:rPr>
        <w:t>smluv,</w:t>
      </w:r>
      <w:r>
        <w:rPr>
          <w:spacing w:val="-4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-52"/>
          <w:sz w:val="20"/>
        </w:rPr>
        <w:t xml:space="preserve"> </w:t>
      </w:r>
      <w:r>
        <w:rPr>
          <w:sz w:val="20"/>
        </w:rPr>
        <w:t>těchto smluv a o registru smluv (zákon o registru smluv), pokud zveřejnění Smlouvy nebo tohoto</w:t>
      </w:r>
      <w:r>
        <w:rPr>
          <w:spacing w:val="1"/>
          <w:sz w:val="20"/>
        </w:rPr>
        <w:t xml:space="preserve"> </w:t>
      </w:r>
      <w:r>
        <w:rPr>
          <w:sz w:val="20"/>
        </w:rPr>
        <w:t>dodatku</w:t>
      </w:r>
      <w:r>
        <w:rPr>
          <w:spacing w:val="-1"/>
          <w:sz w:val="20"/>
        </w:rPr>
        <w:t xml:space="preserve"> </w:t>
      </w:r>
      <w:r>
        <w:rPr>
          <w:sz w:val="20"/>
        </w:rPr>
        <w:t>tento zákon ukládá.</w:t>
      </w:r>
    </w:p>
    <w:p w:rsidR="00297797" w:rsidRDefault="00297797">
      <w:pPr>
        <w:jc w:val="both"/>
        <w:rPr>
          <w:sz w:val="20"/>
        </w:rPr>
        <w:sectPr w:rsidR="00297797">
          <w:footerReference w:type="default" r:id="rId7"/>
          <w:type w:val="continuous"/>
          <w:pgSz w:w="12240" w:h="15840"/>
          <w:pgMar w:top="1060" w:right="1020" w:bottom="1160" w:left="1580" w:header="0" w:footer="962" w:gutter="0"/>
          <w:pgNumType w:start="1"/>
          <w:cols w:space="708"/>
        </w:sectPr>
      </w:pPr>
    </w:p>
    <w:p w:rsidR="00297797" w:rsidRDefault="000F456B">
      <w:pPr>
        <w:pStyle w:val="Odstavecseseznamem"/>
        <w:numPr>
          <w:ilvl w:val="0"/>
          <w:numId w:val="1"/>
        </w:numPr>
        <w:tabs>
          <w:tab w:val="left" w:pos="550"/>
        </w:tabs>
        <w:spacing w:before="79"/>
        <w:ind w:right="108"/>
        <w:jc w:val="both"/>
        <w:rPr>
          <w:sz w:val="20"/>
        </w:rPr>
      </w:pPr>
      <w:r>
        <w:rPr>
          <w:sz w:val="20"/>
        </w:rPr>
        <w:lastRenderedPageBreak/>
        <w:t>Tento</w:t>
      </w:r>
      <w:r>
        <w:rPr>
          <w:spacing w:val="1"/>
          <w:sz w:val="20"/>
        </w:rPr>
        <w:t xml:space="preserve"> </w:t>
      </w:r>
      <w:r>
        <w:rPr>
          <w:sz w:val="20"/>
        </w:rPr>
        <w:t>dodatek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</w:t>
      </w:r>
      <w:r>
        <w:rPr>
          <w:sz w:val="20"/>
        </w:rPr>
        <w:t>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297797" w:rsidRDefault="00297797">
      <w:pPr>
        <w:pStyle w:val="Zkladntext"/>
        <w:rPr>
          <w:sz w:val="26"/>
        </w:rPr>
      </w:pPr>
    </w:p>
    <w:p w:rsidR="00297797" w:rsidRDefault="00297797">
      <w:pPr>
        <w:pStyle w:val="Zkladntext"/>
        <w:rPr>
          <w:sz w:val="26"/>
        </w:rPr>
      </w:pPr>
    </w:p>
    <w:p w:rsidR="00297797" w:rsidRDefault="00297797">
      <w:pPr>
        <w:pStyle w:val="Zkladntext"/>
        <w:spacing w:before="1"/>
        <w:rPr>
          <w:sz w:val="28"/>
        </w:rPr>
      </w:pPr>
    </w:p>
    <w:p w:rsidR="00297797" w:rsidRDefault="000F456B">
      <w:pPr>
        <w:pStyle w:val="Zkladntext"/>
        <w:tabs>
          <w:tab w:val="left" w:pos="6098"/>
        </w:tabs>
        <w:ind w:left="122"/>
      </w:pPr>
      <w:r>
        <w:t>V:</w:t>
      </w:r>
      <w:r>
        <w:tab/>
        <w:t>V</w:t>
      </w:r>
      <w:r>
        <w:rPr>
          <w:spacing w:val="-2"/>
        </w:rPr>
        <w:t xml:space="preserve"> </w:t>
      </w:r>
      <w:r>
        <w:t>Praze</w:t>
      </w:r>
      <w:r>
        <w:rPr>
          <w:spacing w:val="-3"/>
        </w:rPr>
        <w:t xml:space="preserve"> </w:t>
      </w:r>
      <w:r>
        <w:t>dne:</w:t>
      </w:r>
    </w:p>
    <w:p w:rsidR="00297797" w:rsidRDefault="00297797">
      <w:pPr>
        <w:pStyle w:val="Zkladntext"/>
        <w:spacing w:before="1"/>
      </w:pPr>
    </w:p>
    <w:p w:rsidR="00297797" w:rsidRDefault="000F456B">
      <w:pPr>
        <w:pStyle w:val="Zkladntext"/>
        <w:ind w:left="122"/>
      </w:pPr>
      <w:r>
        <w:t>dne:</w:t>
      </w:r>
    </w:p>
    <w:p w:rsidR="00297797" w:rsidRDefault="00297797">
      <w:pPr>
        <w:pStyle w:val="Zkladntext"/>
        <w:rPr>
          <w:sz w:val="26"/>
        </w:rPr>
      </w:pPr>
    </w:p>
    <w:p w:rsidR="00297797" w:rsidRDefault="00297797">
      <w:pPr>
        <w:pStyle w:val="Zkladntext"/>
        <w:rPr>
          <w:sz w:val="26"/>
        </w:rPr>
      </w:pPr>
    </w:p>
    <w:p w:rsidR="00297797" w:rsidRDefault="00297797">
      <w:pPr>
        <w:pStyle w:val="Zkladntext"/>
        <w:rPr>
          <w:sz w:val="26"/>
        </w:rPr>
      </w:pPr>
    </w:p>
    <w:p w:rsidR="00297797" w:rsidRDefault="00297797">
      <w:pPr>
        <w:pStyle w:val="Zkladntext"/>
        <w:spacing w:before="2"/>
        <w:rPr>
          <w:sz w:val="22"/>
        </w:rPr>
      </w:pPr>
    </w:p>
    <w:p w:rsidR="00297797" w:rsidRDefault="000F456B">
      <w:pPr>
        <w:pStyle w:val="Zkladntext"/>
        <w:tabs>
          <w:tab w:val="left" w:pos="5882"/>
          <w:tab w:val="left" w:pos="6602"/>
        </w:tabs>
        <w:spacing w:before="1" w:line="237" w:lineRule="auto"/>
        <w:ind w:left="122" w:right="1054"/>
      </w:pPr>
      <w:r>
        <w:t>…………………………………………….</w:t>
      </w:r>
      <w:r>
        <w:tab/>
      </w:r>
      <w:r>
        <w:rPr>
          <w:spacing w:val="-1"/>
        </w:rPr>
        <w:t>...............……………………………………</w:t>
      </w:r>
      <w:r>
        <w:rPr>
          <w:spacing w:val="-52"/>
        </w:rPr>
        <w:t xml:space="preserve"> </w:t>
      </w: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2"/>
        </w:rPr>
        <w:t xml:space="preserve"> </w:t>
      </w:r>
      <w:r>
        <w:t>podpory</w:t>
      </w:r>
      <w:r>
        <w:tab/>
      </w:r>
      <w:r>
        <w:tab/>
        <w:t>zástupce</w:t>
      </w:r>
      <w:r>
        <w:rPr>
          <w:spacing w:val="-2"/>
        </w:rPr>
        <w:t xml:space="preserve"> </w:t>
      </w:r>
      <w:r>
        <w:t>Fondu</w:t>
      </w:r>
    </w:p>
    <w:p w:rsidR="00297797" w:rsidRDefault="00297797">
      <w:pPr>
        <w:pStyle w:val="Zkladntext"/>
        <w:rPr>
          <w:sz w:val="26"/>
        </w:rPr>
      </w:pPr>
    </w:p>
    <w:p w:rsidR="00297797" w:rsidRDefault="00297797">
      <w:pPr>
        <w:pStyle w:val="Zkladntext"/>
        <w:spacing w:before="2"/>
        <w:rPr>
          <w:sz w:val="23"/>
        </w:rPr>
      </w:pPr>
    </w:p>
    <w:p w:rsidR="00297797" w:rsidRDefault="000F456B">
      <w:pPr>
        <w:pStyle w:val="Zkladntext"/>
        <w:spacing w:line="264" w:lineRule="auto"/>
        <w:ind w:left="122"/>
      </w:pPr>
      <w:r>
        <w:t>Příloha</w:t>
      </w:r>
      <w:r>
        <w:rPr>
          <w:spacing w:val="53"/>
        </w:rPr>
        <w:t xml:space="preserve"> </w:t>
      </w:r>
      <w:r>
        <w:t>č.</w:t>
      </w:r>
      <w:r>
        <w:rPr>
          <w:spacing w:val="53"/>
        </w:rPr>
        <w:t xml:space="preserve"> </w:t>
      </w:r>
      <w:r>
        <w:t>1</w:t>
      </w:r>
      <w:r>
        <w:rPr>
          <w:spacing w:val="53"/>
        </w:rPr>
        <w:t xml:space="preserve"> </w:t>
      </w:r>
      <w:r>
        <w:t>-</w:t>
      </w:r>
      <w:r>
        <w:rPr>
          <w:spacing w:val="52"/>
        </w:rPr>
        <w:t xml:space="preserve"> </w:t>
      </w:r>
      <w:r>
        <w:t>Stanovení</w:t>
      </w:r>
      <w:r>
        <w:rPr>
          <w:spacing w:val="52"/>
        </w:rPr>
        <w:t xml:space="preserve"> </w:t>
      </w:r>
      <w:r>
        <w:t>odvodů,</w:t>
      </w:r>
      <w:r>
        <w:rPr>
          <w:spacing w:val="53"/>
        </w:rPr>
        <w:t xml:space="preserve"> </w:t>
      </w:r>
      <w:r>
        <w:t>které</w:t>
      </w:r>
      <w:r>
        <w:rPr>
          <w:spacing w:val="52"/>
        </w:rPr>
        <w:t xml:space="preserve"> </w:t>
      </w:r>
      <w:r>
        <w:t>se</w:t>
      </w:r>
      <w:r>
        <w:rPr>
          <w:spacing w:val="51"/>
        </w:rPr>
        <w:t xml:space="preserve"> </w:t>
      </w:r>
      <w:r>
        <w:t>použijí</w:t>
      </w:r>
      <w:r>
        <w:rPr>
          <w:spacing w:val="52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případě</w:t>
      </w:r>
      <w:r>
        <w:rPr>
          <w:spacing w:val="51"/>
        </w:rPr>
        <w:t xml:space="preserve"> </w:t>
      </w:r>
      <w:r>
        <w:t>porušení</w:t>
      </w:r>
      <w:r>
        <w:rPr>
          <w:spacing w:val="53"/>
        </w:rPr>
        <w:t xml:space="preserve"> </w:t>
      </w:r>
      <w:r>
        <w:t>povinností</w:t>
      </w:r>
      <w:r>
        <w:rPr>
          <w:spacing w:val="52"/>
        </w:rPr>
        <w:t xml:space="preserve"> </w:t>
      </w:r>
      <w:r>
        <w:t>při</w:t>
      </w:r>
      <w:r>
        <w:rPr>
          <w:spacing w:val="52"/>
        </w:rPr>
        <w:t xml:space="preserve"> </w:t>
      </w:r>
      <w: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1"/>
        </w:rPr>
        <w:t xml:space="preserve"> </w:t>
      </w:r>
      <w:r>
        <w:t>zakázek</w:t>
      </w:r>
    </w:p>
    <w:p w:rsidR="00297797" w:rsidRDefault="00297797">
      <w:pPr>
        <w:spacing w:line="264" w:lineRule="auto"/>
        <w:sectPr w:rsidR="00297797">
          <w:pgSz w:w="12240" w:h="15840"/>
          <w:pgMar w:top="1320" w:right="1020" w:bottom="1160" w:left="1580" w:header="0" w:footer="962" w:gutter="0"/>
          <w:cols w:space="708"/>
        </w:sectPr>
      </w:pPr>
    </w:p>
    <w:p w:rsidR="00297797" w:rsidRDefault="000F456B">
      <w:pPr>
        <w:pStyle w:val="Zkladntext"/>
        <w:spacing w:before="86"/>
        <w:ind w:left="122"/>
      </w:pPr>
      <w:r>
        <w:lastRenderedPageBreak/>
        <w:t>Příloha</w:t>
      </w:r>
      <w:r>
        <w:rPr>
          <w:spacing w:val="-1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Smlouva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poskytnutí</w:t>
      </w:r>
      <w:r>
        <w:rPr>
          <w:spacing w:val="-3"/>
        </w:rPr>
        <w:t xml:space="preserve"> </w:t>
      </w:r>
      <w:r>
        <w:t>podpory</w:t>
      </w:r>
      <w:r>
        <w:rPr>
          <w:spacing w:val="-4"/>
        </w:rPr>
        <w:t xml:space="preserve"> </w:t>
      </w:r>
      <w:r>
        <w:t>ze</w:t>
      </w:r>
      <w:r>
        <w:rPr>
          <w:spacing w:val="-4"/>
        </w:rPr>
        <w:t xml:space="preserve"> </w:t>
      </w:r>
      <w:r>
        <w:t>Státního</w:t>
      </w:r>
      <w:r>
        <w:rPr>
          <w:spacing w:val="-1"/>
        </w:rPr>
        <w:t xml:space="preserve"> </w:t>
      </w:r>
      <w:r>
        <w:t>fondu</w:t>
      </w:r>
      <w:r>
        <w:rPr>
          <w:spacing w:val="-2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1"/>
        </w:rPr>
        <w:t xml:space="preserve"> </w:t>
      </w:r>
      <w:r>
        <w:t>České</w:t>
      </w:r>
      <w:r>
        <w:rPr>
          <w:spacing w:val="2"/>
        </w:rPr>
        <w:t xml:space="preserve"> </w:t>
      </w:r>
      <w:r>
        <w:t>republiky</w:t>
      </w:r>
    </w:p>
    <w:p w:rsidR="00297797" w:rsidRDefault="00297797">
      <w:pPr>
        <w:pStyle w:val="Zkladntext"/>
        <w:rPr>
          <w:sz w:val="26"/>
        </w:rPr>
      </w:pPr>
    </w:p>
    <w:p w:rsidR="00297797" w:rsidRDefault="00297797">
      <w:pPr>
        <w:pStyle w:val="Zkladntext"/>
        <w:spacing w:before="1"/>
        <w:rPr>
          <w:sz w:val="32"/>
        </w:rPr>
      </w:pPr>
    </w:p>
    <w:p w:rsidR="00297797" w:rsidRDefault="000F456B">
      <w:pPr>
        <w:pStyle w:val="Nadpis1"/>
        <w:spacing w:before="1" w:line="264" w:lineRule="auto"/>
      </w:pPr>
      <w:r>
        <w:t>Stanovení</w:t>
      </w:r>
      <w:r>
        <w:rPr>
          <w:spacing w:val="26"/>
        </w:rPr>
        <w:t xml:space="preserve"> </w:t>
      </w:r>
      <w:r>
        <w:t>finančních</w:t>
      </w:r>
      <w:r>
        <w:rPr>
          <w:spacing w:val="25"/>
        </w:rPr>
        <w:t xml:space="preserve"> </w:t>
      </w:r>
      <w:r>
        <w:t>oprav,</w:t>
      </w:r>
      <w:r>
        <w:rPr>
          <w:spacing w:val="24"/>
        </w:rPr>
        <w:t xml:space="preserve"> </w:t>
      </w:r>
      <w:r>
        <w:t>které</w:t>
      </w:r>
      <w:r>
        <w:rPr>
          <w:spacing w:val="28"/>
        </w:rPr>
        <w:t xml:space="preserve"> </w:t>
      </w:r>
      <w:r>
        <w:t>se</w:t>
      </w:r>
      <w:r>
        <w:rPr>
          <w:spacing w:val="25"/>
        </w:rPr>
        <w:t xml:space="preserve"> </w:t>
      </w:r>
      <w:r>
        <w:t>použijí</w:t>
      </w:r>
      <w:r>
        <w:rPr>
          <w:spacing w:val="26"/>
        </w:rPr>
        <w:t xml:space="preserve"> </w:t>
      </w:r>
      <w:r>
        <w:t>v</w:t>
      </w:r>
      <w:r>
        <w:rPr>
          <w:spacing w:val="26"/>
        </w:rPr>
        <w:t xml:space="preserve"> </w:t>
      </w:r>
      <w:r>
        <w:t>případě</w:t>
      </w:r>
      <w:r>
        <w:rPr>
          <w:spacing w:val="27"/>
        </w:rPr>
        <w:t xml:space="preserve"> </w:t>
      </w:r>
      <w:r>
        <w:t>porušení</w:t>
      </w:r>
      <w:r>
        <w:rPr>
          <w:spacing w:val="28"/>
        </w:rPr>
        <w:t xml:space="preserve"> </w:t>
      </w:r>
      <w:r>
        <w:t>povinností</w:t>
      </w:r>
      <w:r>
        <w:rPr>
          <w:spacing w:val="28"/>
        </w:rPr>
        <w:t xml:space="preserve"> </w:t>
      </w:r>
      <w:r>
        <w:t>při</w:t>
      </w:r>
      <w:r>
        <w:rPr>
          <w:spacing w:val="26"/>
        </w:rPr>
        <w:t xml:space="preserve"> </w:t>
      </w:r>
      <w:r>
        <w:t>zadávání</w:t>
      </w:r>
      <w:r>
        <w:rPr>
          <w:spacing w:val="25"/>
        </w:rPr>
        <w:t xml:space="preserve"> </w:t>
      </w:r>
      <w:r>
        <w:t>zakázek/</w:t>
      </w:r>
      <w:r>
        <w:rPr>
          <w:spacing w:val="-52"/>
        </w:rPr>
        <w:t xml:space="preserve"> </w:t>
      </w:r>
      <w:r>
        <w:t>veřejných</w:t>
      </w:r>
      <w:r>
        <w:rPr>
          <w:spacing w:val="-2"/>
        </w:rPr>
        <w:t xml:space="preserve"> </w:t>
      </w:r>
      <w:r>
        <w:t>zakázek</w:t>
      </w:r>
    </w:p>
    <w:p w:rsidR="00297797" w:rsidRDefault="00297797">
      <w:pPr>
        <w:pStyle w:val="Zkladntext"/>
        <w:spacing w:before="1"/>
        <w:rPr>
          <w:b/>
          <w:sz w:val="27"/>
        </w:rPr>
      </w:pPr>
    </w:p>
    <w:p w:rsidR="00297797" w:rsidRDefault="000F456B">
      <w:pPr>
        <w:pStyle w:val="Odstavecseseznamem"/>
        <w:numPr>
          <w:ilvl w:val="1"/>
          <w:numId w:val="1"/>
        </w:numPr>
        <w:tabs>
          <w:tab w:val="left" w:pos="550"/>
        </w:tabs>
        <w:spacing w:line="264" w:lineRule="auto"/>
        <w:ind w:right="108"/>
        <w:jc w:val="both"/>
        <w:rPr>
          <w:sz w:val="20"/>
        </w:rPr>
      </w:pPr>
      <w:r>
        <w:rPr>
          <w:sz w:val="20"/>
        </w:rPr>
        <w:t>Podle této přílohy se v souladu se zákonem č. 218/2000 Sb., o rozpočtových pravidel a o změně</w:t>
      </w:r>
      <w:r>
        <w:rPr>
          <w:spacing w:val="1"/>
          <w:sz w:val="20"/>
        </w:rPr>
        <w:t xml:space="preserve"> </w:t>
      </w:r>
      <w:r>
        <w:rPr>
          <w:sz w:val="20"/>
        </w:rPr>
        <w:t>některých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zákonů,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znění</w:t>
      </w:r>
      <w:r>
        <w:rPr>
          <w:spacing w:val="1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1"/>
          <w:sz w:val="20"/>
        </w:rPr>
        <w:t xml:space="preserve"> </w:t>
      </w:r>
      <w:r>
        <w:rPr>
          <w:sz w:val="20"/>
        </w:rPr>
        <w:t>předpisů,</w:t>
      </w:r>
      <w:r>
        <w:rPr>
          <w:spacing w:val="1"/>
          <w:sz w:val="20"/>
        </w:rPr>
        <w:t xml:space="preserve"> </w:t>
      </w:r>
      <w:r>
        <w:rPr>
          <w:sz w:val="20"/>
        </w:rPr>
        <w:t>stanovuje výše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1"/>
          <w:sz w:val="20"/>
        </w:rPr>
        <w:t xml:space="preserve"> </w:t>
      </w:r>
      <w:r>
        <w:rPr>
          <w:sz w:val="20"/>
        </w:rPr>
        <w:t>opravy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5"/>
          <w:sz w:val="20"/>
        </w:rPr>
        <w:t xml:space="preserve"> </w:t>
      </w:r>
      <w:r>
        <w:rPr>
          <w:sz w:val="20"/>
        </w:rPr>
        <w:t>rozpočtové</w:t>
      </w:r>
      <w:r>
        <w:rPr>
          <w:spacing w:val="-4"/>
          <w:sz w:val="20"/>
        </w:rPr>
        <w:t xml:space="preserve"> </w:t>
      </w:r>
      <w:r>
        <w:rPr>
          <w:sz w:val="20"/>
        </w:rPr>
        <w:t>kázně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případě</w:t>
      </w:r>
      <w:r>
        <w:rPr>
          <w:spacing w:val="-4"/>
          <w:sz w:val="20"/>
        </w:rPr>
        <w:t xml:space="preserve"> </w:t>
      </w:r>
      <w:r>
        <w:rPr>
          <w:sz w:val="20"/>
        </w:rPr>
        <w:t>pochybení,</w:t>
      </w:r>
      <w:r>
        <w:rPr>
          <w:spacing w:val="-5"/>
          <w:sz w:val="20"/>
        </w:rPr>
        <w:t xml:space="preserve"> </w:t>
      </w:r>
      <w:r>
        <w:rPr>
          <w:sz w:val="20"/>
        </w:rPr>
        <w:t>které</w:t>
      </w:r>
      <w:r>
        <w:rPr>
          <w:spacing w:val="-2"/>
          <w:sz w:val="20"/>
        </w:rPr>
        <w:t xml:space="preserve"> </w:t>
      </w:r>
      <w:r>
        <w:rPr>
          <w:sz w:val="20"/>
        </w:rPr>
        <w:t>spočívá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</w:t>
      </w:r>
      <w:r>
        <w:rPr>
          <w:spacing w:val="-4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čl.</w:t>
      </w:r>
    </w:p>
    <w:p w:rsidR="00297797" w:rsidRDefault="000F456B">
      <w:pPr>
        <w:pStyle w:val="Zkladntext"/>
        <w:spacing w:line="264" w:lineRule="auto"/>
        <w:ind w:left="549" w:right="108"/>
        <w:jc w:val="both"/>
      </w:pPr>
      <w:r>
        <w:t>IV. bodu 2) písm. k) Smlouvy při zadávání zakázek/veřejných zakázek (dále souhrnně jen „veřejné</w:t>
      </w:r>
      <w:r>
        <w:rPr>
          <w:spacing w:val="1"/>
        </w:rPr>
        <w:t xml:space="preserve"> </w:t>
      </w:r>
      <w:r>
        <w:t>zakázky“),</w:t>
      </w:r>
      <w:r>
        <w:rPr>
          <w:spacing w:val="-5"/>
        </w:rPr>
        <w:t xml:space="preserve"> </w:t>
      </w:r>
      <w:r>
        <w:t>zejména</w:t>
      </w:r>
      <w:r>
        <w:rPr>
          <w:spacing w:val="-5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nedodržení</w:t>
      </w:r>
      <w:r>
        <w:rPr>
          <w:spacing w:val="-5"/>
        </w:rPr>
        <w:t xml:space="preserve"> </w:t>
      </w:r>
      <w:r>
        <w:t>postupu</w:t>
      </w:r>
      <w:r>
        <w:rPr>
          <w:spacing w:val="-4"/>
        </w:rPr>
        <w:t xml:space="preserve"> </w:t>
      </w:r>
      <w:r>
        <w:t>podle</w:t>
      </w:r>
      <w:r>
        <w:rPr>
          <w:spacing w:val="-3"/>
        </w:rPr>
        <w:t xml:space="preserve"> </w:t>
      </w:r>
      <w:r>
        <w:t>zákona</w:t>
      </w:r>
      <w:r>
        <w:rPr>
          <w:spacing w:val="-3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134/2016</w:t>
      </w:r>
      <w:r>
        <w:rPr>
          <w:spacing w:val="-4"/>
        </w:rPr>
        <w:t xml:space="preserve"> </w:t>
      </w:r>
      <w:r>
        <w:t>Sb.,</w:t>
      </w:r>
      <w:r>
        <w:rPr>
          <w:spacing w:val="-3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zadávání</w:t>
      </w:r>
      <w:r>
        <w:rPr>
          <w:spacing w:val="-2"/>
        </w:rPr>
        <w:t xml:space="preserve"> </w:t>
      </w:r>
      <w:r>
        <w:t>veřejných</w:t>
      </w:r>
      <w:r>
        <w:rPr>
          <w:spacing w:val="-4"/>
        </w:rPr>
        <w:t xml:space="preserve"> </w:t>
      </w:r>
      <w:r>
        <w:t>zakázek,</w:t>
      </w:r>
      <w:r>
        <w:rPr>
          <w:spacing w:val="-52"/>
        </w:rPr>
        <w:t xml:space="preserve"> </w:t>
      </w:r>
      <w:r>
        <w:t>ve znění účinném v dob</w:t>
      </w:r>
      <w:r>
        <w:t>ě zahájení zadávacího řízení, případně zákona č. 137/2006 Sb., o veřejných</w:t>
      </w:r>
      <w:r>
        <w:rPr>
          <w:spacing w:val="1"/>
        </w:rPr>
        <w:t xml:space="preserve"> </w:t>
      </w:r>
      <w:r>
        <w:t>zakázkách, ve znění účinném v době zahájení zadávacího řízení (dále souhrnně jen „zákon“) a/nebo</w:t>
      </w:r>
      <w:r>
        <w:rPr>
          <w:spacing w:val="1"/>
        </w:rPr>
        <w:t xml:space="preserve"> </w:t>
      </w:r>
      <w:r>
        <w:t>nedodržení postupu stanoveného v Pokynech pro zadávání veřejných zakázek v OPŽP 2014</w:t>
      </w:r>
      <w:r>
        <w:t xml:space="preserve"> – 2020, ve</w:t>
      </w:r>
      <w:r>
        <w:rPr>
          <w:spacing w:val="-52"/>
        </w:rPr>
        <w:t xml:space="preserve"> </w:t>
      </w:r>
      <w:r>
        <w:t>znění</w:t>
      </w:r>
      <w:r>
        <w:rPr>
          <w:spacing w:val="40"/>
        </w:rPr>
        <w:t xml:space="preserve"> </w:t>
      </w:r>
      <w:r>
        <w:t>účinném</w:t>
      </w:r>
      <w:r>
        <w:rPr>
          <w:spacing w:val="40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době</w:t>
      </w:r>
      <w:r>
        <w:rPr>
          <w:spacing w:val="41"/>
        </w:rPr>
        <w:t xml:space="preserve"> </w:t>
      </w:r>
      <w:r>
        <w:t>zahájení</w:t>
      </w:r>
      <w:r>
        <w:rPr>
          <w:spacing w:val="41"/>
        </w:rPr>
        <w:t xml:space="preserve"> </w:t>
      </w:r>
      <w:r>
        <w:t>výběrového/zadávacího</w:t>
      </w:r>
      <w:r>
        <w:rPr>
          <w:spacing w:val="41"/>
        </w:rPr>
        <w:t xml:space="preserve"> </w:t>
      </w:r>
      <w:r>
        <w:t>řízení</w:t>
      </w:r>
      <w:r>
        <w:rPr>
          <w:spacing w:val="41"/>
        </w:rPr>
        <w:t xml:space="preserve"> </w:t>
      </w:r>
      <w:r>
        <w:t>(dále</w:t>
      </w:r>
      <w:r>
        <w:rPr>
          <w:spacing w:val="40"/>
        </w:rPr>
        <w:t xml:space="preserve"> </w:t>
      </w:r>
      <w:r>
        <w:t>jen</w:t>
      </w:r>
      <w:r>
        <w:rPr>
          <w:spacing w:val="41"/>
        </w:rPr>
        <w:t xml:space="preserve"> </w:t>
      </w:r>
      <w:r>
        <w:t>„Pokyny</w:t>
      </w:r>
      <w:r>
        <w:rPr>
          <w:spacing w:val="41"/>
        </w:rPr>
        <w:t xml:space="preserve"> </w:t>
      </w:r>
      <w:r>
        <w:t>OPŽP“),</w:t>
      </w:r>
      <w:r>
        <w:rPr>
          <w:spacing w:val="40"/>
        </w:rPr>
        <w:t xml:space="preserve"> </w:t>
      </w:r>
      <w:r>
        <w:t>případně</w:t>
      </w:r>
      <w:r>
        <w:rPr>
          <w:spacing w:val="-52"/>
        </w:rPr>
        <w:t xml:space="preserve"> </w:t>
      </w:r>
      <w:r>
        <w:t>v dokumentu Zadávání veřejných zakázek v OPŽP 2014 – 2020, ve znění účinném v době zahájení</w:t>
      </w:r>
      <w:r>
        <w:rPr>
          <w:spacing w:val="1"/>
        </w:rPr>
        <w:t xml:space="preserve"> </w:t>
      </w:r>
      <w:r>
        <w:t>výběrového/zadávacího</w:t>
      </w:r>
      <w:r>
        <w:rPr>
          <w:spacing w:val="-1"/>
        </w:rPr>
        <w:t xml:space="preserve"> </w:t>
      </w:r>
      <w:r>
        <w:t>řízení</w:t>
      </w:r>
      <w:r>
        <w:rPr>
          <w:spacing w:val="-1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</w:t>
      </w:r>
      <w:r>
        <w:rPr>
          <w:spacing w:val="-1"/>
        </w:rPr>
        <w:t xml:space="preserve"> </w:t>
      </w:r>
      <w:r>
        <w:t>„Zadávání</w:t>
      </w:r>
      <w:r>
        <w:rPr>
          <w:spacing w:val="-1"/>
        </w:rPr>
        <w:t xml:space="preserve"> </w:t>
      </w:r>
      <w:r>
        <w:t>VZ</w:t>
      </w:r>
      <w:r>
        <w:rPr>
          <w:spacing w:val="-1"/>
        </w:rPr>
        <w:t xml:space="preserve"> </w:t>
      </w:r>
      <w:r>
        <w:t>v</w:t>
      </w:r>
      <w:r>
        <w:rPr>
          <w:spacing w:val="6"/>
        </w:rPr>
        <w:t xml:space="preserve"> </w:t>
      </w:r>
      <w:r>
        <w:t>OPŽP“).</w:t>
      </w:r>
    </w:p>
    <w:p w:rsidR="00297797" w:rsidRDefault="000F456B">
      <w:pPr>
        <w:pStyle w:val="Odstavecseseznamem"/>
        <w:numPr>
          <w:ilvl w:val="1"/>
          <w:numId w:val="1"/>
        </w:numPr>
        <w:tabs>
          <w:tab w:val="left" w:pos="550"/>
        </w:tabs>
        <w:spacing w:line="264" w:lineRule="auto"/>
        <w:ind w:right="106" w:hanging="293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</w:t>
      </w:r>
      <w:r>
        <w:rPr>
          <w:spacing w:val="-52"/>
          <w:sz w:val="20"/>
        </w:rPr>
        <w:t xml:space="preserve"> </w:t>
      </w:r>
      <w:r>
        <w:rPr>
          <w:sz w:val="20"/>
        </w:rPr>
        <w:t>žádná</w:t>
      </w:r>
      <w:r>
        <w:rPr>
          <w:spacing w:val="-2"/>
          <w:sz w:val="20"/>
        </w:rPr>
        <w:t xml:space="preserve"> </w:t>
      </w:r>
      <w:r>
        <w:rPr>
          <w:sz w:val="20"/>
        </w:rPr>
        <w:t>finanční</w:t>
      </w:r>
      <w:r>
        <w:rPr>
          <w:spacing w:val="-1"/>
          <w:sz w:val="20"/>
        </w:rPr>
        <w:t xml:space="preserve"> </w:t>
      </w:r>
      <w:r>
        <w:rPr>
          <w:sz w:val="20"/>
        </w:rPr>
        <w:t>oprava.</w:t>
      </w:r>
    </w:p>
    <w:p w:rsidR="00297797" w:rsidRDefault="000F456B">
      <w:pPr>
        <w:pStyle w:val="Odstavecseseznamem"/>
        <w:numPr>
          <w:ilvl w:val="1"/>
          <w:numId w:val="1"/>
        </w:numPr>
        <w:tabs>
          <w:tab w:val="left" w:pos="550"/>
        </w:tabs>
        <w:spacing w:line="264" w:lineRule="auto"/>
        <w:ind w:right="112" w:hanging="346"/>
        <w:jc w:val="both"/>
        <w:rPr>
          <w:sz w:val="20"/>
        </w:rPr>
      </w:pPr>
      <w:r>
        <w:rPr>
          <w:sz w:val="20"/>
        </w:rPr>
        <w:t>Pokud je</w:t>
      </w:r>
      <w:r>
        <w:rPr>
          <w:spacing w:val="1"/>
          <w:sz w:val="20"/>
        </w:rPr>
        <w:t xml:space="preserve"> </w:t>
      </w:r>
      <w:r>
        <w:rPr>
          <w:sz w:val="20"/>
        </w:rPr>
        <w:t>možné přesně vyčíslit finanční dopad</w:t>
      </w:r>
      <w:r>
        <w:rPr>
          <w:spacing w:val="1"/>
          <w:sz w:val="20"/>
        </w:rPr>
        <w:t xml:space="preserve"> </w:t>
      </w:r>
      <w:r>
        <w:rPr>
          <w:sz w:val="20"/>
        </w:rPr>
        <w:t>identifikovaného</w:t>
      </w:r>
      <w:r>
        <w:rPr>
          <w:spacing w:val="1"/>
          <w:sz w:val="20"/>
        </w:rPr>
        <w:t xml:space="preserve"> </w:t>
      </w:r>
      <w:r>
        <w:rPr>
          <w:sz w:val="20"/>
        </w:rPr>
        <w:t>porušení, bude finanční oprava</w:t>
      </w:r>
      <w:r>
        <w:rPr>
          <w:spacing w:val="1"/>
          <w:sz w:val="20"/>
        </w:rPr>
        <w:t xml:space="preserve"> </w:t>
      </w:r>
      <w:r>
        <w:rPr>
          <w:sz w:val="20"/>
        </w:rPr>
        <w:t>stanovena ve výši vyčísleného finančního dopadu. V případě, že není možné přesně vyčíslit finanční</w:t>
      </w:r>
      <w:r>
        <w:rPr>
          <w:spacing w:val="1"/>
          <w:sz w:val="20"/>
        </w:rPr>
        <w:t xml:space="preserve"> </w:t>
      </w:r>
      <w:r>
        <w:rPr>
          <w:sz w:val="20"/>
        </w:rPr>
        <w:t>dopad identifikovaného porušení, bude finanční oprava stanovena podle typu porušení, viz tabulka</w:t>
      </w:r>
      <w:r>
        <w:rPr>
          <w:spacing w:val="1"/>
          <w:sz w:val="20"/>
        </w:rPr>
        <w:t xml:space="preserve"> </w:t>
      </w:r>
      <w:r>
        <w:rPr>
          <w:sz w:val="20"/>
        </w:rPr>
        <w:t>níže.</w:t>
      </w:r>
    </w:p>
    <w:p w:rsidR="00297797" w:rsidRDefault="000F456B">
      <w:pPr>
        <w:pStyle w:val="Odstavecseseznamem"/>
        <w:numPr>
          <w:ilvl w:val="1"/>
          <w:numId w:val="1"/>
        </w:numPr>
        <w:tabs>
          <w:tab w:val="left" w:pos="550"/>
        </w:tabs>
        <w:spacing w:before="2" w:line="264" w:lineRule="auto"/>
        <w:ind w:right="109" w:hanging="365"/>
        <w:jc w:val="both"/>
        <w:rPr>
          <w:sz w:val="20"/>
        </w:rPr>
      </w:pPr>
      <w:r>
        <w:rPr>
          <w:sz w:val="20"/>
        </w:rPr>
        <w:t>Výše finanční opravy se vypočte z částky, která byla n</w:t>
      </w:r>
      <w:r>
        <w:rPr>
          <w:sz w:val="20"/>
        </w:rPr>
        <w:t>ebo má být z prostředků Fondu v rámci podpory</w:t>
      </w:r>
      <w:r>
        <w:rPr>
          <w:spacing w:val="-52"/>
          <w:sz w:val="20"/>
        </w:rPr>
        <w:t xml:space="preserve"> </w:t>
      </w:r>
      <w:r>
        <w:rPr>
          <w:sz w:val="20"/>
        </w:rPr>
        <w:t>poskytnuta</w:t>
      </w:r>
      <w:r>
        <w:rPr>
          <w:spacing w:val="-2"/>
          <w:sz w:val="20"/>
        </w:rPr>
        <w:t xml:space="preserve"> </w:t>
      </w:r>
      <w:r>
        <w:rPr>
          <w:sz w:val="20"/>
        </w:rPr>
        <w:t>v souvislosti</w:t>
      </w:r>
      <w:r>
        <w:rPr>
          <w:spacing w:val="2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veřejnou</w:t>
      </w:r>
      <w:r>
        <w:rPr>
          <w:spacing w:val="-1"/>
          <w:sz w:val="20"/>
        </w:rPr>
        <w:t xml:space="preserve"> </w:t>
      </w:r>
      <w:r>
        <w:rPr>
          <w:sz w:val="20"/>
        </w:rPr>
        <w:t>zakázkou, u</w:t>
      </w:r>
      <w:r>
        <w:rPr>
          <w:spacing w:val="1"/>
          <w:sz w:val="20"/>
        </w:rPr>
        <w:t xml:space="preserve"> </w:t>
      </w:r>
      <w:r>
        <w:rPr>
          <w:sz w:val="20"/>
        </w:rPr>
        <w:t>které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vyskytlo.</w:t>
      </w:r>
    </w:p>
    <w:p w:rsidR="00297797" w:rsidRDefault="000F456B">
      <w:pPr>
        <w:pStyle w:val="Odstavecseseznamem"/>
        <w:numPr>
          <w:ilvl w:val="1"/>
          <w:numId w:val="1"/>
        </w:numPr>
        <w:tabs>
          <w:tab w:val="left" w:pos="550"/>
        </w:tabs>
        <w:spacing w:line="264" w:lineRule="auto"/>
        <w:ind w:right="111" w:hanging="310"/>
        <w:jc w:val="both"/>
        <w:rPr>
          <w:sz w:val="20"/>
        </w:rPr>
      </w:pPr>
      <w:r>
        <w:rPr>
          <w:sz w:val="20"/>
        </w:rPr>
        <w:t>V případě, že u veřejné zakázky bude identifikováno více porušení, výše finančních oprav stanovených</w:t>
      </w:r>
      <w:r>
        <w:rPr>
          <w:spacing w:val="-52"/>
          <w:sz w:val="20"/>
        </w:rPr>
        <w:t xml:space="preserve"> </w:t>
      </w:r>
      <w:r>
        <w:rPr>
          <w:sz w:val="20"/>
        </w:rPr>
        <w:t>za jednotlivá porušení se nesčíta</w:t>
      </w:r>
      <w:r>
        <w:rPr>
          <w:sz w:val="20"/>
        </w:rPr>
        <w:t>jí a výsledná finanční oprava je stanovena s ohledem na nejzávažnější</w:t>
      </w:r>
      <w:r>
        <w:rPr>
          <w:spacing w:val="-52"/>
          <w:sz w:val="20"/>
        </w:rPr>
        <w:t xml:space="preserve"> </w:t>
      </w:r>
      <w:r>
        <w:rPr>
          <w:sz w:val="20"/>
        </w:rPr>
        <w:t>porušení.</w:t>
      </w:r>
    </w:p>
    <w:p w:rsidR="00297797" w:rsidRDefault="000F456B">
      <w:pPr>
        <w:pStyle w:val="Odstavecseseznamem"/>
        <w:numPr>
          <w:ilvl w:val="1"/>
          <w:numId w:val="1"/>
        </w:numPr>
        <w:tabs>
          <w:tab w:val="left" w:pos="550"/>
        </w:tabs>
        <w:spacing w:line="264" w:lineRule="auto"/>
        <w:ind w:right="109" w:hanging="365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54"/>
          <w:sz w:val="20"/>
        </w:rPr>
        <w:t xml:space="preserve"> </w:t>
      </w:r>
      <w:r>
        <w:rPr>
          <w:sz w:val="20"/>
        </w:rPr>
        <w:t>porušení</w:t>
      </w:r>
      <w:r>
        <w:rPr>
          <w:spacing w:val="55"/>
          <w:sz w:val="20"/>
        </w:rPr>
        <w:t xml:space="preserve"> </w:t>
      </w:r>
      <w:r>
        <w:rPr>
          <w:sz w:val="20"/>
        </w:rPr>
        <w:t>je</w:t>
      </w:r>
      <w:r>
        <w:rPr>
          <w:spacing w:val="55"/>
          <w:sz w:val="20"/>
        </w:rPr>
        <w:t xml:space="preserve"> </w:t>
      </w:r>
      <w:r>
        <w:rPr>
          <w:sz w:val="20"/>
        </w:rPr>
        <w:t>posuzována</w:t>
      </w:r>
      <w:r>
        <w:rPr>
          <w:spacing w:val="55"/>
          <w:sz w:val="20"/>
        </w:rPr>
        <w:t xml:space="preserve"> </w:t>
      </w:r>
      <w:r>
        <w:rPr>
          <w:sz w:val="20"/>
        </w:rPr>
        <w:t>zejména</w:t>
      </w:r>
      <w:r>
        <w:rPr>
          <w:spacing w:val="54"/>
          <w:sz w:val="20"/>
        </w:rPr>
        <w:t xml:space="preserve"> </w:t>
      </w:r>
      <w:r>
        <w:rPr>
          <w:sz w:val="20"/>
        </w:rPr>
        <w:t>z</w:t>
      </w:r>
      <w:r>
        <w:rPr>
          <w:spacing w:val="56"/>
          <w:sz w:val="20"/>
        </w:rPr>
        <w:t xml:space="preserve"> </w:t>
      </w:r>
      <w:r>
        <w:rPr>
          <w:sz w:val="20"/>
        </w:rPr>
        <w:t>hlediska</w:t>
      </w:r>
      <w:r>
        <w:rPr>
          <w:spacing w:val="55"/>
          <w:sz w:val="20"/>
        </w:rPr>
        <w:t xml:space="preserve"> </w:t>
      </w:r>
      <w:r>
        <w:rPr>
          <w:sz w:val="20"/>
        </w:rPr>
        <w:t>jeho</w:t>
      </w:r>
      <w:r>
        <w:rPr>
          <w:spacing w:val="55"/>
          <w:sz w:val="20"/>
        </w:rPr>
        <w:t xml:space="preserve"> </w:t>
      </w:r>
      <w:r>
        <w:rPr>
          <w:sz w:val="20"/>
        </w:rPr>
        <w:t>skutečného</w:t>
      </w:r>
      <w:r>
        <w:rPr>
          <w:spacing w:val="55"/>
          <w:sz w:val="20"/>
        </w:rPr>
        <w:t xml:space="preserve"> </w:t>
      </w:r>
      <w:r>
        <w:rPr>
          <w:sz w:val="20"/>
        </w:rPr>
        <w:t>nebo   možného   vlivu</w:t>
      </w:r>
      <w:r>
        <w:rPr>
          <w:spacing w:val="-52"/>
          <w:sz w:val="20"/>
        </w:rPr>
        <w:t xml:space="preserve"> </w:t>
      </w:r>
      <w:r>
        <w:rPr>
          <w:sz w:val="20"/>
        </w:rPr>
        <w:t>na výsledek</w:t>
      </w:r>
      <w:r>
        <w:rPr>
          <w:spacing w:val="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1"/>
          <w:sz w:val="20"/>
        </w:rPr>
        <w:t xml:space="preserve"> </w:t>
      </w:r>
      <w:r>
        <w:rPr>
          <w:sz w:val="20"/>
        </w:rPr>
        <w:t>řízení,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hlediska</w:t>
      </w:r>
      <w:r>
        <w:rPr>
          <w:spacing w:val="1"/>
          <w:sz w:val="20"/>
        </w:rPr>
        <w:t xml:space="preserve"> </w:t>
      </w:r>
      <w:r>
        <w:rPr>
          <w:sz w:val="20"/>
        </w:rPr>
        <w:t>míry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1"/>
          <w:sz w:val="20"/>
        </w:rPr>
        <w:t xml:space="preserve"> </w:t>
      </w:r>
      <w:r>
        <w:rPr>
          <w:sz w:val="20"/>
        </w:rPr>
        <w:t>zásad</w:t>
      </w:r>
      <w:r>
        <w:rPr>
          <w:spacing w:val="1"/>
          <w:sz w:val="20"/>
        </w:rPr>
        <w:t xml:space="preserve"> </w:t>
      </w:r>
      <w:r>
        <w:rPr>
          <w:sz w:val="20"/>
        </w:rPr>
        <w:t>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veřejných</w:t>
      </w:r>
      <w:r>
        <w:rPr>
          <w:spacing w:val="1"/>
          <w:sz w:val="20"/>
        </w:rPr>
        <w:t xml:space="preserve"> </w:t>
      </w:r>
      <w:r>
        <w:rPr>
          <w:sz w:val="20"/>
        </w:rPr>
        <w:t>zakázek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hlediska</w:t>
      </w:r>
      <w:r>
        <w:rPr>
          <w:spacing w:val="1"/>
          <w:sz w:val="20"/>
        </w:rPr>
        <w:t xml:space="preserve"> </w:t>
      </w:r>
      <w:r>
        <w:rPr>
          <w:sz w:val="20"/>
        </w:rPr>
        <w:t>míry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principů</w:t>
      </w:r>
      <w:r>
        <w:rPr>
          <w:spacing w:val="1"/>
          <w:sz w:val="20"/>
        </w:rPr>
        <w:t xml:space="preserve"> </w:t>
      </w:r>
      <w:r>
        <w:rPr>
          <w:sz w:val="20"/>
        </w:rPr>
        <w:t>hospodárnosti,</w:t>
      </w:r>
      <w:r>
        <w:rPr>
          <w:spacing w:val="1"/>
          <w:sz w:val="20"/>
        </w:rPr>
        <w:t xml:space="preserve"> </w:t>
      </w:r>
      <w:r>
        <w:rPr>
          <w:sz w:val="20"/>
        </w:rPr>
        <w:t>efektivity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účelnosti</w:t>
      </w:r>
      <w:r>
        <w:rPr>
          <w:spacing w:val="1"/>
          <w:sz w:val="20"/>
        </w:rPr>
        <w:t xml:space="preserve"> </w:t>
      </w:r>
      <w:r>
        <w:rPr>
          <w:sz w:val="20"/>
        </w:rPr>
        <w:t>při</w:t>
      </w:r>
      <w:r>
        <w:rPr>
          <w:spacing w:val="1"/>
          <w:sz w:val="20"/>
        </w:rPr>
        <w:t xml:space="preserve"> </w:t>
      </w:r>
      <w:r>
        <w:rPr>
          <w:sz w:val="20"/>
        </w:rPr>
        <w:t>vynakládání</w:t>
      </w:r>
      <w:r>
        <w:rPr>
          <w:spacing w:val="-7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7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-4"/>
          <w:sz w:val="20"/>
        </w:rPr>
        <w:t xml:space="preserve"> </w:t>
      </w:r>
      <w:r>
        <w:rPr>
          <w:sz w:val="20"/>
        </w:rPr>
        <w:t>Porušení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nutno</w:t>
      </w:r>
      <w:r>
        <w:rPr>
          <w:spacing w:val="-6"/>
          <w:sz w:val="20"/>
        </w:rPr>
        <w:t xml:space="preserve"> </w:t>
      </w:r>
      <w:r>
        <w:rPr>
          <w:sz w:val="20"/>
        </w:rPr>
        <w:t>považovat</w:t>
      </w:r>
      <w:r>
        <w:rPr>
          <w:spacing w:val="-6"/>
          <w:sz w:val="20"/>
        </w:rPr>
        <w:t xml:space="preserve"> </w:t>
      </w:r>
      <w:r>
        <w:rPr>
          <w:sz w:val="20"/>
        </w:rPr>
        <w:t>za</w:t>
      </w:r>
      <w:r>
        <w:rPr>
          <w:spacing w:val="-7"/>
          <w:sz w:val="20"/>
        </w:rPr>
        <w:t xml:space="preserve"> </w:t>
      </w:r>
      <w:r>
        <w:rPr>
          <w:sz w:val="20"/>
        </w:rPr>
        <w:t>závažné</w:t>
      </w:r>
      <w:r>
        <w:rPr>
          <w:spacing w:val="-7"/>
          <w:sz w:val="20"/>
        </w:rPr>
        <w:t xml:space="preserve"> </w:t>
      </w:r>
      <w:r>
        <w:rPr>
          <w:sz w:val="20"/>
        </w:rPr>
        <w:t>především</w:t>
      </w:r>
      <w:r>
        <w:rPr>
          <w:spacing w:val="-8"/>
          <w:sz w:val="20"/>
        </w:rPr>
        <w:t xml:space="preserve"> </w:t>
      </w:r>
      <w:r>
        <w:rPr>
          <w:sz w:val="20"/>
        </w:rPr>
        <w:t>v případech,</w:t>
      </w:r>
      <w:r>
        <w:rPr>
          <w:spacing w:val="-6"/>
          <w:sz w:val="20"/>
        </w:rPr>
        <w:t xml:space="preserve"> </w:t>
      </w:r>
      <w:r>
        <w:rPr>
          <w:sz w:val="20"/>
        </w:rPr>
        <w:t>kdy</w:t>
      </w:r>
      <w:r>
        <w:rPr>
          <w:spacing w:val="-52"/>
          <w:sz w:val="20"/>
        </w:rPr>
        <w:t xml:space="preserve"> </w:t>
      </w:r>
      <w:r>
        <w:rPr>
          <w:sz w:val="20"/>
        </w:rPr>
        <w:t>v jeho důsledku došlo k odrazení potenciálních dodavatelů od účasti ve výběrovém/zadávacím řízení</w:t>
      </w:r>
      <w:r>
        <w:rPr>
          <w:spacing w:val="1"/>
          <w:sz w:val="20"/>
        </w:rPr>
        <w:t xml:space="preserve"> </w:t>
      </w:r>
      <w:r>
        <w:rPr>
          <w:sz w:val="20"/>
        </w:rPr>
        <w:t>nebo k</w:t>
      </w:r>
      <w:r>
        <w:rPr>
          <w:spacing w:val="-1"/>
          <w:sz w:val="20"/>
        </w:rPr>
        <w:t xml:space="preserve"> </w:t>
      </w:r>
      <w:r>
        <w:rPr>
          <w:sz w:val="20"/>
        </w:rPr>
        <w:t>zadání</w:t>
      </w:r>
      <w:r>
        <w:rPr>
          <w:spacing w:val="-2"/>
          <w:sz w:val="20"/>
        </w:rPr>
        <w:t xml:space="preserve"> </w:t>
      </w:r>
      <w:r>
        <w:rPr>
          <w:sz w:val="20"/>
        </w:rPr>
        <w:t>veřejné</w:t>
      </w:r>
      <w:r>
        <w:rPr>
          <w:spacing w:val="-2"/>
          <w:sz w:val="20"/>
        </w:rPr>
        <w:t xml:space="preserve"> </w:t>
      </w:r>
      <w:r>
        <w:rPr>
          <w:sz w:val="20"/>
        </w:rPr>
        <w:t>zakázky</w:t>
      </w:r>
      <w:r>
        <w:rPr>
          <w:spacing w:val="-2"/>
          <w:sz w:val="20"/>
        </w:rPr>
        <w:t xml:space="preserve"> </w:t>
      </w:r>
      <w:r>
        <w:rPr>
          <w:sz w:val="20"/>
        </w:rPr>
        <w:t>jinému dodavateli,</w:t>
      </w:r>
      <w:r>
        <w:rPr>
          <w:spacing w:val="-2"/>
          <w:sz w:val="20"/>
        </w:rPr>
        <w:t xml:space="preserve"> </w:t>
      </w:r>
      <w:r>
        <w:rPr>
          <w:sz w:val="20"/>
        </w:rPr>
        <w:t>než kterému</w:t>
      </w:r>
      <w:r>
        <w:rPr>
          <w:spacing w:val="-1"/>
          <w:sz w:val="20"/>
        </w:rPr>
        <w:t xml:space="preserve"> </w:t>
      </w:r>
      <w:r>
        <w:rPr>
          <w:sz w:val="20"/>
        </w:rPr>
        <w:t>měla</w:t>
      </w:r>
      <w:r>
        <w:rPr>
          <w:spacing w:val="-1"/>
          <w:sz w:val="20"/>
        </w:rPr>
        <w:t xml:space="preserve"> </w:t>
      </w:r>
      <w:r>
        <w:rPr>
          <w:sz w:val="20"/>
        </w:rPr>
        <w:t>být</w:t>
      </w:r>
      <w:r>
        <w:rPr>
          <w:spacing w:val="-2"/>
          <w:sz w:val="20"/>
        </w:rPr>
        <w:t xml:space="preserve"> </w:t>
      </w:r>
      <w:r>
        <w:rPr>
          <w:sz w:val="20"/>
        </w:rPr>
        <w:t>zadána.</w:t>
      </w:r>
    </w:p>
    <w:p w:rsidR="00297797" w:rsidRDefault="000F456B">
      <w:pPr>
        <w:pStyle w:val="Odstavecseseznamem"/>
        <w:numPr>
          <w:ilvl w:val="1"/>
          <w:numId w:val="1"/>
        </w:numPr>
        <w:tabs>
          <w:tab w:val="left" w:pos="550"/>
        </w:tabs>
        <w:spacing w:line="264" w:lineRule="auto"/>
        <w:ind w:right="112" w:hanging="418"/>
        <w:jc w:val="both"/>
        <w:rPr>
          <w:sz w:val="20"/>
        </w:rPr>
      </w:pPr>
      <w:r>
        <w:rPr>
          <w:sz w:val="20"/>
        </w:rPr>
        <w:t>V případě, že bude identifikováno porušení, které nelze podřadit pod konkrétní t</w:t>
      </w:r>
      <w:r>
        <w:rPr>
          <w:sz w:val="20"/>
        </w:rPr>
        <w:t>yp porušení uvedený</w:t>
      </w:r>
      <w:r>
        <w:rPr>
          <w:spacing w:val="1"/>
          <w:sz w:val="20"/>
        </w:rPr>
        <w:t xml:space="preserve"> </w:t>
      </w:r>
      <w:r>
        <w:rPr>
          <w:sz w:val="20"/>
        </w:rPr>
        <w:t>v tabulce</w:t>
      </w:r>
      <w:r>
        <w:rPr>
          <w:spacing w:val="-1"/>
          <w:sz w:val="20"/>
        </w:rPr>
        <w:t xml:space="preserve"> </w:t>
      </w:r>
      <w:r>
        <w:rPr>
          <w:sz w:val="20"/>
        </w:rPr>
        <w:t>níže,</w:t>
      </w:r>
      <w:r>
        <w:rPr>
          <w:spacing w:val="-1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stanovena</w:t>
      </w:r>
      <w:r>
        <w:rPr>
          <w:spacing w:val="-1"/>
          <w:sz w:val="20"/>
        </w:rPr>
        <w:t xml:space="preserve"> </w:t>
      </w:r>
      <w:r>
        <w:rPr>
          <w:sz w:val="20"/>
        </w:rPr>
        <w:t>finanční</w:t>
      </w:r>
      <w:r>
        <w:rPr>
          <w:spacing w:val="-1"/>
          <w:sz w:val="20"/>
        </w:rPr>
        <w:t xml:space="preserve"> </w:t>
      </w:r>
      <w:r>
        <w:rPr>
          <w:sz w:val="20"/>
        </w:rPr>
        <w:t>oprava</w:t>
      </w:r>
      <w:r>
        <w:rPr>
          <w:spacing w:val="-1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zásady</w:t>
      </w:r>
      <w:r>
        <w:rPr>
          <w:spacing w:val="-1"/>
          <w:sz w:val="20"/>
        </w:rPr>
        <w:t xml:space="preserve"> </w:t>
      </w:r>
      <w:r>
        <w:rPr>
          <w:sz w:val="20"/>
        </w:rPr>
        <w:t>přiměřenosti.</w:t>
      </w:r>
    </w:p>
    <w:p w:rsidR="00297797" w:rsidRDefault="00297797">
      <w:pPr>
        <w:spacing w:line="264" w:lineRule="auto"/>
        <w:jc w:val="both"/>
        <w:rPr>
          <w:sz w:val="20"/>
        </w:rPr>
        <w:sectPr w:rsidR="00297797">
          <w:pgSz w:w="12240" w:h="15840"/>
          <w:pgMar w:top="1460" w:right="1020" w:bottom="1160" w:left="1580" w:header="0" w:footer="962" w:gutter="0"/>
          <w:cols w:space="708"/>
        </w:sectPr>
      </w:pPr>
    </w:p>
    <w:tbl>
      <w:tblPr>
        <w:tblStyle w:val="TableNormal"/>
        <w:tblW w:w="0" w:type="auto"/>
        <w:tblInd w:w="1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297797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297797" w:rsidRDefault="000F456B">
            <w:pPr>
              <w:pStyle w:val="TableParagraph"/>
              <w:spacing w:before="107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297797" w:rsidRDefault="000F456B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297797" w:rsidRDefault="000F456B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297797" w:rsidRDefault="000F456B"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opravy</w:t>
            </w:r>
          </w:p>
        </w:tc>
      </w:tr>
      <w:tr w:rsidR="00297797">
        <w:trPr>
          <w:trHeight w:val="520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297797" w:rsidRDefault="000F456B">
            <w:pPr>
              <w:pStyle w:val="TableParagraph"/>
              <w:spacing w:before="108"/>
              <w:ind w:left="10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797" w:rsidRDefault="000F456B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297797" w:rsidRDefault="000F456B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požadovaného</w:t>
            </w:r>
          </w:p>
          <w:p w:rsidR="00297797" w:rsidRDefault="000F456B">
            <w:pPr>
              <w:pStyle w:val="TableParagraph"/>
              <w:tabs>
                <w:tab w:val="left" w:pos="1391"/>
              </w:tabs>
              <w:spacing w:before="27" w:line="261" w:lineRule="auto"/>
              <w:ind w:right="94"/>
              <w:rPr>
                <w:sz w:val="20"/>
              </w:rPr>
            </w:pPr>
            <w:r>
              <w:rPr>
                <w:sz w:val="20"/>
              </w:rPr>
              <w:t>způsobu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zahájení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zadávacího/</w:t>
            </w:r>
          </w:p>
          <w:p w:rsidR="00297797" w:rsidRDefault="000F456B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výběrového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797" w:rsidRDefault="000F456B">
            <w:pPr>
              <w:pStyle w:val="TableParagraph"/>
              <w:spacing w:before="108" w:line="264" w:lineRule="auto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zakázku,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aniž    by    zahájil    zadávací   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souladu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výběrové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 v souladu s Pokyny OPŽP, příp.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dokumentem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297797" w:rsidRDefault="000F456B"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297797">
        <w:trPr>
          <w:trHeight w:val="1689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297797" w:rsidRDefault="00297797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797" w:rsidRDefault="00297797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797" w:rsidRDefault="00297797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97797" w:rsidRDefault="000F456B">
            <w:pPr>
              <w:pStyle w:val="TableParagraph"/>
              <w:tabs>
                <w:tab w:val="left" w:pos="1916"/>
              </w:tabs>
              <w:spacing w:line="264" w:lineRule="auto"/>
              <w:ind w:left="105" w:right="79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dodavatelům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 zadávané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297797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797" w:rsidRDefault="000F456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797" w:rsidRDefault="000F456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Neoprávněné</w:t>
            </w:r>
          </w:p>
          <w:p w:rsidR="00297797" w:rsidRDefault="000F456B">
            <w:pPr>
              <w:pStyle w:val="TableParagraph"/>
              <w:tabs>
                <w:tab w:val="left" w:pos="1242"/>
              </w:tabs>
              <w:spacing w:before="27" w:line="264" w:lineRule="auto"/>
              <w:ind w:right="95"/>
              <w:rPr>
                <w:sz w:val="20"/>
              </w:rPr>
            </w:pPr>
            <w:r>
              <w:rPr>
                <w:sz w:val="20"/>
              </w:rPr>
              <w:t>rozdělení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797" w:rsidRDefault="000F456B">
            <w:pPr>
              <w:pStyle w:val="TableParagraph"/>
              <w:spacing w:line="264" w:lineRule="auto"/>
              <w:ind w:right="92"/>
              <w:jc w:val="bot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rozdělil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předmět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 tak, že tím došlo ke snížení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předpokládané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finanční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limity</w:t>
            </w:r>
            <w:r>
              <w:rPr>
                <w:spacing w:val="105"/>
                <w:sz w:val="20"/>
              </w:rPr>
              <w:t xml:space="preserve"> </w:t>
            </w:r>
            <w:r>
              <w:rPr>
                <w:sz w:val="20"/>
              </w:rPr>
              <w:t xml:space="preserve">stanovené  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zákoně  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 Pokynech OPŽP, příp. v dokumentu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 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97797" w:rsidRDefault="000F456B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297797">
        <w:trPr>
          <w:trHeight w:val="169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297797" w:rsidRDefault="00297797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797" w:rsidRDefault="00297797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797" w:rsidRDefault="00297797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97797" w:rsidRDefault="000F456B">
            <w:pPr>
              <w:pStyle w:val="TableParagraph"/>
              <w:tabs>
                <w:tab w:val="left" w:pos="1916"/>
              </w:tabs>
              <w:spacing w:line="264" w:lineRule="auto"/>
              <w:ind w:left="105" w:right="79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  <w:r>
              <w:rPr>
                <w:sz w:val="20"/>
              </w:rPr>
              <w:tab/>
              <w:t>dodavatelům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 zadávané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297797">
        <w:trPr>
          <w:trHeight w:val="811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797" w:rsidRDefault="000F456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797" w:rsidRDefault="000F456B">
            <w:pPr>
              <w:pStyle w:val="TableParagraph"/>
              <w:spacing w:line="264" w:lineRule="auto"/>
              <w:ind w:right="94"/>
              <w:jc w:val="both"/>
              <w:rPr>
                <w:sz w:val="20"/>
              </w:rPr>
            </w:pPr>
            <w:r>
              <w:rPr>
                <w:sz w:val="20"/>
              </w:rPr>
              <w:t>Nedodržení minimální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délky lhůty pro podání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nabídek, 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 účast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797" w:rsidRDefault="000F456B">
            <w:pPr>
              <w:pStyle w:val="TableParagraph"/>
              <w:spacing w:line="264" w:lineRule="auto"/>
              <w:ind w:right="91"/>
              <w:jc w:val="both"/>
              <w:rPr>
                <w:sz w:val="20"/>
              </w:rPr>
            </w:pPr>
            <w:r>
              <w:rPr>
                <w:sz w:val="20"/>
              </w:rPr>
              <w:t>Zadavatel stanovil lhůtu pro podání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nabídek, předběžných nabídek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žádostí o účast tak, že jejich délka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nedosahovala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lhůt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stanovených        v zákoně       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 Pokynech OPŽP, příp. v dokumentu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97797" w:rsidRDefault="000F456B">
            <w:pPr>
              <w:pStyle w:val="TableParagraph"/>
              <w:spacing w:line="264" w:lineRule="auto"/>
              <w:ind w:left="105"/>
              <w:rPr>
                <w:sz w:val="20"/>
              </w:rPr>
            </w:pPr>
            <w:r>
              <w:rPr>
                <w:w w:val="95"/>
                <w:sz w:val="20"/>
              </w:rPr>
              <w:t>25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%,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pokud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je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zkrácení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vyšší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nebo</w:t>
            </w:r>
            <w:r>
              <w:rPr>
                <w:spacing w:val="-49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rovno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</w:tr>
      <w:tr w:rsidR="00297797">
        <w:trPr>
          <w:trHeight w:val="81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297797" w:rsidRDefault="00297797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797" w:rsidRDefault="00297797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797" w:rsidRDefault="00297797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97797" w:rsidRDefault="000F456B">
            <w:pPr>
              <w:pStyle w:val="TableParagraph"/>
              <w:spacing w:line="264" w:lineRule="auto"/>
              <w:ind w:left="105"/>
              <w:rPr>
                <w:sz w:val="20"/>
              </w:rPr>
            </w:pPr>
            <w:r>
              <w:rPr>
                <w:w w:val="95"/>
                <w:sz w:val="20"/>
              </w:rPr>
              <w:t>10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%,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pokud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je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zkrácení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vyšší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nebo</w:t>
            </w:r>
            <w:r>
              <w:rPr>
                <w:spacing w:val="-49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rovno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</w:tr>
      <w:tr w:rsidR="00297797">
        <w:trPr>
          <w:trHeight w:val="1104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297797" w:rsidRDefault="00297797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797" w:rsidRDefault="00297797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797" w:rsidRDefault="00297797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97797" w:rsidRDefault="000F456B">
            <w:pPr>
              <w:pStyle w:val="TableParagraph"/>
              <w:spacing w:line="264" w:lineRule="auto"/>
              <w:ind w:left="105" w:right="81"/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 případě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zkrácení</w:t>
            </w:r>
          </w:p>
        </w:tc>
      </w:tr>
      <w:tr w:rsidR="00297797">
        <w:trPr>
          <w:trHeight w:val="1396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797" w:rsidRDefault="000F456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797" w:rsidRDefault="000F456B">
            <w:pPr>
              <w:pStyle w:val="TableParagraph"/>
              <w:spacing w:line="264" w:lineRule="auto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doba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 opatření 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797" w:rsidRDefault="000F456B">
            <w:pPr>
              <w:pStyle w:val="TableParagraph"/>
              <w:spacing w:line="264" w:lineRule="auto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Jestliže zadávací dokumentace není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volně,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přímo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úplně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dostupná,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přičemž doba, ve které si ji mohou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opatřit,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příliš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krátká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neodůvodněnou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překážku pro řádnou hospodářskou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soutěž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97797" w:rsidRDefault="000F456B">
            <w:pPr>
              <w:pStyle w:val="TableParagraph"/>
              <w:spacing w:line="264" w:lineRule="auto"/>
              <w:ind w:left="105" w:right="78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25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%,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pokud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zkrácení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činí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alespoň 50 % stanovené lhůty pro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297797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297797" w:rsidRDefault="00297797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797" w:rsidRDefault="00297797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797" w:rsidRDefault="00297797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97797" w:rsidRDefault="000F456B">
            <w:pPr>
              <w:pStyle w:val="TableParagraph"/>
              <w:spacing w:line="264" w:lineRule="auto"/>
              <w:ind w:left="105" w:right="80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10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%,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pokud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zkrácení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činí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alespoň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60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297797">
        <w:trPr>
          <w:trHeight w:val="1397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297797" w:rsidRDefault="00297797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797" w:rsidRDefault="00297797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797" w:rsidRDefault="00297797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97797" w:rsidRDefault="000F456B">
            <w:pPr>
              <w:pStyle w:val="TableParagraph"/>
              <w:spacing w:before="106" w:line="264" w:lineRule="auto"/>
              <w:ind w:left="105" w:right="78"/>
              <w:jc w:val="both"/>
              <w:rPr>
                <w:sz w:val="20"/>
              </w:rPr>
            </w:pPr>
            <w:r>
              <w:rPr>
                <w:sz w:val="20"/>
              </w:rPr>
              <w:t>5 %, pokud po zkrácení činí délka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alespoň 80 % stanovené lhůty pro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</w:tbl>
    <w:p w:rsidR="00297797" w:rsidRDefault="00297797">
      <w:pPr>
        <w:spacing w:line="264" w:lineRule="auto"/>
        <w:jc w:val="both"/>
        <w:rPr>
          <w:sz w:val="20"/>
        </w:rPr>
        <w:sectPr w:rsidR="00297797">
          <w:pgSz w:w="12240" w:h="15840"/>
          <w:pgMar w:top="1140" w:right="1020" w:bottom="1160" w:left="1580" w:header="0" w:footer="962" w:gutter="0"/>
          <w:cols w:space="708"/>
        </w:sectPr>
      </w:pPr>
    </w:p>
    <w:tbl>
      <w:tblPr>
        <w:tblStyle w:val="TableNormal"/>
        <w:tblW w:w="0" w:type="auto"/>
        <w:tblInd w:w="1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297797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297797" w:rsidRDefault="000F456B">
            <w:pPr>
              <w:pStyle w:val="TableParagraph"/>
              <w:spacing w:before="107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297797" w:rsidRDefault="000F456B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297797" w:rsidRDefault="000F456B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297797" w:rsidRDefault="000F456B"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opravy</w:t>
            </w:r>
          </w:p>
        </w:tc>
      </w:tr>
      <w:tr w:rsidR="00297797">
        <w:trPr>
          <w:trHeight w:val="493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297797" w:rsidRDefault="000F456B">
            <w:pPr>
              <w:pStyle w:val="TableParagraph"/>
              <w:spacing w:before="81"/>
              <w:ind w:left="10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797" w:rsidRDefault="000F456B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Neuveřejnění</w:t>
            </w:r>
          </w:p>
          <w:p w:rsidR="00297797" w:rsidRDefault="000F456B">
            <w:pPr>
              <w:pStyle w:val="TableParagraph"/>
              <w:tabs>
                <w:tab w:val="left" w:pos="1365"/>
              </w:tabs>
              <w:spacing w:before="27" w:line="264" w:lineRule="auto"/>
              <w:ind w:right="94"/>
              <w:jc w:val="both"/>
              <w:rPr>
                <w:sz w:val="20"/>
              </w:rPr>
            </w:pPr>
            <w:r>
              <w:rPr>
                <w:sz w:val="20"/>
              </w:rPr>
              <w:t>prodloužení lhůty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nabídek,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 účast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797" w:rsidRDefault="000F456B">
            <w:pPr>
              <w:pStyle w:val="TableParagraph"/>
              <w:tabs>
                <w:tab w:val="left" w:pos="2488"/>
                <w:tab w:val="left" w:pos="2911"/>
              </w:tabs>
              <w:spacing w:before="81" w:line="264" w:lineRule="auto"/>
              <w:ind w:right="91"/>
              <w:jc w:val="bot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z w:val="20"/>
              </w:rPr>
              <w:tab/>
              <w:t>v průběhu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výběrového/zadávacího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řízení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prodloužil lhůtu pro podání nabídek,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</w:p>
          <w:p w:rsidR="00297797" w:rsidRDefault="000F456B">
            <w:pPr>
              <w:pStyle w:val="TableParagraph"/>
              <w:spacing w:before="1" w:line="264" w:lineRule="auto"/>
              <w:ind w:right="92"/>
              <w:jc w:val="both"/>
              <w:rPr>
                <w:sz w:val="20"/>
              </w:rPr>
            </w:pPr>
            <w:r>
              <w:rPr>
                <w:sz w:val="20"/>
              </w:rPr>
              <w:t>o účast,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aniž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tuto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skutečnost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uveřejnil  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 xml:space="preserve">způsobem   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stanoveným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 zákoně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 Pokynech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 xml:space="preserve">příp.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 dokumentu    Zadávání    VZ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OPŽP, resp. způsobem, jakým bylo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zahájeno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297797" w:rsidRDefault="000F456B">
            <w:pPr>
              <w:pStyle w:val="TableParagraph"/>
              <w:spacing w:before="81"/>
              <w:ind w:left="105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297797">
        <w:trPr>
          <w:trHeight w:val="263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297797" w:rsidRDefault="00297797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797" w:rsidRDefault="00297797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797" w:rsidRDefault="00297797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97797" w:rsidRDefault="000F456B">
            <w:pPr>
              <w:pStyle w:val="TableParagraph"/>
              <w:spacing w:line="264" w:lineRule="auto"/>
              <w:ind w:left="10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menší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297797">
        <w:trPr>
          <w:trHeight w:val="619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797" w:rsidRDefault="000F456B">
            <w:pPr>
              <w:pStyle w:val="TableParagraph"/>
              <w:spacing w:before="106"/>
              <w:ind w:left="10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797" w:rsidRDefault="000F456B">
            <w:pPr>
              <w:pStyle w:val="TableParagraph"/>
              <w:spacing w:before="106" w:line="264" w:lineRule="auto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 xml:space="preserve">řízení 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 uveřejněním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797" w:rsidRDefault="000F456B">
            <w:pPr>
              <w:pStyle w:val="TableParagraph"/>
              <w:spacing w:before="106" w:line="264" w:lineRule="auto"/>
              <w:ind w:right="91"/>
              <w:jc w:val="bot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zadal   veřejnou   zakázku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 jednacím řízení s uveřejněním, aniž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 byly splněny zákonné podmínky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 takový postup, nebo v průběhu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 uveřejněním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podstatně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97797" w:rsidRDefault="000F456B">
            <w:pPr>
              <w:pStyle w:val="TableParagraph"/>
              <w:spacing w:before="106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297797">
        <w:trPr>
          <w:trHeight w:val="1355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297797" w:rsidRDefault="00297797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797" w:rsidRDefault="00297797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797" w:rsidRDefault="00297797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97797" w:rsidRDefault="000F456B">
            <w:pPr>
              <w:pStyle w:val="TableParagraph"/>
              <w:spacing w:before="108" w:line="261" w:lineRule="auto"/>
              <w:ind w:left="10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297797">
        <w:trPr>
          <w:trHeight w:val="520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797" w:rsidRDefault="000F456B">
            <w:pPr>
              <w:pStyle w:val="TableParagraph"/>
              <w:spacing w:before="108"/>
              <w:ind w:left="10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797" w:rsidRDefault="000F456B">
            <w:pPr>
              <w:pStyle w:val="TableParagraph"/>
              <w:tabs>
                <w:tab w:val="left" w:pos="1156"/>
                <w:tab w:val="left" w:pos="1657"/>
              </w:tabs>
              <w:spacing w:before="108" w:line="264" w:lineRule="auto"/>
              <w:ind w:right="9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požadavků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797" w:rsidRDefault="000F456B">
            <w:pPr>
              <w:pStyle w:val="TableParagraph"/>
              <w:spacing w:before="108"/>
              <w:jc w:val="both"/>
              <w:rPr>
                <w:sz w:val="20"/>
              </w:rPr>
            </w:pPr>
            <w:r>
              <w:rPr>
                <w:sz w:val="20"/>
              </w:rPr>
              <w:t xml:space="preserve">Zadavatel    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 xml:space="preserve">neuvedl     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</w:p>
          <w:p w:rsidR="00297797" w:rsidRDefault="000F456B">
            <w:pPr>
              <w:pStyle w:val="TableParagraph"/>
              <w:spacing w:before="24" w:line="264" w:lineRule="auto"/>
              <w:ind w:right="94"/>
              <w:jc w:val="both"/>
              <w:rPr>
                <w:sz w:val="20"/>
              </w:rPr>
            </w:pPr>
            <w:r>
              <w:rPr>
                <w:sz w:val="20"/>
              </w:rPr>
              <w:t>o zahájení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výběrového/zadávacího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případně tyto požadavky nevymezil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určitě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97797" w:rsidRDefault="000F456B"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297797">
        <w:trPr>
          <w:trHeight w:val="1687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297797" w:rsidRDefault="00297797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797" w:rsidRDefault="00297797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797" w:rsidRDefault="00297797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97797" w:rsidRDefault="000F456B">
            <w:pPr>
              <w:pStyle w:val="TableParagraph"/>
              <w:spacing w:line="264" w:lineRule="auto"/>
              <w:ind w:left="105" w:right="76"/>
              <w:jc w:val="both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 případě,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požadavky na kvalifikaci sice byly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uvedené,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avšak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nedostatečně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určitě</w:t>
            </w:r>
          </w:p>
        </w:tc>
      </w:tr>
      <w:tr w:rsidR="00297797">
        <w:trPr>
          <w:trHeight w:val="520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797" w:rsidRDefault="000F456B">
            <w:pPr>
              <w:pStyle w:val="TableParagraph"/>
              <w:spacing w:before="108"/>
              <w:ind w:left="107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797" w:rsidRDefault="000F456B">
            <w:pPr>
              <w:pStyle w:val="TableParagraph"/>
              <w:tabs>
                <w:tab w:val="left" w:pos="1657"/>
              </w:tabs>
              <w:spacing w:before="108" w:line="264" w:lineRule="auto"/>
              <w:ind w:right="9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pravidel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797" w:rsidRDefault="000F456B">
            <w:pPr>
              <w:pStyle w:val="TableParagraph"/>
              <w:spacing w:before="108"/>
              <w:jc w:val="both"/>
              <w:rPr>
                <w:sz w:val="20"/>
              </w:rPr>
            </w:pPr>
            <w:r>
              <w:rPr>
                <w:sz w:val="20"/>
              </w:rPr>
              <w:t xml:space="preserve">Zadavatel    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 xml:space="preserve">neuvedl     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</w:p>
          <w:p w:rsidR="00297797" w:rsidRDefault="000F456B">
            <w:pPr>
              <w:pStyle w:val="TableParagraph"/>
              <w:spacing w:before="24" w:line="264" w:lineRule="auto"/>
              <w:ind w:right="92"/>
              <w:jc w:val="both"/>
              <w:rPr>
                <w:sz w:val="20"/>
              </w:rPr>
            </w:pPr>
            <w:r>
              <w:rPr>
                <w:sz w:val="20"/>
              </w:rPr>
              <w:t>o zahájení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výběrového/zadávacího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 nebo v zadávací dokumentaci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pravidla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pravidla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určitě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97797" w:rsidRDefault="000F456B"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297797">
        <w:trPr>
          <w:trHeight w:val="1492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297797" w:rsidRDefault="00297797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797" w:rsidRDefault="00297797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797" w:rsidRDefault="00297797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97797" w:rsidRDefault="000F456B">
            <w:pPr>
              <w:pStyle w:val="TableParagraph"/>
              <w:spacing w:line="264" w:lineRule="auto"/>
              <w:ind w:left="105" w:right="78"/>
              <w:jc w:val="both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 a v případě, že pravidla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 hodnocení sice byly uvedené,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avšak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nedostatečně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určitě</w:t>
            </w:r>
          </w:p>
        </w:tc>
      </w:tr>
      <w:tr w:rsidR="00297797">
        <w:trPr>
          <w:trHeight w:val="691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797" w:rsidRDefault="000F456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797" w:rsidRDefault="000F456B">
            <w:pPr>
              <w:pStyle w:val="TableParagraph"/>
              <w:spacing w:line="264" w:lineRule="auto"/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požadavků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297797" w:rsidRDefault="000F456B">
            <w:pPr>
              <w:pStyle w:val="TableParagraph"/>
              <w:spacing w:before="1" w:line="264" w:lineRule="auto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v rozporu se zákonem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 Pokyny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 dokumentem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797" w:rsidRDefault="000F456B">
            <w:pPr>
              <w:pStyle w:val="TableParagraph"/>
              <w:tabs>
                <w:tab w:val="left" w:pos="2106"/>
              </w:tabs>
              <w:spacing w:line="264" w:lineRule="auto"/>
              <w:ind w:right="92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Zadavatel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stanovil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diskriminační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kvalifikaci, včetně případů, kdy tyto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bezprostředně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nesouvisely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 předmětem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97797" w:rsidRDefault="000F456B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297797">
        <w:trPr>
          <w:trHeight w:val="136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297797" w:rsidRDefault="00297797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797" w:rsidRDefault="00297797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797" w:rsidRDefault="00297797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97797" w:rsidRDefault="000F456B">
            <w:pPr>
              <w:pStyle w:val="TableParagraph"/>
              <w:spacing w:before="106" w:line="264" w:lineRule="auto"/>
              <w:ind w:left="10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297797" w:rsidRDefault="00297797">
      <w:pPr>
        <w:spacing w:line="264" w:lineRule="auto"/>
        <w:rPr>
          <w:sz w:val="20"/>
        </w:rPr>
        <w:sectPr w:rsidR="00297797">
          <w:pgSz w:w="12240" w:h="15840"/>
          <w:pgMar w:top="1140" w:right="1020" w:bottom="1160" w:left="1580" w:header="0" w:footer="962" w:gutter="0"/>
          <w:cols w:space="708"/>
        </w:sectPr>
      </w:pPr>
    </w:p>
    <w:tbl>
      <w:tblPr>
        <w:tblStyle w:val="TableNormal"/>
        <w:tblW w:w="0" w:type="auto"/>
        <w:tblInd w:w="1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297797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297797" w:rsidRDefault="000F456B">
            <w:pPr>
              <w:pStyle w:val="TableParagraph"/>
              <w:spacing w:before="107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297797" w:rsidRDefault="000F456B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297797" w:rsidRDefault="000F456B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297797" w:rsidRDefault="000F456B"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opravy</w:t>
            </w:r>
          </w:p>
        </w:tc>
      </w:tr>
      <w:tr w:rsidR="00297797">
        <w:trPr>
          <w:trHeight w:val="493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297797" w:rsidRDefault="000F456B">
            <w:pPr>
              <w:pStyle w:val="TableParagraph"/>
              <w:spacing w:before="81"/>
              <w:ind w:left="107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797" w:rsidRDefault="000F456B">
            <w:pPr>
              <w:pStyle w:val="TableParagraph"/>
              <w:spacing w:before="81" w:line="264" w:lineRule="auto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Stanovení pravidel 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 xml:space="preserve">hodnocení  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rozporu se zákonem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 Pokyny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 dokumentem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797" w:rsidRDefault="000F456B">
            <w:pPr>
              <w:pStyle w:val="TableParagraph"/>
              <w:tabs>
                <w:tab w:val="left" w:pos="1376"/>
                <w:tab w:val="left" w:pos="2700"/>
              </w:tabs>
              <w:spacing w:before="81" w:line="264" w:lineRule="auto"/>
              <w:ind w:right="9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Zadavatel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stanovil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diskriminační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pravidla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hodnocení nabídek, včetně případů,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nevyjadřují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užitné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 ceny,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kvalitativní,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environmentální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z w:val="20"/>
              </w:rPr>
              <w:tab/>
              <w:t>hlediska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spojená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297797" w:rsidRDefault="000F456B">
            <w:pPr>
              <w:pStyle w:val="TableParagraph"/>
              <w:spacing w:before="81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297797">
        <w:trPr>
          <w:trHeight w:val="2044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297797" w:rsidRDefault="00297797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797" w:rsidRDefault="00297797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797" w:rsidRDefault="00297797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97797" w:rsidRDefault="000F456B">
            <w:pPr>
              <w:pStyle w:val="TableParagraph"/>
              <w:spacing w:line="264" w:lineRule="auto"/>
              <w:ind w:left="10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297797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797" w:rsidRDefault="000F456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797" w:rsidRDefault="000F456B">
            <w:pPr>
              <w:pStyle w:val="TableParagraph"/>
              <w:tabs>
                <w:tab w:val="left" w:pos="1602"/>
                <w:tab w:val="left" w:pos="1657"/>
              </w:tabs>
              <w:spacing w:line="264" w:lineRule="auto"/>
              <w:ind w:right="88"/>
              <w:jc w:val="both"/>
              <w:rPr>
                <w:sz w:val="20"/>
              </w:rPr>
            </w:pPr>
            <w:r>
              <w:rPr>
                <w:sz w:val="20"/>
              </w:rPr>
              <w:t>Stanovení technických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podmínek nebo jiných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z w:val="20"/>
              </w:rPr>
              <w:tab/>
              <w:t>účasti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 řízení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 rozporu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nebo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 Pokyny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dokumentem</w:t>
            </w:r>
          </w:p>
          <w:p w:rsidR="00297797" w:rsidRDefault="000F456B">
            <w:pPr>
              <w:pStyle w:val="TableParagraph"/>
              <w:spacing w:before="0"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797" w:rsidRDefault="000F456B">
            <w:pPr>
              <w:pStyle w:val="TableParagraph"/>
              <w:spacing w:line="264" w:lineRule="auto"/>
              <w:ind w:right="91"/>
              <w:jc w:val="both"/>
              <w:rPr>
                <w:sz w:val="20"/>
              </w:rPr>
            </w:pPr>
            <w:r>
              <w:rPr>
                <w:sz w:val="20"/>
              </w:rPr>
              <w:t>Zadavatel stanovil podmínky účasti,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zejména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podmínky,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obchodní podmínky nebo jiné výše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neuvedené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výběrovém/zadávacím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297797" w:rsidRDefault="000F456B">
            <w:pPr>
              <w:pStyle w:val="TableParagraph"/>
              <w:spacing w:before="2" w:line="264" w:lineRule="auto"/>
              <w:ind w:right="90"/>
              <w:jc w:val="both"/>
              <w:rPr>
                <w:sz w:val="20"/>
              </w:rPr>
            </w:pPr>
            <w:r>
              <w:rPr>
                <w:sz w:val="20"/>
              </w:rPr>
              <w:t>diskriminačním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jiným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 rozporu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zákonem nebo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s Pokyny OPŽP, příp.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dokumentem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97797" w:rsidRDefault="000F456B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297797">
        <w:trPr>
          <w:trHeight w:val="811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297797" w:rsidRDefault="00297797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797" w:rsidRDefault="00297797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797" w:rsidRDefault="00297797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:rsidR="00297797" w:rsidRDefault="000F456B">
            <w:pPr>
              <w:pStyle w:val="TableParagraph"/>
              <w:spacing w:line="264" w:lineRule="auto"/>
              <w:ind w:left="10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297797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297797" w:rsidRDefault="00297797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797" w:rsidRDefault="00297797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797" w:rsidRDefault="00297797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297797" w:rsidRDefault="000F456B">
            <w:pPr>
              <w:pStyle w:val="TableParagraph"/>
              <w:spacing w:line="264" w:lineRule="auto"/>
              <w:ind w:left="105" w:right="76"/>
              <w:jc w:val="both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 případě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značkové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 v míře vyšší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než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30 %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finančního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objemu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297797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297797" w:rsidRDefault="00297797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797" w:rsidRDefault="00297797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797" w:rsidRDefault="00297797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297797" w:rsidRDefault="000F456B">
            <w:pPr>
              <w:pStyle w:val="TableParagraph"/>
              <w:spacing w:line="264" w:lineRule="auto"/>
              <w:ind w:left="105" w:right="77"/>
              <w:jc w:val="both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 případě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značkové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míře</w:t>
            </w:r>
            <w:r>
              <w:rPr>
                <w:spacing w:val="97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pacing w:val="99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97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>
              <w:rPr>
                <w:spacing w:val="98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 finančního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objemu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297797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297797" w:rsidRDefault="00297797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797" w:rsidRDefault="00297797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797" w:rsidRDefault="00297797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297797" w:rsidRDefault="000F456B">
            <w:pPr>
              <w:pStyle w:val="TableParagraph"/>
              <w:spacing w:before="106" w:line="264" w:lineRule="auto"/>
              <w:ind w:left="105" w:right="79"/>
              <w:jc w:val="both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 případě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značkové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v míře</w:t>
            </w:r>
            <w:r>
              <w:rPr>
                <w:spacing w:val="90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91"/>
                <w:sz w:val="20"/>
              </w:rPr>
              <w:t xml:space="preserve"> </w:t>
            </w:r>
            <w:r>
              <w:rPr>
                <w:sz w:val="20"/>
              </w:rPr>
              <w:t>&lt;</w:t>
            </w:r>
            <w:r>
              <w:rPr>
                <w:spacing w:val="89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pacing w:val="9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 finančního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objemu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297797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797" w:rsidRDefault="000F456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797" w:rsidRDefault="000F456B">
            <w:pPr>
              <w:pStyle w:val="TableParagraph"/>
              <w:tabs>
                <w:tab w:val="left" w:pos="1242"/>
              </w:tabs>
              <w:spacing w:line="264" w:lineRule="auto"/>
              <w:ind w:right="95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797" w:rsidRDefault="000F456B">
            <w:pPr>
              <w:pStyle w:val="TableParagraph"/>
              <w:tabs>
                <w:tab w:val="left" w:pos="1883"/>
              </w:tabs>
              <w:spacing w:line="264" w:lineRule="auto"/>
              <w:ind w:right="92"/>
              <w:jc w:val="bot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předmět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z w:val="20"/>
              </w:rPr>
              <w:tab/>
              <w:t>v podrobnostech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nezbytných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zpracování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97797" w:rsidRDefault="000F456B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297797">
        <w:trPr>
          <w:trHeight w:val="58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297797" w:rsidRDefault="00297797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797" w:rsidRDefault="00297797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797" w:rsidRDefault="00297797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97797" w:rsidRDefault="000F456B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297797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797" w:rsidRDefault="000F456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797" w:rsidRDefault="000F456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297797" w:rsidRDefault="000F456B">
            <w:pPr>
              <w:pStyle w:val="TableParagraph"/>
              <w:spacing w:before="27" w:line="264" w:lineRule="auto"/>
              <w:ind w:right="94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797" w:rsidRDefault="000F456B">
            <w:pPr>
              <w:pStyle w:val="TableParagraph"/>
              <w:tabs>
                <w:tab w:val="left" w:pos="1837"/>
                <w:tab w:val="left" w:pos="2639"/>
                <w:tab w:val="left" w:pos="3185"/>
              </w:tabs>
              <w:spacing w:line="264" w:lineRule="auto"/>
              <w:ind w:right="91"/>
              <w:jc w:val="bot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nedodržel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podmínky,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zejména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podmínky,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pravidla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z w:val="20"/>
              </w:rPr>
              <w:tab/>
              <w:t>účasti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ve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výběrovém/zadávacím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průběhu</w:t>
            </w:r>
          </w:p>
          <w:p w:rsidR="00297797" w:rsidRDefault="000F456B">
            <w:pPr>
              <w:pStyle w:val="TableParagraph"/>
              <w:spacing w:before="3"/>
              <w:jc w:val="bot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97797" w:rsidRDefault="000F456B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297797">
        <w:trPr>
          <w:trHeight w:val="2923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297797" w:rsidRDefault="00297797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797" w:rsidRDefault="00297797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797" w:rsidRDefault="00297797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97797" w:rsidRDefault="000F456B">
            <w:pPr>
              <w:pStyle w:val="TableParagraph"/>
              <w:spacing w:line="264" w:lineRule="auto"/>
              <w:ind w:left="10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297797" w:rsidRDefault="00297797">
      <w:pPr>
        <w:spacing w:line="264" w:lineRule="auto"/>
        <w:rPr>
          <w:sz w:val="20"/>
        </w:rPr>
        <w:sectPr w:rsidR="00297797">
          <w:pgSz w:w="12240" w:h="15840"/>
          <w:pgMar w:top="1140" w:right="1020" w:bottom="1160" w:left="1580" w:header="0" w:footer="962" w:gutter="0"/>
          <w:cols w:space="708"/>
        </w:sectPr>
      </w:pPr>
    </w:p>
    <w:tbl>
      <w:tblPr>
        <w:tblStyle w:val="TableNormal"/>
        <w:tblW w:w="0" w:type="auto"/>
        <w:tblInd w:w="1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297797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297797" w:rsidRDefault="000F456B">
            <w:pPr>
              <w:pStyle w:val="TableParagraph"/>
              <w:spacing w:before="107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297797" w:rsidRDefault="000F456B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297797" w:rsidRDefault="000F456B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297797" w:rsidRDefault="000F456B"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opravy</w:t>
            </w:r>
          </w:p>
        </w:tc>
      </w:tr>
      <w:tr w:rsidR="00297797">
        <w:trPr>
          <w:trHeight w:val="493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297797" w:rsidRDefault="000F456B">
            <w:pPr>
              <w:pStyle w:val="TableParagraph"/>
              <w:spacing w:before="81"/>
              <w:ind w:left="107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797" w:rsidRDefault="000F456B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297797" w:rsidRDefault="000F456B">
            <w:pPr>
              <w:pStyle w:val="TableParagraph"/>
              <w:tabs>
                <w:tab w:val="left" w:pos="1175"/>
              </w:tabs>
              <w:spacing w:before="27" w:line="264" w:lineRule="auto"/>
              <w:ind w:right="94"/>
              <w:jc w:val="both"/>
              <w:rPr>
                <w:sz w:val="20"/>
              </w:rPr>
            </w:pPr>
            <w:r>
              <w:rPr>
                <w:sz w:val="20"/>
              </w:rPr>
              <w:t>základních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zásad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zakázek při posouzení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hodnocení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797" w:rsidRDefault="000F456B">
            <w:pPr>
              <w:pStyle w:val="TableParagraph"/>
              <w:spacing w:before="81" w:line="264" w:lineRule="auto"/>
              <w:ind w:right="90"/>
              <w:jc w:val="bot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porušil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základní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zásady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posouzení nebo hodnocení nabídek,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případů,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 rozporu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97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97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97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 dokumentem Zadávání VZ v OPŽP,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jednal o nabídce, umožnil dodatečné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nezajistil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nezbytnou auditní stopu posouzení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 hodnocení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297797" w:rsidRDefault="000F456B">
            <w:pPr>
              <w:pStyle w:val="TableParagraph"/>
              <w:spacing w:before="81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297797">
        <w:trPr>
          <w:trHeight w:val="263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297797" w:rsidRDefault="00297797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797" w:rsidRDefault="00297797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797" w:rsidRDefault="00297797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97797" w:rsidRDefault="000F456B">
            <w:pPr>
              <w:pStyle w:val="TableParagraph"/>
              <w:spacing w:line="264" w:lineRule="auto"/>
              <w:ind w:left="10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297797">
        <w:trPr>
          <w:trHeight w:val="1687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797" w:rsidRDefault="000F456B">
            <w:pPr>
              <w:pStyle w:val="TableParagraph"/>
              <w:spacing w:before="106"/>
              <w:ind w:left="107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797" w:rsidRDefault="000F456B">
            <w:pPr>
              <w:pStyle w:val="TableParagraph"/>
              <w:spacing w:before="106" w:line="264" w:lineRule="auto"/>
              <w:ind w:right="92"/>
              <w:jc w:val="both"/>
              <w:rPr>
                <w:sz w:val="20"/>
              </w:rPr>
            </w:pPr>
            <w:r>
              <w:rPr>
                <w:sz w:val="20"/>
              </w:rPr>
              <w:t>Neoprávněné vyřazení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 důvodu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797" w:rsidRDefault="000F456B">
            <w:pPr>
              <w:pStyle w:val="TableParagraph"/>
              <w:tabs>
                <w:tab w:val="left" w:pos="2911"/>
              </w:tabs>
              <w:spacing w:before="106" w:line="264" w:lineRule="auto"/>
              <w:ind w:right="89"/>
              <w:jc w:val="both"/>
              <w:rPr>
                <w:sz w:val="20"/>
              </w:rPr>
            </w:pPr>
            <w:r>
              <w:rPr>
                <w:sz w:val="20"/>
              </w:rPr>
              <w:t>Zadavatel vyřadil nabídku z důvodu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nabídkové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aniž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požádal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výběrového/zadávacího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řízení</w:t>
            </w:r>
          </w:p>
          <w:p w:rsidR="00297797" w:rsidRDefault="000F456B">
            <w:pPr>
              <w:pStyle w:val="TableParagraph"/>
              <w:spacing w:before="0" w:line="264" w:lineRule="exact"/>
              <w:jc w:val="both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odpovídající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97797" w:rsidRDefault="000F456B">
            <w:pPr>
              <w:pStyle w:val="TableParagraph"/>
              <w:spacing w:before="106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297797">
        <w:trPr>
          <w:trHeight w:val="520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797" w:rsidRDefault="000F456B">
            <w:pPr>
              <w:pStyle w:val="TableParagraph"/>
              <w:spacing w:before="108"/>
              <w:ind w:left="107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797" w:rsidRDefault="000F456B">
            <w:pPr>
              <w:pStyle w:val="TableParagraph"/>
              <w:tabs>
                <w:tab w:val="left" w:pos="1383"/>
              </w:tabs>
              <w:spacing w:before="108" w:line="264" w:lineRule="auto"/>
              <w:ind w:right="94"/>
              <w:rPr>
                <w:sz w:val="20"/>
              </w:rPr>
            </w:pPr>
            <w:r>
              <w:rPr>
                <w:sz w:val="20"/>
              </w:rPr>
              <w:t>Zvýhodnění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určitého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797" w:rsidRDefault="000F456B">
            <w:pPr>
              <w:pStyle w:val="TableParagraph"/>
              <w:tabs>
                <w:tab w:val="left" w:pos="1163"/>
                <w:tab w:val="left" w:pos="2614"/>
              </w:tabs>
              <w:spacing w:before="108" w:line="264" w:lineRule="auto"/>
              <w:ind w:right="90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Zadavatel v průběhu lhůty pro podání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žádosti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jednání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poskytl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některému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dodavateli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některým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dodavatelům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informace,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z w:val="20"/>
              </w:rPr>
              <w:tab/>
              <w:t>neposkytl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ostatním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dodavatelům,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zvýhodnil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některého dodavatele nebo některé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dodavatelé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jiným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výše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uvedeným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způsobem,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tento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postup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měl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mohl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mít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97797" w:rsidRDefault="000F456B"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297797">
        <w:trPr>
          <w:trHeight w:val="3213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297797" w:rsidRDefault="00297797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797" w:rsidRDefault="00297797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797" w:rsidRDefault="00297797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97797" w:rsidRDefault="000F456B">
            <w:pPr>
              <w:pStyle w:val="TableParagraph"/>
              <w:spacing w:line="264" w:lineRule="auto"/>
              <w:ind w:left="10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297797">
        <w:trPr>
          <w:trHeight w:val="2273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797" w:rsidRDefault="000F456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797" w:rsidRDefault="000F456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zájmů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797" w:rsidRDefault="000F456B">
            <w:pPr>
              <w:pStyle w:val="TableParagraph"/>
              <w:spacing w:line="264" w:lineRule="auto"/>
              <w:ind w:right="92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Příslušný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soud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jiný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kompetentní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orgán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pravomocně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rozhodl,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střetu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případů,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příslušný soud pravomocně rozhodl,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že byl při zadávání veřejné zakázky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spáchán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trestný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čin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97797" w:rsidRDefault="000F456B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297797">
        <w:trPr>
          <w:trHeight w:val="1689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797" w:rsidRDefault="000F456B">
            <w:pPr>
              <w:pStyle w:val="TableParagraph"/>
              <w:spacing w:before="108"/>
              <w:ind w:left="107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797" w:rsidRDefault="000F456B">
            <w:pPr>
              <w:pStyle w:val="TableParagraph"/>
              <w:tabs>
                <w:tab w:val="left" w:pos="1527"/>
              </w:tabs>
              <w:spacing w:before="108" w:line="264" w:lineRule="auto"/>
              <w:ind w:right="95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změna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797" w:rsidRDefault="000F456B">
            <w:pPr>
              <w:pStyle w:val="TableParagraph"/>
              <w:spacing w:before="108" w:line="264" w:lineRule="auto"/>
              <w:ind w:right="90"/>
              <w:jc w:val="bot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podstatnou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změnu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závazku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veřejnou   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 xml:space="preserve">zakázku    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 xml:space="preserve">nebo    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práv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 povinností vyplývajících ze smlouvy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97797" w:rsidRDefault="000F456B">
            <w:pPr>
              <w:pStyle w:val="TableParagraph"/>
              <w:spacing w:before="108" w:line="264" w:lineRule="auto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 ceny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původní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297797" w:rsidRDefault="000F456B">
            <w:pPr>
              <w:pStyle w:val="TableParagraph"/>
              <w:spacing w:before="120"/>
              <w:ind w:left="10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</w:tc>
      </w:tr>
    </w:tbl>
    <w:p w:rsidR="00297797" w:rsidRDefault="00297797">
      <w:pPr>
        <w:rPr>
          <w:sz w:val="20"/>
        </w:rPr>
        <w:sectPr w:rsidR="00297797">
          <w:type w:val="continuous"/>
          <w:pgSz w:w="12240" w:h="15840"/>
          <w:pgMar w:top="1140" w:right="1020" w:bottom="1321" w:left="1580" w:header="0" w:footer="962" w:gutter="0"/>
          <w:cols w:space="708"/>
        </w:sectPr>
      </w:pPr>
    </w:p>
    <w:tbl>
      <w:tblPr>
        <w:tblStyle w:val="TableNormal"/>
        <w:tblW w:w="0" w:type="auto"/>
        <w:tblInd w:w="1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297797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297797" w:rsidRDefault="000F456B">
            <w:pPr>
              <w:pStyle w:val="TableParagraph"/>
              <w:spacing w:before="107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297797" w:rsidRDefault="000F456B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297797" w:rsidRDefault="000F456B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297797" w:rsidRDefault="000F456B"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opravy</w:t>
            </w:r>
          </w:p>
        </w:tc>
      </w:tr>
      <w:tr w:rsidR="00297797">
        <w:trPr>
          <w:trHeight w:val="1079"/>
        </w:trPr>
        <w:tc>
          <w:tcPr>
            <w:tcW w:w="492" w:type="dxa"/>
            <w:tcBorders>
              <w:bottom w:val="single" w:sz="2" w:space="0" w:color="000000"/>
              <w:right w:val="single" w:sz="2" w:space="0" w:color="000000"/>
            </w:tcBorders>
          </w:tcPr>
          <w:p w:rsidR="00297797" w:rsidRDefault="0029779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797" w:rsidRDefault="0029779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797" w:rsidRDefault="000F456B">
            <w:pPr>
              <w:pStyle w:val="TableParagraph"/>
              <w:spacing w:before="81" w:line="264" w:lineRule="auto"/>
              <w:ind w:right="89"/>
              <w:rPr>
                <w:sz w:val="20"/>
              </w:rPr>
            </w:pPr>
            <w:r>
              <w:rPr>
                <w:sz w:val="20"/>
              </w:rPr>
              <w:t>zákonem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s Pokyny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dokumentem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297797" w:rsidRDefault="000F456B">
            <w:pPr>
              <w:pStyle w:val="TableParagraph"/>
              <w:spacing w:before="81" w:line="264" w:lineRule="auto"/>
              <w:ind w:left="105" w:right="80"/>
              <w:jc w:val="both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částky,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případně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zvýšena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297797">
        <w:trPr>
          <w:trHeight w:val="1982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797" w:rsidRDefault="000F456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797" w:rsidRDefault="000F456B">
            <w:pPr>
              <w:pStyle w:val="TableParagraph"/>
              <w:spacing w:line="264" w:lineRule="auto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Podstatného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zúžení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rozsahu plnění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797" w:rsidRDefault="000F456B">
            <w:pPr>
              <w:pStyle w:val="TableParagraph"/>
              <w:spacing w:line="264" w:lineRule="auto"/>
              <w:ind w:right="90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podstatné zúžení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rozsahu    plnění    veřejné    zakázky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OPŽP, příp. s dokumentem Zadávání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 OPŽP,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zúžení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ovlivnit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97797" w:rsidRDefault="000F456B">
            <w:pPr>
              <w:pStyle w:val="TableParagraph"/>
              <w:spacing w:line="264" w:lineRule="auto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ceny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po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zúžení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rozsahu plnění</w:t>
            </w:r>
          </w:p>
          <w:p w:rsidR="00297797" w:rsidRDefault="000F456B">
            <w:pPr>
              <w:pStyle w:val="TableParagraph"/>
              <w:spacing w:before="121"/>
              <w:ind w:left="10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297797" w:rsidRDefault="000F456B">
            <w:pPr>
              <w:pStyle w:val="TableParagraph"/>
              <w:spacing w:before="147" w:line="264" w:lineRule="auto"/>
              <w:ind w:left="10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částky,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kterou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snížena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297797">
        <w:trPr>
          <w:trHeight w:val="1104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797" w:rsidRDefault="000F456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797" w:rsidRDefault="000F456B">
            <w:pPr>
              <w:pStyle w:val="TableParagraph"/>
              <w:tabs>
                <w:tab w:val="left" w:pos="1537"/>
              </w:tabs>
              <w:spacing w:line="264" w:lineRule="auto"/>
              <w:ind w:right="95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dodatečných</w:t>
            </w:r>
          </w:p>
          <w:p w:rsidR="00297797" w:rsidRDefault="000F456B">
            <w:pPr>
              <w:pStyle w:val="TableParagraph"/>
              <w:tabs>
                <w:tab w:val="left" w:pos="1638"/>
              </w:tabs>
              <w:spacing w:before="1" w:line="264" w:lineRule="auto"/>
              <w:ind w:right="95"/>
              <w:rPr>
                <w:sz w:val="20"/>
              </w:rPr>
            </w:pPr>
            <w:r>
              <w:rPr>
                <w:sz w:val="20"/>
              </w:rPr>
              <w:t>stavebních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prací,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dodávek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 služeb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797" w:rsidRDefault="000F456B">
            <w:pPr>
              <w:pStyle w:val="TableParagraph"/>
              <w:spacing w:line="264" w:lineRule="auto"/>
              <w:ind w:right="90"/>
              <w:jc w:val="bot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zakázku,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jejímž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dodatečné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stavební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práce,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služby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dodávky,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podstatnou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změnu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závazku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vedoucí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 provedení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dodatečných stavebních prací, služeb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nebo dodávek, aniž by pro to byly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splněny podmínky dle zákona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97797" w:rsidRDefault="000F456B">
            <w:pPr>
              <w:pStyle w:val="TableParagraph"/>
              <w:spacing w:line="264" w:lineRule="auto"/>
              <w:ind w:left="105" w:right="81"/>
              <w:jc w:val="both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dodatečných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stavebních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prací,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dodávek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</w:p>
        </w:tc>
      </w:tr>
      <w:tr w:rsidR="00297797">
        <w:trPr>
          <w:trHeight w:val="2567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297797" w:rsidRDefault="00297797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797" w:rsidRDefault="00297797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797" w:rsidRDefault="00297797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97797" w:rsidRDefault="000F456B">
            <w:pPr>
              <w:pStyle w:val="TableParagraph"/>
              <w:spacing w:line="264" w:lineRule="auto"/>
              <w:ind w:left="105" w:right="79"/>
              <w:jc w:val="both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dodatečných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stavebních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prací,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dodávek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služeb,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celková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nepřesahuje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hodnoty původní veřejné zakázky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zároveň nedosahuje finančních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limitů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nadlimitní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297797">
        <w:trPr>
          <w:trHeight w:val="506"/>
        </w:trPr>
        <w:tc>
          <w:tcPr>
            <w:tcW w:w="492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 w:rsidR="00297797" w:rsidRDefault="000F456B">
            <w:pPr>
              <w:pStyle w:val="TableParagraph"/>
              <w:spacing w:before="106"/>
              <w:ind w:left="107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97797" w:rsidRDefault="000F456B">
            <w:pPr>
              <w:pStyle w:val="TableParagraph"/>
              <w:spacing w:before="106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97797" w:rsidRDefault="000F456B">
            <w:pPr>
              <w:pStyle w:val="TableParagraph"/>
              <w:spacing w:before="106" w:line="264" w:lineRule="auto"/>
              <w:ind w:right="89"/>
              <w:jc w:val="both"/>
              <w:rPr>
                <w:sz w:val="20"/>
              </w:rPr>
            </w:pPr>
            <w:r>
              <w:rPr>
                <w:sz w:val="20"/>
              </w:rPr>
              <w:t>Zadavatel se dopustil jiného než výše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uvedeného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porušení,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</w:t>
            </w:r>
            <w:r>
              <w:rPr>
                <w:sz w:val="20"/>
              </w:rPr>
              <w:t>ré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mělo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mít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znemožnilo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ověření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postupu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čl.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IV.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bodem 2) písm. k) Smlouvy, včetně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neuchování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nezajištění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nezbytné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auditní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stopy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97797" w:rsidRDefault="000F456B">
            <w:pPr>
              <w:pStyle w:val="TableParagraph"/>
              <w:spacing w:before="106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297797">
        <w:trPr>
          <w:trHeight w:val="2324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 w:rsidR="00297797" w:rsidRDefault="00297797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97797" w:rsidRDefault="00297797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97797" w:rsidRDefault="00297797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 w:rsidR="00297797" w:rsidRDefault="000F456B">
            <w:pPr>
              <w:pStyle w:val="TableParagraph"/>
              <w:spacing w:before="93" w:line="264" w:lineRule="auto"/>
              <w:ind w:left="105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0F456B" w:rsidRDefault="000F456B"/>
    <w:sectPr w:rsidR="000F456B">
      <w:type w:val="continuous"/>
      <w:pgSz w:w="12240" w:h="15840"/>
      <w:pgMar w:top="1140" w:right="1020" w:bottom="1160" w:left="1580" w:header="0" w:footer="96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56B" w:rsidRDefault="000F456B">
      <w:r>
        <w:separator/>
      </w:r>
    </w:p>
  </w:endnote>
  <w:endnote w:type="continuationSeparator" w:id="0">
    <w:p w:rsidR="000F456B" w:rsidRDefault="000F4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797" w:rsidRDefault="00604E67">
    <w:pPr>
      <w:pStyle w:val="Zkladntext"/>
      <w:spacing w:line="14" w:lineRule="auto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3996690</wp:posOffset>
              </wp:positionH>
              <wp:positionV relativeFrom="page">
                <wp:posOffset>9307830</wp:posOffset>
              </wp:positionV>
              <wp:extent cx="152400" cy="16573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7797" w:rsidRDefault="000F456B">
                          <w:pPr>
                            <w:pStyle w:val="Zkladntext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04E67">
                            <w:rPr>
                              <w:rFonts w:ascii="Times New Roman"/>
                              <w:noProof/>
                              <w:w w:val="9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4.7pt;margin-top:732.9pt;width:12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" filled="f" stroked="f">
              <v:textbox inset="0,0,0,0">
                <w:txbxContent>
                  <w:p w:rsidR="00297797" w:rsidRDefault="000F456B">
                    <w:pPr>
                      <w:pStyle w:val="Zkladntext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04E67">
                      <w:rPr>
                        <w:rFonts w:ascii="Times New Roman"/>
                        <w:noProof/>
                        <w:w w:val="9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56B" w:rsidRDefault="000F456B">
      <w:r>
        <w:separator/>
      </w:r>
    </w:p>
  </w:footnote>
  <w:footnote w:type="continuationSeparator" w:id="0">
    <w:p w:rsidR="000F456B" w:rsidRDefault="000F4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D5C46"/>
    <w:multiLevelType w:val="hybridMultilevel"/>
    <w:tmpl w:val="58F4FA14"/>
    <w:lvl w:ilvl="0" w:tplc="759A13D2">
      <w:start w:val="1"/>
      <w:numFmt w:val="decimal"/>
      <w:lvlText w:val="%1."/>
      <w:lvlJc w:val="left"/>
      <w:pPr>
        <w:ind w:left="549" w:hanging="428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C01A4F0C">
      <w:start w:val="1"/>
      <w:numFmt w:val="upperRoman"/>
      <w:lvlText w:val="%2."/>
      <w:lvlJc w:val="left"/>
      <w:pPr>
        <w:ind w:left="549" w:hanging="240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0BA06D58">
      <w:numFmt w:val="bullet"/>
      <w:lvlText w:val="•"/>
      <w:lvlJc w:val="left"/>
      <w:pPr>
        <w:ind w:left="2360" w:hanging="240"/>
      </w:pPr>
      <w:rPr>
        <w:rFonts w:hint="default"/>
        <w:lang w:val="cs-CZ" w:eastAsia="en-US" w:bidi="ar-SA"/>
      </w:rPr>
    </w:lvl>
    <w:lvl w:ilvl="3" w:tplc="528C1586">
      <w:numFmt w:val="bullet"/>
      <w:lvlText w:val="•"/>
      <w:lvlJc w:val="left"/>
      <w:pPr>
        <w:ind w:left="3270" w:hanging="240"/>
      </w:pPr>
      <w:rPr>
        <w:rFonts w:hint="default"/>
        <w:lang w:val="cs-CZ" w:eastAsia="en-US" w:bidi="ar-SA"/>
      </w:rPr>
    </w:lvl>
    <w:lvl w:ilvl="4" w:tplc="08F61432">
      <w:numFmt w:val="bullet"/>
      <w:lvlText w:val="•"/>
      <w:lvlJc w:val="left"/>
      <w:pPr>
        <w:ind w:left="4180" w:hanging="240"/>
      </w:pPr>
      <w:rPr>
        <w:rFonts w:hint="default"/>
        <w:lang w:val="cs-CZ" w:eastAsia="en-US" w:bidi="ar-SA"/>
      </w:rPr>
    </w:lvl>
    <w:lvl w:ilvl="5" w:tplc="38A21934">
      <w:numFmt w:val="bullet"/>
      <w:lvlText w:val="•"/>
      <w:lvlJc w:val="left"/>
      <w:pPr>
        <w:ind w:left="5090" w:hanging="240"/>
      </w:pPr>
      <w:rPr>
        <w:rFonts w:hint="default"/>
        <w:lang w:val="cs-CZ" w:eastAsia="en-US" w:bidi="ar-SA"/>
      </w:rPr>
    </w:lvl>
    <w:lvl w:ilvl="6" w:tplc="4DC6F308">
      <w:numFmt w:val="bullet"/>
      <w:lvlText w:val="•"/>
      <w:lvlJc w:val="left"/>
      <w:pPr>
        <w:ind w:left="6000" w:hanging="240"/>
      </w:pPr>
      <w:rPr>
        <w:rFonts w:hint="default"/>
        <w:lang w:val="cs-CZ" w:eastAsia="en-US" w:bidi="ar-SA"/>
      </w:rPr>
    </w:lvl>
    <w:lvl w:ilvl="7" w:tplc="16E84834">
      <w:numFmt w:val="bullet"/>
      <w:lvlText w:val="•"/>
      <w:lvlJc w:val="left"/>
      <w:pPr>
        <w:ind w:left="6910" w:hanging="240"/>
      </w:pPr>
      <w:rPr>
        <w:rFonts w:hint="default"/>
        <w:lang w:val="cs-CZ" w:eastAsia="en-US" w:bidi="ar-SA"/>
      </w:rPr>
    </w:lvl>
    <w:lvl w:ilvl="8" w:tplc="447E1898">
      <w:numFmt w:val="bullet"/>
      <w:lvlText w:val="•"/>
      <w:lvlJc w:val="left"/>
      <w:pPr>
        <w:ind w:left="7820" w:hanging="240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797"/>
    <w:rsid w:val="000F456B"/>
    <w:rsid w:val="00297797"/>
    <w:rsid w:val="0060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A118E7-9130-425C-8C7D-B3B06D9E6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122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ind w:left="549" w:hanging="428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105"/>
      <w:ind w:left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1976</Words>
  <Characters>11663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13612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2023-08-15T07:23:00Z</dcterms:created>
  <dcterms:modified xsi:type="dcterms:W3CDTF">2023-08-15T07:23:00Z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2023-08-15T00:00:00Z</vt:filetime>
  </property>
</Properties>
</file>