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3E" w:rsidRDefault="0098753E" w:rsidP="00DF15F7">
      <w:pPr>
        <w:pStyle w:val="Zkladntext"/>
        <w:tabs>
          <w:tab w:val="left" w:pos="4320"/>
        </w:tabs>
        <w:kinsoku w:val="0"/>
        <w:overflowPunct w:val="0"/>
        <w:spacing w:before="46"/>
        <w:ind w:left="0" w:right="208"/>
        <w:rPr>
          <w:b/>
          <w:bCs/>
        </w:rPr>
      </w:pPr>
    </w:p>
    <w:p w:rsidR="003F4C69" w:rsidRPr="00BD5704" w:rsidRDefault="00C46ED7">
      <w:pPr>
        <w:pStyle w:val="Zkladntext"/>
        <w:tabs>
          <w:tab w:val="left" w:pos="4320"/>
        </w:tabs>
        <w:kinsoku w:val="0"/>
        <w:overflowPunct w:val="0"/>
        <w:spacing w:before="46"/>
        <w:ind w:left="2731" w:right="208"/>
      </w:pPr>
      <w:r w:rsidRPr="00BD5704">
        <w:rPr>
          <w:b/>
          <w:bCs/>
        </w:rPr>
        <w:t>K U P</w:t>
      </w:r>
      <w:r w:rsidRPr="00BD5704">
        <w:rPr>
          <w:b/>
          <w:bCs/>
          <w:spacing w:val="-3"/>
        </w:rPr>
        <w:t xml:space="preserve"> </w:t>
      </w:r>
      <w:r w:rsidRPr="00BD5704">
        <w:rPr>
          <w:b/>
          <w:bCs/>
        </w:rPr>
        <w:t>N</w:t>
      </w:r>
      <w:r w:rsidRPr="00BD5704">
        <w:rPr>
          <w:b/>
          <w:bCs/>
          <w:spacing w:val="-2"/>
        </w:rPr>
        <w:t xml:space="preserve"> </w:t>
      </w:r>
      <w:r w:rsidR="00DF15F7">
        <w:rPr>
          <w:b/>
          <w:bCs/>
        </w:rPr>
        <w:t xml:space="preserve">Í    </w:t>
      </w:r>
      <w:r w:rsidRPr="00BD5704">
        <w:rPr>
          <w:b/>
          <w:bCs/>
        </w:rPr>
        <w:t>S M L O U V</w:t>
      </w:r>
      <w:r w:rsidRPr="00BD5704">
        <w:rPr>
          <w:b/>
          <w:bCs/>
          <w:spacing w:val="-3"/>
        </w:rPr>
        <w:t xml:space="preserve"> </w:t>
      </w:r>
      <w:r w:rsidRPr="00BD5704">
        <w:rPr>
          <w:b/>
          <w:bCs/>
        </w:rPr>
        <w:t>A</w:t>
      </w:r>
    </w:p>
    <w:p w:rsidR="003F4C69" w:rsidRPr="00BD5704" w:rsidRDefault="003F4C69" w:rsidP="00527D81">
      <w:pPr>
        <w:pStyle w:val="Zkladntext"/>
        <w:kinsoku w:val="0"/>
        <w:overflowPunct w:val="0"/>
        <w:spacing w:before="0"/>
        <w:ind w:left="142"/>
        <w:rPr>
          <w:b/>
          <w:bCs/>
        </w:rPr>
      </w:pPr>
    </w:p>
    <w:p w:rsidR="00527D81" w:rsidRPr="00BD5704" w:rsidRDefault="00C46ED7" w:rsidP="00DF15F7">
      <w:pPr>
        <w:pStyle w:val="Nadpis21"/>
        <w:tabs>
          <w:tab w:val="left" w:pos="4510"/>
        </w:tabs>
        <w:kinsoku w:val="0"/>
        <w:overflowPunct w:val="0"/>
        <w:ind w:left="142" w:right="218"/>
        <w:outlineLvl w:val="9"/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</w:pPr>
      <w:r w:rsidRPr="00BD5704">
        <w:rPr>
          <w:rFonts w:ascii="Times New Roman" w:hAnsi="Times New Roman" w:cs="Times New Roman"/>
          <w:sz w:val="24"/>
          <w:szCs w:val="24"/>
        </w:rPr>
        <w:t>1</w:t>
      </w:r>
      <w:r w:rsidR="00527D81" w:rsidRPr="00BD5704">
        <w:rPr>
          <w:rFonts w:ascii="Times New Roman" w:hAnsi="Times New Roman" w:cs="Times New Roman"/>
          <w:spacing w:val="-1"/>
          <w:sz w:val="24"/>
          <w:szCs w:val="24"/>
        </w:rPr>
        <w:t>. Základní škola a Mateřská škola Mendelova, Karviná, příspěvková organizace</w:t>
      </w:r>
    </w:p>
    <w:p w:rsidR="00527D81" w:rsidRPr="00BD5704" w:rsidRDefault="00BD5704" w:rsidP="00DF15F7">
      <w:pPr>
        <w:pStyle w:val="Zkladntext"/>
        <w:kinsoku w:val="0"/>
        <w:overflowPunct w:val="0"/>
        <w:spacing w:before="0"/>
        <w:ind w:left="0" w:right="-81"/>
      </w:pPr>
      <w:r w:rsidRPr="00BD5704">
        <w:t xml:space="preserve">   </w:t>
      </w:r>
      <w:r w:rsidR="00527D81" w:rsidRPr="00BD5704">
        <w:t>se sídlem:</w:t>
      </w:r>
      <w:r w:rsidRPr="00BD5704">
        <w:tab/>
      </w:r>
      <w:r w:rsidRPr="00BD5704">
        <w:tab/>
      </w:r>
      <w:r w:rsidR="00527D81" w:rsidRPr="00BD5704">
        <w:t>ul. Einsteinova 2871/8, Karviná – Hranice, PSČ: 733 01</w:t>
      </w:r>
    </w:p>
    <w:p w:rsidR="00527D81" w:rsidRPr="00BD5704" w:rsidRDefault="00BD5704" w:rsidP="00DF15F7">
      <w:pPr>
        <w:pStyle w:val="Zkladntext"/>
        <w:kinsoku w:val="0"/>
        <w:overflowPunct w:val="0"/>
        <w:spacing w:before="0"/>
        <w:ind w:left="0" w:right="486"/>
      </w:pPr>
      <w:r w:rsidRPr="00BD5704">
        <w:rPr>
          <w:w w:val="95"/>
        </w:rPr>
        <w:t xml:space="preserve">   </w:t>
      </w:r>
      <w:r w:rsidR="00527D81" w:rsidRPr="00BD5704">
        <w:rPr>
          <w:w w:val="95"/>
        </w:rPr>
        <w:t xml:space="preserve">zastoupena: </w:t>
      </w:r>
      <w:r w:rsidR="00527D81" w:rsidRPr="00BD5704">
        <w:rPr>
          <w:w w:val="95"/>
        </w:rPr>
        <w:tab/>
      </w:r>
      <w:r w:rsidRPr="00BD5704">
        <w:rPr>
          <w:w w:val="95"/>
        </w:rPr>
        <w:tab/>
      </w:r>
      <w:r w:rsidR="00527D81" w:rsidRPr="00BD5704">
        <w:rPr>
          <w:w w:val="95"/>
        </w:rPr>
        <w:t xml:space="preserve">Mgr. </w:t>
      </w:r>
      <w:r w:rsidRPr="00BD5704">
        <w:rPr>
          <w:w w:val="95"/>
        </w:rPr>
        <w:t>Leonou Mechúrovou</w:t>
      </w:r>
      <w:r w:rsidR="00527D81" w:rsidRPr="00BD5704">
        <w:rPr>
          <w:w w:val="95"/>
        </w:rPr>
        <w:t>, ředitel</w:t>
      </w:r>
      <w:r w:rsidRPr="00BD5704">
        <w:rPr>
          <w:w w:val="95"/>
        </w:rPr>
        <w:t xml:space="preserve">kou </w:t>
      </w:r>
      <w:r w:rsidR="00527D81" w:rsidRPr="00BD5704">
        <w:rPr>
          <w:w w:val="95"/>
        </w:rPr>
        <w:t>školy – statutární orgán</w:t>
      </w:r>
    </w:p>
    <w:p w:rsidR="00527D81" w:rsidRPr="00BD5704" w:rsidRDefault="007D67B7" w:rsidP="00DF15F7">
      <w:pPr>
        <w:pStyle w:val="Zkladntext"/>
        <w:kinsoku w:val="0"/>
        <w:overflowPunct w:val="0"/>
        <w:spacing w:before="0"/>
        <w:ind w:left="142" w:right="628"/>
      </w:pPr>
      <w:r w:rsidRPr="00BD5704">
        <w:t xml:space="preserve">IČ: </w:t>
      </w:r>
      <w:r w:rsidRPr="00BD5704">
        <w:tab/>
      </w:r>
      <w:r w:rsidR="00BD5704" w:rsidRPr="00BD5704">
        <w:tab/>
      </w:r>
      <w:r w:rsidR="00BD5704" w:rsidRPr="00BD5704">
        <w:tab/>
      </w:r>
      <w:r w:rsidR="00527D81" w:rsidRPr="00BD5704">
        <w:t>62331388</w:t>
      </w:r>
    </w:p>
    <w:p w:rsidR="00527D81" w:rsidRPr="00BD5704" w:rsidRDefault="007D67B7" w:rsidP="00DF15F7">
      <w:pPr>
        <w:pStyle w:val="Zkladntext"/>
        <w:kinsoku w:val="0"/>
        <w:overflowPunct w:val="0"/>
        <w:spacing w:before="0"/>
        <w:ind w:left="142" w:right="628"/>
      </w:pPr>
      <w:r w:rsidRPr="00BD5704">
        <w:t>DIČ:</w:t>
      </w:r>
      <w:r w:rsidRPr="00BD5704">
        <w:tab/>
      </w:r>
      <w:r w:rsidR="00BD5704" w:rsidRPr="00BD5704">
        <w:tab/>
      </w:r>
      <w:r w:rsidR="00BD5704" w:rsidRPr="00BD5704">
        <w:tab/>
      </w:r>
      <w:r w:rsidR="00527D81" w:rsidRPr="00BD5704">
        <w:t>CZ62331388</w:t>
      </w:r>
    </w:p>
    <w:p w:rsidR="00527D81" w:rsidRPr="00BD5704" w:rsidRDefault="00527D81" w:rsidP="00DF15F7">
      <w:pPr>
        <w:pStyle w:val="Zkladntext"/>
        <w:kinsoku w:val="0"/>
        <w:overflowPunct w:val="0"/>
        <w:spacing w:before="0"/>
        <w:ind w:left="142" w:right="1195"/>
      </w:pPr>
      <w:r w:rsidRPr="00BD5704">
        <w:t>bankovní</w:t>
      </w:r>
      <w:r w:rsidRPr="00BD5704">
        <w:rPr>
          <w:spacing w:val="-11"/>
        </w:rPr>
        <w:t xml:space="preserve"> </w:t>
      </w:r>
      <w:r w:rsidRPr="00BD5704">
        <w:t xml:space="preserve">spojení:  </w:t>
      </w:r>
      <w:r w:rsidR="00E6045C">
        <w:tab/>
        <w:t>Česká spořitelna a.s.</w:t>
      </w:r>
      <w:r w:rsidR="00BD5704" w:rsidRPr="00BD5704">
        <w:tab/>
      </w:r>
    </w:p>
    <w:p w:rsidR="00527D81" w:rsidRPr="00BD5704" w:rsidRDefault="00527D81" w:rsidP="00DF15F7">
      <w:pPr>
        <w:pStyle w:val="Zkladntext"/>
        <w:kinsoku w:val="0"/>
        <w:overflowPunct w:val="0"/>
        <w:spacing w:before="0"/>
        <w:ind w:left="142" w:right="1195"/>
      </w:pPr>
      <w:r w:rsidRPr="00BD5704">
        <w:t>číslo</w:t>
      </w:r>
      <w:r w:rsidRPr="00BD5704">
        <w:rPr>
          <w:spacing w:val="-5"/>
        </w:rPr>
        <w:t xml:space="preserve"> </w:t>
      </w:r>
      <w:r w:rsidR="007D67B7" w:rsidRPr="00BD5704">
        <w:t>účtu:</w:t>
      </w:r>
      <w:r w:rsidR="007D67B7" w:rsidRPr="00BD5704">
        <w:tab/>
      </w:r>
      <w:r w:rsidR="00BD5704" w:rsidRPr="00BD5704">
        <w:tab/>
      </w:r>
      <w:r w:rsidR="00E6045C">
        <w:t>1721593349/0800</w:t>
      </w:r>
    </w:p>
    <w:p w:rsidR="003F4C69" w:rsidRPr="00DF15F7" w:rsidRDefault="004D0837" w:rsidP="00DF15F7">
      <w:pPr>
        <w:pStyle w:val="Zkladntext"/>
        <w:kinsoku w:val="0"/>
        <w:overflowPunct w:val="0"/>
        <w:spacing w:before="0"/>
        <w:ind w:left="0" w:right="208"/>
      </w:pPr>
      <w:r>
        <w:rPr>
          <w:b/>
          <w:bCs/>
        </w:rPr>
        <w:t xml:space="preserve">  </w:t>
      </w:r>
      <w:r w:rsidR="00C46ED7" w:rsidRPr="00BD5704">
        <w:rPr>
          <w:b/>
          <w:bCs/>
        </w:rPr>
        <w:t>(dále jen</w:t>
      </w:r>
      <w:r w:rsidR="00C46ED7" w:rsidRPr="00BD5704">
        <w:rPr>
          <w:b/>
          <w:bCs/>
          <w:spacing w:val="-5"/>
        </w:rPr>
        <w:t xml:space="preserve"> </w:t>
      </w:r>
      <w:r w:rsidR="00C46ED7" w:rsidRPr="00BD5704">
        <w:rPr>
          <w:b/>
          <w:bCs/>
        </w:rPr>
        <w:t>kupující)</w:t>
      </w:r>
    </w:p>
    <w:p w:rsidR="003F4C69" w:rsidRPr="00BD5704" w:rsidRDefault="00C46ED7" w:rsidP="00DF15F7">
      <w:pPr>
        <w:pStyle w:val="Zkladntext"/>
        <w:kinsoku w:val="0"/>
        <w:overflowPunct w:val="0"/>
        <w:spacing w:before="156" w:line="360" w:lineRule="auto"/>
        <w:ind w:left="100" w:right="208"/>
      </w:pPr>
      <w:r w:rsidRPr="00BD5704">
        <w:t>a</w:t>
      </w:r>
    </w:p>
    <w:p w:rsidR="007D67B7" w:rsidRPr="00F64165" w:rsidRDefault="00C46ED7" w:rsidP="00DF15F7">
      <w:pPr>
        <w:pStyle w:val="Nadpis11"/>
        <w:kinsoku w:val="0"/>
        <w:overflowPunct w:val="0"/>
        <w:spacing w:before="165"/>
        <w:ind w:left="100" w:right="208"/>
        <w:outlineLvl w:val="9"/>
        <w:rPr>
          <w:b w:val="0"/>
          <w:bCs w:val="0"/>
        </w:rPr>
      </w:pPr>
      <w:r w:rsidRPr="00BD5704">
        <w:t>2.</w:t>
      </w:r>
      <w:r w:rsidRPr="00BD5704">
        <w:rPr>
          <w:spacing w:val="43"/>
        </w:rPr>
        <w:t xml:space="preserve"> </w:t>
      </w:r>
      <w:r w:rsidR="00E01A61">
        <w:rPr>
          <w:spacing w:val="-1"/>
        </w:rPr>
        <w:t>Baar Group s.r.o.</w:t>
      </w:r>
    </w:p>
    <w:p w:rsidR="007D67B7" w:rsidRDefault="004D0837" w:rsidP="00DF15F7">
      <w:pPr>
        <w:pStyle w:val="Zkladntext"/>
        <w:kinsoku w:val="0"/>
        <w:overflowPunct w:val="0"/>
        <w:ind w:left="0" w:right="26"/>
        <w:rPr>
          <w:bCs/>
        </w:rPr>
      </w:pPr>
      <w:r>
        <w:rPr>
          <w:bCs/>
        </w:rPr>
        <w:t xml:space="preserve"> </w:t>
      </w:r>
      <w:r w:rsidR="00C46ED7" w:rsidRPr="00F64165">
        <w:rPr>
          <w:bCs/>
        </w:rPr>
        <w:t xml:space="preserve">se sídlem: </w:t>
      </w:r>
      <w:r w:rsidR="00BD5704" w:rsidRPr="00F64165">
        <w:rPr>
          <w:bCs/>
        </w:rPr>
        <w:tab/>
      </w:r>
      <w:r w:rsidR="00BD5704" w:rsidRPr="00F64165">
        <w:rPr>
          <w:bCs/>
        </w:rPr>
        <w:tab/>
      </w:r>
      <w:r w:rsidR="00E6045C">
        <w:rPr>
          <w:bCs/>
        </w:rPr>
        <w:t>Hradská 506/ 747 64 Velká Polom</w:t>
      </w:r>
    </w:p>
    <w:p w:rsidR="00E01A61" w:rsidRPr="00F64165" w:rsidRDefault="00E01A61" w:rsidP="00DF15F7">
      <w:pPr>
        <w:pStyle w:val="Zkladntext"/>
        <w:kinsoku w:val="0"/>
        <w:overflowPunct w:val="0"/>
        <w:ind w:left="0" w:right="26"/>
        <w:rPr>
          <w:bCs/>
        </w:rPr>
      </w:pPr>
      <w:r>
        <w:rPr>
          <w:bCs/>
        </w:rPr>
        <w:t>zastoupena:</w:t>
      </w:r>
      <w:r>
        <w:rPr>
          <w:bCs/>
        </w:rPr>
        <w:tab/>
      </w:r>
      <w:r>
        <w:rPr>
          <w:bCs/>
        </w:rPr>
        <w:tab/>
        <w:t>Mgr. Břetislavem Baarem</w:t>
      </w:r>
    </w:p>
    <w:p w:rsidR="003F4C69" w:rsidRPr="00F64165" w:rsidRDefault="004D0837" w:rsidP="00DF15F7">
      <w:pPr>
        <w:pStyle w:val="Zkladntext"/>
        <w:kinsoku w:val="0"/>
        <w:overflowPunct w:val="0"/>
        <w:ind w:left="0" w:right="26"/>
      </w:pPr>
      <w:r>
        <w:t xml:space="preserve"> </w:t>
      </w:r>
      <w:r w:rsidR="00C46ED7" w:rsidRPr="00F64165">
        <w:t>IČ:</w:t>
      </w:r>
      <w:r w:rsidR="007D67B7" w:rsidRPr="00F64165">
        <w:t xml:space="preserve"> </w:t>
      </w:r>
      <w:r w:rsidR="00BD5704" w:rsidRPr="00F64165">
        <w:tab/>
      </w:r>
      <w:r w:rsidR="00BD5704" w:rsidRPr="00F64165">
        <w:tab/>
      </w:r>
      <w:r w:rsidR="00BD5704" w:rsidRPr="00F64165">
        <w:tab/>
      </w:r>
      <w:r w:rsidR="00E01A61">
        <w:t>06745342</w:t>
      </w:r>
    </w:p>
    <w:p w:rsidR="007D67B7" w:rsidRPr="00BD5704" w:rsidRDefault="004D0837" w:rsidP="00DF15F7">
      <w:pPr>
        <w:pStyle w:val="Zkladntext"/>
        <w:kinsoku w:val="0"/>
        <w:overflowPunct w:val="0"/>
        <w:spacing w:before="2"/>
        <w:ind w:left="0" w:right="208"/>
      </w:pPr>
      <w:r>
        <w:t xml:space="preserve"> </w:t>
      </w:r>
      <w:r w:rsidR="00C46ED7" w:rsidRPr="00F64165">
        <w:t>DIČ:</w:t>
      </w:r>
      <w:r w:rsidR="007D67B7" w:rsidRPr="00F64165">
        <w:t xml:space="preserve"> </w:t>
      </w:r>
      <w:r w:rsidR="00BD5704" w:rsidRPr="00F64165">
        <w:tab/>
      </w:r>
      <w:r w:rsidR="00BD5704" w:rsidRPr="00F64165">
        <w:tab/>
      </w:r>
      <w:r w:rsidR="00BD5704" w:rsidRPr="00F64165">
        <w:tab/>
        <w:t>CZ</w:t>
      </w:r>
      <w:r w:rsidR="00E01A61">
        <w:t>06745342</w:t>
      </w:r>
    </w:p>
    <w:p w:rsidR="007D67B7" w:rsidRPr="00E6045C" w:rsidRDefault="004D0837" w:rsidP="00DF15F7">
      <w:pPr>
        <w:pStyle w:val="Zkladntext"/>
        <w:kinsoku w:val="0"/>
        <w:overflowPunct w:val="0"/>
        <w:spacing w:before="81"/>
        <w:ind w:left="0" w:right="1727"/>
      </w:pPr>
      <w:r>
        <w:t xml:space="preserve"> </w:t>
      </w:r>
      <w:r w:rsidR="00C46ED7" w:rsidRPr="00E6045C">
        <w:t xml:space="preserve">bankovní spojení: </w:t>
      </w:r>
      <w:r w:rsidRPr="00E6045C">
        <w:tab/>
      </w:r>
      <w:r w:rsidR="00E6045C">
        <w:t>Komerční banka</w:t>
      </w:r>
    </w:p>
    <w:p w:rsidR="003F4C69" w:rsidRPr="00BD5704" w:rsidRDefault="004D0837" w:rsidP="00DF15F7">
      <w:pPr>
        <w:pStyle w:val="Zkladntext"/>
        <w:kinsoku w:val="0"/>
        <w:overflowPunct w:val="0"/>
        <w:spacing w:before="81"/>
        <w:ind w:left="0" w:right="1727"/>
      </w:pPr>
      <w:r w:rsidRPr="00E6045C">
        <w:t xml:space="preserve"> </w:t>
      </w:r>
      <w:r w:rsidR="00C46ED7" w:rsidRPr="00E6045C">
        <w:t>číslo</w:t>
      </w:r>
      <w:r w:rsidR="00C46ED7" w:rsidRPr="00E6045C">
        <w:rPr>
          <w:spacing w:val="-2"/>
        </w:rPr>
        <w:t xml:space="preserve"> </w:t>
      </w:r>
      <w:r w:rsidR="00C46ED7" w:rsidRPr="00E6045C">
        <w:t>účtu:</w:t>
      </w:r>
      <w:r w:rsidR="007D67B7" w:rsidRPr="00BD5704">
        <w:t xml:space="preserve"> </w:t>
      </w:r>
      <w:r>
        <w:tab/>
      </w:r>
      <w:r>
        <w:tab/>
      </w:r>
      <w:r w:rsidR="00E6045C">
        <w:t>115-5889330217/0100</w:t>
      </w:r>
    </w:p>
    <w:p w:rsidR="003F4C69" w:rsidRPr="00BD5704" w:rsidRDefault="004D0837" w:rsidP="00DF15F7">
      <w:pPr>
        <w:pStyle w:val="Nadpis11"/>
        <w:kinsoku w:val="0"/>
        <w:overflowPunct w:val="0"/>
        <w:spacing w:before="0"/>
        <w:ind w:left="0" w:right="208"/>
        <w:outlineLvl w:val="9"/>
        <w:rPr>
          <w:b w:val="0"/>
          <w:bCs w:val="0"/>
        </w:rPr>
      </w:pPr>
      <w:r>
        <w:t xml:space="preserve"> </w:t>
      </w:r>
      <w:r w:rsidR="00C46ED7" w:rsidRPr="00BD5704">
        <w:t>(dále jen</w:t>
      </w:r>
      <w:r w:rsidR="00C46ED7" w:rsidRPr="00BD5704">
        <w:rPr>
          <w:spacing w:val="-6"/>
        </w:rPr>
        <w:t xml:space="preserve"> </w:t>
      </w:r>
      <w:r w:rsidR="00C46ED7" w:rsidRPr="00BD5704">
        <w:t>prodávající)</w:t>
      </w:r>
    </w:p>
    <w:p w:rsidR="003F4C69" w:rsidRPr="00BD5704" w:rsidRDefault="003F4C69">
      <w:pPr>
        <w:pStyle w:val="Zkladntext"/>
        <w:kinsoku w:val="0"/>
        <w:overflowPunct w:val="0"/>
        <w:spacing w:before="0"/>
        <w:ind w:left="0"/>
        <w:rPr>
          <w:b/>
          <w:bCs/>
        </w:rPr>
      </w:pPr>
    </w:p>
    <w:p w:rsidR="003F4C69" w:rsidRPr="00BD5704" w:rsidRDefault="003F4C69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:rsidR="003F4C69" w:rsidRPr="00BD5704" w:rsidRDefault="00C46ED7">
      <w:pPr>
        <w:pStyle w:val="Zkladntext"/>
        <w:kinsoku w:val="0"/>
        <w:overflowPunct w:val="0"/>
        <w:spacing w:before="0" w:line="242" w:lineRule="auto"/>
        <w:ind w:left="100" w:right="208"/>
      </w:pPr>
      <w:r w:rsidRPr="00BD5704">
        <w:t>uzavřeli níže uvedeného dne podle ustanovení § 2079 a následujících Občanského zákoníku v platném znění (dále jen občanský zákoník) kupní smlouvu, která má tento</w:t>
      </w:r>
      <w:r w:rsidRPr="00BD5704">
        <w:rPr>
          <w:spacing w:val="-8"/>
        </w:rPr>
        <w:t xml:space="preserve"> </w:t>
      </w:r>
      <w:r w:rsidRPr="00BD5704">
        <w:t>obsah:</w:t>
      </w:r>
    </w:p>
    <w:p w:rsidR="003F4C69" w:rsidRPr="00BD5704" w:rsidRDefault="003F4C69">
      <w:pPr>
        <w:pStyle w:val="Zkladntext"/>
        <w:kinsoku w:val="0"/>
        <w:overflowPunct w:val="0"/>
        <w:spacing w:before="0"/>
        <w:ind w:left="0"/>
      </w:pPr>
    </w:p>
    <w:p w:rsidR="003F4C69" w:rsidRPr="00BD5704" w:rsidRDefault="00C46ED7">
      <w:pPr>
        <w:pStyle w:val="Nadpis11"/>
        <w:kinsoku w:val="0"/>
        <w:overflowPunct w:val="0"/>
        <w:spacing w:before="160"/>
        <w:ind w:left="3403" w:right="3418"/>
        <w:jc w:val="center"/>
        <w:outlineLvl w:val="9"/>
        <w:rPr>
          <w:b w:val="0"/>
          <w:bCs w:val="0"/>
        </w:rPr>
      </w:pPr>
      <w:r w:rsidRPr="00BD5704">
        <w:t>I.</w:t>
      </w:r>
    </w:p>
    <w:p w:rsidR="003F4C69" w:rsidRPr="00BD5704" w:rsidRDefault="00C46ED7">
      <w:pPr>
        <w:pStyle w:val="Zkladntext"/>
        <w:kinsoku w:val="0"/>
        <w:overflowPunct w:val="0"/>
        <w:spacing w:before="81"/>
        <w:ind w:left="3403" w:right="3420"/>
        <w:jc w:val="center"/>
      </w:pPr>
      <w:r w:rsidRPr="00BD5704">
        <w:rPr>
          <w:b/>
          <w:bCs/>
        </w:rPr>
        <w:t>Předmět a místo</w:t>
      </w:r>
      <w:r w:rsidRPr="00BD5704">
        <w:rPr>
          <w:b/>
          <w:bCs/>
          <w:spacing w:val="-5"/>
        </w:rPr>
        <w:t xml:space="preserve"> </w:t>
      </w:r>
      <w:r w:rsidRPr="00BD5704">
        <w:rPr>
          <w:b/>
          <w:bCs/>
        </w:rPr>
        <w:t>plnění</w:t>
      </w:r>
    </w:p>
    <w:p w:rsidR="003F4C69" w:rsidRPr="00BD5704" w:rsidRDefault="00C46ED7">
      <w:pPr>
        <w:pStyle w:val="Odstavecseseznamem"/>
        <w:numPr>
          <w:ilvl w:val="0"/>
          <w:numId w:val="6"/>
        </w:numPr>
        <w:tabs>
          <w:tab w:val="left" w:pos="773"/>
        </w:tabs>
        <w:kinsoku w:val="0"/>
        <w:overflowPunct w:val="0"/>
        <w:spacing w:before="72" w:line="242" w:lineRule="auto"/>
        <w:ind w:right="116" w:hanging="295"/>
        <w:jc w:val="both"/>
        <w:rPr>
          <w:b/>
        </w:rPr>
      </w:pPr>
      <w:r w:rsidRPr="00BD5704">
        <w:t xml:space="preserve">Předmětem plnění této smlouvy je </w:t>
      </w:r>
      <w:r w:rsidR="007E0504" w:rsidRPr="00BD5704">
        <w:t>pořízení</w:t>
      </w:r>
      <w:r w:rsidRPr="00BD5704">
        <w:t xml:space="preserve"> </w:t>
      </w:r>
      <w:r w:rsidR="00C62F83" w:rsidRPr="00BD5704">
        <w:t xml:space="preserve">nákup učebnic </w:t>
      </w:r>
      <w:r w:rsidR="005B502B" w:rsidRPr="00BD5704">
        <w:t xml:space="preserve">a pracovních sešitů </w:t>
      </w:r>
      <w:r w:rsidR="00C62F83" w:rsidRPr="00BD5704">
        <w:t>pro</w:t>
      </w:r>
      <w:r w:rsidR="00033079" w:rsidRPr="00BD5704">
        <w:t xml:space="preserve"> </w:t>
      </w:r>
      <w:r w:rsidR="00BD5704">
        <w:t>Základní školu a Mateřskou školu Mendelovou, Karviná, příspěvková organizace.</w:t>
      </w:r>
      <w:r w:rsidR="00033079" w:rsidRPr="00BD5704">
        <w:t xml:space="preserve"> </w:t>
      </w:r>
      <w:r w:rsidRPr="00BD5704">
        <w:t>Zboží je blíže specifikováno v příloze č. 1 této</w:t>
      </w:r>
      <w:r w:rsidRPr="00BD5704">
        <w:rPr>
          <w:spacing w:val="-15"/>
        </w:rPr>
        <w:t xml:space="preserve"> </w:t>
      </w:r>
      <w:r w:rsidRPr="00BD5704">
        <w:t>smlouvy.</w:t>
      </w:r>
      <w:r w:rsidR="00C62F83" w:rsidRPr="00BD5704">
        <w:t xml:space="preserve"> </w:t>
      </w:r>
      <w:r w:rsidR="00C62F83" w:rsidRPr="00BD5704">
        <w:rPr>
          <w:b/>
        </w:rPr>
        <w:t>Požadujeme náhradní plnění.</w:t>
      </w:r>
    </w:p>
    <w:p w:rsidR="003F4C69" w:rsidRPr="00BD5704" w:rsidRDefault="00C46ED7" w:rsidP="00DF15F7">
      <w:pPr>
        <w:pStyle w:val="Odstavecseseznamem"/>
        <w:numPr>
          <w:ilvl w:val="0"/>
          <w:numId w:val="6"/>
        </w:numPr>
        <w:tabs>
          <w:tab w:val="left" w:pos="792"/>
        </w:tabs>
        <w:kinsoku w:val="0"/>
        <w:overflowPunct w:val="0"/>
        <w:spacing w:before="74"/>
        <w:ind w:right="117" w:hanging="295"/>
        <w:jc w:val="both"/>
        <w:sectPr w:rsidR="003F4C69" w:rsidRPr="00BD5704">
          <w:headerReference w:type="default" r:id="rId7"/>
          <w:footerReference w:type="default" r:id="rId8"/>
          <w:pgSz w:w="11900" w:h="16840"/>
          <w:pgMar w:top="1360" w:right="1320" w:bottom="1020" w:left="1340" w:header="0" w:footer="837" w:gutter="0"/>
          <w:pgNumType w:start="1"/>
          <w:cols w:space="708"/>
          <w:noEndnote/>
        </w:sectPr>
      </w:pPr>
      <w:r w:rsidRPr="00BD5704">
        <w:t>Prodávající se zavazuje odevzdat uvedené zboží kupujícímu a převést na kupujícího vlastnické právo k tomuto zboží. Kupující se zavazuje zboží bez vad a nedodělků převzít a zaplatit za něj prodávajícímu kupní</w:t>
      </w:r>
      <w:r w:rsidRPr="00BD5704">
        <w:rPr>
          <w:spacing w:val="-10"/>
        </w:rPr>
        <w:t xml:space="preserve"> </w:t>
      </w:r>
      <w:r w:rsidRPr="00BD5704">
        <w:t>cenu.</w:t>
      </w:r>
    </w:p>
    <w:p w:rsidR="003F4C69" w:rsidRPr="00BD5704" w:rsidRDefault="003F4C69">
      <w:pPr>
        <w:pStyle w:val="Zkladntext"/>
        <w:kinsoku w:val="0"/>
        <w:overflowPunct w:val="0"/>
        <w:spacing w:before="11"/>
        <w:ind w:left="0"/>
        <w:rPr>
          <w:i/>
          <w:iCs/>
        </w:rPr>
        <w:sectPr w:rsidR="003F4C69" w:rsidRPr="00BD5704">
          <w:pgSz w:w="11900" w:h="16840"/>
          <w:pgMar w:top="1600" w:right="1320" w:bottom="1020" w:left="1680" w:header="0" w:footer="837" w:gutter="0"/>
          <w:cols w:space="708" w:equalWidth="0">
            <w:col w:w="8900"/>
          </w:cols>
          <w:noEndnote/>
        </w:sectPr>
      </w:pPr>
    </w:p>
    <w:p w:rsidR="003F4C69" w:rsidRPr="00BD5704" w:rsidRDefault="003F4C69">
      <w:pPr>
        <w:pStyle w:val="Zkladntext"/>
        <w:kinsoku w:val="0"/>
        <w:overflowPunct w:val="0"/>
        <w:spacing w:before="0"/>
        <w:ind w:left="0"/>
        <w:rPr>
          <w:i/>
          <w:iCs/>
        </w:rPr>
      </w:pPr>
    </w:p>
    <w:p w:rsidR="003F4C69" w:rsidRPr="00BD5704" w:rsidRDefault="003F4C69">
      <w:pPr>
        <w:pStyle w:val="Zkladntext"/>
        <w:kinsoku w:val="0"/>
        <w:overflowPunct w:val="0"/>
        <w:spacing w:before="0"/>
        <w:ind w:left="0"/>
        <w:rPr>
          <w:i/>
          <w:iCs/>
        </w:rPr>
      </w:pPr>
    </w:p>
    <w:p w:rsidR="003F4C69" w:rsidRPr="00BD5704" w:rsidRDefault="003F4C69">
      <w:pPr>
        <w:pStyle w:val="Zkladntext"/>
        <w:kinsoku w:val="0"/>
        <w:overflowPunct w:val="0"/>
        <w:spacing w:before="7"/>
        <w:ind w:left="0"/>
        <w:rPr>
          <w:i/>
          <w:iCs/>
        </w:rPr>
      </w:pPr>
    </w:p>
    <w:p w:rsidR="00752A16" w:rsidRPr="00DF15F7" w:rsidRDefault="007D67B7" w:rsidP="00DF15F7">
      <w:pPr>
        <w:pStyle w:val="Odstavecseseznamem"/>
        <w:numPr>
          <w:ilvl w:val="0"/>
          <w:numId w:val="5"/>
        </w:numPr>
        <w:tabs>
          <w:tab w:val="left" w:pos="481"/>
          <w:tab w:val="left" w:pos="2640"/>
        </w:tabs>
        <w:kinsoku w:val="0"/>
        <w:overflowPunct w:val="0"/>
        <w:spacing w:line="309" w:lineRule="auto"/>
        <w:ind w:right="-124" w:hanging="295"/>
      </w:pPr>
      <w:r w:rsidRPr="00C162CF">
        <w:t>Cena</w:t>
      </w:r>
      <w:r w:rsidRPr="00C162CF">
        <w:rPr>
          <w:spacing w:val="-4"/>
        </w:rPr>
        <w:t xml:space="preserve"> </w:t>
      </w:r>
      <w:r w:rsidRPr="00C162CF">
        <w:t>bez</w:t>
      </w:r>
      <w:r w:rsidRPr="00C162CF">
        <w:rPr>
          <w:spacing w:val="-2"/>
        </w:rPr>
        <w:t xml:space="preserve"> </w:t>
      </w:r>
      <w:r w:rsidRPr="00C162CF">
        <w:t>DPH:</w:t>
      </w:r>
      <w:r w:rsidR="00E01A61" w:rsidRPr="00C162CF">
        <w:t xml:space="preserve">  </w:t>
      </w:r>
      <w:r w:rsidR="005767B5">
        <w:t>122 757,45</w:t>
      </w:r>
      <w:r w:rsidR="00E01A61" w:rsidRPr="00C162CF">
        <w:t xml:space="preserve"> </w:t>
      </w:r>
      <w:r w:rsidR="004D0837" w:rsidRPr="00C162CF">
        <w:t>Kč</w:t>
      </w:r>
    </w:p>
    <w:p w:rsidR="007D67B7" w:rsidRPr="0059060B" w:rsidRDefault="007D67B7" w:rsidP="0059060B">
      <w:pPr>
        <w:pStyle w:val="Zkladntext"/>
        <w:tabs>
          <w:tab w:val="left" w:pos="2640"/>
        </w:tabs>
        <w:kinsoku w:val="0"/>
        <w:overflowPunct w:val="0"/>
        <w:spacing w:before="4" w:line="309" w:lineRule="auto"/>
        <w:ind w:right="-266"/>
        <w:rPr>
          <w:spacing w:val="-1"/>
        </w:rPr>
      </w:pPr>
      <w:r w:rsidRPr="00C162CF">
        <w:rPr>
          <w:spacing w:val="-1"/>
        </w:rPr>
        <w:t>Cena</w:t>
      </w:r>
      <w:r w:rsidRPr="00C162CF">
        <w:rPr>
          <w:spacing w:val="1"/>
        </w:rPr>
        <w:t xml:space="preserve"> </w:t>
      </w:r>
      <w:r w:rsidRPr="00C162CF">
        <w:t>s</w:t>
      </w:r>
      <w:r w:rsidRPr="00C162CF">
        <w:rPr>
          <w:spacing w:val="2"/>
        </w:rPr>
        <w:t> </w:t>
      </w:r>
      <w:r w:rsidR="004D0837" w:rsidRPr="00C162CF">
        <w:rPr>
          <w:spacing w:val="-1"/>
        </w:rPr>
        <w:t xml:space="preserve">DPH:   </w:t>
      </w:r>
      <w:r w:rsidR="00E01A61" w:rsidRPr="00C162CF">
        <w:rPr>
          <w:spacing w:val="-1"/>
        </w:rPr>
        <w:t xml:space="preserve"> </w:t>
      </w:r>
      <w:r w:rsidR="00C162CF" w:rsidRPr="00C162CF">
        <w:rPr>
          <w:spacing w:val="-1"/>
        </w:rPr>
        <w:t xml:space="preserve"> </w:t>
      </w:r>
      <w:r w:rsidR="00E01A61" w:rsidRPr="00C162CF">
        <w:rPr>
          <w:spacing w:val="-1"/>
        </w:rPr>
        <w:t xml:space="preserve"> </w:t>
      </w:r>
      <w:r w:rsidR="00DF15F7">
        <w:rPr>
          <w:spacing w:val="-1"/>
        </w:rPr>
        <w:t>136 397,16</w:t>
      </w:r>
      <w:r w:rsidR="00C162CF" w:rsidRPr="00C162CF">
        <w:rPr>
          <w:spacing w:val="-1"/>
        </w:rPr>
        <w:t xml:space="preserve"> Kč</w:t>
      </w:r>
      <w:r w:rsidR="004D0837" w:rsidRPr="00C162CF">
        <w:rPr>
          <w:spacing w:val="-1"/>
        </w:rPr>
        <w:t xml:space="preserve"> </w:t>
      </w:r>
      <w:r w:rsidR="00752A16" w:rsidRPr="00C162CF">
        <w:rPr>
          <w:spacing w:val="-1"/>
        </w:rPr>
        <w:tab/>
      </w:r>
    </w:p>
    <w:p w:rsidR="003F4C69" w:rsidRPr="00BD5704" w:rsidRDefault="00C46ED7">
      <w:pPr>
        <w:pStyle w:val="Zkladntext"/>
        <w:kinsoku w:val="0"/>
        <w:overflowPunct w:val="0"/>
        <w:spacing w:before="69"/>
        <w:ind w:left="163" w:right="4340"/>
        <w:jc w:val="center"/>
      </w:pPr>
      <w:r w:rsidRPr="00BD5704">
        <w:br w:type="column"/>
      </w:r>
      <w:r w:rsidRPr="00BD5704">
        <w:rPr>
          <w:b/>
          <w:bCs/>
        </w:rPr>
        <w:t>II.</w:t>
      </w:r>
    </w:p>
    <w:p w:rsidR="003F4C69" w:rsidRPr="00BD5704" w:rsidRDefault="00C46ED7">
      <w:pPr>
        <w:pStyle w:val="Nadpis11"/>
        <w:kinsoku w:val="0"/>
        <w:overflowPunct w:val="0"/>
        <w:spacing w:before="81"/>
        <w:ind w:left="166" w:right="4340"/>
        <w:jc w:val="center"/>
        <w:outlineLvl w:val="9"/>
        <w:rPr>
          <w:b w:val="0"/>
          <w:bCs w:val="0"/>
        </w:rPr>
      </w:pPr>
      <w:r w:rsidRPr="00BD5704">
        <w:t>Cena</w:t>
      </w:r>
    </w:p>
    <w:p w:rsidR="003F4C69" w:rsidRPr="00BD5704" w:rsidRDefault="003F4C69">
      <w:pPr>
        <w:pStyle w:val="Nadpis11"/>
        <w:kinsoku w:val="0"/>
        <w:overflowPunct w:val="0"/>
        <w:spacing w:before="81"/>
        <w:ind w:left="166" w:right="4340"/>
        <w:jc w:val="center"/>
        <w:outlineLvl w:val="9"/>
        <w:rPr>
          <w:b w:val="0"/>
          <w:bCs w:val="0"/>
        </w:rPr>
        <w:sectPr w:rsidR="003F4C69" w:rsidRPr="00BD5704">
          <w:type w:val="continuous"/>
          <w:pgSz w:w="11900" w:h="16840"/>
          <w:pgMar w:top="1360" w:right="1320" w:bottom="1020" w:left="1680" w:header="708" w:footer="708" w:gutter="0"/>
          <w:cols w:num="2" w:space="708" w:equalWidth="0">
            <w:col w:w="3420" w:space="400"/>
            <w:col w:w="5080"/>
          </w:cols>
          <w:noEndnote/>
        </w:sectPr>
      </w:pPr>
    </w:p>
    <w:p w:rsidR="003F4C69" w:rsidRPr="00BD5704" w:rsidRDefault="00C46ED7">
      <w:pPr>
        <w:pStyle w:val="Odstavecseseznamem"/>
        <w:numPr>
          <w:ilvl w:val="0"/>
          <w:numId w:val="5"/>
        </w:numPr>
        <w:tabs>
          <w:tab w:val="left" w:pos="440"/>
        </w:tabs>
        <w:kinsoku w:val="0"/>
        <w:overflowPunct w:val="0"/>
        <w:spacing w:before="79" w:line="242" w:lineRule="auto"/>
        <w:ind w:right="114" w:hanging="295"/>
        <w:jc w:val="both"/>
      </w:pPr>
      <w:r w:rsidRPr="00BD5704">
        <w:t>Cena je maximální a zahrnuje veškeré náklady, které bude prodávající mít s dodáním zboží kupujícímu včetně</w:t>
      </w:r>
      <w:r w:rsidRPr="00BD5704">
        <w:rPr>
          <w:spacing w:val="-9"/>
        </w:rPr>
        <w:t xml:space="preserve"> </w:t>
      </w:r>
      <w:r w:rsidRPr="00BD5704">
        <w:t>přepravy.</w:t>
      </w:r>
    </w:p>
    <w:p w:rsidR="003F4C69" w:rsidRPr="00BD5704" w:rsidRDefault="00C46ED7" w:rsidP="00DF15F7">
      <w:pPr>
        <w:pStyle w:val="Odstavecseseznamem"/>
        <w:numPr>
          <w:ilvl w:val="0"/>
          <w:numId w:val="5"/>
        </w:numPr>
        <w:tabs>
          <w:tab w:val="left" w:pos="428"/>
        </w:tabs>
        <w:kinsoku w:val="0"/>
        <w:overflowPunct w:val="0"/>
        <w:spacing w:before="74" w:line="242" w:lineRule="auto"/>
        <w:ind w:left="468" w:right="120" w:hanging="281"/>
        <w:jc w:val="both"/>
      </w:pPr>
      <w:r w:rsidRPr="00BD5704">
        <w:t>DPH bude účtováno podle zákona č.235/2004 Sb. ve znění platném ke dni uskutečnění zdanitelného plnění podle této</w:t>
      </w:r>
      <w:r w:rsidRPr="00BD5704">
        <w:rPr>
          <w:spacing w:val="-6"/>
        </w:rPr>
        <w:t xml:space="preserve"> </w:t>
      </w:r>
      <w:r w:rsidRPr="00BD5704">
        <w:t>smlouvy.</w:t>
      </w:r>
    </w:p>
    <w:p w:rsidR="003F4C69" w:rsidRPr="00BD5704" w:rsidRDefault="00C46ED7">
      <w:pPr>
        <w:pStyle w:val="Nadpis11"/>
        <w:kinsoku w:val="0"/>
        <w:overflowPunct w:val="0"/>
        <w:spacing w:before="163"/>
        <w:ind w:right="3485"/>
        <w:jc w:val="center"/>
        <w:outlineLvl w:val="9"/>
        <w:rPr>
          <w:b w:val="0"/>
          <w:bCs w:val="0"/>
        </w:rPr>
      </w:pPr>
      <w:r w:rsidRPr="00BD5704">
        <w:t>III.</w:t>
      </w:r>
    </w:p>
    <w:p w:rsidR="003F4C69" w:rsidRPr="00BD5704" w:rsidRDefault="00C46ED7">
      <w:pPr>
        <w:pStyle w:val="Zkladntext"/>
        <w:kinsoku w:val="0"/>
        <w:overflowPunct w:val="0"/>
        <w:spacing w:before="79"/>
        <w:ind w:left="3129" w:right="3486"/>
        <w:jc w:val="center"/>
      </w:pPr>
      <w:r w:rsidRPr="00BD5704">
        <w:rPr>
          <w:b/>
          <w:bCs/>
        </w:rPr>
        <w:t>Podmínky</w:t>
      </w:r>
      <w:r w:rsidRPr="00BD5704">
        <w:rPr>
          <w:b/>
          <w:bCs/>
          <w:spacing w:val="-4"/>
        </w:rPr>
        <w:t xml:space="preserve"> </w:t>
      </w:r>
      <w:r w:rsidRPr="00BD5704">
        <w:rPr>
          <w:b/>
          <w:bCs/>
        </w:rPr>
        <w:t>plnění</w:t>
      </w:r>
    </w:p>
    <w:p w:rsidR="00B04418" w:rsidRPr="00BD5704" w:rsidRDefault="00C46ED7" w:rsidP="00B04418">
      <w:pPr>
        <w:pStyle w:val="Odstavecseseznamem"/>
        <w:numPr>
          <w:ilvl w:val="0"/>
          <w:numId w:val="4"/>
        </w:numPr>
        <w:tabs>
          <w:tab w:val="left" w:pos="495"/>
        </w:tabs>
        <w:kinsoku w:val="0"/>
        <w:overflowPunct w:val="0"/>
        <w:spacing w:before="76" w:line="242" w:lineRule="auto"/>
        <w:ind w:left="468" w:right="113" w:hanging="281"/>
        <w:jc w:val="both"/>
      </w:pPr>
      <w:r w:rsidRPr="00BD5704">
        <w:t xml:space="preserve">Prodávající je povinen dodat zboží bez vad a nedodělků kupujícímu ve lhůtě do </w:t>
      </w:r>
      <w:r w:rsidR="00B04418" w:rsidRPr="00BD5704">
        <w:t>30-ti</w:t>
      </w:r>
      <w:r w:rsidRPr="00BD5704">
        <w:t xml:space="preserve"> pracovních dnů od uzavření této smlouvy</w:t>
      </w:r>
      <w:r w:rsidR="00B04418" w:rsidRPr="00BD5704">
        <w:t>.</w:t>
      </w:r>
    </w:p>
    <w:p w:rsidR="003F4C69" w:rsidRPr="00BD5704" w:rsidRDefault="00C46ED7" w:rsidP="00B04418">
      <w:pPr>
        <w:pStyle w:val="Odstavecseseznamem"/>
        <w:numPr>
          <w:ilvl w:val="0"/>
          <w:numId w:val="4"/>
        </w:numPr>
        <w:tabs>
          <w:tab w:val="left" w:pos="495"/>
        </w:tabs>
        <w:kinsoku w:val="0"/>
        <w:overflowPunct w:val="0"/>
        <w:spacing w:before="76" w:line="242" w:lineRule="auto"/>
        <w:ind w:left="468" w:right="113" w:hanging="281"/>
        <w:jc w:val="both"/>
      </w:pPr>
      <w:r w:rsidRPr="00BD5704">
        <w:t>O předání a převzetí bude sepsán protokol, který bude podepsán zástupci obou smluvních</w:t>
      </w:r>
      <w:r w:rsidRPr="00BD5704">
        <w:rPr>
          <w:spacing w:val="-6"/>
        </w:rPr>
        <w:t xml:space="preserve"> </w:t>
      </w:r>
      <w:r w:rsidRPr="00BD5704">
        <w:t>stran.</w:t>
      </w:r>
    </w:p>
    <w:p w:rsidR="003F4C69" w:rsidRPr="00BD5704" w:rsidRDefault="00C46ED7">
      <w:pPr>
        <w:pStyle w:val="Odstavecseseznamem"/>
        <w:numPr>
          <w:ilvl w:val="0"/>
          <w:numId w:val="4"/>
        </w:numPr>
        <w:tabs>
          <w:tab w:val="left" w:pos="486"/>
        </w:tabs>
        <w:kinsoku w:val="0"/>
        <w:overflowPunct w:val="0"/>
        <w:spacing w:before="74"/>
        <w:ind w:left="468" w:right="114" w:hanging="281"/>
        <w:jc w:val="both"/>
      </w:pPr>
      <w:r w:rsidRPr="00BD5704">
        <w:t>Smluvní strany se dohodly, že předá-li prodávající kupujícímu zboží s vadami či nedodělky, je kupující oprávněn odmítnout převzít zboží. Smluvní strany se dohodly, že prodávající nemá v tomto případě nárok na zaplacení kupní ceny. Nárok na zaplacení kupní ceny vzniká prodávajícímu dodáním zboží bez vad a nedodělků kupujícímu.</w:t>
      </w:r>
    </w:p>
    <w:p w:rsidR="003F4C69" w:rsidRPr="00BD5704" w:rsidRDefault="00C46ED7">
      <w:pPr>
        <w:pStyle w:val="Odstavecseseznamem"/>
        <w:numPr>
          <w:ilvl w:val="0"/>
          <w:numId w:val="4"/>
        </w:numPr>
        <w:tabs>
          <w:tab w:val="left" w:pos="548"/>
        </w:tabs>
        <w:kinsoku w:val="0"/>
        <w:overflowPunct w:val="0"/>
        <w:spacing w:before="79"/>
        <w:ind w:left="547" w:hanging="360"/>
      </w:pPr>
      <w:r w:rsidRPr="00BD5704">
        <w:t>Datum předání zboží je datem zdanitelného</w:t>
      </w:r>
      <w:r w:rsidRPr="00BD5704">
        <w:rPr>
          <w:spacing w:val="-8"/>
        </w:rPr>
        <w:t xml:space="preserve"> </w:t>
      </w:r>
      <w:r w:rsidRPr="00BD5704">
        <w:t>plnění.</w:t>
      </w:r>
    </w:p>
    <w:p w:rsidR="003F4C69" w:rsidRPr="00BD5704" w:rsidRDefault="00C46ED7">
      <w:pPr>
        <w:pStyle w:val="Odstavecseseznamem"/>
        <w:numPr>
          <w:ilvl w:val="0"/>
          <w:numId w:val="4"/>
        </w:numPr>
        <w:tabs>
          <w:tab w:val="left" w:pos="493"/>
        </w:tabs>
        <w:kinsoku w:val="0"/>
        <w:overflowPunct w:val="0"/>
        <w:spacing w:before="79" w:line="242" w:lineRule="auto"/>
        <w:ind w:left="468" w:right="120" w:hanging="281"/>
        <w:jc w:val="both"/>
      </w:pPr>
      <w:r w:rsidRPr="00BD5704">
        <w:t>Vlastnické právo ke zboží přechází na kupujícího převzetím zboží. Tímto dnem přechází na kupujícího nebezpečí škody na</w:t>
      </w:r>
      <w:r w:rsidRPr="00BD5704">
        <w:rPr>
          <w:spacing w:val="-3"/>
        </w:rPr>
        <w:t xml:space="preserve"> </w:t>
      </w:r>
      <w:r w:rsidRPr="00BD5704">
        <w:t>zboží.</w:t>
      </w:r>
    </w:p>
    <w:p w:rsidR="003F4C69" w:rsidRPr="00BD5704" w:rsidRDefault="00C46ED7" w:rsidP="00DF15F7">
      <w:pPr>
        <w:pStyle w:val="Odstavecseseznamem"/>
        <w:numPr>
          <w:ilvl w:val="0"/>
          <w:numId w:val="4"/>
        </w:numPr>
        <w:tabs>
          <w:tab w:val="left" w:pos="440"/>
        </w:tabs>
        <w:kinsoku w:val="0"/>
        <w:overflowPunct w:val="0"/>
        <w:spacing w:before="74" w:line="242" w:lineRule="auto"/>
        <w:ind w:left="468" w:right="118" w:hanging="281"/>
        <w:jc w:val="both"/>
      </w:pPr>
      <w:r w:rsidRPr="00BD5704">
        <w:t>Smluvní strany se dohodly, že nedodrží-li prodávající termín plnění uvedený v čl. III. odst. 1 této smlouvy, je kupující oprávněn od této smlouvy</w:t>
      </w:r>
      <w:r w:rsidRPr="00BD5704">
        <w:rPr>
          <w:spacing w:val="-9"/>
        </w:rPr>
        <w:t xml:space="preserve"> </w:t>
      </w:r>
      <w:r w:rsidRPr="00BD5704">
        <w:t>odstoupit.</w:t>
      </w:r>
    </w:p>
    <w:p w:rsidR="003F4C69" w:rsidRPr="00BD5704" w:rsidRDefault="00C46ED7">
      <w:pPr>
        <w:pStyle w:val="Nadpis11"/>
        <w:kinsoku w:val="0"/>
        <w:overflowPunct w:val="0"/>
        <w:spacing w:before="163"/>
        <w:ind w:right="3484"/>
        <w:jc w:val="center"/>
        <w:outlineLvl w:val="9"/>
        <w:rPr>
          <w:b w:val="0"/>
          <w:bCs w:val="0"/>
        </w:rPr>
      </w:pPr>
      <w:r w:rsidRPr="00BD5704">
        <w:t>IV.</w:t>
      </w:r>
    </w:p>
    <w:p w:rsidR="003F4C69" w:rsidRPr="00BD5704" w:rsidRDefault="00C46ED7">
      <w:pPr>
        <w:pStyle w:val="Zkladntext"/>
        <w:kinsoku w:val="0"/>
        <w:overflowPunct w:val="0"/>
        <w:spacing w:before="79"/>
        <w:ind w:left="3129" w:right="3484"/>
        <w:jc w:val="center"/>
      </w:pPr>
      <w:r w:rsidRPr="00BD5704">
        <w:rPr>
          <w:b/>
          <w:bCs/>
        </w:rPr>
        <w:t>Platební</w:t>
      </w:r>
      <w:r w:rsidRPr="00BD5704">
        <w:rPr>
          <w:b/>
          <w:bCs/>
          <w:spacing w:val="-5"/>
        </w:rPr>
        <w:t xml:space="preserve"> </w:t>
      </w:r>
      <w:r w:rsidRPr="00BD5704">
        <w:rPr>
          <w:b/>
          <w:bCs/>
        </w:rPr>
        <w:t>podmínky</w:t>
      </w:r>
    </w:p>
    <w:p w:rsidR="003F4C69" w:rsidRPr="00BD5704" w:rsidRDefault="00C46ED7" w:rsidP="00B04418">
      <w:pPr>
        <w:pStyle w:val="Odstavecseseznamem"/>
        <w:numPr>
          <w:ilvl w:val="0"/>
          <w:numId w:val="3"/>
        </w:numPr>
        <w:tabs>
          <w:tab w:val="left" w:pos="445"/>
        </w:tabs>
        <w:kinsoku w:val="0"/>
        <w:overflowPunct w:val="0"/>
        <w:spacing w:before="2"/>
        <w:ind w:right="117" w:hanging="295"/>
        <w:jc w:val="both"/>
      </w:pPr>
      <w:r w:rsidRPr="00BD5704">
        <w:t>Prodávající je oprávněn vystavit daňový doklad (dále jen „faktura“) na kupní cenu  kupujícím</w:t>
      </w:r>
      <w:r w:rsidR="00B04418" w:rsidRPr="00BD5704">
        <w:t>u</w:t>
      </w:r>
      <w:r w:rsidRPr="00BD5704">
        <w:t xml:space="preserve">  se splatností  </w:t>
      </w:r>
      <w:r w:rsidR="00B04418" w:rsidRPr="00BD5704">
        <w:t>21</w:t>
      </w:r>
      <w:r w:rsidRPr="00BD5704">
        <w:rPr>
          <w:spacing w:val="-6"/>
        </w:rPr>
        <w:t xml:space="preserve"> </w:t>
      </w:r>
      <w:r w:rsidRPr="00BD5704">
        <w:t>dnů ode dne jeho doručení</w:t>
      </w:r>
      <w:r w:rsidRPr="00BD5704">
        <w:rPr>
          <w:spacing w:val="-7"/>
        </w:rPr>
        <w:t xml:space="preserve"> </w:t>
      </w:r>
      <w:r w:rsidRPr="00BD5704">
        <w:t>kupujícímu.</w:t>
      </w:r>
    </w:p>
    <w:p w:rsidR="003F4C69" w:rsidRPr="00BD5704" w:rsidRDefault="00C46ED7">
      <w:pPr>
        <w:pStyle w:val="Odstavecseseznamem"/>
        <w:numPr>
          <w:ilvl w:val="0"/>
          <w:numId w:val="3"/>
        </w:numPr>
        <w:tabs>
          <w:tab w:val="left" w:pos="452"/>
        </w:tabs>
        <w:kinsoku w:val="0"/>
        <w:overflowPunct w:val="0"/>
        <w:spacing w:before="77" w:line="242" w:lineRule="auto"/>
        <w:ind w:right="120" w:hanging="295"/>
        <w:jc w:val="both"/>
      </w:pPr>
      <w:r w:rsidRPr="00BD5704">
        <w:t>Faktura bude mít náležitosti daňového dokladu dle zákona č. 235/2004 Sb., o DPH,     v platném</w:t>
      </w:r>
      <w:r w:rsidRPr="00BD5704">
        <w:rPr>
          <w:spacing w:val="-1"/>
        </w:rPr>
        <w:t xml:space="preserve"> </w:t>
      </w:r>
      <w:r w:rsidRPr="00BD5704">
        <w:t>znění.</w:t>
      </w:r>
    </w:p>
    <w:p w:rsidR="003F4C69" w:rsidRPr="00BD5704" w:rsidRDefault="00C46ED7">
      <w:pPr>
        <w:pStyle w:val="Odstavecseseznamem"/>
        <w:numPr>
          <w:ilvl w:val="0"/>
          <w:numId w:val="3"/>
        </w:numPr>
        <w:tabs>
          <w:tab w:val="left" w:pos="541"/>
        </w:tabs>
        <w:kinsoku w:val="0"/>
        <w:overflowPunct w:val="0"/>
        <w:spacing w:before="76"/>
        <w:ind w:right="115" w:hanging="295"/>
        <w:jc w:val="both"/>
      </w:pPr>
      <w:r w:rsidRPr="00BD5704">
        <w:t xml:space="preserve">Nebude–li faktura obsahovat některou stanovenou náležitost, bude obsahovat nesprávné údaje nebo bude chybně vyúčtována cena, je kupující oprávněn vadnou fakturu před uplynutím doby splatnosti vrátit prodávajícímu k provedení opravy. Prodávající provede opravu vystavením nové faktury s novou dobou splatnosti   </w:t>
      </w:r>
      <w:r w:rsidRPr="00BD5704">
        <w:rPr>
          <w:spacing w:val="21"/>
        </w:rPr>
        <w:t xml:space="preserve"> </w:t>
      </w:r>
      <w:r w:rsidRPr="00BD5704">
        <w:t>nebo</w:t>
      </w:r>
    </w:p>
    <w:p w:rsidR="003F4C69" w:rsidRPr="00BD5704" w:rsidRDefault="003F4C69">
      <w:pPr>
        <w:pStyle w:val="Odstavecseseznamem"/>
        <w:numPr>
          <w:ilvl w:val="0"/>
          <w:numId w:val="3"/>
        </w:numPr>
        <w:tabs>
          <w:tab w:val="left" w:pos="541"/>
        </w:tabs>
        <w:kinsoku w:val="0"/>
        <w:overflowPunct w:val="0"/>
        <w:spacing w:before="76"/>
        <w:ind w:right="115" w:hanging="295"/>
        <w:jc w:val="both"/>
        <w:sectPr w:rsidR="003F4C69" w:rsidRPr="00BD5704">
          <w:type w:val="continuous"/>
          <w:pgSz w:w="11900" w:h="16840"/>
          <w:pgMar w:top="1360" w:right="1320" w:bottom="1020" w:left="1680" w:header="708" w:footer="708" w:gutter="0"/>
          <w:cols w:space="708" w:equalWidth="0">
            <w:col w:w="8900"/>
          </w:cols>
          <w:noEndnote/>
        </w:sectPr>
      </w:pPr>
    </w:p>
    <w:p w:rsidR="003F4C69" w:rsidRPr="00BD5704" w:rsidRDefault="00C46ED7">
      <w:pPr>
        <w:pStyle w:val="Zkladntext"/>
        <w:kinsoku w:val="0"/>
        <w:overflowPunct w:val="0"/>
        <w:spacing w:before="39" w:line="242" w:lineRule="auto"/>
        <w:ind w:right="116"/>
        <w:jc w:val="both"/>
      </w:pPr>
      <w:r w:rsidRPr="00BD5704">
        <w:lastRenderedPageBreak/>
        <w:t>vystavením opravného daňového dokladu.   V takovém případě není kupující v prodlení s placením faktury. Celá doba splatnosti běží znovu ode dne doručení nově vyhotovené faktury nebo opravného daňového dokladu</w:t>
      </w:r>
      <w:r w:rsidRPr="00BD5704">
        <w:rPr>
          <w:spacing w:val="-3"/>
        </w:rPr>
        <w:t xml:space="preserve"> </w:t>
      </w:r>
      <w:r w:rsidRPr="00BD5704">
        <w:t>kupujícímu.</w:t>
      </w:r>
    </w:p>
    <w:p w:rsidR="003F4C69" w:rsidRPr="00BD5704" w:rsidRDefault="00C46ED7" w:rsidP="00DF15F7">
      <w:pPr>
        <w:pStyle w:val="Odstavecseseznamem"/>
        <w:numPr>
          <w:ilvl w:val="0"/>
          <w:numId w:val="3"/>
        </w:numPr>
        <w:tabs>
          <w:tab w:val="left" w:pos="502"/>
        </w:tabs>
        <w:kinsoku w:val="0"/>
        <w:overflowPunct w:val="0"/>
        <w:spacing w:before="74"/>
        <w:ind w:right="119" w:hanging="295"/>
        <w:jc w:val="both"/>
      </w:pPr>
      <w:r w:rsidRPr="00BD5704">
        <w:t>Smluvní strany se dohodly, že prodávající bude ve smlouvě a v dokladech při platebním styku s kupujícím užívat číslo účtu uveřejněné dle § 98 zákona č. 235/2004 Sb. v registru plátců a identifikovaných</w:t>
      </w:r>
      <w:r w:rsidRPr="00BD5704">
        <w:rPr>
          <w:spacing w:val="-12"/>
        </w:rPr>
        <w:t xml:space="preserve"> </w:t>
      </w:r>
      <w:r w:rsidRPr="00BD5704">
        <w:t>osob.</w:t>
      </w:r>
    </w:p>
    <w:p w:rsidR="003F4C69" w:rsidRPr="00BD5704" w:rsidRDefault="00C46ED7">
      <w:pPr>
        <w:pStyle w:val="Nadpis11"/>
        <w:kinsoku w:val="0"/>
        <w:overflowPunct w:val="0"/>
        <w:spacing w:before="163"/>
        <w:ind w:right="3484"/>
        <w:jc w:val="center"/>
        <w:outlineLvl w:val="9"/>
        <w:rPr>
          <w:b w:val="0"/>
          <w:bCs w:val="0"/>
        </w:rPr>
      </w:pPr>
      <w:r w:rsidRPr="00BD5704">
        <w:t>V.</w:t>
      </w:r>
    </w:p>
    <w:p w:rsidR="003F4C69" w:rsidRPr="00BD5704" w:rsidRDefault="00C46ED7">
      <w:pPr>
        <w:pStyle w:val="Zkladntext"/>
        <w:kinsoku w:val="0"/>
        <w:overflowPunct w:val="0"/>
        <w:spacing w:before="80"/>
        <w:ind w:left="3129" w:right="3485"/>
        <w:jc w:val="center"/>
      </w:pPr>
      <w:r w:rsidRPr="00BD5704">
        <w:rPr>
          <w:b/>
          <w:bCs/>
        </w:rPr>
        <w:t>Smluvní</w:t>
      </w:r>
      <w:r w:rsidRPr="00BD5704">
        <w:rPr>
          <w:b/>
          <w:bCs/>
          <w:spacing w:val="-2"/>
        </w:rPr>
        <w:t xml:space="preserve"> </w:t>
      </w:r>
      <w:r w:rsidRPr="00BD5704">
        <w:rPr>
          <w:b/>
          <w:bCs/>
        </w:rPr>
        <w:t>pokuta</w:t>
      </w:r>
    </w:p>
    <w:p w:rsidR="003F4C69" w:rsidRPr="00BD5704" w:rsidRDefault="00C46ED7">
      <w:pPr>
        <w:pStyle w:val="Odstavecseseznamem"/>
        <w:numPr>
          <w:ilvl w:val="0"/>
          <w:numId w:val="2"/>
        </w:numPr>
        <w:tabs>
          <w:tab w:val="left" w:pos="454"/>
        </w:tabs>
        <w:kinsoku w:val="0"/>
        <w:overflowPunct w:val="0"/>
        <w:spacing w:before="74"/>
        <w:ind w:right="113" w:hanging="295"/>
        <w:jc w:val="both"/>
      </w:pPr>
      <w:r w:rsidRPr="00BD5704">
        <w:t xml:space="preserve">Nedodrží-li prodávající termín plnění dle čl. III. této smlouvy, je kupující oprávněn požadovat po prodávajícím smluvní pokutu ve výši </w:t>
      </w:r>
      <w:r w:rsidR="00B04418" w:rsidRPr="00BD5704">
        <w:t xml:space="preserve">0,5% </w:t>
      </w:r>
      <w:r w:rsidRPr="00BD5704">
        <w:t>z celkové ceny uvedené v</w:t>
      </w:r>
      <w:r w:rsidRPr="00BD5704">
        <w:rPr>
          <w:spacing w:val="-6"/>
        </w:rPr>
        <w:t xml:space="preserve"> </w:t>
      </w:r>
      <w:r w:rsidRPr="00BD5704">
        <w:t>čl.</w:t>
      </w:r>
    </w:p>
    <w:p w:rsidR="003F4C69" w:rsidRPr="00BD5704" w:rsidRDefault="00C46ED7">
      <w:pPr>
        <w:pStyle w:val="Zkladntext"/>
        <w:kinsoku w:val="0"/>
        <w:overflowPunct w:val="0"/>
        <w:spacing w:before="2"/>
        <w:jc w:val="both"/>
      </w:pPr>
      <w:r w:rsidRPr="00BD5704">
        <w:t>II. této smlouvy za každý den</w:t>
      </w:r>
      <w:r w:rsidRPr="00BD5704">
        <w:rPr>
          <w:spacing w:val="-7"/>
        </w:rPr>
        <w:t xml:space="preserve"> </w:t>
      </w:r>
      <w:r w:rsidRPr="00BD5704">
        <w:t>prodlení.</w:t>
      </w:r>
    </w:p>
    <w:p w:rsidR="003F4C69" w:rsidRPr="00BD5704" w:rsidRDefault="00C46ED7">
      <w:pPr>
        <w:pStyle w:val="Odstavecseseznamem"/>
        <w:numPr>
          <w:ilvl w:val="0"/>
          <w:numId w:val="2"/>
        </w:numPr>
        <w:tabs>
          <w:tab w:val="left" w:pos="438"/>
        </w:tabs>
        <w:kinsoku w:val="0"/>
        <w:overflowPunct w:val="0"/>
        <w:spacing w:before="77" w:line="242" w:lineRule="auto"/>
        <w:ind w:right="114" w:hanging="295"/>
        <w:jc w:val="both"/>
      </w:pPr>
      <w:r w:rsidRPr="00BD5704">
        <w:t xml:space="preserve">Smluvní pokuta při nedodržení termínu splatnosti dle čl. IV. této smlouvy činí </w:t>
      </w:r>
      <w:r w:rsidR="00B04418" w:rsidRPr="00BD5704">
        <w:t xml:space="preserve">0,5% </w:t>
      </w:r>
      <w:r w:rsidRPr="00BD5704">
        <w:t>z celkové ceny dle čl. II. této smlouvy za každý den</w:t>
      </w:r>
      <w:r w:rsidRPr="00BD5704">
        <w:rPr>
          <w:spacing w:val="-12"/>
        </w:rPr>
        <w:t xml:space="preserve"> </w:t>
      </w:r>
      <w:r w:rsidRPr="00BD5704">
        <w:t>prodlení.</w:t>
      </w:r>
    </w:p>
    <w:p w:rsidR="003F4C69" w:rsidRPr="00BD5704" w:rsidRDefault="00C46ED7">
      <w:pPr>
        <w:pStyle w:val="Odstavecseseznamem"/>
        <w:numPr>
          <w:ilvl w:val="0"/>
          <w:numId w:val="2"/>
        </w:numPr>
        <w:tabs>
          <w:tab w:val="left" w:pos="495"/>
        </w:tabs>
        <w:kinsoku w:val="0"/>
        <w:overflowPunct w:val="0"/>
        <w:spacing w:before="74"/>
        <w:ind w:left="468" w:right="120" w:hanging="281"/>
        <w:jc w:val="both"/>
      </w:pPr>
      <w:r w:rsidRPr="00BD5704">
        <w:t>Smluvní strany se dohodly, že smluvní pokuty sjednané touto smlouvou zaplatí povinná strana nezávisle na zavinění a na tom, zda a v jaké výši vznikne druhé straně škoda, kterou lze vymáhat samostatně. Smluvní pokuty se nezapočítávají na náhradu případně vzniklé</w:t>
      </w:r>
      <w:r w:rsidRPr="00BD5704">
        <w:rPr>
          <w:spacing w:val="-6"/>
        </w:rPr>
        <w:t xml:space="preserve"> </w:t>
      </w:r>
      <w:r w:rsidRPr="00BD5704">
        <w:t>škody.</w:t>
      </w:r>
    </w:p>
    <w:p w:rsidR="003F4C69" w:rsidRPr="00BD5704" w:rsidRDefault="00C46ED7">
      <w:pPr>
        <w:pStyle w:val="Nadpis11"/>
        <w:kinsoku w:val="0"/>
        <w:overflowPunct w:val="0"/>
        <w:spacing w:before="166"/>
        <w:ind w:right="3486"/>
        <w:jc w:val="center"/>
        <w:outlineLvl w:val="9"/>
        <w:rPr>
          <w:b w:val="0"/>
          <w:bCs w:val="0"/>
        </w:rPr>
      </w:pPr>
      <w:r w:rsidRPr="00BD5704">
        <w:t>VI.</w:t>
      </w:r>
    </w:p>
    <w:p w:rsidR="003F4C69" w:rsidRPr="00BD5704" w:rsidRDefault="00C46ED7">
      <w:pPr>
        <w:pStyle w:val="Zkladntext"/>
        <w:kinsoku w:val="0"/>
        <w:overflowPunct w:val="0"/>
        <w:spacing w:before="79"/>
        <w:ind w:left="3129" w:right="3486"/>
        <w:jc w:val="center"/>
      </w:pPr>
      <w:r w:rsidRPr="00BD5704">
        <w:rPr>
          <w:b/>
          <w:bCs/>
        </w:rPr>
        <w:t>Závěrečná</w:t>
      </w:r>
      <w:r w:rsidRPr="00BD5704">
        <w:rPr>
          <w:b/>
          <w:bCs/>
          <w:spacing w:val="-4"/>
        </w:rPr>
        <w:t xml:space="preserve"> </w:t>
      </w:r>
      <w:r w:rsidRPr="00BD5704">
        <w:rPr>
          <w:b/>
          <w:bCs/>
        </w:rPr>
        <w:t>ustanovení</w:t>
      </w:r>
    </w:p>
    <w:p w:rsidR="003F4C69" w:rsidRPr="00BD5704" w:rsidRDefault="00C46ED7" w:rsidP="00C62F83">
      <w:pPr>
        <w:pStyle w:val="Odstavecseseznamem"/>
        <w:numPr>
          <w:ilvl w:val="0"/>
          <w:numId w:val="7"/>
        </w:numPr>
        <w:tabs>
          <w:tab w:val="left" w:pos="418"/>
        </w:tabs>
        <w:kinsoku w:val="0"/>
        <w:overflowPunct w:val="0"/>
        <w:spacing w:before="77"/>
      </w:pPr>
      <w:r w:rsidRPr="00BD5704">
        <w:t>Tato smlouva nabývá platnosti a účinnosti dnem podpisu oběma smluvními</w:t>
      </w:r>
      <w:r w:rsidRPr="00BD5704">
        <w:rPr>
          <w:spacing w:val="-10"/>
        </w:rPr>
        <w:t xml:space="preserve"> </w:t>
      </w:r>
      <w:r w:rsidRPr="00BD5704">
        <w:t>stranami.</w:t>
      </w:r>
    </w:p>
    <w:p w:rsidR="003F4C69" w:rsidRPr="00BD5704" w:rsidRDefault="00C46ED7" w:rsidP="00C62F83">
      <w:pPr>
        <w:pStyle w:val="Odstavecseseznamem"/>
        <w:numPr>
          <w:ilvl w:val="0"/>
          <w:numId w:val="7"/>
        </w:numPr>
        <w:tabs>
          <w:tab w:val="left" w:pos="481"/>
        </w:tabs>
        <w:kinsoku w:val="0"/>
        <w:overflowPunct w:val="0"/>
        <w:spacing w:before="77" w:line="242" w:lineRule="auto"/>
        <w:ind w:right="121"/>
        <w:jc w:val="both"/>
      </w:pPr>
      <w:r w:rsidRPr="00BD5704">
        <w:t>Obě smluvní strany konstatují, že ve smlouvě nejsou žádná slova opravována, přepisována nebo</w:t>
      </w:r>
      <w:r w:rsidRPr="00BD5704">
        <w:rPr>
          <w:spacing w:val="-4"/>
        </w:rPr>
        <w:t xml:space="preserve"> </w:t>
      </w:r>
      <w:r w:rsidRPr="00BD5704">
        <w:t>vepisována.</w:t>
      </w:r>
    </w:p>
    <w:p w:rsidR="003F4C69" w:rsidRDefault="00C46ED7" w:rsidP="00C62F83">
      <w:pPr>
        <w:pStyle w:val="Odstavecseseznamem"/>
        <w:numPr>
          <w:ilvl w:val="0"/>
          <w:numId w:val="7"/>
        </w:numPr>
        <w:tabs>
          <w:tab w:val="left" w:pos="481"/>
        </w:tabs>
        <w:kinsoku w:val="0"/>
        <w:overflowPunct w:val="0"/>
        <w:spacing w:before="74" w:line="242" w:lineRule="auto"/>
        <w:ind w:right="121"/>
        <w:jc w:val="both"/>
      </w:pPr>
      <w:r w:rsidRPr="00BD5704">
        <w:t>Ostatní práva a povinnosti ve smlouvě výslovně neupravené se řídí ustanoveními obecně závazných právních předpisů, zejména občanského zákoníku v platném</w:t>
      </w:r>
      <w:r w:rsidRPr="00BD5704">
        <w:rPr>
          <w:spacing w:val="-5"/>
        </w:rPr>
        <w:t xml:space="preserve"> </w:t>
      </w:r>
      <w:r w:rsidRPr="00BD5704">
        <w:t>znění.</w:t>
      </w:r>
    </w:p>
    <w:p w:rsidR="00FE3223" w:rsidRPr="00BD5704" w:rsidRDefault="00FE3223" w:rsidP="00C62F83">
      <w:pPr>
        <w:pStyle w:val="Odstavecseseznamem"/>
        <w:numPr>
          <w:ilvl w:val="0"/>
          <w:numId w:val="7"/>
        </w:numPr>
        <w:tabs>
          <w:tab w:val="left" w:pos="481"/>
        </w:tabs>
        <w:kinsoku w:val="0"/>
        <w:overflowPunct w:val="0"/>
        <w:spacing w:before="74" w:line="242" w:lineRule="auto"/>
        <w:ind w:right="121"/>
        <w:jc w:val="both"/>
      </w:pPr>
      <w:r>
        <w:t>Obě smluvní strany souhlasí s uveřejněním v registru smluv.</w:t>
      </w:r>
    </w:p>
    <w:p w:rsidR="003F4C69" w:rsidRPr="00BD5704" w:rsidRDefault="00C46ED7" w:rsidP="00C62F83">
      <w:pPr>
        <w:pStyle w:val="Odstavecseseznamem"/>
        <w:numPr>
          <w:ilvl w:val="0"/>
          <w:numId w:val="7"/>
        </w:numPr>
        <w:tabs>
          <w:tab w:val="left" w:pos="394"/>
        </w:tabs>
        <w:kinsoku w:val="0"/>
        <w:overflowPunct w:val="0"/>
        <w:spacing w:before="76" w:line="242" w:lineRule="auto"/>
        <w:ind w:right="120"/>
        <w:jc w:val="both"/>
      </w:pPr>
      <w:r w:rsidRPr="00BD5704">
        <w:t>Smlouva je sepsána ve dvou vyhotoveních, z nichž kupující i prodávající obdrží po jednom vyhotovení s platností</w:t>
      </w:r>
      <w:r w:rsidRPr="00BD5704">
        <w:rPr>
          <w:spacing w:val="-4"/>
        </w:rPr>
        <w:t xml:space="preserve"> </w:t>
      </w:r>
      <w:r w:rsidRPr="00BD5704">
        <w:t>originálu.</w:t>
      </w:r>
    </w:p>
    <w:p w:rsidR="003F4C69" w:rsidRPr="00BD5704" w:rsidRDefault="00C46ED7" w:rsidP="00C62F83">
      <w:pPr>
        <w:pStyle w:val="Odstavecseseznamem"/>
        <w:numPr>
          <w:ilvl w:val="0"/>
          <w:numId w:val="7"/>
        </w:numPr>
        <w:tabs>
          <w:tab w:val="left" w:pos="481"/>
        </w:tabs>
        <w:kinsoku w:val="0"/>
        <w:overflowPunct w:val="0"/>
        <w:spacing w:before="76"/>
      </w:pPr>
      <w:r w:rsidRPr="00BD5704">
        <w:t>Obě smluvní strany potvrzují správnost a autentičnost této smlouvy svými</w:t>
      </w:r>
      <w:r w:rsidRPr="00BD5704">
        <w:rPr>
          <w:spacing w:val="-20"/>
        </w:rPr>
        <w:t xml:space="preserve"> </w:t>
      </w:r>
      <w:r w:rsidRPr="00BD5704">
        <w:t>podpisy.</w:t>
      </w:r>
    </w:p>
    <w:p w:rsidR="003F4C69" w:rsidRPr="00BD5704" w:rsidRDefault="00C46ED7" w:rsidP="00C62F83">
      <w:pPr>
        <w:pStyle w:val="Odstavecseseznamem"/>
        <w:numPr>
          <w:ilvl w:val="0"/>
          <w:numId w:val="7"/>
        </w:numPr>
        <w:tabs>
          <w:tab w:val="left" w:pos="459"/>
        </w:tabs>
        <w:kinsoku w:val="0"/>
        <w:overflowPunct w:val="0"/>
        <w:spacing w:before="77" w:line="242" w:lineRule="auto"/>
        <w:ind w:right="117"/>
        <w:jc w:val="both"/>
      </w:pPr>
      <w:r w:rsidRPr="00BD5704">
        <w:t>Změny této smlouvy je možné provést pouze dohodou obou smluvních stran formou písemných, postupně číslovaných dodatků k této</w:t>
      </w:r>
      <w:r w:rsidRPr="00BD5704">
        <w:rPr>
          <w:spacing w:val="-5"/>
        </w:rPr>
        <w:t xml:space="preserve"> </w:t>
      </w:r>
      <w:r w:rsidRPr="00BD5704">
        <w:t>smlouvě.</w:t>
      </w:r>
    </w:p>
    <w:p w:rsidR="003F4C69" w:rsidRPr="00BD5704" w:rsidRDefault="00C46ED7" w:rsidP="00C62F83">
      <w:pPr>
        <w:pStyle w:val="Odstavecseseznamem"/>
        <w:numPr>
          <w:ilvl w:val="0"/>
          <w:numId w:val="7"/>
        </w:numPr>
        <w:tabs>
          <w:tab w:val="left" w:pos="821"/>
        </w:tabs>
        <w:kinsoku w:val="0"/>
        <w:overflowPunct w:val="0"/>
        <w:spacing w:before="154"/>
        <w:ind w:right="116"/>
        <w:jc w:val="both"/>
      </w:pPr>
      <w:r w:rsidRPr="00BD5704">
        <w:t>Smluvní strany této smlouvy shodně prohlašují, že si tuto smlouvu před jejím podpisem řádně přečetly, že byla uzavřena po vzájemném projednání, podle jejich pravé a svobodné vůle, určitě, vážně a srozumitelně, nikoliv v tísni a za nápadně nevýhodných</w:t>
      </w:r>
      <w:r w:rsidRPr="00BD5704">
        <w:rPr>
          <w:spacing w:val="-5"/>
        </w:rPr>
        <w:t xml:space="preserve"> </w:t>
      </w:r>
      <w:r w:rsidRPr="00BD5704">
        <w:t>podmínek.</w:t>
      </w:r>
    </w:p>
    <w:p w:rsidR="003F4C69" w:rsidRPr="00BD5704" w:rsidRDefault="003F4C69" w:rsidP="00C62F83">
      <w:pPr>
        <w:pStyle w:val="Zkladntext"/>
        <w:kinsoku w:val="0"/>
        <w:overflowPunct w:val="0"/>
        <w:spacing w:before="0"/>
        <w:ind w:left="0"/>
      </w:pPr>
    </w:p>
    <w:p w:rsidR="003F4C69" w:rsidRPr="00BD5704" w:rsidRDefault="003F4C69" w:rsidP="00C162CF">
      <w:pPr>
        <w:pStyle w:val="Zkladntext"/>
        <w:kinsoku w:val="0"/>
        <w:overflowPunct w:val="0"/>
        <w:spacing w:before="161"/>
        <w:ind w:left="460" w:right="208"/>
      </w:pPr>
      <w:bookmarkStart w:id="0" w:name="_GoBack"/>
      <w:bookmarkEnd w:id="0"/>
    </w:p>
    <w:p w:rsidR="003F4C69" w:rsidRPr="00BD5704" w:rsidRDefault="00C46ED7">
      <w:pPr>
        <w:pStyle w:val="Zkladntext"/>
        <w:tabs>
          <w:tab w:val="left" w:pos="5861"/>
        </w:tabs>
        <w:kinsoku w:val="0"/>
        <w:overflowPunct w:val="0"/>
        <w:spacing w:before="158"/>
        <w:ind w:left="100" w:right="208"/>
      </w:pPr>
      <w:r w:rsidRPr="00BD5704">
        <w:t>V</w:t>
      </w:r>
      <w:r w:rsidR="005B502B" w:rsidRPr="00BD5704">
        <w:rPr>
          <w:spacing w:val="-2"/>
        </w:rPr>
        <w:t> </w:t>
      </w:r>
      <w:r w:rsidR="003D37A1">
        <w:t>Karviné</w:t>
      </w:r>
      <w:r w:rsidRPr="00BD5704">
        <w:rPr>
          <w:spacing w:val="-2"/>
        </w:rPr>
        <w:t xml:space="preserve"> </w:t>
      </w:r>
      <w:r w:rsidRPr="00BD5704">
        <w:t>dne:</w:t>
      </w:r>
      <w:r w:rsidR="00615F0B">
        <w:t xml:space="preserve"> </w:t>
      </w:r>
      <w:r w:rsidR="0098753E">
        <w:t>3 .8.2023</w:t>
      </w:r>
      <w:r w:rsidRPr="00BD5704">
        <w:tab/>
      </w:r>
      <w:r w:rsidR="00E6045C">
        <w:t xml:space="preserve">Ve Velké Polomi </w:t>
      </w:r>
      <w:r w:rsidRPr="00BD5704">
        <w:t>dne:</w:t>
      </w:r>
      <w:r w:rsidR="007D67B7" w:rsidRPr="00BD5704">
        <w:t xml:space="preserve"> </w:t>
      </w:r>
    </w:p>
    <w:p w:rsidR="003F4C69" w:rsidRPr="00BD5704" w:rsidRDefault="00C46ED7">
      <w:pPr>
        <w:pStyle w:val="Zkladntext"/>
        <w:tabs>
          <w:tab w:val="left" w:pos="5861"/>
        </w:tabs>
        <w:kinsoku w:val="0"/>
        <w:overflowPunct w:val="0"/>
        <w:spacing w:before="161"/>
        <w:ind w:left="100" w:right="208"/>
        <w:rPr>
          <w:spacing w:val="-1"/>
        </w:rPr>
      </w:pPr>
      <w:r w:rsidRPr="00BD5704">
        <w:rPr>
          <w:spacing w:val="-1"/>
        </w:rPr>
        <w:t>Kupující:</w:t>
      </w:r>
      <w:r w:rsidRPr="00BD5704">
        <w:rPr>
          <w:spacing w:val="-1"/>
        </w:rPr>
        <w:tab/>
        <w:t>Prodávající:</w:t>
      </w:r>
    </w:p>
    <w:p w:rsidR="003F4C69" w:rsidRPr="00BD5704" w:rsidRDefault="003F4C69">
      <w:pPr>
        <w:pStyle w:val="Zkladntext"/>
        <w:kinsoku w:val="0"/>
        <w:overflowPunct w:val="0"/>
        <w:spacing w:before="9"/>
        <w:ind w:left="0"/>
      </w:pPr>
    </w:p>
    <w:p w:rsidR="003F4C69" w:rsidRPr="00BD5704" w:rsidRDefault="00C46ED7">
      <w:pPr>
        <w:pStyle w:val="Zkladntext"/>
        <w:tabs>
          <w:tab w:val="left" w:pos="5316"/>
        </w:tabs>
        <w:kinsoku w:val="0"/>
        <w:overflowPunct w:val="0"/>
        <w:spacing w:before="0"/>
        <w:ind w:left="100" w:right="208"/>
      </w:pPr>
      <w:r w:rsidRPr="00BD5704">
        <w:t>………………………………</w:t>
      </w:r>
      <w:r w:rsidR="00B04418" w:rsidRPr="00BD5704">
        <w:t>…….</w:t>
      </w:r>
      <w:r w:rsidRPr="00BD5704">
        <w:t>…</w:t>
      </w:r>
      <w:r w:rsidRPr="00BD5704">
        <w:tab/>
        <w:t>………………………………….</w:t>
      </w:r>
    </w:p>
    <w:p w:rsidR="004757B5" w:rsidRDefault="00DF15F7">
      <w:pPr>
        <w:pStyle w:val="Zkladntext"/>
        <w:tabs>
          <w:tab w:val="left" w:pos="5316"/>
        </w:tabs>
        <w:kinsoku w:val="0"/>
        <w:overflowPunct w:val="0"/>
        <w:spacing w:before="0"/>
        <w:ind w:left="100" w:right="208"/>
      </w:pPr>
      <w:r>
        <w:t>Mgr. Leona Mechúrová, ředitelka školy</w:t>
      </w:r>
      <w:r w:rsidR="00E01A61">
        <w:tab/>
      </w:r>
      <w:r w:rsidR="00E01A61">
        <w:tab/>
      </w:r>
      <w:r w:rsidR="00615F0B">
        <w:t>Baar Group s.r.o.</w:t>
      </w:r>
    </w:p>
    <w:p w:rsidR="00B04418" w:rsidRPr="00BD5704" w:rsidRDefault="00B04418" w:rsidP="00DF15F7">
      <w:pPr>
        <w:pStyle w:val="Zkladntext"/>
        <w:tabs>
          <w:tab w:val="left" w:pos="5316"/>
        </w:tabs>
        <w:kinsoku w:val="0"/>
        <w:overflowPunct w:val="0"/>
        <w:spacing w:before="0"/>
        <w:ind w:left="0" w:right="208"/>
      </w:pPr>
      <w:r w:rsidRPr="00BD5704">
        <w:tab/>
      </w:r>
      <w:r w:rsidR="00E01A61">
        <w:tab/>
      </w:r>
      <w:r w:rsidR="003D37A1">
        <w:t>Mgr. Břetislav Baar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8"/>
        <w:gridCol w:w="960"/>
        <w:gridCol w:w="3437"/>
        <w:gridCol w:w="2083"/>
        <w:gridCol w:w="1740"/>
        <w:gridCol w:w="1028"/>
      </w:tblGrid>
      <w:tr w:rsidR="00BC100A" w:rsidTr="00BC100A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0066CC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66CC"/>
                <w:sz w:val="40"/>
                <w:szCs w:val="40"/>
              </w:rPr>
              <w:t>Pracovní sešity pro škol. rok   2023/2024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třída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př.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firma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kód produktu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single" w:sz="6" w:space="0" w:color="auto"/>
              <w:left w:val="single" w:sz="12" w:space="0" w:color="auto"/>
              <w:bottom w:val="single" w:sz="12" w:space="0" w:color="C0C0C0"/>
              <w:right w:val="single" w:sz="12" w:space="0" w:color="000000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1. třídy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C0C0C0"/>
              <w:bottom w:val="single" w:sz="12" w:space="0" w:color="C0C0C0"/>
              <w:right w:val="nil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  <w:t>ČJ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Písanky - Lili a vili ve světě psaní 1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Klett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21205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nil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Písanky - Lili a vili ve světě psaní 2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Klett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21212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nil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Písanky - Lili a vili ve světě psaní 3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Klett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21229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nil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Písanky - Lili a vili ve světě psaní 4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Klett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21236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12" w:space="0" w:color="auto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Hravá prvouka 1 - Prac. učebnice 1. třídy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Taktik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075p01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C0C0C0"/>
              <w:right w:val="single" w:sz="12" w:space="0" w:color="000000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2. třídy</w:t>
            </w: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12" w:space="0" w:color="C0C0C0"/>
              <w:right w:val="nil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  <w:t>ČJ</w:t>
            </w:r>
          </w:p>
        </w:tc>
        <w:tc>
          <w:tcPr>
            <w:tcW w:w="3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PS - Český jazyk 2. - 1.díl 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Nová škola</w:t>
            </w: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7253</w:t>
            </w:r>
          </w:p>
        </w:tc>
        <w:tc>
          <w:tcPr>
            <w:tcW w:w="10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nil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PS - Český jazyk 2. - 2.díl 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Nová škola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7254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nil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Psaní a mluvnická cvičení 1.díl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Alter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3808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single" w:sz="12" w:space="0" w:color="C0C0C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12" w:space="0" w:color="C0C0C0"/>
              <w:left w:val="single" w:sz="12" w:space="0" w:color="C0C0C0"/>
              <w:bottom w:val="single" w:sz="12" w:space="0" w:color="auto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Psaní a mluvnická cvičení 2.díl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Alter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3809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1.třída</w:t>
            </w: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  <w:t>M</w:t>
            </w:r>
          </w:p>
        </w:tc>
        <w:tc>
          <w:tcPr>
            <w:tcW w:w="3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Matematika 1.tř - 1.díl Hejný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030MH15</w:t>
            </w:r>
          </w:p>
        </w:tc>
        <w:tc>
          <w:tcPr>
            <w:tcW w:w="10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Matematika 1.tř - 2.díl Hejný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030MH16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Matematika 1.tř - 3.díl Hejný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030MH17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2. třída</w:t>
            </w: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Matematika 2.tř - 1.díl Hejný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030MH21</w:t>
            </w:r>
          </w:p>
        </w:tc>
        <w:tc>
          <w:tcPr>
            <w:tcW w:w="10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Matematika 2.tř - 2.díl Hejný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030MH22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Matematika 2.tř - 3.díl Hejný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030MH23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3.třída</w:t>
            </w: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Matematika 3.tř - 1.díl Hejný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030MH36</w:t>
            </w:r>
          </w:p>
        </w:tc>
        <w:tc>
          <w:tcPr>
            <w:tcW w:w="10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Matematika 3.tř - 2.díl Hejný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4.třída</w:t>
            </w: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Matematika 4.tř - 1.díl Hejný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030MH41</w:t>
            </w:r>
          </w:p>
        </w:tc>
        <w:tc>
          <w:tcPr>
            <w:tcW w:w="10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Matematika 4.tř - 2.díl Hejný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030MH42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5. třída</w:t>
            </w: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Matematika 5.tř - 1.díl Hejný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030MH61</w:t>
            </w:r>
          </w:p>
        </w:tc>
        <w:tc>
          <w:tcPr>
            <w:tcW w:w="10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Matematika 5.tř - 2.díl Hejný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030MH62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6.třída</w:t>
            </w: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Matemitika A - modrá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030MH05</w:t>
            </w:r>
          </w:p>
        </w:tc>
        <w:tc>
          <w:tcPr>
            <w:tcW w:w="10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7. třída</w:t>
            </w: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Matemitika B - zelená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030MH10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8.třída</w:t>
            </w:r>
          </w:p>
        </w:tc>
        <w:tc>
          <w:tcPr>
            <w:tcW w:w="960" w:type="dxa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Matemitika C - žlutá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030MH25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9.třída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Matemitika D - oranžová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Hejného metoda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030MH28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9. třídy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  <w:t>RJ</w:t>
            </w:r>
          </w:p>
        </w:tc>
        <w:tc>
          <w:tcPr>
            <w:tcW w:w="34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RADUGA 2   3v1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Farus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030r5050</w:t>
            </w:r>
          </w:p>
        </w:tc>
        <w:tc>
          <w:tcPr>
            <w:tcW w:w="102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3. třídy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  <w:t>AJ</w:t>
            </w:r>
          </w:p>
        </w:tc>
        <w:tc>
          <w:tcPr>
            <w:tcW w:w="3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PS - Explore Together 1 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Oxford University Press</w:t>
            </w: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033o51613</w:t>
            </w:r>
          </w:p>
        </w:tc>
        <w:tc>
          <w:tcPr>
            <w:tcW w:w="10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lastRenderedPageBreak/>
              <w:t>4.třídy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Explore Together 2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Oxford University Press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033o1798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5. třídy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Project Explore Starter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Oxford University Press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033o22078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6. třídy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Project Explore 1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Oxford University Press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033o6384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7. třídy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Project Explore 2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Oxford University Press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033o6407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8. třídy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Project Explore 3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Oxford University Press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033o6421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učitelé</w:t>
            </w: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Český jazyk 6. tříd    2. díl</w:t>
            </w: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Nová škola</w:t>
            </w: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7656</w:t>
            </w:r>
          </w:p>
        </w:tc>
        <w:tc>
          <w:tcPr>
            <w:tcW w:w="10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C100A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 - Český jazyk 6. tříd    1. díl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Nová škola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7657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:rsidR="00BC100A" w:rsidRDefault="00BC100A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</w:tbl>
    <w:p w:rsidR="00C2692C" w:rsidRDefault="00C2692C" w:rsidP="00D85545">
      <w:pPr>
        <w:pStyle w:val="Zkladntext"/>
        <w:tabs>
          <w:tab w:val="left" w:pos="5316"/>
        </w:tabs>
        <w:kinsoku w:val="0"/>
        <w:overflowPunct w:val="0"/>
        <w:spacing w:before="0"/>
        <w:ind w:left="0" w:right="208"/>
        <w:rPr>
          <w:b/>
          <w:bCs/>
        </w:rPr>
      </w:pPr>
    </w:p>
    <w:p w:rsidR="00FE3223" w:rsidRDefault="00FE3223" w:rsidP="00D85545">
      <w:pPr>
        <w:pStyle w:val="Zkladntext"/>
        <w:tabs>
          <w:tab w:val="left" w:pos="5316"/>
        </w:tabs>
        <w:kinsoku w:val="0"/>
        <w:overflowPunct w:val="0"/>
        <w:spacing w:before="0"/>
        <w:ind w:left="0" w:right="208"/>
        <w:rPr>
          <w:b/>
          <w:bCs/>
        </w:rPr>
      </w:pPr>
    </w:p>
    <w:p w:rsidR="00FE3223" w:rsidRDefault="00FE3223" w:rsidP="00D85545">
      <w:pPr>
        <w:pStyle w:val="Zkladntext"/>
        <w:tabs>
          <w:tab w:val="left" w:pos="5316"/>
        </w:tabs>
        <w:kinsoku w:val="0"/>
        <w:overflowPunct w:val="0"/>
        <w:spacing w:before="0"/>
        <w:ind w:left="0" w:right="208"/>
        <w:rPr>
          <w:b/>
          <w:bCs/>
        </w:rPr>
      </w:pPr>
    </w:p>
    <w:p w:rsidR="00FE3223" w:rsidRPr="002D7F4D" w:rsidRDefault="00FE3223" w:rsidP="00D85545">
      <w:pPr>
        <w:pStyle w:val="Zkladntext"/>
        <w:tabs>
          <w:tab w:val="left" w:pos="5316"/>
        </w:tabs>
        <w:kinsoku w:val="0"/>
        <w:overflowPunct w:val="0"/>
        <w:spacing w:before="0"/>
        <w:ind w:left="0" w:right="208"/>
        <w:rPr>
          <w:b/>
          <w:bCs/>
        </w:rPr>
      </w:pPr>
    </w:p>
    <w:sectPr w:rsidR="00FE3223" w:rsidRPr="002D7F4D" w:rsidSect="003F4C69">
      <w:pgSz w:w="11900" w:h="16840"/>
      <w:pgMar w:top="1600" w:right="1320" w:bottom="1020" w:left="1340" w:header="0" w:footer="837" w:gutter="0"/>
      <w:cols w:space="708" w:equalWidth="0">
        <w:col w:w="92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85" w:rsidRDefault="00354F85">
      <w:r>
        <w:separator/>
      </w:r>
    </w:p>
  </w:endnote>
  <w:endnote w:type="continuationSeparator" w:id="0">
    <w:p w:rsidR="00354F85" w:rsidRDefault="0035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2CF" w:rsidRDefault="00C162CF">
    <w:pPr>
      <w:pStyle w:val="Zkladntext"/>
      <w:kinsoku w:val="0"/>
      <w:overflowPunct w:val="0"/>
      <w:spacing w:before="0"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5631815</wp:posOffset>
              </wp:positionH>
              <wp:positionV relativeFrom="page">
                <wp:posOffset>10016490</wp:posOffset>
              </wp:positionV>
              <wp:extent cx="102235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2CF" w:rsidRDefault="00C162CF">
                          <w:pPr>
                            <w:pStyle w:val="Zkladntext"/>
                            <w:kinsoku w:val="0"/>
                            <w:overflowPunct w:val="0"/>
                            <w:spacing w:before="0" w:line="22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Strana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100A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(celkem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4)</w:t>
                          </w:r>
                        </w:p>
                        <w:p w:rsidR="00C162CF" w:rsidRDefault="00C162CF">
                          <w:pPr>
                            <w:pStyle w:val="Zkladntext"/>
                            <w:kinsoku w:val="0"/>
                            <w:overflowPunct w:val="0"/>
                            <w:spacing w:before="0" w:line="22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C162CF" w:rsidRDefault="00C162CF">
                          <w:pPr>
                            <w:pStyle w:val="Zkladntext"/>
                            <w:kinsoku w:val="0"/>
                            <w:overflowPunct w:val="0"/>
                            <w:spacing w:before="0" w:line="22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3.45pt;margin-top:788.7pt;width:80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AsrAIAAKk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" o:allowincell="f" filled="f" stroked="f">
              <v:textbox inset="0,0,0,0">
                <w:txbxContent>
                  <w:p w:rsidR="00C162CF" w:rsidRDefault="00C162CF">
                    <w:pPr>
                      <w:pStyle w:val="Zkladntext"/>
                      <w:kinsoku w:val="0"/>
                      <w:overflowPunct w:val="0"/>
                      <w:spacing w:before="0" w:line="224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Strana </w:t>
                    </w: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BC100A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 xml:space="preserve"> (celkem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4)</w:t>
                    </w:r>
                  </w:p>
                  <w:p w:rsidR="00C162CF" w:rsidRDefault="00C162CF">
                    <w:pPr>
                      <w:pStyle w:val="Zkladntext"/>
                      <w:kinsoku w:val="0"/>
                      <w:overflowPunct w:val="0"/>
                      <w:spacing w:before="0" w:line="224" w:lineRule="exact"/>
                      <w:ind w:left="20"/>
                      <w:rPr>
                        <w:sz w:val="20"/>
                        <w:szCs w:val="20"/>
                      </w:rPr>
                    </w:pPr>
                  </w:p>
                  <w:p w:rsidR="00C162CF" w:rsidRDefault="00C162CF">
                    <w:pPr>
                      <w:pStyle w:val="Zkladntext"/>
                      <w:kinsoku w:val="0"/>
                      <w:overflowPunct w:val="0"/>
                      <w:spacing w:before="0" w:line="224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85" w:rsidRDefault="00354F85">
      <w:r>
        <w:separator/>
      </w:r>
    </w:p>
  </w:footnote>
  <w:footnote w:type="continuationSeparator" w:id="0">
    <w:p w:rsidR="00354F85" w:rsidRDefault="0035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2CF" w:rsidRDefault="00C162CF">
    <w:pPr>
      <w:pStyle w:val="Zhlav"/>
    </w:pPr>
  </w:p>
  <w:p w:rsidR="0098753E" w:rsidRDefault="0098753E">
    <w:pPr>
      <w:pStyle w:val="Zhlav"/>
    </w:pPr>
    <w:r>
      <w:rPr>
        <w:rFonts w:asciiTheme="majorHAnsi" w:hAnsiTheme="majorHAnsi" w:cstheme="majorHAnsi"/>
        <w:noProof/>
        <w:sz w:val="16"/>
        <w:szCs w:val="16"/>
      </w:rPr>
      <w:drawing>
        <wp:anchor distT="0" distB="0" distL="114300" distR="114300" simplePos="0" relativeHeight="251659776" behindDoc="0" locked="0" layoutInCell="1" allowOverlap="1" wp14:anchorId="39E4A1A9" wp14:editId="131AB33A">
          <wp:simplePos x="0" y="0"/>
          <wp:positionH relativeFrom="margin">
            <wp:posOffset>-409575</wp:posOffset>
          </wp:positionH>
          <wp:positionV relativeFrom="paragraph">
            <wp:posOffset>189865</wp:posOffset>
          </wp:positionV>
          <wp:extent cx="1009650" cy="895350"/>
          <wp:effectExtent l="0" t="0" r="0" b="0"/>
          <wp:wrapThrough wrapText="bothSides">
            <wp:wrapPolygon edited="0">
              <wp:start x="0" y="0"/>
              <wp:lineTo x="0" y="21140"/>
              <wp:lineTo x="21192" y="21140"/>
              <wp:lineTo x="21192" y="0"/>
              <wp:lineTo x="0" y="0"/>
            </wp:wrapPolygon>
          </wp:wrapThrough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753E" w:rsidRDefault="0098753E" w:rsidP="0098753E">
    <w:pPr>
      <w:pStyle w:val="Zpat"/>
      <w:jc w:val="right"/>
      <w:rPr>
        <w:rFonts w:asciiTheme="majorHAnsi" w:hAnsiTheme="majorHAnsi" w:cstheme="majorHAnsi"/>
        <w:sz w:val="16"/>
        <w:szCs w:val="16"/>
      </w:rPr>
    </w:pPr>
    <w:r w:rsidRPr="006848F5">
      <w:rPr>
        <w:rFonts w:asciiTheme="majorHAnsi" w:hAnsiTheme="majorHAnsi" w:cstheme="majorHAnsi"/>
        <w:b/>
        <w:sz w:val="18"/>
        <w:szCs w:val="18"/>
      </w:rPr>
      <w:t>Z</w:t>
    </w:r>
    <w:r w:rsidRPr="00A263EC">
      <w:rPr>
        <w:rFonts w:asciiTheme="majorHAnsi" w:hAnsiTheme="majorHAnsi" w:cstheme="majorHAnsi"/>
        <w:b/>
        <w:sz w:val="18"/>
        <w:szCs w:val="18"/>
      </w:rPr>
      <w:t>ákladní škola a Mateřská škola Mendelova, Karviná, příspěvková organizace</w:t>
    </w:r>
    <w:r w:rsidRPr="00A263EC">
      <w:rPr>
        <w:rFonts w:asciiTheme="majorHAnsi" w:hAnsiTheme="majorHAnsi" w:cstheme="maj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rFonts w:asciiTheme="majorHAnsi" w:hAnsiTheme="majorHAnsi" w:cstheme="majorHAnsi"/>
        <w:sz w:val="16"/>
        <w:szCs w:val="16"/>
      </w:rPr>
      <w:t xml:space="preserve">                                                                </w:t>
    </w:r>
    <w:r w:rsidRPr="00A263EC">
      <w:rPr>
        <w:rFonts w:asciiTheme="majorHAnsi" w:hAnsiTheme="majorHAnsi" w:cstheme="majorHAnsi"/>
        <w:sz w:val="16"/>
        <w:szCs w:val="16"/>
      </w:rPr>
      <w:t xml:space="preserve">Einsteinova 2871/8, 733 01 Karviná – Hranice                                                                                                                                                                                          ID datové schránky: x86rahg; IČ: 623 313 88                                                                                                                                                                                     </w:t>
    </w:r>
    <w:hyperlink r:id="rId2" w:history="1">
      <w:r w:rsidRPr="00A263EC">
        <w:rPr>
          <w:rStyle w:val="Hypertextovodkaz"/>
          <w:rFonts w:asciiTheme="majorHAnsi" w:hAnsiTheme="majorHAnsi" w:cstheme="majorHAnsi"/>
          <w:sz w:val="16"/>
          <w:szCs w:val="16"/>
        </w:rPr>
        <w:t>www.mendelova.cz</w:t>
      </w:r>
    </w:hyperlink>
    <w:r w:rsidRPr="00A263EC">
      <w:rPr>
        <w:rFonts w:asciiTheme="majorHAnsi" w:hAnsiTheme="majorHAnsi" w:cstheme="majorHAnsi"/>
        <w:sz w:val="16"/>
        <w:szCs w:val="16"/>
      </w:rPr>
      <w:t xml:space="preserve">; </w:t>
    </w:r>
    <w:hyperlink r:id="rId3" w:history="1">
      <w:r w:rsidRPr="00A263EC">
        <w:rPr>
          <w:rStyle w:val="Hypertextovodkaz"/>
          <w:rFonts w:asciiTheme="majorHAnsi" w:hAnsiTheme="majorHAnsi" w:cstheme="majorHAnsi"/>
          <w:sz w:val="16"/>
          <w:szCs w:val="16"/>
        </w:rPr>
        <w:t>podatelna@mendelova.cz</w:t>
      </w:r>
    </w:hyperlink>
  </w:p>
  <w:p w:rsidR="0098753E" w:rsidRPr="00873587" w:rsidRDefault="0098753E" w:rsidP="0098753E">
    <w:pPr>
      <w:pStyle w:val="Zhlav"/>
    </w:pPr>
  </w:p>
  <w:p w:rsidR="0098753E" w:rsidRDefault="0098753E">
    <w:pPr>
      <w:pStyle w:val="Zhlav"/>
    </w:pPr>
  </w:p>
  <w:p w:rsidR="0098753E" w:rsidRDefault="009875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248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61" w:hanging="248"/>
      </w:pPr>
    </w:lvl>
    <w:lvl w:ilvl="2">
      <w:numFmt w:val="bullet"/>
      <w:lvlText w:val="•"/>
      <w:lvlJc w:val="left"/>
      <w:pPr>
        <w:ind w:left="2503" w:hanging="248"/>
      </w:pPr>
    </w:lvl>
    <w:lvl w:ilvl="3">
      <w:numFmt w:val="bullet"/>
      <w:lvlText w:val="•"/>
      <w:lvlJc w:val="left"/>
      <w:pPr>
        <w:ind w:left="3345" w:hanging="248"/>
      </w:pPr>
    </w:lvl>
    <w:lvl w:ilvl="4">
      <w:numFmt w:val="bullet"/>
      <w:lvlText w:val="•"/>
      <w:lvlJc w:val="left"/>
      <w:pPr>
        <w:ind w:left="4187" w:hanging="248"/>
      </w:pPr>
    </w:lvl>
    <w:lvl w:ilvl="5">
      <w:numFmt w:val="bullet"/>
      <w:lvlText w:val="•"/>
      <w:lvlJc w:val="left"/>
      <w:pPr>
        <w:ind w:left="5029" w:hanging="248"/>
      </w:pPr>
    </w:lvl>
    <w:lvl w:ilvl="6">
      <w:numFmt w:val="bullet"/>
      <w:lvlText w:val="•"/>
      <w:lvlJc w:val="left"/>
      <w:pPr>
        <w:ind w:left="5871" w:hanging="248"/>
      </w:pPr>
    </w:lvl>
    <w:lvl w:ilvl="7">
      <w:numFmt w:val="bullet"/>
      <w:lvlText w:val="•"/>
      <w:lvlJc w:val="left"/>
      <w:pPr>
        <w:ind w:left="6713" w:hanging="248"/>
      </w:pPr>
    </w:lvl>
    <w:lvl w:ilvl="8">
      <w:numFmt w:val="bullet"/>
      <w:lvlText w:val="•"/>
      <w:lvlJc w:val="left"/>
      <w:pPr>
        <w:ind w:left="7555" w:hanging="24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80" w:hanging="296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numFmt w:val="bullet"/>
      <w:lvlText w:val="•"/>
      <w:lvlJc w:val="left"/>
      <w:pPr>
        <w:ind w:left="773" w:hanging="296"/>
      </w:pPr>
    </w:lvl>
    <w:lvl w:ilvl="2">
      <w:numFmt w:val="bullet"/>
      <w:lvlText w:val="•"/>
      <w:lvlJc w:val="left"/>
      <w:pPr>
        <w:ind w:left="1067" w:hanging="296"/>
      </w:pPr>
    </w:lvl>
    <w:lvl w:ilvl="3">
      <w:numFmt w:val="bullet"/>
      <w:lvlText w:val="•"/>
      <w:lvlJc w:val="left"/>
      <w:pPr>
        <w:ind w:left="1361" w:hanging="296"/>
      </w:pPr>
    </w:lvl>
    <w:lvl w:ilvl="4">
      <w:numFmt w:val="bullet"/>
      <w:lvlText w:val="•"/>
      <w:lvlJc w:val="left"/>
      <w:pPr>
        <w:ind w:left="1655" w:hanging="296"/>
      </w:pPr>
    </w:lvl>
    <w:lvl w:ilvl="5">
      <w:numFmt w:val="bullet"/>
      <w:lvlText w:val="•"/>
      <w:lvlJc w:val="left"/>
      <w:pPr>
        <w:ind w:left="1949" w:hanging="296"/>
      </w:pPr>
    </w:lvl>
    <w:lvl w:ilvl="6">
      <w:numFmt w:val="bullet"/>
      <w:lvlText w:val="•"/>
      <w:lvlJc w:val="left"/>
      <w:pPr>
        <w:ind w:left="2243" w:hanging="296"/>
      </w:pPr>
    </w:lvl>
    <w:lvl w:ilvl="7">
      <w:numFmt w:val="bullet"/>
      <w:lvlText w:val="•"/>
      <w:lvlJc w:val="left"/>
      <w:pPr>
        <w:ind w:left="2537" w:hanging="296"/>
      </w:pPr>
    </w:lvl>
    <w:lvl w:ilvl="8">
      <w:numFmt w:val="bullet"/>
      <w:lvlText w:val="•"/>
      <w:lvlJc w:val="left"/>
      <w:pPr>
        <w:ind w:left="2831" w:hanging="296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80" w:hanging="334"/>
      </w:pPr>
      <w:rPr>
        <w:rFonts w:ascii="Times New Roman" w:hAnsi="Times New Roman" w:cs="Times New Roman"/>
        <w:b w:val="0"/>
        <w:bCs w:val="0"/>
        <w:spacing w:val="-27"/>
        <w:w w:val="99"/>
        <w:sz w:val="24"/>
        <w:szCs w:val="24"/>
      </w:rPr>
    </w:lvl>
    <w:lvl w:ilvl="1">
      <w:numFmt w:val="bullet"/>
      <w:lvlText w:val="•"/>
      <w:lvlJc w:val="left"/>
      <w:pPr>
        <w:ind w:left="1321" w:hanging="334"/>
      </w:pPr>
    </w:lvl>
    <w:lvl w:ilvl="2">
      <w:numFmt w:val="bullet"/>
      <w:lvlText w:val="•"/>
      <w:lvlJc w:val="left"/>
      <w:pPr>
        <w:ind w:left="2163" w:hanging="334"/>
      </w:pPr>
    </w:lvl>
    <w:lvl w:ilvl="3">
      <w:numFmt w:val="bullet"/>
      <w:lvlText w:val="•"/>
      <w:lvlJc w:val="left"/>
      <w:pPr>
        <w:ind w:left="3005" w:hanging="334"/>
      </w:pPr>
    </w:lvl>
    <w:lvl w:ilvl="4">
      <w:numFmt w:val="bullet"/>
      <w:lvlText w:val="•"/>
      <w:lvlJc w:val="left"/>
      <w:pPr>
        <w:ind w:left="3847" w:hanging="334"/>
      </w:pPr>
    </w:lvl>
    <w:lvl w:ilvl="5">
      <w:numFmt w:val="bullet"/>
      <w:lvlText w:val="•"/>
      <w:lvlJc w:val="left"/>
      <w:pPr>
        <w:ind w:left="4689" w:hanging="334"/>
      </w:pPr>
    </w:lvl>
    <w:lvl w:ilvl="6">
      <w:numFmt w:val="bullet"/>
      <w:lvlText w:val="•"/>
      <w:lvlJc w:val="left"/>
      <w:pPr>
        <w:ind w:left="5531" w:hanging="334"/>
      </w:pPr>
    </w:lvl>
    <w:lvl w:ilvl="7">
      <w:numFmt w:val="bullet"/>
      <w:lvlText w:val="•"/>
      <w:lvlJc w:val="left"/>
      <w:pPr>
        <w:ind w:left="6373" w:hanging="334"/>
      </w:pPr>
    </w:lvl>
    <w:lvl w:ilvl="8">
      <w:numFmt w:val="bullet"/>
      <w:lvlText w:val="•"/>
      <w:lvlJc w:val="left"/>
      <w:pPr>
        <w:ind w:left="7215" w:hanging="334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80" w:hanging="2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21" w:hanging="260"/>
      </w:pPr>
    </w:lvl>
    <w:lvl w:ilvl="2">
      <w:numFmt w:val="bullet"/>
      <w:lvlText w:val="•"/>
      <w:lvlJc w:val="left"/>
      <w:pPr>
        <w:ind w:left="2163" w:hanging="260"/>
      </w:pPr>
    </w:lvl>
    <w:lvl w:ilvl="3">
      <w:numFmt w:val="bullet"/>
      <w:lvlText w:val="•"/>
      <w:lvlJc w:val="left"/>
      <w:pPr>
        <w:ind w:left="3005" w:hanging="260"/>
      </w:pPr>
    </w:lvl>
    <w:lvl w:ilvl="4">
      <w:numFmt w:val="bullet"/>
      <w:lvlText w:val="•"/>
      <w:lvlJc w:val="left"/>
      <w:pPr>
        <w:ind w:left="3847" w:hanging="260"/>
      </w:pPr>
    </w:lvl>
    <w:lvl w:ilvl="5">
      <w:numFmt w:val="bullet"/>
      <w:lvlText w:val="•"/>
      <w:lvlJc w:val="left"/>
      <w:pPr>
        <w:ind w:left="4689" w:hanging="260"/>
      </w:pPr>
    </w:lvl>
    <w:lvl w:ilvl="6">
      <w:numFmt w:val="bullet"/>
      <w:lvlText w:val="•"/>
      <w:lvlJc w:val="left"/>
      <w:pPr>
        <w:ind w:left="5531" w:hanging="260"/>
      </w:pPr>
    </w:lvl>
    <w:lvl w:ilvl="7">
      <w:numFmt w:val="bullet"/>
      <w:lvlText w:val="•"/>
      <w:lvlJc w:val="left"/>
      <w:pPr>
        <w:ind w:left="6373" w:hanging="260"/>
      </w:pPr>
    </w:lvl>
    <w:lvl w:ilvl="8">
      <w:numFmt w:val="bullet"/>
      <w:lvlText w:val="•"/>
      <w:lvlJc w:val="left"/>
      <w:pPr>
        <w:ind w:left="7215" w:hanging="2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480" w:hanging="269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760" w:hanging="269"/>
      </w:pPr>
    </w:lvl>
    <w:lvl w:ilvl="2">
      <w:numFmt w:val="bullet"/>
      <w:lvlText w:val="•"/>
      <w:lvlJc w:val="left"/>
      <w:pPr>
        <w:ind w:left="1664" w:hanging="269"/>
      </w:pPr>
    </w:lvl>
    <w:lvl w:ilvl="3">
      <w:numFmt w:val="bullet"/>
      <w:lvlText w:val="•"/>
      <w:lvlJc w:val="left"/>
      <w:pPr>
        <w:ind w:left="2568" w:hanging="269"/>
      </w:pPr>
    </w:lvl>
    <w:lvl w:ilvl="4">
      <w:numFmt w:val="bullet"/>
      <w:lvlText w:val="•"/>
      <w:lvlJc w:val="left"/>
      <w:pPr>
        <w:ind w:left="3473" w:hanging="269"/>
      </w:pPr>
    </w:lvl>
    <w:lvl w:ilvl="5">
      <w:numFmt w:val="bullet"/>
      <w:lvlText w:val="•"/>
      <w:lvlJc w:val="left"/>
      <w:pPr>
        <w:ind w:left="4377" w:hanging="269"/>
      </w:pPr>
    </w:lvl>
    <w:lvl w:ilvl="6">
      <w:numFmt w:val="bullet"/>
      <w:lvlText w:val="•"/>
      <w:lvlJc w:val="left"/>
      <w:pPr>
        <w:ind w:left="5281" w:hanging="269"/>
      </w:pPr>
    </w:lvl>
    <w:lvl w:ilvl="7">
      <w:numFmt w:val="bullet"/>
      <w:lvlText w:val="•"/>
      <w:lvlJc w:val="left"/>
      <w:pPr>
        <w:ind w:left="6186" w:hanging="269"/>
      </w:pPr>
    </w:lvl>
    <w:lvl w:ilvl="8">
      <w:numFmt w:val="bullet"/>
      <w:lvlText w:val="•"/>
      <w:lvlJc w:val="left"/>
      <w:pPr>
        <w:ind w:left="7090" w:hanging="269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480" w:hanging="300"/>
      </w:pPr>
      <w:rPr>
        <w:rFonts w:ascii="Times New Roman" w:hAnsi="Times New Roman" w:cs="Times New Roman"/>
        <w:b w:val="0"/>
        <w:bCs w:val="0"/>
        <w:spacing w:val="-5"/>
        <w:w w:val="99"/>
        <w:sz w:val="24"/>
        <w:szCs w:val="24"/>
      </w:rPr>
    </w:lvl>
    <w:lvl w:ilvl="1">
      <w:numFmt w:val="bullet"/>
      <w:lvlText w:val="•"/>
      <w:lvlJc w:val="left"/>
      <w:pPr>
        <w:ind w:left="1321" w:hanging="300"/>
      </w:pPr>
    </w:lvl>
    <w:lvl w:ilvl="2">
      <w:numFmt w:val="bullet"/>
      <w:lvlText w:val="•"/>
      <w:lvlJc w:val="left"/>
      <w:pPr>
        <w:ind w:left="2163" w:hanging="300"/>
      </w:pPr>
    </w:lvl>
    <w:lvl w:ilvl="3">
      <w:numFmt w:val="bullet"/>
      <w:lvlText w:val="•"/>
      <w:lvlJc w:val="left"/>
      <w:pPr>
        <w:ind w:left="3005" w:hanging="300"/>
      </w:pPr>
    </w:lvl>
    <w:lvl w:ilvl="4">
      <w:numFmt w:val="bullet"/>
      <w:lvlText w:val="•"/>
      <w:lvlJc w:val="left"/>
      <w:pPr>
        <w:ind w:left="3847" w:hanging="300"/>
      </w:pPr>
    </w:lvl>
    <w:lvl w:ilvl="5">
      <w:numFmt w:val="bullet"/>
      <w:lvlText w:val="•"/>
      <w:lvlJc w:val="left"/>
      <w:pPr>
        <w:ind w:left="4689" w:hanging="300"/>
      </w:pPr>
    </w:lvl>
    <w:lvl w:ilvl="6">
      <w:numFmt w:val="bullet"/>
      <w:lvlText w:val="•"/>
      <w:lvlJc w:val="left"/>
      <w:pPr>
        <w:ind w:left="5531" w:hanging="300"/>
      </w:pPr>
    </w:lvl>
    <w:lvl w:ilvl="7">
      <w:numFmt w:val="bullet"/>
      <w:lvlText w:val="•"/>
      <w:lvlJc w:val="left"/>
      <w:pPr>
        <w:ind w:left="6373" w:hanging="300"/>
      </w:pPr>
    </w:lvl>
    <w:lvl w:ilvl="8">
      <w:numFmt w:val="bullet"/>
      <w:lvlText w:val="•"/>
      <w:lvlJc w:val="left"/>
      <w:pPr>
        <w:ind w:left="7215" w:hanging="300"/>
      </w:pPr>
    </w:lvl>
  </w:abstractNum>
  <w:abstractNum w:abstractNumId="6" w15:restartNumberingAfterBreak="0">
    <w:nsid w:val="3AFF0482"/>
    <w:multiLevelType w:val="hybridMultilevel"/>
    <w:tmpl w:val="5EA08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90"/>
    <w:rsid w:val="00020034"/>
    <w:rsid w:val="00033079"/>
    <w:rsid w:val="000649C2"/>
    <w:rsid w:val="001453AC"/>
    <w:rsid w:val="001B2E37"/>
    <w:rsid w:val="001D3762"/>
    <w:rsid w:val="00210206"/>
    <w:rsid w:val="002D0C38"/>
    <w:rsid w:val="002D7F4D"/>
    <w:rsid w:val="00334399"/>
    <w:rsid w:val="003544E8"/>
    <w:rsid w:val="00354F85"/>
    <w:rsid w:val="003D37A1"/>
    <w:rsid w:val="003F4C69"/>
    <w:rsid w:val="004757B5"/>
    <w:rsid w:val="00493029"/>
    <w:rsid w:val="004B3610"/>
    <w:rsid w:val="004D0837"/>
    <w:rsid w:val="0052560B"/>
    <w:rsid w:val="00527D81"/>
    <w:rsid w:val="005767B5"/>
    <w:rsid w:val="0059060B"/>
    <w:rsid w:val="005B502B"/>
    <w:rsid w:val="00615F0B"/>
    <w:rsid w:val="00623522"/>
    <w:rsid w:val="006605CE"/>
    <w:rsid w:val="006B4B17"/>
    <w:rsid w:val="00752A16"/>
    <w:rsid w:val="007D62B0"/>
    <w:rsid w:val="007D67B7"/>
    <w:rsid w:val="007E0504"/>
    <w:rsid w:val="00823181"/>
    <w:rsid w:val="008A7C3D"/>
    <w:rsid w:val="0091247D"/>
    <w:rsid w:val="009454C6"/>
    <w:rsid w:val="0098753E"/>
    <w:rsid w:val="009E24E2"/>
    <w:rsid w:val="00AA2EFA"/>
    <w:rsid w:val="00AB1D34"/>
    <w:rsid w:val="00B04418"/>
    <w:rsid w:val="00BC100A"/>
    <w:rsid w:val="00BD5704"/>
    <w:rsid w:val="00C162CF"/>
    <w:rsid w:val="00C2692C"/>
    <w:rsid w:val="00C46ED7"/>
    <w:rsid w:val="00C62F83"/>
    <w:rsid w:val="00CC604A"/>
    <w:rsid w:val="00CE5760"/>
    <w:rsid w:val="00D1410B"/>
    <w:rsid w:val="00D85545"/>
    <w:rsid w:val="00D85C02"/>
    <w:rsid w:val="00DA01AA"/>
    <w:rsid w:val="00DC4FB5"/>
    <w:rsid w:val="00DC7282"/>
    <w:rsid w:val="00DF15F7"/>
    <w:rsid w:val="00E01A61"/>
    <w:rsid w:val="00E5532A"/>
    <w:rsid w:val="00E6045C"/>
    <w:rsid w:val="00EA3F90"/>
    <w:rsid w:val="00F01B12"/>
    <w:rsid w:val="00F058B5"/>
    <w:rsid w:val="00F64165"/>
    <w:rsid w:val="00FA739C"/>
    <w:rsid w:val="00F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3ADCCD"/>
  <w15:docId w15:val="{EEDB1AF3-060A-419D-BE3C-A6304E70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F4C6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3F4C69"/>
    <w:pPr>
      <w:spacing w:before="74"/>
      <w:ind w:left="480"/>
    </w:pPr>
  </w:style>
  <w:style w:type="character" w:customStyle="1" w:styleId="ZkladntextChar">
    <w:name w:val="Základní text Char"/>
    <w:link w:val="Zkladntext"/>
    <w:uiPriority w:val="99"/>
    <w:semiHidden/>
    <w:rsid w:val="003F4C69"/>
    <w:rPr>
      <w:rFonts w:ascii="Times New Roman" w:hAnsi="Times New Roman" w:cs="Times New Roman"/>
      <w:sz w:val="24"/>
      <w:szCs w:val="24"/>
    </w:rPr>
  </w:style>
  <w:style w:type="paragraph" w:customStyle="1" w:styleId="Nadpis11">
    <w:name w:val="Nadpis 11"/>
    <w:basedOn w:val="Normln"/>
    <w:uiPriority w:val="1"/>
    <w:qFormat/>
    <w:rsid w:val="003F4C69"/>
    <w:pPr>
      <w:spacing w:before="79"/>
      <w:ind w:left="3129"/>
      <w:outlineLvl w:val="0"/>
    </w:pPr>
    <w:rPr>
      <w:b/>
      <w:bCs/>
    </w:rPr>
  </w:style>
  <w:style w:type="paragraph" w:styleId="Odstavecseseznamem">
    <w:name w:val="List Paragraph"/>
    <w:basedOn w:val="Normln"/>
    <w:uiPriority w:val="1"/>
    <w:qFormat/>
    <w:rsid w:val="003F4C69"/>
  </w:style>
  <w:style w:type="paragraph" w:customStyle="1" w:styleId="TableParagraph">
    <w:name w:val="Table Paragraph"/>
    <w:basedOn w:val="Normln"/>
    <w:uiPriority w:val="1"/>
    <w:qFormat/>
    <w:rsid w:val="003F4C69"/>
  </w:style>
  <w:style w:type="paragraph" w:customStyle="1" w:styleId="Nadpis21">
    <w:name w:val="Nadpis 21"/>
    <w:basedOn w:val="Normln"/>
    <w:uiPriority w:val="1"/>
    <w:qFormat/>
    <w:rsid w:val="00527D81"/>
    <w:pPr>
      <w:ind w:left="540"/>
      <w:outlineLvl w:val="1"/>
    </w:pPr>
    <w:rPr>
      <w:rFonts w:ascii="Arial" w:hAnsi="Arial" w:cs="Arial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4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44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B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502B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B502B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87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mendelova.cz" TargetMode="External"/><Relationship Id="rId2" Type="http://schemas.openxmlformats.org/officeDocument/2006/relationships/hyperlink" Target="http://www.mendelo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03 SML kupní, nemovitosti, město kupující</vt:lpstr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SML kupní, nemovitosti, město kupující</dc:title>
  <dc:creator>KT - oddělení právní</dc:creator>
  <cp:lastModifiedBy>Marcela Szarowska</cp:lastModifiedBy>
  <cp:revision>4</cp:revision>
  <cp:lastPrinted>2021-08-26T05:10:00Z</cp:lastPrinted>
  <dcterms:created xsi:type="dcterms:W3CDTF">2023-08-14T10:13:00Z</dcterms:created>
  <dcterms:modified xsi:type="dcterms:W3CDTF">2023-08-15T06:07:00Z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