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EE47" w14:textId="23C65554" w:rsidR="00DA330B" w:rsidRPr="00B90E37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5D361A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BB1EA6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F86A63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5E592D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0D0A72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proofErr w:type="gramStart"/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  <w:proofErr w:type="gramEnd"/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002 974 37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Pr="00B90E37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41C99F46" w14:textId="77777777" w:rsidR="00BB1EA6" w:rsidRDefault="006F332F" w:rsidP="00BB1EA6">
      <w:pPr>
        <w:spacing w:line="240" w:lineRule="auto"/>
        <w:ind w:left="2124" w:hanging="2124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BB1EA6">
        <w:rPr>
          <w:b/>
        </w:rPr>
        <w:t xml:space="preserve">HC </w:t>
      </w:r>
      <w:proofErr w:type="spellStart"/>
      <w:r w:rsidR="00BB1EA6">
        <w:rPr>
          <w:b/>
        </w:rPr>
        <w:t>Wolves</w:t>
      </w:r>
      <w:proofErr w:type="spellEnd"/>
      <w:r w:rsidR="00BB1EA6">
        <w:rPr>
          <w:b/>
        </w:rPr>
        <w:t xml:space="preserve"> Český Těšín z.s.</w:t>
      </w:r>
    </w:p>
    <w:p w14:paraId="6EF019D1" w14:textId="77777777" w:rsidR="00BB1EA6" w:rsidRDefault="00BB1EA6" w:rsidP="00BB1EA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 Petr Malíř, </w:t>
      </w:r>
      <w:r>
        <w:t>jednatel</w:t>
      </w:r>
    </w:p>
    <w:p w14:paraId="0C1B5B85" w14:textId="77777777" w:rsidR="00BB1EA6" w:rsidRPr="007A2E30" w:rsidRDefault="00BB1EA6" w:rsidP="00BB1EA6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B7712E">
        <w:rPr>
          <w:b/>
          <w:bCs/>
        </w:rPr>
        <w:t xml:space="preserve">p. Matúš </w:t>
      </w:r>
      <w:proofErr w:type="spellStart"/>
      <w:r w:rsidRPr="00B7712E">
        <w:rPr>
          <w:b/>
          <w:bCs/>
        </w:rPr>
        <w:t>Szilágyi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, jednatel</w:t>
      </w:r>
    </w:p>
    <w:p w14:paraId="1092A2B5" w14:textId="77777777" w:rsidR="00BB1EA6" w:rsidRDefault="00BB1EA6" w:rsidP="00BB1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Svojsíkova 833, 737 01 Český Těšín</w:t>
      </w:r>
    </w:p>
    <w:p w14:paraId="6478C5BB" w14:textId="77777777" w:rsidR="00BB1EA6" w:rsidRPr="002C1477" w:rsidRDefault="00BB1EA6" w:rsidP="00BB1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 w:rsidRPr="006A6425">
        <w:rPr>
          <w:b/>
        </w:rPr>
        <w:t>Právní forma:</w:t>
      </w:r>
      <w:r w:rsidRPr="006A6425">
        <w:rPr>
          <w:b/>
        </w:rPr>
        <w:tab/>
      </w:r>
      <w:r>
        <w:tab/>
      </w:r>
      <w:r>
        <w:tab/>
        <w:t>Spolek</w:t>
      </w:r>
    </w:p>
    <w:p w14:paraId="084677D2" w14:textId="77777777" w:rsidR="00BB1EA6" w:rsidRPr="00C05869" w:rsidRDefault="00BB1EA6" w:rsidP="00BB1EA6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051 055 61</w:t>
      </w:r>
    </w:p>
    <w:p w14:paraId="126F6173" w14:textId="77777777" w:rsidR="00BB1EA6" w:rsidRDefault="00BB1EA6" w:rsidP="00BB1EA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Česká spořitelna, a.s.</w:t>
      </w:r>
    </w:p>
    <w:p w14:paraId="55FA280E" w14:textId="77777777" w:rsidR="00BB1EA6" w:rsidRDefault="00BB1EA6" w:rsidP="00BB1EA6">
      <w:pPr>
        <w:spacing w:after="0" w:line="240" w:lineRule="auto"/>
      </w:pPr>
      <w:r>
        <w:tab/>
      </w:r>
      <w:r>
        <w:tab/>
      </w:r>
      <w:r>
        <w:tab/>
      </w:r>
      <w:r>
        <w:tab/>
        <w:t>č. účtu 4305769329/0800</w:t>
      </w:r>
    </w:p>
    <w:p w14:paraId="2E965CCC" w14:textId="78DF9286" w:rsidR="001E53FC" w:rsidRPr="00B90E37" w:rsidRDefault="001E53FC" w:rsidP="00BB1EA6">
      <w:pPr>
        <w:spacing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1C6BDAB4" w14:textId="77777777" w:rsidR="006F332F" w:rsidRPr="00B90E37" w:rsidRDefault="006F332F" w:rsidP="006F332F">
      <w:pPr>
        <w:spacing w:after="0" w:line="240" w:lineRule="auto"/>
        <w:jc w:val="both"/>
      </w:pPr>
      <w:r w:rsidRPr="00B90E37">
        <w:t>uzavírají podle ustanovení § 85 písm. c) zákona č. 128/2000 Sb., o obcích, ve znění pozdějších předpisů veřejnoprávní smlouvu o poskytnutí dotace z rozpočtu města.</w:t>
      </w:r>
    </w:p>
    <w:p w14:paraId="70B1EEAC" w14:textId="77777777" w:rsidR="006F332F" w:rsidRPr="00B90E37" w:rsidRDefault="006F332F" w:rsidP="006F332F">
      <w:pPr>
        <w:spacing w:after="0" w:line="240" w:lineRule="auto"/>
        <w:jc w:val="both"/>
      </w:pPr>
    </w:p>
    <w:p w14:paraId="751E4108" w14:textId="492B91D1" w:rsidR="006F332F" w:rsidRPr="00B90E37" w:rsidRDefault="006F332F" w:rsidP="006F332F">
      <w:pPr>
        <w:spacing w:after="0" w:line="240" w:lineRule="auto"/>
        <w:jc w:val="both"/>
        <w:rPr>
          <w:b/>
        </w:rPr>
      </w:pPr>
      <w:r w:rsidRPr="00B90E37">
        <w:t>Město Český Těšín dle usnesení Zastupitel</w:t>
      </w:r>
      <w:r w:rsidR="00D41C87" w:rsidRPr="00B90E37">
        <w:t xml:space="preserve">stva města Český Těšín ze dne </w:t>
      </w:r>
      <w:r w:rsidR="000857AB">
        <w:t>19. 06.</w:t>
      </w:r>
      <w:r w:rsidR="00BE1C03">
        <w:t xml:space="preserve"> 2023</w:t>
      </w:r>
      <w:r w:rsidRPr="00B90E37">
        <w:t>, č</w:t>
      </w:r>
      <w:r w:rsidR="000857AB">
        <w:t>. 125/5.</w:t>
      </w:r>
      <w:r w:rsidR="00BE1C03">
        <w:t>ZM</w:t>
      </w:r>
      <w:r w:rsidRPr="00B90E37">
        <w:t>, poskytne dot</w:t>
      </w:r>
      <w:r w:rsidR="00F86A63" w:rsidRPr="00B90E37">
        <w:t>aci z rozpočtu města na rok 202</w:t>
      </w:r>
      <w:r w:rsidR="00E05DEE">
        <w:t>3</w:t>
      </w:r>
      <w:r w:rsidR="00F86A63" w:rsidRPr="00B90E37">
        <w:t>:</w:t>
      </w:r>
      <w:r w:rsidRPr="00B90E37">
        <w:t xml:space="preserve"> </w:t>
      </w:r>
      <w:r w:rsidR="00BB1EA6">
        <w:rPr>
          <w:b/>
        </w:rPr>
        <w:t xml:space="preserve">HC </w:t>
      </w:r>
      <w:proofErr w:type="spellStart"/>
      <w:r w:rsidR="00BB1EA6">
        <w:rPr>
          <w:b/>
        </w:rPr>
        <w:t>Wolves</w:t>
      </w:r>
      <w:proofErr w:type="spellEnd"/>
      <w:r w:rsidR="00BB1EA6">
        <w:rPr>
          <w:b/>
        </w:rPr>
        <w:t xml:space="preserve"> Český Těšín z.s.</w:t>
      </w:r>
    </w:p>
    <w:p w14:paraId="24B1B62F" w14:textId="77777777" w:rsidR="00706CB0" w:rsidRPr="00B90E37" w:rsidRDefault="00706CB0" w:rsidP="008B2520">
      <w:pPr>
        <w:spacing w:after="0" w:line="240" w:lineRule="auto"/>
        <w:jc w:val="both"/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6C8A0F82" w:rsidR="004B05B6" w:rsidRDefault="004B05B6" w:rsidP="008B2520">
      <w:pPr>
        <w:spacing w:after="0" w:line="240" w:lineRule="auto"/>
        <w:jc w:val="both"/>
      </w:pPr>
    </w:p>
    <w:p w14:paraId="0781DDB9" w14:textId="77777777" w:rsidR="006419AC" w:rsidRPr="00B90E37" w:rsidRDefault="006419AC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Pr="00B90E37" w:rsidRDefault="004B05B6" w:rsidP="008B2520">
      <w:pPr>
        <w:spacing w:after="0" w:line="240" w:lineRule="auto"/>
        <w:jc w:val="both"/>
      </w:pPr>
    </w:p>
    <w:p w14:paraId="4DA3EC77" w14:textId="77777777" w:rsidR="004E3E19" w:rsidRPr="00B90E37" w:rsidRDefault="004E3E19" w:rsidP="008B2520">
      <w:pPr>
        <w:spacing w:after="0" w:line="240" w:lineRule="auto"/>
        <w:jc w:val="both"/>
      </w:pPr>
    </w:p>
    <w:p w14:paraId="24B35CE9" w14:textId="77777777" w:rsidR="004B05B6" w:rsidRPr="00B90E37" w:rsidRDefault="004B05B6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44465427" w14:textId="77777777" w:rsidR="004E3E19" w:rsidRPr="00B90E37" w:rsidRDefault="004E3E19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02633D94" w14:textId="77777777" w:rsidR="002F3C8F" w:rsidRPr="00B90E37" w:rsidRDefault="002F3C8F" w:rsidP="00DC3558">
      <w:pPr>
        <w:spacing w:after="0" w:line="240" w:lineRule="auto"/>
        <w:ind w:left="426"/>
        <w:jc w:val="both"/>
      </w:pPr>
    </w:p>
    <w:p w14:paraId="343DF929" w14:textId="77777777" w:rsidR="007E0C12" w:rsidRPr="00B90E37" w:rsidRDefault="007E0C12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383115F0" w:rsidR="00C95DF2" w:rsidRPr="00B90E37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 xml:space="preserve">Poskytovatel poskytne příjemci na níže </w:t>
      </w:r>
      <w:r w:rsidRPr="00F92D85">
        <w:t>uvedený účel dotaci za podmínek uvedených</w:t>
      </w:r>
      <w:r w:rsidR="00FD43C2" w:rsidRPr="00F92D85">
        <w:br/>
      </w:r>
      <w:r w:rsidRPr="00F92D85">
        <w:t>v</w:t>
      </w:r>
      <w:r w:rsidR="000B4E5C" w:rsidRPr="00F92D85">
        <w:t> </w:t>
      </w:r>
      <w:r w:rsidRPr="00F92D85">
        <w:t>čl</w:t>
      </w:r>
      <w:r w:rsidR="000B4E5C" w:rsidRPr="00F92D85">
        <w:t>. IV</w:t>
      </w:r>
      <w:r w:rsidR="00DA4E2F" w:rsidRPr="00F92D85">
        <w:t>.</w:t>
      </w:r>
      <w:r w:rsidR="00751598" w:rsidRPr="00F92D85">
        <w:t xml:space="preserve"> </w:t>
      </w:r>
      <w:r w:rsidR="000B4E5C" w:rsidRPr="00F92D85">
        <w:t>této smlouvy</w:t>
      </w:r>
      <w:r w:rsidRPr="00F92D85">
        <w:t xml:space="preserve"> </w:t>
      </w:r>
      <w:r w:rsidR="00C95DF2" w:rsidRPr="00F92D85">
        <w:t>z rozpočtu města ve výši</w:t>
      </w:r>
      <w:r w:rsidR="00C13989" w:rsidRPr="00F92D85">
        <w:t xml:space="preserve"> </w:t>
      </w:r>
      <w:proofErr w:type="gramStart"/>
      <w:r w:rsidR="00BB1EA6" w:rsidRPr="00F92D85">
        <w:rPr>
          <w:b/>
        </w:rPr>
        <w:t>3</w:t>
      </w:r>
      <w:r w:rsidR="00E35987" w:rsidRPr="00F92D85">
        <w:rPr>
          <w:b/>
        </w:rPr>
        <w:t>0</w:t>
      </w:r>
      <w:r w:rsidR="003F64A0" w:rsidRPr="00F92D85">
        <w:rPr>
          <w:b/>
        </w:rPr>
        <w:t>0.000,--</w:t>
      </w:r>
      <w:proofErr w:type="gramEnd"/>
      <w:r w:rsidR="003F64A0" w:rsidRPr="00F92D85">
        <w:rPr>
          <w:b/>
        </w:rPr>
        <w:t xml:space="preserve"> Kč</w:t>
      </w:r>
      <w:r w:rsidR="003F64A0" w:rsidRPr="00F92D85">
        <w:t xml:space="preserve">, (slovy </w:t>
      </w:r>
      <w:proofErr w:type="spellStart"/>
      <w:r w:rsidR="00BB1EA6" w:rsidRPr="00F92D85">
        <w:t>třistatisíckorun</w:t>
      </w:r>
      <w:proofErr w:type="spellEnd"/>
      <w:r w:rsidR="003F64A0" w:rsidRPr="00F92D85">
        <w:t xml:space="preserve"> K</w:t>
      </w:r>
      <w:r w:rsidR="00F92D85">
        <w:t>č</w:t>
      </w:r>
      <w:r w:rsidR="003F64A0">
        <w:t>).</w:t>
      </w:r>
    </w:p>
    <w:p w14:paraId="3CD18B5E" w14:textId="77777777" w:rsidR="00C95DF2" w:rsidRPr="00B90E37" w:rsidRDefault="00C95DF2" w:rsidP="000E4DC0">
      <w:pPr>
        <w:spacing w:after="0" w:line="240" w:lineRule="auto"/>
      </w:pP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6856CD8B" w:rsidR="00633C01" w:rsidRPr="00B90E37" w:rsidRDefault="00C95DF2" w:rsidP="00833579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r w:rsidR="00BB1EA6" w:rsidRPr="00AB33DA">
        <w:rPr>
          <w:b/>
        </w:rPr>
        <w:t xml:space="preserve">částečné financování </w:t>
      </w:r>
      <w:r w:rsidR="00BB1EA6">
        <w:rPr>
          <w:b/>
        </w:rPr>
        <w:t xml:space="preserve">nákladů souvisejících s činností mužského týmu ledního hokeje HC </w:t>
      </w:r>
      <w:proofErr w:type="spellStart"/>
      <w:r w:rsidR="00BB1EA6">
        <w:rPr>
          <w:b/>
        </w:rPr>
        <w:t>Wolves</w:t>
      </w:r>
      <w:proofErr w:type="spellEnd"/>
      <w:r w:rsidR="00BB1EA6">
        <w:rPr>
          <w:b/>
        </w:rPr>
        <w:t xml:space="preserve"> Český Těšín v roce 2023.</w:t>
      </w:r>
    </w:p>
    <w:p w14:paraId="624AA6CC" w14:textId="77777777" w:rsidR="00633C01" w:rsidRPr="00B90E37" w:rsidRDefault="00633C01" w:rsidP="00C5131D">
      <w:pPr>
        <w:spacing w:after="0" w:line="240" w:lineRule="auto"/>
        <w:jc w:val="center"/>
        <w:rPr>
          <w:b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4EC4F63B" w14:textId="53807523" w:rsidR="00244782" w:rsidRPr="00B90E3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B90E37">
        <w:t>Poskytovatel poskytne dotaci příjemci jednorázovým převodem ve prospěch účtu příjemce</w:t>
      </w:r>
      <w:r w:rsidRPr="00B90E37">
        <w:br/>
        <w:t xml:space="preserve">č. </w:t>
      </w:r>
      <w:r w:rsidR="00BB1EA6">
        <w:rPr>
          <w:b/>
        </w:rPr>
        <w:t>4305769329/0800</w:t>
      </w:r>
      <w:r w:rsidR="00BB1EA6">
        <w:t xml:space="preserve"> </w:t>
      </w:r>
      <w:r w:rsidRPr="00B90E37">
        <w:t>bezprostředně po nabytí účinnosti smlouvy</w:t>
      </w:r>
      <w:r w:rsidR="00D41C87" w:rsidRPr="00B90E37">
        <w:t>.</w:t>
      </w:r>
    </w:p>
    <w:p w14:paraId="75271929" w14:textId="77777777" w:rsidR="00D87F5E" w:rsidRPr="00B90E37" w:rsidRDefault="00D87F5E" w:rsidP="001E53FC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77777777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5F9BB134" w14:textId="23B00223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0</w:t>
      </w:r>
      <w:r w:rsidR="00F37A18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3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E05DEE">
        <w:rPr>
          <w:b/>
        </w:rPr>
        <w:t>3</w:t>
      </w:r>
      <w:r w:rsidR="00C13989" w:rsidRPr="00B90E37">
        <w:t xml:space="preserve"> </w:t>
      </w:r>
      <w:r w:rsidR="001A4822" w:rsidRPr="00B90E37">
        <w:t xml:space="preserve">a </w:t>
      </w:r>
      <w:proofErr w:type="gramStart"/>
      <w:r w:rsidR="001A4822" w:rsidRPr="00B90E37">
        <w:t>vyhovujících zásadám účelnosti</w:t>
      </w:r>
      <w:proofErr w:type="gramEnd"/>
      <w:r w:rsidR="001A4822" w:rsidRPr="00B90E37">
        <w:t>, efektivnosti a hospodárnosti dle zákona o finanční kontrole</w:t>
      </w:r>
      <w:r w:rsidR="00041A05" w:rsidRPr="00B90E37">
        <w:t>,</w:t>
      </w:r>
    </w:p>
    <w:p w14:paraId="72EA0AC1" w14:textId="698986B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oznámit a vrátit nevyčerpané finanční prostředky poskytnuté dotace zpět na účet poskytovatele dotace č. </w:t>
      </w:r>
      <w:r w:rsidRPr="00B90E37">
        <w:rPr>
          <w:b/>
        </w:rPr>
        <w:t>86-60003</w:t>
      </w:r>
      <w:r w:rsidR="00DC3558" w:rsidRPr="00B90E37">
        <w:rPr>
          <w:b/>
        </w:rPr>
        <w:t>60257</w:t>
      </w:r>
      <w:r w:rsidRPr="00B90E37">
        <w:rPr>
          <w:b/>
        </w:rPr>
        <w:t xml:space="preserve">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5C015FF6" w14:textId="0DB8EB64" w:rsidR="00B32786" w:rsidRPr="00B90E37" w:rsidRDefault="00B32786" w:rsidP="00B32786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7AB796A" w14:textId="77777777" w:rsidR="00DA5E82" w:rsidRPr="00B90E37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</w:t>
      </w:r>
      <w:r w:rsidR="00EA6E73" w:rsidRPr="00B90E37">
        <w:t>tou</w:t>
      </w:r>
      <w:r w:rsidRPr="00B90E37">
        <w:t xml:space="preserve"> dotaci na jiný právní subjekt.</w:t>
      </w:r>
    </w:p>
    <w:p w14:paraId="285D8F2E" w14:textId="77777777" w:rsidR="00DA5E82" w:rsidRPr="00B90E37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7777777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AFB5DE0" w14:textId="77777777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</w:t>
      </w:r>
      <w:r w:rsidR="00EA6E73" w:rsidRPr="00B90E37">
        <w:t>,</w:t>
      </w:r>
      <w:r w:rsidR="00751598" w:rsidRPr="00B90E37">
        <w:br/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48D853B1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</w:t>
      </w:r>
      <w:r w:rsidR="00D74F79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0</w:t>
      </w:r>
      <w:r w:rsidR="00F37A18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3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E05DEE">
        <w:rPr>
          <w:b/>
        </w:rPr>
        <w:t>3</w:t>
      </w:r>
      <w:r w:rsidR="00C5131D" w:rsidRPr="00B90E37">
        <w:rPr>
          <w:b/>
        </w:rPr>
        <w:t>,</w:t>
      </w:r>
    </w:p>
    <w:p w14:paraId="0F586382" w14:textId="77777777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8121196" w14:textId="77777777" w:rsidR="00372AF3" w:rsidRPr="00B90E37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FA373F" w:rsidRPr="00B90E37">
        <w:t xml:space="preserve">. Od tohoto </w:t>
      </w:r>
      <w:r w:rsidR="00D56FAA" w:rsidRPr="00B90E37">
        <w:t>nákladového</w:t>
      </w:r>
      <w:r w:rsidRPr="00B90E37">
        <w:t xml:space="preserve"> rozpočtu je možno se odchýlit jen následujícím způsobem:</w:t>
      </w:r>
    </w:p>
    <w:p w14:paraId="18398C59" w14:textId="77777777" w:rsidR="00633C01" w:rsidRPr="00B90E37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 xml:space="preserve">bez omezení provádět vzájemné finanční úpravy jednotlivých </w:t>
      </w:r>
      <w:r w:rsidR="00D56FAA" w:rsidRPr="00B90E37">
        <w:t>nákladových</w:t>
      </w:r>
      <w:r w:rsidRPr="00B90E37">
        <w:t xml:space="preserve"> položek</w:t>
      </w:r>
      <w:r w:rsidR="00D56FAA" w:rsidRPr="00B90E37">
        <w:t xml:space="preserve"> (uvedených v nákladovém </w:t>
      </w:r>
      <w:r w:rsidR="004D29D2" w:rsidRPr="00B90E37">
        <w:t>rozpočtu)</w:t>
      </w:r>
      <w:r w:rsidRPr="00B90E37">
        <w:t xml:space="preserve"> v rámci jednoho druhu uznatelného </w:t>
      </w:r>
      <w:r w:rsidR="00D56FAA" w:rsidRPr="00B90E37">
        <w:t>nákladu</w:t>
      </w:r>
      <w:r w:rsidRPr="00B90E37">
        <w:t xml:space="preserve"> za předpokladu, že bude dodržena stanovená výše příslušného druhu uznatelného </w:t>
      </w:r>
      <w:r w:rsidR="00D56FAA" w:rsidRPr="00B90E37">
        <w:t>nákladu</w:t>
      </w:r>
      <w:r w:rsidRPr="00B90E37">
        <w:t xml:space="preserve"> a změny nebudou mít vliv</w:t>
      </w:r>
      <w:r w:rsidR="00751598" w:rsidRPr="00B90E37">
        <w:br/>
      </w:r>
      <w:r w:rsidRPr="00B90E37">
        <w:t>na stanovené účelové určení,</w:t>
      </w:r>
    </w:p>
    <w:p w14:paraId="72C9F889" w14:textId="77777777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4950A78A" w14:textId="77777777" w:rsidR="00F02DDA" w:rsidRPr="00B90E37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DE624A" w:rsidRPr="00B90E37">
        <w:t>ou</w:t>
      </w:r>
      <w:r w:rsidR="004D29D2" w:rsidRPr="00B90E37">
        <w:t xml:space="preserve"> zpráv</w:t>
      </w:r>
      <w:r w:rsidR="00DE624A" w:rsidRPr="00B90E37">
        <w:t>u</w:t>
      </w:r>
      <w:r w:rsidRPr="00B90E37">
        <w:t xml:space="preserve"> a vyúčtování dotace poskytnuté z rozpočtu města Český Těšín“</w:t>
      </w:r>
    </w:p>
    <w:p w14:paraId="487BBFFB" w14:textId="77777777" w:rsidR="00B32786" w:rsidRDefault="00B32786" w:rsidP="00B3278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lastRenderedPageBreak/>
        <w:t>„vyúčtování – přehled nákladů hrazených z dotace“ vztahujících</w:t>
      </w:r>
      <w:r>
        <w:br/>
        <w:t>se k uznatelným nákladům činnosti,</w:t>
      </w:r>
    </w:p>
    <w:p w14:paraId="25CBC356" w14:textId="77777777" w:rsidR="004D29D2" w:rsidRPr="00B90E37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„závěrečné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24C041C0" w:rsidR="00DE624A" w:rsidRPr="00B90E37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t xml:space="preserve">a to nejpozději do </w:t>
      </w:r>
      <w:r w:rsidR="00F37A18" w:rsidRPr="00B90E37">
        <w:rPr>
          <w:b/>
        </w:rPr>
        <w:t>31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706C6C" w:rsidRPr="00B90E37">
        <w:rPr>
          <w:b/>
        </w:rPr>
        <w:t>0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FA373F" w:rsidRPr="00B90E37">
        <w:rPr>
          <w:b/>
        </w:rPr>
        <w:t>02</w:t>
      </w:r>
      <w:r w:rsidR="00E05DEE">
        <w:rPr>
          <w:b/>
        </w:rPr>
        <w:t>4</w:t>
      </w:r>
      <w:r w:rsidR="005F6F3D" w:rsidRPr="00B90E37">
        <w:rPr>
          <w:b/>
        </w:rPr>
        <w:t xml:space="preserve"> </w:t>
      </w:r>
      <w:r w:rsidRPr="00B90E37">
        <w:rPr>
          <w:b/>
        </w:rPr>
        <w:t>včetně</w:t>
      </w:r>
      <w:r w:rsidR="00DE624A" w:rsidRPr="00B90E37">
        <w:rPr>
          <w:b/>
        </w:rPr>
        <w:t xml:space="preserve"> </w:t>
      </w:r>
      <w:r w:rsidR="00DE624A" w:rsidRPr="00B90E37">
        <w:t xml:space="preserve">finančnímu odboru </w:t>
      </w:r>
      <w:proofErr w:type="spellStart"/>
      <w:r w:rsidR="00DE624A" w:rsidRPr="00B90E37">
        <w:t>MěÚ</w:t>
      </w:r>
      <w:proofErr w:type="spellEnd"/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="00751598" w:rsidRPr="00B90E37">
        <w:br/>
      </w:r>
      <w:r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5C991040" w14:textId="70BAFF4D" w:rsidR="000978CB" w:rsidRPr="00B90E37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d</w:t>
      </w:r>
      <w:r w:rsidR="000978CB" w:rsidRPr="00B90E37">
        <w:t xml:space="preserve">o </w:t>
      </w:r>
      <w:r w:rsidR="00F45E80" w:rsidRPr="00B90E37">
        <w:rPr>
          <w:b/>
        </w:rPr>
        <w:t>29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0</w:t>
      </w:r>
      <w:r w:rsidR="00F45E80" w:rsidRPr="00B90E37">
        <w:rPr>
          <w:b/>
        </w:rPr>
        <w:t>3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4</w:t>
      </w:r>
      <w:r w:rsidR="002644A2" w:rsidRPr="00B90E37">
        <w:rPr>
          <w:b/>
        </w:rPr>
        <w:t xml:space="preserve"> </w:t>
      </w:r>
      <w:r w:rsidR="00405530" w:rsidRPr="00B90E37">
        <w:t>předložit</w:t>
      </w:r>
      <w:r w:rsidR="008A47EC" w:rsidRPr="00B90E37">
        <w:t xml:space="preserve"> finančnímu odboru </w:t>
      </w:r>
      <w:proofErr w:type="spellStart"/>
      <w:r w:rsidR="008A47EC" w:rsidRPr="00B90E37">
        <w:t>MěÚ</w:t>
      </w:r>
      <w:proofErr w:type="spellEnd"/>
      <w:r w:rsidR="000978CB" w:rsidRPr="00B90E37">
        <w:t xml:space="preserve"> účetní závěrku, případ</w:t>
      </w:r>
      <w:r w:rsidR="003B2218" w:rsidRPr="00B90E37">
        <w:t>n</w:t>
      </w:r>
      <w:r w:rsidR="000978CB" w:rsidRPr="00B90E37">
        <w:t>ě</w:t>
      </w:r>
      <w:r w:rsidR="003B2218" w:rsidRPr="00B90E37">
        <w:t xml:space="preserve"> přehled</w:t>
      </w:r>
      <w:r w:rsidR="002644A2" w:rsidRPr="00B90E37">
        <w:br/>
      </w:r>
      <w:r w:rsidR="003B2218" w:rsidRPr="00B90E37">
        <w:t>o příjmech a výdajích za období realizace činnosti,</w:t>
      </w:r>
    </w:p>
    <w:p w14:paraId="77115012" w14:textId="77777777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E39C729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77777777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77777777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77777777" w:rsidR="00F90C5F" w:rsidRPr="00B90E37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</w:t>
      </w:r>
      <w:proofErr w:type="spellStart"/>
      <w:r w:rsidR="00F90C5F" w:rsidRPr="00B90E37">
        <w:t>li</w:t>
      </w:r>
      <w:proofErr w:type="spellEnd"/>
      <w:r w:rsidR="00F90C5F" w:rsidRPr="00B90E37">
        <w:t xml:space="preserve"> insolvenční řízení zahájeno před vyplacením dotace, je poskytovatel oprávněn od této smlouvy odstoupit, </w:t>
      </w:r>
    </w:p>
    <w:p w14:paraId="2F21F111" w14:textId="77777777" w:rsidR="000D0A72" w:rsidRPr="00B90E37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4429E6E0" w14:textId="77777777" w:rsidR="00D87F5E" w:rsidRPr="00B90E37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68B0714" w14:textId="48EC140E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D84CA9" w:rsidRPr="00B90E37">
        <w:t>m</w:t>
      </w:r>
      <w:r w:rsidRPr="00B90E37">
        <w:t xml:space="preserve">), </w:t>
      </w:r>
      <w:r w:rsidR="00D84CA9" w:rsidRPr="00B90E37">
        <w:t>n</w:t>
      </w:r>
      <w:r w:rsidRPr="00B90E37">
        <w:t>)</w:t>
      </w:r>
      <w:r w:rsidR="00F92D85">
        <w:t xml:space="preserve"> a</w:t>
      </w:r>
      <w:r w:rsidR="005F6F3D" w:rsidRPr="00B90E37">
        <w:t xml:space="preserve"> </w:t>
      </w:r>
      <w:r w:rsidR="00D84CA9" w:rsidRPr="00B90E37">
        <w:t>o</w:t>
      </w:r>
      <w:r w:rsidR="00DA5E82" w:rsidRPr="00B90E37">
        <w:t>)</w:t>
      </w:r>
      <w:r w:rsidRPr="00B90E37">
        <w:t xml:space="preserve">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proofErr w:type="spellStart"/>
      <w:r w:rsidR="00325AE9" w:rsidRPr="00B90E37">
        <w:t>ust</w:t>
      </w:r>
      <w:proofErr w:type="spellEnd"/>
      <w:r w:rsidR="00325AE9" w:rsidRPr="00B90E37">
        <w:t xml:space="preserve">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m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n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56C57E6D" w14:textId="77777777" w:rsidR="00DA5E82" w:rsidRPr="00B90E37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lastRenderedPageBreak/>
        <w:t xml:space="preserve">Porušení podmínky stanovené v odst. 3 písm. </w:t>
      </w:r>
      <w:r w:rsidR="00D84CA9" w:rsidRPr="00B90E37">
        <w:t>o</w:t>
      </w:r>
      <w:r w:rsidRPr="00B90E37">
        <w:t>)</w:t>
      </w:r>
      <w:r w:rsidRPr="00B90E37">
        <w:tab/>
      </w:r>
      <w:r w:rsidRPr="00B90E37">
        <w:tab/>
        <w:t>10 % poskytnuté dotace</w:t>
      </w:r>
    </w:p>
    <w:p w14:paraId="61924C97" w14:textId="1C23C07A" w:rsidR="005A1A0C" w:rsidRDefault="005A1A0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229BB9A0" w14:textId="77777777" w:rsidR="006419AC" w:rsidRPr="00B90E37" w:rsidRDefault="006419A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E1DD844" w14:textId="11A4D6D6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 w:rsidR="00D7124A">
        <w:rPr>
          <w:b/>
        </w:rPr>
        <w:t>3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D7124A">
        <w:rPr>
          <w:b/>
        </w:rPr>
        <w:t>3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5B66765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27388BEA" w14:textId="77777777" w:rsidR="00BB08F1" w:rsidRPr="00B90E37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B90E3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</w:t>
      </w:r>
      <w:r w:rsidR="00035858" w:rsidRPr="00B90E37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EFBCAA9" w14:textId="030A5BEF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777777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23321B3" w14:textId="77777777" w:rsidR="00B32786" w:rsidRDefault="00B32786" w:rsidP="00B327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EA0C4D7" w14:textId="77777777" w:rsidR="00B32786" w:rsidRPr="001D5171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V případě dotace na provoz či činnost je příjemce povinen informovat poskytovatele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o pravidelných aktivitách, v případě dotace na projekt/akci je příjemce povinen před konáním odeslat pozvánku, a to s dostatečným předstihem na e-mailovou adresu: </w:t>
      </w:r>
      <w:hyperlink r:id="rId10" w:history="1">
        <w:r w:rsidRPr="006D7A7D">
          <w:rPr>
            <w:rStyle w:val="Hypertextovodkaz"/>
            <w:rFonts w:asciiTheme="minorHAnsi" w:hAnsiTheme="minorHAnsi" w:cstheme="minorHAnsi"/>
            <w:sz w:val="22"/>
            <w:szCs w:val="22"/>
          </w:rPr>
          <w:t>info@ic-tesin.cz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a </w:t>
      </w:r>
      <w:hyperlink r:id="rId11" w:history="1">
        <w:r w:rsidRPr="006D7A7D">
          <w:rPr>
            <w:rStyle w:val="Hypertextovodkaz"/>
            <w:rFonts w:asciiTheme="minorHAnsi" w:hAnsiTheme="minorHAnsi" w:cstheme="minorHAnsi"/>
            <w:sz w:val="22"/>
            <w:szCs w:val="22"/>
          </w:rPr>
          <w:t>mluvci@tesin.cz</w:t>
        </w:r>
      </w:hyperlink>
      <w:r w:rsidRPr="006D7A7D">
        <w:rPr>
          <w:rStyle w:val="Hypertextovodkaz"/>
          <w:rFonts w:asciiTheme="minorHAnsi" w:hAnsiTheme="minorHAnsi" w:cstheme="minorHAnsi"/>
          <w:sz w:val="22"/>
          <w:szCs w:val="22"/>
        </w:rPr>
        <w:t>.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Zvolený způsob propagace musí být veřejně přístupný.</w:t>
      </w:r>
      <w:r w:rsidRPr="001D5171">
        <w:rPr>
          <w:sz w:val="22"/>
          <w:szCs w:val="22"/>
        </w:rPr>
        <w:t xml:space="preserve">  </w:t>
      </w:r>
    </w:p>
    <w:p w14:paraId="6394D603" w14:textId="12E97D0F" w:rsidR="00135038" w:rsidRDefault="0013503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lastRenderedPageBreak/>
        <w:t>V</w:t>
      </w:r>
      <w:r w:rsidR="00F37A18" w:rsidRPr="00B90E37">
        <w:rPr>
          <w:rFonts w:asciiTheme="minorHAnsi" w:hAnsiTheme="minorHAnsi"/>
          <w:b/>
          <w:sz w:val="22"/>
          <w:szCs w:val="22"/>
        </w:rPr>
        <w:t>I</w:t>
      </w:r>
      <w:r w:rsidR="002644A2" w:rsidRPr="00B90E37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FC1ADB3" w14:textId="77777777" w:rsidR="000E4DC0" w:rsidRPr="00B90E37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CF5EF2" w14:textId="77777777" w:rsidR="00B32786" w:rsidRPr="00841865" w:rsidRDefault="00B32786" w:rsidP="00B3278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467FBA25" w14:textId="77777777" w:rsidR="003B2218" w:rsidRPr="00B90E37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36B354D" w14:textId="77777777" w:rsidR="009E5842" w:rsidRPr="00B90E37" w:rsidRDefault="009E5842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62E87E39" w14:textId="2AA4F2CF" w:rsidR="00FB5F40" w:rsidRPr="00B90E37" w:rsidRDefault="0013503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0C3F33D7" w14:textId="5E88D81F" w:rsidR="001806A1" w:rsidRPr="00B90E37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ab/>
      </w:r>
      <w:r w:rsidR="00F45E80" w:rsidRPr="00B90E37">
        <w:rPr>
          <w:rFonts w:ascii="Calibri" w:hAnsi="Calibri"/>
          <w:sz w:val="22"/>
          <w:szCs w:val="22"/>
        </w:rPr>
        <w:t>O poskytnutí dotace a uzavření této veřejnoprávní smlouvy rozhodlo Zastupitelstvo</w:t>
      </w:r>
      <w:r w:rsidR="00F45E80" w:rsidRPr="00B90E37">
        <w:rPr>
          <w:rFonts w:ascii="Calibri" w:hAnsi="Calibri"/>
          <w:sz w:val="22"/>
          <w:szCs w:val="22"/>
        </w:rPr>
        <w:br/>
      </w:r>
      <w:r w:rsidR="00F45E80" w:rsidRPr="00B90E37">
        <w:rPr>
          <w:rFonts w:ascii="Calibri" w:hAnsi="Calibri"/>
          <w:sz w:val="22"/>
          <w:szCs w:val="22"/>
        </w:rPr>
        <w:tab/>
        <w:t>města svým usnesením č</w:t>
      </w:r>
      <w:r w:rsidR="00174EC7">
        <w:rPr>
          <w:rFonts w:ascii="Calibri" w:hAnsi="Calibri"/>
          <w:sz w:val="22"/>
          <w:szCs w:val="22"/>
        </w:rPr>
        <w:t xml:space="preserve">. </w:t>
      </w:r>
      <w:r w:rsidR="000857AB">
        <w:rPr>
          <w:rFonts w:ascii="Calibri" w:hAnsi="Calibri"/>
          <w:sz w:val="22"/>
          <w:szCs w:val="22"/>
        </w:rPr>
        <w:t>125/5.</w:t>
      </w:r>
      <w:r w:rsidR="00BE1C03">
        <w:rPr>
          <w:rFonts w:ascii="Calibri" w:hAnsi="Calibri"/>
          <w:sz w:val="22"/>
          <w:szCs w:val="22"/>
        </w:rPr>
        <w:t>ZM</w:t>
      </w:r>
      <w:r w:rsidR="00F45E80" w:rsidRPr="00B90E37">
        <w:rPr>
          <w:rFonts w:ascii="Calibri" w:hAnsi="Calibri"/>
          <w:sz w:val="22"/>
          <w:szCs w:val="22"/>
        </w:rPr>
        <w:t xml:space="preserve"> ze dne </w:t>
      </w:r>
      <w:r w:rsidR="000857AB">
        <w:rPr>
          <w:rFonts w:ascii="Calibri" w:hAnsi="Calibri"/>
          <w:sz w:val="22"/>
          <w:szCs w:val="22"/>
        </w:rPr>
        <w:t>19. 06.</w:t>
      </w:r>
      <w:r w:rsidR="00BE1C03">
        <w:rPr>
          <w:rFonts w:ascii="Calibri" w:hAnsi="Calibri"/>
          <w:sz w:val="22"/>
          <w:szCs w:val="22"/>
        </w:rPr>
        <w:t xml:space="preserve"> 2023.</w:t>
      </w:r>
    </w:p>
    <w:p w14:paraId="6FB47E7E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A659B3C" w14:textId="77777777" w:rsidR="00986BA8" w:rsidRPr="00B90E37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701498E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Pr="00B90E37">
        <w:rPr>
          <w:rFonts w:asciiTheme="minorHAnsi" w:hAnsiTheme="minorHAnsi"/>
          <w:sz w:val="22"/>
          <w:szCs w:val="22"/>
        </w:rPr>
        <w:tab/>
        <w:t>Za příjemce</w:t>
      </w:r>
    </w:p>
    <w:p w14:paraId="6AEBBD29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D41C87" w:rsidRPr="00B90E37">
        <w:rPr>
          <w:rFonts w:asciiTheme="minorHAnsi" w:hAnsiTheme="minorHAnsi"/>
          <w:sz w:val="22"/>
          <w:szCs w:val="22"/>
        </w:rPr>
        <w:t>v</w:t>
      </w:r>
      <w:r w:rsidR="00A254C3" w:rsidRPr="00B90E37">
        <w:rPr>
          <w:rFonts w:asciiTheme="minorHAnsi" w:hAnsiTheme="minorHAnsi"/>
          <w:sz w:val="22"/>
          <w:szCs w:val="22"/>
        </w:rPr>
        <w:t> Českém Těšíně</w:t>
      </w:r>
      <w:r w:rsidR="00D41C87" w:rsidRPr="00B90E37">
        <w:rPr>
          <w:rFonts w:asciiTheme="minorHAnsi" w:hAnsiTheme="minorHAnsi"/>
          <w:sz w:val="22"/>
          <w:szCs w:val="22"/>
        </w:rPr>
        <w:t xml:space="preserve"> 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77777777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13345F4E" w:rsidR="00032731" w:rsidRPr="00B90E37" w:rsidRDefault="00174EC7" w:rsidP="005D361A">
      <w:pPr>
        <w:pStyle w:val="Zkladntextodsazen"/>
        <w:tabs>
          <w:tab w:val="left" w:pos="709"/>
          <w:tab w:val="left" w:pos="6379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 w:rsidRPr="00B90E37">
        <w:rPr>
          <w:rFonts w:asciiTheme="minorHAnsi" w:hAnsiTheme="minorHAnsi"/>
          <w:b/>
          <w:sz w:val="22"/>
          <w:szCs w:val="22"/>
        </w:rPr>
        <w:tab/>
      </w:r>
      <w:r w:rsidR="00BB1EA6">
        <w:rPr>
          <w:rFonts w:asciiTheme="minorHAnsi" w:hAnsiTheme="minorHAnsi"/>
          <w:b/>
          <w:sz w:val="22"/>
          <w:szCs w:val="22"/>
        </w:rPr>
        <w:t>Petr Malíř</w:t>
      </w:r>
    </w:p>
    <w:p w14:paraId="45E5148C" w14:textId="26AE77E8" w:rsidR="00D41C87" w:rsidRPr="00B90E37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 w:rsidRPr="00B90E37">
        <w:rPr>
          <w:rFonts w:asciiTheme="minorHAnsi" w:hAnsiTheme="minorHAnsi"/>
          <w:sz w:val="22"/>
          <w:szCs w:val="22"/>
        </w:rPr>
        <w:t>starosta města</w:t>
      </w:r>
      <w:r w:rsidR="00FB5F40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E05DEE">
        <w:rPr>
          <w:rFonts w:asciiTheme="minorHAnsi" w:hAnsiTheme="minorHAnsi"/>
          <w:sz w:val="22"/>
          <w:szCs w:val="22"/>
        </w:rPr>
        <w:tab/>
      </w:r>
      <w:r w:rsidR="00BB1EA6">
        <w:rPr>
          <w:rFonts w:asciiTheme="minorHAnsi" w:hAnsiTheme="minorHAnsi"/>
          <w:sz w:val="22"/>
          <w:szCs w:val="22"/>
        </w:rPr>
        <w:t>jednatel</w:t>
      </w:r>
    </w:p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684F3FA" w14:textId="77777777" w:rsidR="009E2916" w:rsidRPr="00B90E37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590A41A" w14:textId="77777777" w:rsidR="00FA50DE" w:rsidRPr="00B90E37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14FD84E9" w14:textId="77777777" w:rsidR="00BB1EA6" w:rsidRDefault="00BB1EA6" w:rsidP="00BB1EA6">
      <w:pPr>
        <w:spacing w:after="0" w:line="240" w:lineRule="auto"/>
        <w:ind w:left="4956" w:firstLine="1281"/>
        <w:jc w:val="center"/>
      </w:pPr>
      <w:r>
        <w:t>----------------------------------------</w:t>
      </w:r>
    </w:p>
    <w:p w14:paraId="5CE08D79" w14:textId="77777777" w:rsidR="00BB1EA6" w:rsidRDefault="00BB1EA6" w:rsidP="00BB1EA6">
      <w:pPr>
        <w:spacing w:after="0" w:line="240" w:lineRule="auto"/>
        <w:ind w:left="4956" w:firstLine="1423"/>
        <w:rPr>
          <w:b/>
          <w:bCs/>
        </w:rPr>
      </w:pPr>
      <w:r w:rsidRPr="00B7712E">
        <w:rPr>
          <w:b/>
          <w:bCs/>
        </w:rPr>
        <w:t xml:space="preserve">Matúš </w:t>
      </w:r>
      <w:proofErr w:type="spellStart"/>
      <w:r w:rsidRPr="00B7712E">
        <w:rPr>
          <w:b/>
          <w:bCs/>
        </w:rPr>
        <w:t>Szilágyi</w:t>
      </w:r>
      <w:proofErr w:type="spellEnd"/>
    </w:p>
    <w:p w14:paraId="2DA048F4" w14:textId="77777777" w:rsidR="00BB1EA6" w:rsidRPr="002F1040" w:rsidRDefault="00BB1EA6" w:rsidP="00BB1EA6">
      <w:pPr>
        <w:spacing w:after="0" w:line="240" w:lineRule="auto"/>
        <w:ind w:left="4956" w:firstLine="1423"/>
      </w:pPr>
      <w:r w:rsidRPr="002F1040">
        <w:t>jednatel</w:t>
      </w:r>
    </w:p>
    <w:p w14:paraId="68F438FB" w14:textId="77777777" w:rsidR="002B719B" w:rsidRPr="00B90E37" w:rsidRDefault="002B719B" w:rsidP="007514AA">
      <w:pPr>
        <w:spacing w:after="0" w:line="240" w:lineRule="auto"/>
        <w:ind w:left="4956" w:firstLine="708"/>
        <w:jc w:val="center"/>
      </w:pPr>
    </w:p>
    <w:p w14:paraId="7C3AF695" w14:textId="77777777" w:rsidR="00FA50DE" w:rsidRPr="00B90E37" w:rsidRDefault="00FA50DE" w:rsidP="002B719B">
      <w:pPr>
        <w:spacing w:after="0" w:line="240" w:lineRule="auto"/>
        <w:ind w:left="4956" w:firstLine="708"/>
        <w:jc w:val="right"/>
        <w:sectPr w:rsidR="00FA50DE" w:rsidRPr="00B90E37" w:rsidSect="00BE0A60">
          <w:footerReference w:type="default" r:id="rId12"/>
          <w:pgSz w:w="11906" w:h="16838" w:code="9"/>
          <w:pgMar w:top="1560" w:right="1418" w:bottom="1560" w:left="1418" w:header="709" w:footer="709" w:gutter="0"/>
          <w:cols w:space="708"/>
          <w:docGrid w:linePitch="360"/>
        </w:sectPr>
      </w:pPr>
    </w:p>
    <w:tbl>
      <w:tblPr>
        <w:tblW w:w="98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230"/>
        <w:gridCol w:w="1826"/>
        <w:gridCol w:w="1827"/>
        <w:gridCol w:w="1685"/>
      </w:tblGrid>
      <w:tr w:rsidR="00BB1EA6" w:rsidRPr="00FD0C18" w14:paraId="28344D56" w14:textId="77777777" w:rsidTr="00C426E2">
        <w:trPr>
          <w:trHeight w:val="545"/>
        </w:trPr>
        <w:tc>
          <w:tcPr>
            <w:tcW w:w="8162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A5FF7" w14:textId="77777777" w:rsidR="00BB1EA6" w:rsidRPr="00FD0C18" w:rsidRDefault="00BB1EA6" w:rsidP="00C4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2307639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BB1EA6" w:rsidRPr="00FD0C18" w14:paraId="70B3AE6F" w14:textId="77777777" w:rsidTr="00C426E2">
        <w:trPr>
          <w:trHeight w:val="386"/>
        </w:trPr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7B3E8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DB90D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1059C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0FC00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06D08" w14:textId="77777777" w:rsidR="00BB1EA6" w:rsidRPr="00FD0C18" w:rsidRDefault="00BB1EA6" w:rsidP="00C426E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BB1EA6" w:rsidRPr="00FD0C18" w14:paraId="46F0086C" w14:textId="77777777" w:rsidTr="00C426E2">
        <w:trPr>
          <w:trHeight w:val="9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837D30F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50A8AE4E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233C797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77CE337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D259C75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BB1EA6" w:rsidRPr="00FD0C18" w14:paraId="5C7520E4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8001DD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D41A9B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20D834D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7301E4" w14:textId="40844E09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1C7304" w14:textId="66A79F49" w:rsidR="00BB1EA6" w:rsidRPr="00F92D85" w:rsidRDefault="00E35987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2D8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031F354A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ACC3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7D3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C253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E0D6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6727" w14:textId="77777777" w:rsidR="00BB1EA6" w:rsidRPr="00F92D85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27F7A9F3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FD7F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207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F556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D72E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0FD71" w14:textId="77777777" w:rsidR="00BB1EA6" w:rsidRPr="00F92D85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78691723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735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B47B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9F90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18BA" w14:textId="57018EC0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6101" w14:textId="7B2ED53D" w:rsidR="00BB1EA6" w:rsidRPr="00F92D85" w:rsidRDefault="00E35987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92D8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6D7F5CB0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8742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DE64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A66D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66E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3D7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49DBB362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13C71F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CABB69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84B277" w14:textId="5C20A84A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4BF5ADE" w14:textId="0F0DC971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C0DD61B" w14:textId="66A569E4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BB1EA6" w:rsidRPr="00FD0C18" w14:paraId="1B8083E5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8DD2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7540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Výstroj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E86C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5EB7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74009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08992895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DE0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415E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8891" w14:textId="51F4CE88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FF37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1A0F8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6177945D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917A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DBBF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Hole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13EA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D691" w14:textId="4BAAB16B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25B5B" w14:textId="7BF95F7A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</w:tr>
      <w:tr w:rsidR="00BB1EA6" w:rsidRPr="00FD0C18" w14:paraId="1CD1632A" w14:textId="77777777" w:rsidTr="00C426E2">
        <w:trPr>
          <w:trHeight w:val="1412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83999D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A8F01B" w14:textId="77777777" w:rsidR="00BB1EA6" w:rsidRPr="00FD0C18" w:rsidRDefault="00BB1EA6" w:rsidP="00C426E2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100E02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F6202B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3CE95C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0FE1FE3E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F596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3F3A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5B4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47DF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E271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54DE094B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74B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FFC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2438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1844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CAAB8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46EC3A56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61C7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FFD6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7D6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0770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46B4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3D639900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D200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4542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C72D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C6CB" w14:textId="77777777" w:rsidR="00BB1EA6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C0B20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1BBBCCCB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7A28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0C40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C42B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AC6B" w14:textId="77777777" w:rsidR="00BB1EA6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75606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375D398E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AC4C75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FDEDA3" w14:textId="77777777" w:rsidR="00BB1EA6" w:rsidRPr="00FD0C18" w:rsidRDefault="00BB1EA6" w:rsidP="00C426E2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292447A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59FA5B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E62D1B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798FFBF3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0C6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2AA5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D70E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0921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B170D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27AF0B6A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9C41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3092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2B67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EA82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39C5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7CE3BD23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AFA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7A6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494E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6CA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A8BB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31C54A11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D230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99F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0EF7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EA47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489BF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50E7E442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344E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524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42D8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3E3A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DDF5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2C584A1B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2C9350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1C4E03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E99CEF" w14:textId="27237DF3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36607A" w14:textId="38D60A74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A20187D" w14:textId="5A26DB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BB1EA6" w:rsidRPr="00FD0C18" w14:paraId="300F0D02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A75A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14B8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9555" w14:textId="699AE5D3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CA74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F7F30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59CDF899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E4E3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A62A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80F5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1FD5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E646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275F66BE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F872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18B6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DC26" w14:textId="3E305661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9C6F" w14:textId="0EEC6603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E271E" w14:textId="3C68E57C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BB1EA6" w:rsidRPr="00FD0C18" w14:paraId="1C02F9EE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D62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196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7D3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5333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9230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0EBC938C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5AB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B288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C3F9" w14:textId="31C49256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2CFB" w14:textId="5F6E9E8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B6709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7519CD17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1C13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30A46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E058E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8089A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CEEAFD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6A014E56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DBBF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E9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2CC4D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4527B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5D0E7C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22FEB96D" w14:textId="77777777" w:rsidTr="00C426E2">
        <w:trPr>
          <w:trHeight w:val="67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272849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41652B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3D2E4A2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C99F5AB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725A4B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1E93AB1D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5DB2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39FF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Oprava a údržba majetku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DEA7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7F8B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FA6EE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6DBD90FB" w14:textId="77777777" w:rsidTr="00C426E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949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F84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BA50F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7FC94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118238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63DA3F7A" w14:textId="77777777" w:rsidTr="00C426E2">
        <w:trPr>
          <w:trHeight w:val="67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6FE9F1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6E86AA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730DF82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FB3718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87D8EC0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59D30862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2275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B501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C9A51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8DCB0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16F573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15223C9C" w14:textId="77777777" w:rsidTr="00C426E2">
        <w:trPr>
          <w:trHeight w:val="78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6CA6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D600" w14:textId="77777777" w:rsidR="00BB1EA6" w:rsidRPr="00FD0C18" w:rsidRDefault="00BB1EA6" w:rsidP="00C42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F9298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7ADD4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C48B56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4BBCA145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7BE265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A91F98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2E016F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F9B280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41B4AA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6EC29828" w14:textId="77777777" w:rsidTr="00C426E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A0CC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6596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FD29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0DA6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A6787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364C267E" w14:textId="77777777" w:rsidTr="00C426E2">
        <w:trPr>
          <w:trHeight w:val="67"/>
        </w:trPr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5428F3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9B3B3D7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E07167A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0F5F1DB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3F329CCC" w14:textId="77777777" w:rsidTr="00C426E2">
        <w:trPr>
          <w:trHeight w:val="545"/>
        </w:trPr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26D71A3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BAD4717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830 000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18D2522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350 000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D652C8" w14:textId="70422104" w:rsidR="00BB1EA6" w:rsidRPr="00F92D85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D8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E35987" w:rsidRPr="00F92D8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F92D8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</w:tbl>
    <w:p w14:paraId="7D12A690" w14:textId="77777777" w:rsidR="008D1D65" w:rsidRPr="00B90E37" w:rsidRDefault="008D1D65" w:rsidP="00E940F7">
      <w:pPr>
        <w:spacing w:after="0" w:line="240" w:lineRule="auto"/>
        <w:ind w:left="4956" w:firstLine="708"/>
        <w:jc w:val="both"/>
      </w:pPr>
    </w:p>
    <w:p w14:paraId="73FFB04E" w14:textId="3D4261DF" w:rsidR="00AE1C6F" w:rsidRPr="00B90E37" w:rsidRDefault="00AE1C6F" w:rsidP="002B719B">
      <w:pPr>
        <w:spacing w:after="0" w:line="240" w:lineRule="auto"/>
        <w:ind w:left="4956" w:firstLine="708"/>
        <w:jc w:val="right"/>
      </w:pPr>
    </w:p>
    <w:p w14:paraId="36B18526" w14:textId="77777777" w:rsidR="00E579D4" w:rsidRPr="00B90E37" w:rsidRDefault="00E579D4" w:rsidP="002B719B">
      <w:pPr>
        <w:spacing w:after="0" w:line="240" w:lineRule="auto"/>
        <w:ind w:left="4956" w:firstLine="708"/>
        <w:jc w:val="right"/>
      </w:pPr>
    </w:p>
    <w:p w14:paraId="331B92E7" w14:textId="77777777" w:rsidR="005A4DEA" w:rsidRPr="00B90E37" w:rsidRDefault="005A4DEA" w:rsidP="002B719B">
      <w:pPr>
        <w:spacing w:after="0" w:line="240" w:lineRule="auto"/>
        <w:ind w:left="4956" w:firstLine="708"/>
        <w:jc w:val="right"/>
      </w:pPr>
    </w:p>
    <w:p w14:paraId="43DF776B" w14:textId="77777777" w:rsidR="007514AA" w:rsidRPr="00B90E37" w:rsidRDefault="002B719B" w:rsidP="002B719B">
      <w:pPr>
        <w:spacing w:after="0" w:line="240" w:lineRule="auto"/>
        <w:ind w:left="4956" w:firstLine="708"/>
        <w:jc w:val="right"/>
      </w:pPr>
      <w:r w:rsidRPr="00B90E37">
        <w:t>.</w:t>
      </w:r>
      <w:r w:rsidR="007514AA" w:rsidRPr="00B90E37">
        <w:t>……………………………………………</w:t>
      </w:r>
    </w:p>
    <w:p w14:paraId="6EF512F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 w:rsidRPr="00B90E37">
        <w:t>podpis statutárního zástupce</w:t>
      </w:r>
      <w:r>
        <w:t xml:space="preserve"> </w:t>
      </w:r>
    </w:p>
    <w:sectPr w:rsidR="007514AA" w:rsidRPr="007514AA" w:rsidSect="00D061A6">
      <w:headerReference w:type="default" r:id="rId13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E432" w14:textId="77777777" w:rsidR="009C3F00" w:rsidRDefault="009C3F00" w:rsidP="00C85B3B">
      <w:pPr>
        <w:spacing w:after="0" w:line="240" w:lineRule="auto"/>
      </w:pPr>
      <w:r>
        <w:separator/>
      </w:r>
    </w:p>
  </w:endnote>
  <w:endnote w:type="continuationSeparator" w:id="0">
    <w:p w14:paraId="2DCA94A0" w14:textId="77777777" w:rsidR="009C3F00" w:rsidRDefault="009C3F00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3E0C5B8F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05">
          <w:rPr>
            <w:noProof/>
          </w:rPr>
          <w:t>7</w:t>
        </w:r>
        <w:r>
          <w:fldChar w:fldCharType="end"/>
        </w:r>
      </w:p>
    </w:sdtContent>
  </w:sdt>
  <w:p w14:paraId="7B214A46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19C2" w14:textId="77777777" w:rsidR="009C3F00" w:rsidRDefault="009C3F00" w:rsidP="00C85B3B">
      <w:pPr>
        <w:spacing w:after="0" w:line="240" w:lineRule="auto"/>
      </w:pPr>
      <w:r>
        <w:separator/>
      </w:r>
    </w:p>
  </w:footnote>
  <w:footnote w:type="continuationSeparator" w:id="0">
    <w:p w14:paraId="7FBFD4A0" w14:textId="77777777" w:rsidR="009C3F00" w:rsidRDefault="009C3F00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BFC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959970">
    <w:abstractNumId w:val="15"/>
  </w:num>
  <w:num w:numId="2" w16cid:durableId="2137021964">
    <w:abstractNumId w:val="19"/>
  </w:num>
  <w:num w:numId="3" w16cid:durableId="1470897087">
    <w:abstractNumId w:val="16"/>
  </w:num>
  <w:num w:numId="4" w16cid:durableId="1115444914">
    <w:abstractNumId w:val="5"/>
  </w:num>
  <w:num w:numId="5" w16cid:durableId="336687885">
    <w:abstractNumId w:val="14"/>
  </w:num>
  <w:num w:numId="6" w16cid:durableId="1741899315">
    <w:abstractNumId w:val="21"/>
  </w:num>
  <w:num w:numId="7" w16cid:durableId="1731269220">
    <w:abstractNumId w:val="25"/>
  </w:num>
  <w:num w:numId="8" w16cid:durableId="306396630">
    <w:abstractNumId w:val="24"/>
  </w:num>
  <w:num w:numId="9" w16cid:durableId="1616936437">
    <w:abstractNumId w:val="3"/>
  </w:num>
  <w:num w:numId="10" w16cid:durableId="1000738339">
    <w:abstractNumId w:val="1"/>
  </w:num>
  <w:num w:numId="11" w16cid:durableId="1597440582">
    <w:abstractNumId w:val="20"/>
  </w:num>
  <w:num w:numId="12" w16cid:durableId="1898852727">
    <w:abstractNumId w:val="22"/>
  </w:num>
  <w:num w:numId="13" w16cid:durableId="160586291">
    <w:abstractNumId w:val="8"/>
  </w:num>
  <w:num w:numId="14" w16cid:durableId="1583296306">
    <w:abstractNumId w:val="13"/>
  </w:num>
  <w:num w:numId="15" w16cid:durableId="1198733626">
    <w:abstractNumId w:val="17"/>
  </w:num>
  <w:num w:numId="16" w16cid:durableId="449008345">
    <w:abstractNumId w:val="0"/>
  </w:num>
  <w:num w:numId="17" w16cid:durableId="1115977416">
    <w:abstractNumId w:val="12"/>
  </w:num>
  <w:num w:numId="18" w16cid:durableId="207299460">
    <w:abstractNumId w:val="4"/>
  </w:num>
  <w:num w:numId="19" w16cid:durableId="282924748">
    <w:abstractNumId w:val="9"/>
  </w:num>
  <w:num w:numId="20" w16cid:durableId="968828518">
    <w:abstractNumId w:val="18"/>
  </w:num>
  <w:num w:numId="21" w16cid:durableId="1900285349">
    <w:abstractNumId w:val="10"/>
  </w:num>
  <w:num w:numId="22" w16cid:durableId="691998401">
    <w:abstractNumId w:val="26"/>
  </w:num>
  <w:num w:numId="23" w16cid:durableId="1684894821">
    <w:abstractNumId w:val="27"/>
  </w:num>
  <w:num w:numId="24" w16cid:durableId="352146444">
    <w:abstractNumId w:val="7"/>
  </w:num>
  <w:num w:numId="25" w16cid:durableId="379090494">
    <w:abstractNumId w:val="23"/>
  </w:num>
  <w:num w:numId="26" w16cid:durableId="1131557592">
    <w:abstractNumId w:val="11"/>
  </w:num>
  <w:num w:numId="27" w16cid:durableId="37644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944305">
    <w:abstractNumId w:val="2"/>
  </w:num>
  <w:num w:numId="29" w16cid:durableId="70301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857AB"/>
    <w:rsid w:val="000978CB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101DD8"/>
    <w:rsid w:val="001060E4"/>
    <w:rsid w:val="00120B2F"/>
    <w:rsid w:val="00123904"/>
    <w:rsid w:val="00135038"/>
    <w:rsid w:val="00136124"/>
    <w:rsid w:val="00136137"/>
    <w:rsid w:val="00141277"/>
    <w:rsid w:val="0015000C"/>
    <w:rsid w:val="001500A6"/>
    <w:rsid w:val="00151F45"/>
    <w:rsid w:val="00174EC7"/>
    <w:rsid w:val="001806A1"/>
    <w:rsid w:val="001912D9"/>
    <w:rsid w:val="001A09CD"/>
    <w:rsid w:val="001A4822"/>
    <w:rsid w:val="001B1037"/>
    <w:rsid w:val="001B3747"/>
    <w:rsid w:val="001C0F95"/>
    <w:rsid w:val="001C72A7"/>
    <w:rsid w:val="001E53FC"/>
    <w:rsid w:val="00203302"/>
    <w:rsid w:val="00223316"/>
    <w:rsid w:val="002302EB"/>
    <w:rsid w:val="00244782"/>
    <w:rsid w:val="002644A2"/>
    <w:rsid w:val="00265A7E"/>
    <w:rsid w:val="00270610"/>
    <w:rsid w:val="00274484"/>
    <w:rsid w:val="002772C0"/>
    <w:rsid w:val="002806F6"/>
    <w:rsid w:val="002A0D48"/>
    <w:rsid w:val="002B5C34"/>
    <w:rsid w:val="002B719B"/>
    <w:rsid w:val="002C1477"/>
    <w:rsid w:val="002C2E8B"/>
    <w:rsid w:val="002C3216"/>
    <w:rsid w:val="002C627F"/>
    <w:rsid w:val="002C7AE1"/>
    <w:rsid w:val="002E16BB"/>
    <w:rsid w:val="002E4041"/>
    <w:rsid w:val="002E6871"/>
    <w:rsid w:val="002F3C8F"/>
    <w:rsid w:val="002F7666"/>
    <w:rsid w:val="00302338"/>
    <w:rsid w:val="00311420"/>
    <w:rsid w:val="00323164"/>
    <w:rsid w:val="00325AE9"/>
    <w:rsid w:val="00345B84"/>
    <w:rsid w:val="00372AF3"/>
    <w:rsid w:val="003812AA"/>
    <w:rsid w:val="003B2218"/>
    <w:rsid w:val="003C0A08"/>
    <w:rsid w:val="003D0E9C"/>
    <w:rsid w:val="003F64A0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7715B"/>
    <w:rsid w:val="00495E66"/>
    <w:rsid w:val="004A760A"/>
    <w:rsid w:val="004B05B6"/>
    <w:rsid w:val="004B6596"/>
    <w:rsid w:val="004C0927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61265"/>
    <w:rsid w:val="00571EE4"/>
    <w:rsid w:val="00581792"/>
    <w:rsid w:val="005A1A0C"/>
    <w:rsid w:val="005A4DEA"/>
    <w:rsid w:val="005B4641"/>
    <w:rsid w:val="005C0AEE"/>
    <w:rsid w:val="005C0FAC"/>
    <w:rsid w:val="005D361A"/>
    <w:rsid w:val="005E46B7"/>
    <w:rsid w:val="005E499B"/>
    <w:rsid w:val="005E592D"/>
    <w:rsid w:val="005E7741"/>
    <w:rsid w:val="005F6F3D"/>
    <w:rsid w:val="006073C1"/>
    <w:rsid w:val="00613038"/>
    <w:rsid w:val="006227C5"/>
    <w:rsid w:val="00633C01"/>
    <w:rsid w:val="006419AC"/>
    <w:rsid w:val="006455E6"/>
    <w:rsid w:val="00647EC5"/>
    <w:rsid w:val="0066242E"/>
    <w:rsid w:val="006645FC"/>
    <w:rsid w:val="00697E6E"/>
    <w:rsid w:val="006C649A"/>
    <w:rsid w:val="006C661B"/>
    <w:rsid w:val="006E55C9"/>
    <w:rsid w:val="006F332F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5833"/>
    <w:rsid w:val="007A1543"/>
    <w:rsid w:val="007A24C4"/>
    <w:rsid w:val="007A2E30"/>
    <w:rsid w:val="007A3C94"/>
    <w:rsid w:val="007B6F58"/>
    <w:rsid w:val="007C0C6B"/>
    <w:rsid w:val="007D3460"/>
    <w:rsid w:val="007E0C12"/>
    <w:rsid w:val="007E3985"/>
    <w:rsid w:val="007F48A4"/>
    <w:rsid w:val="008046CF"/>
    <w:rsid w:val="00812AF2"/>
    <w:rsid w:val="00814382"/>
    <w:rsid w:val="00815903"/>
    <w:rsid w:val="00833579"/>
    <w:rsid w:val="0083592D"/>
    <w:rsid w:val="00841865"/>
    <w:rsid w:val="00847BDF"/>
    <w:rsid w:val="00876C67"/>
    <w:rsid w:val="008A47EC"/>
    <w:rsid w:val="008B21E1"/>
    <w:rsid w:val="008B2520"/>
    <w:rsid w:val="008C4037"/>
    <w:rsid w:val="008D1D65"/>
    <w:rsid w:val="008E3B1A"/>
    <w:rsid w:val="0090120F"/>
    <w:rsid w:val="00904D9C"/>
    <w:rsid w:val="009166A9"/>
    <w:rsid w:val="00926590"/>
    <w:rsid w:val="009305D5"/>
    <w:rsid w:val="0093198B"/>
    <w:rsid w:val="00935C0D"/>
    <w:rsid w:val="00936278"/>
    <w:rsid w:val="00966EED"/>
    <w:rsid w:val="009732CC"/>
    <w:rsid w:val="00975D93"/>
    <w:rsid w:val="00977B66"/>
    <w:rsid w:val="00982AA3"/>
    <w:rsid w:val="00986BA8"/>
    <w:rsid w:val="009A56AB"/>
    <w:rsid w:val="009B39A3"/>
    <w:rsid w:val="009B63FB"/>
    <w:rsid w:val="009C3F00"/>
    <w:rsid w:val="009C618A"/>
    <w:rsid w:val="009E2916"/>
    <w:rsid w:val="009E5842"/>
    <w:rsid w:val="009F1BCE"/>
    <w:rsid w:val="00A0190A"/>
    <w:rsid w:val="00A254C3"/>
    <w:rsid w:val="00A564D4"/>
    <w:rsid w:val="00A63E6F"/>
    <w:rsid w:val="00A72824"/>
    <w:rsid w:val="00A7759F"/>
    <w:rsid w:val="00A94757"/>
    <w:rsid w:val="00AB00A2"/>
    <w:rsid w:val="00AD6B8C"/>
    <w:rsid w:val="00AE1C6F"/>
    <w:rsid w:val="00B134FC"/>
    <w:rsid w:val="00B32786"/>
    <w:rsid w:val="00B36DDA"/>
    <w:rsid w:val="00B40ACB"/>
    <w:rsid w:val="00B66381"/>
    <w:rsid w:val="00B66843"/>
    <w:rsid w:val="00B90E37"/>
    <w:rsid w:val="00B92E0D"/>
    <w:rsid w:val="00BA36B5"/>
    <w:rsid w:val="00BB08F1"/>
    <w:rsid w:val="00BB1EA6"/>
    <w:rsid w:val="00BD77E7"/>
    <w:rsid w:val="00BE0A60"/>
    <w:rsid w:val="00BE1C03"/>
    <w:rsid w:val="00BE31EC"/>
    <w:rsid w:val="00BF27F4"/>
    <w:rsid w:val="00BF53CD"/>
    <w:rsid w:val="00C05869"/>
    <w:rsid w:val="00C13989"/>
    <w:rsid w:val="00C31905"/>
    <w:rsid w:val="00C40252"/>
    <w:rsid w:val="00C419E4"/>
    <w:rsid w:val="00C50FFE"/>
    <w:rsid w:val="00C5131D"/>
    <w:rsid w:val="00C605B5"/>
    <w:rsid w:val="00C63F5A"/>
    <w:rsid w:val="00C64BAA"/>
    <w:rsid w:val="00C70548"/>
    <w:rsid w:val="00C72428"/>
    <w:rsid w:val="00C76FA1"/>
    <w:rsid w:val="00C85B3B"/>
    <w:rsid w:val="00C95DF2"/>
    <w:rsid w:val="00CB0118"/>
    <w:rsid w:val="00CB29F5"/>
    <w:rsid w:val="00CC2A13"/>
    <w:rsid w:val="00CD1804"/>
    <w:rsid w:val="00CE0C7B"/>
    <w:rsid w:val="00CE5E9D"/>
    <w:rsid w:val="00D03F39"/>
    <w:rsid w:val="00D061A6"/>
    <w:rsid w:val="00D11EC7"/>
    <w:rsid w:val="00D41C48"/>
    <w:rsid w:val="00D41C87"/>
    <w:rsid w:val="00D56FAA"/>
    <w:rsid w:val="00D7124A"/>
    <w:rsid w:val="00D72303"/>
    <w:rsid w:val="00D74F79"/>
    <w:rsid w:val="00D83AB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2C13"/>
    <w:rsid w:val="00DF5769"/>
    <w:rsid w:val="00DF67B1"/>
    <w:rsid w:val="00E05DEE"/>
    <w:rsid w:val="00E11D13"/>
    <w:rsid w:val="00E23409"/>
    <w:rsid w:val="00E26766"/>
    <w:rsid w:val="00E35987"/>
    <w:rsid w:val="00E505E8"/>
    <w:rsid w:val="00E576E7"/>
    <w:rsid w:val="00E579D4"/>
    <w:rsid w:val="00E73E9F"/>
    <w:rsid w:val="00E7535A"/>
    <w:rsid w:val="00E8334E"/>
    <w:rsid w:val="00E9312E"/>
    <w:rsid w:val="00E940F7"/>
    <w:rsid w:val="00EA6E73"/>
    <w:rsid w:val="00EC7D79"/>
    <w:rsid w:val="00ED744D"/>
    <w:rsid w:val="00EE32F3"/>
    <w:rsid w:val="00EE3F48"/>
    <w:rsid w:val="00EF6F91"/>
    <w:rsid w:val="00F02DDA"/>
    <w:rsid w:val="00F126BE"/>
    <w:rsid w:val="00F22678"/>
    <w:rsid w:val="00F2293B"/>
    <w:rsid w:val="00F25494"/>
    <w:rsid w:val="00F36512"/>
    <w:rsid w:val="00F37A18"/>
    <w:rsid w:val="00F45E80"/>
    <w:rsid w:val="00F461FF"/>
    <w:rsid w:val="00F57D05"/>
    <w:rsid w:val="00F730DC"/>
    <w:rsid w:val="00F84774"/>
    <w:rsid w:val="00F8533B"/>
    <w:rsid w:val="00F86A63"/>
    <w:rsid w:val="00F90C5F"/>
    <w:rsid w:val="00F92D85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uvci@tesi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c-tesi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E2F-46CD-45BF-A94E-33BF6D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2061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14</cp:revision>
  <cp:lastPrinted>2023-06-06T07:35:00Z</cp:lastPrinted>
  <dcterms:created xsi:type="dcterms:W3CDTF">2020-01-16T12:10:00Z</dcterms:created>
  <dcterms:modified xsi:type="dcterms:W3CDTF">2023-06-22T07:02:00Z</dcterms:modified>
</cp:coreProperties>
</file>