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8E6D" w14:textId="77777777" w:rsidR="003C1C16" w:rsidRDefault="003C1C16">
      <w:pPr>
        <w:pStyle w:val="Nzev"/>
      </w:pPr>
    </w:p>
    <w:p w14:paraId="5C83DC5D" w14:textId="0BABE6A9" w:rsidR="002757BB" w:rsidRPr="00ED0CBB" w:rsidRDefault="00EE7970">
      <w:pPr>
        <w:pStyle w:val="Nzev"/>
        <w:rPr>
          <w:sz w:val="22"/>
          <w:szCs w:val="22"/>
        </w:rPr>
      </w:pPr>
      <w:r>
        <w:t>SMLOUVA O DÍLO</w:t>
      </w:r>
    </w:p>
    <w:p w14:paraId="49A9C3DC" w14:textId="77777777" w:rsidR="00EE7970" w:rsidRDefault="002757BB" w:rsidP="00EE7970">
      <w:pPr>
        <w:pStyle w:val="Nadpis5"/>
        <w:jc w:val="center"/>
        <w:rPr>
          <w:rFonts w:cs="Arial"/>
          <w:b w:val="0"/>
          <w:sz w:val="22"/>
          <w:szCs w:val="22"/>
        </w:rPr>
      </w:pPr>
      <w:r w:rsidRPr="00ED0CBB">
        <w:rPr>
          <w:rFonts w:cs="Arial"/>
          <w:b w:val="0"/>
          <w:sz w:val="22"/>
          <w:szCs w:val="22"/>
        </w:rPr>
        <w:t xml:space="preserve">uzavřená podle ustanovení </w:t>
      </w:r>
      <w:r w:rsidR="00EE7970" w:rsidRPr="00EE7970">
        <w:rPr>
          <w:rFonts w:cs="Arial"/>
          <w:b w:val="0"/>
          <w:sz w:val="22"/>
          <w:szCs w:val="22"/>
        </w:rPr>
        <w:t>dle § 2586 a násl. zákona č. 89/2012 Sb., občanský zákoník, ve znění pozdějších předpisů</w:t>
      </w:r>
    </w:p>
    <w:p w14:paraId="10CBB43A" w14:textId="77777777" w:rsidR="00EE7970" w:rsidRDefault="00EE7970" w:rsidP="00EE7970">
      <w:pPr>
        <w:pStyle w:val="Nadpis5"/>
        <w:jc w:val="center"/>
        <w:rPr>
          <w:rFonts w:cs="Arial"/>
          <w:b w:val="0"/>
          <w:sz w:val="22"/>
          <w:szCs w:val="22"/>
        </w:rPr>
      </w:pPr>
    </w:p>
    <w:p w14:paraId="71CDDEB9" w14:textId="77777777" w:rsidR="00C021A5" w:rsidRPr="00C021A5" w:rsidRDefault="00C021A5" w:rsidP="00C021A5"/>
    <w:p w14:paraId="01E64E41" w14:textId="77777777" w:rsidR="002757BB" w:rsidRPr="00ED0CBB" w:rsidRDefault="002757BB" w:rsidP="00EE7970">
      <w:pPr>
        <w:pStyle w:val="Nadpis5"/>
        <w:jc w:val="center"/>
        <w:rPr>
          <w:rFonts w:cs="Arial"/>
          <w:sz w:val="26"/>
          <w:szCs w:val="26"/>
        </w:rPr>
      </w:pPr>
      <w:r w:rsidRPr="00ED0CBB">
        <w:rPr>
          <w:rFonts w:cs="Arial"/>
          <w:sz w:val="26"/>
          <w:szCs w:val="26"/>
        </w:rPr>
        <w:t>I. Smluvní strany</w:t>
      </w:r>
    </w:p>
    <w:p w14:paraId="7B54CE94" w14:textId="77777777" w:rsidR="00EE7970" w:rsidRPr="00EE7970" w:rsidRDefault="002757BB" w:rsidP="00EE7970">
      <w:pPr>
        <w:pStyle w:val="Zkladntext"/>
        <w:tabs>
          <w:tab w:val="left" w:pos="600"/>
        </w:tabs>
        <w:spacing w:beforeLines="100" w:before="240"/>
        <w:ind w:left="598" w:hangingChars="272" w:hanging="598"/>
        <w:rPr>
          <w:rFonts w:cs="Arial"/>
          <w:b/>
          <w:sz w:val="22"/>
          <w:szCs w:val="22"/>
        </w:rPr>
      </w:pPr>
      <w:r w:rsidRPr="00605DD4">
        <w:rPr>
          <w:rFonts w:cs="Arial"/>
          <w:sz w:val="22"/>
          <w:szCs w:val="22"/>
        </w:rPr>
        <w:t>1.</w:t>
      </w:r>
      <w:r w:rsidR="00EE7970" w:rsidRPr="00EE7970">
        <w:t xml:space="preserve"> </w:t>
      </w:r>
      <w:r w:rsidR="00EE7970" w:rsidRPr="00EE7970">
        <w:rPr>
          <w:rFonts w:cs="Arial"/>
          <w:b/>
          <w:sz w:val="22"/>
          <w:szCs w:val="22"/>
        </w:rPr>
        <w:t>Obec Černolice</w:t>
      </w:r>
    </w:p>
    <w:p w14:paraId="7F860218" w14:textId="77777777" w:rsidR="00EE7970" w:rsidRPr="00EE7970" w:rsidRDefault="00EE7970" w:rsidP="00A24AFC">
      <w:pPr>
        <w:pStyle w:val="Zkladntext"/>
        <w:tabs>
          <w:tab w:val="clear" w:pos="1560"/>
          <w:tab w:val="clear" w:pos="5670"/>
        </w:tabs>
        <w:spacing w:beforeLines="50" w:before="120"/>
        <w:rPr>
          <w:rFonts w:cs="Arial"/>
          <w:sz w:val="22"/>
          <w:szCs w:val="22"/>
        </w:rPr>
      </w:pPr>
      <w:r w:rsidRPr="00EE7970">
        <w:rPr>
          <w:rFonts w:cs="Arial"/>
          <w:sz w:val="22"/>
          <w:szCs w:val="22"/>
        </w:rPr>
        <w:t>Hlavní 64, 252 10 Černolice</w:t>
      </w:r>
    </w:p>
    <w:p w14:paraId="530B4D13" w14:textId="77777777" w:rsidR="00EE7970" w:rsidRPr="00EE7970" w:rsidRDefault="00EE7970" w:rsidP="00A24AFC">
      <w:pPr>
        <w:pStyle w:val="Zkladntext"/>
        <w:tabs>
          <w:tab w:val="clear" w:pos="1560"/>
          <w:tab w:val="clear" w:pos="5670"/>
        </w:tabs>
        <w:spacing w:beforeLines="50" w:before="120"/>
        <w:rPr>
          <w:rFonts w:cs="Arial"/>
          <w:sz w:val="22"/>
          <w:szCs w:val="22"/>
        </w:rPr>
      </w:pPr>
      <w:r w:rsidRPr="00EE7970">
        <w:rPr>
          <w:rFonts w:cs="Arial"/>
          <w:sz w:val="22"/>
          <w:szCs w:val="22"/>
        </w:rPr>
        <w:t>IČ: 00241113</w:t>
      </w:r>
    </w:p>
    <w:p w14:paraId="7398C391" w14:textId="77777777" w:rsidR="00EE7970" w:rsidRPr="00EE7970" w:rsidRDefault="00EE7970" w:rsidP="00A24AFC">
      <w:pPr>
        <w:pStyle w:val="Zkladntext"/>
        <w:tabs>
          <w:tab w:val="clear" w:pos="1560"/>
          <w:tab w:val="clear" w:pos="5670"/>
        </w:tabs>
        <w:spacing w:beforeLines="50" w:before="120"/>
        <w:rPr>
          <w:rFonts w:cs="Arial"/>
          <w:sz w:val="22"/>
          <w:szCs w:val="22"/>
        </w:rPr>
      </w:pPr>
      <w:r w:rsidRPr="00EE7970">
        <w:rPr>
          <w:rFonts w:cs="Arial"/>
          <w:sz w:val="22"/>
          <w:szCs w:val="22"/>
        </w:rPr>
        <w:t>zastoupená starostou obce Pavlem Schmidtem</w:t>
      </w:r>
    </w:p>
    <w:p w14:paraId="46938092" w14:textId="77777777" w:rsidR="00EE7970" w:rsidRPr="00EE7970" w:rsidRDefault="00EE7970" w:rsidP="00A24AFC">
      <w:pPr>
        <w:pStyle w:val="Zkladntext"/>
        <w:tabs>
          <w:tab w:val="left" w:pos="600"/>
        </w:tabs>
        <w:spacing w:beforeLines="100" w:before="240" w:line="276" w:lineRule="auto"/>
        <w:ind w:left="598" w:hangingChars="272" w:hanging="598"/>
        <w:rPr>
          <w:rFonts w:cs="Arial"/>
          <w:sz w:val="22"/>
          <w:szCs w:val="22"/>
        </w:rPr>
      </w:pPr>
      <w:r w:rsidRPr="00EE7970">
        <w:rPr>
          <w:rFonts w:cs="Arial"/>
          <w:sz w:val="22"/>
          <w:szCs w:val="22"/>
        </w:rPr>
        <w:t>(dále je „objednatel“)</w:t>
      </w:r>
    </w:p>
    <w:p w14:paraId="23B83449" w14:textId="77777777" w:rsidR="00EE7970" w:rsidRPr="00EE7970" w:rsidRDefault="00EE7970" w:rsidP="00A24AFC">
      <w:pPr>
        <w:pStyle w:val="Zkladntext"/>
        <w:tabs>
          <w:tab w:val="left" w:pos="600"/>
        </w:tabs>
        <w:spacing w:beforeLines="100" w:before="240" w:line="276" w:lineRule="auto"/>
        <w:ind w:left="598" w:hangingChars="272" w:hanging="598"/>
        <w:rPr>
          <w:rFonts w:cs="Arial"/>
          <w:sz w:val="22"/>
          <w:szCs w:val="22"/>
        </w:rPr>
      </w:pPr>
      <w:r w:rsidRPr="00EE7970">
        <w:rPr>
          <w:rFonts w:cs="Arial"/>
          <w:sz w:val="22"/>
          <w:szCs w:val="22"/>
        </w:rPr>
        <w:t>a</w:t>
      </w:r>
    </w:p>
    <w:p w14:paraId="6CBAA6CA" w14:textId="22BD2896" w:rsidR="00EE7970" w:rsidRPr="00EE7970" w:rsidRDefault="00A24AFC" w:rsidP="00A24AFC">
      <w:pPr>
        <w:pStyle w:val="Zkladntext"/>
        <w:tabs>
          <w:tab w:val="left" w:pos="600"/>
        </w:tabs>
        <w:spacing w:beforeLines="100" w:before="240" w:line="276" w:lineRule="auto"/>
        <w:ind w:left="601" w:hangingChars="272" w:hanging="601"/>
        <w:rPr>
          <w:rFonts w:cs="Arial"/>
          <w:b/>
          <w:sz w:val="22"/>
          <w:szCs w:val="22"/>
        </w:rPr>
      </w:pPr>
      <w:r>
        <w:rPr>
          <w:rFonts w:cs="Arial"/>
          <w:b/>
          <w:sz w:val="22"/>
          <w:szCs w:val="22"/>
        </w:rPr>
        <w:t xml:space="preserve">2. </w:t>
      </w:r>
      <w:r w:rsidR="00484277">
        <w:rPr>
          <w:rFonts w:cs="Arial"/>
          <w:b/>
          <w:sz w:val="22"/>
          <w:szCs w:val="22"/>
        </w:rPr>
        <w:t>AQUACONSULT, spol.s r.o.</w:t>
      </w:r>
    </w:p>
    <w:p w14:paraId="4F9D7E28" w14:textId="71CE8EFC" w:rsidR="00EE7970" w:rsidRPr="00EE7970" w:rsidRDefault="00EE7970" w:rsidP="00A24AFC">
      <w:pPr>
        <w:pStyle w:val="Zkladntext"/>
        <w:tabs>
          <w:tab w:val="clear" w:pos="1560"/>
          <w:tab w:val="clear" w:pos="5670"/>
        </w:tabs>
        <w:spacing w:beforeLines="50" w:before="120"/>
        <w:rPr>
          <w:rFonts w:cs="Arial"/>
          <w:sz w:val="22"/>
          <w:szCs w:val="22"/>
        </w:rPr>
      </w:pPr>
      <w:r w:rsidRPr="00EE7970">
        <w:rPr>
          <w:rFonts w:cs="Arial"/>
          <w:sz w:val="22"/>
          <w:szCs w:val="22"/>
        </w:rPr>
        <w:t xml:space="preserve">IČ: </w:t>
      </w:r>
      <w:r w:rsidR="00484277">
        <w:rPr>
          <w:rFonts w:cs="Arial"/>
          <w:sz w:val="22"/>
          <w:szCs w:val="22"/>
        </w:rPr>
        <w:t>47536209</w:t>
      </w:r>
    </w:p>
    <w:p w14:paraId="67FD9839" w14:textId="1219465F" w:rsidR="00EE7970" w:rsidRPr="00EE7970" w:rsidRDefault="00484277" w:rsidP="00A24AFC">
      <w:pPr>
        <w:pStyle w:val="Zkladntext"/>
        <w:tabs>
          <w:tab w:val="clear" w:pos="1560"/>
          <w:tab w:val="clear" w:pos="5670"/>
        </w:tabs>
        <w:spacing w:beforeLines="50" w:before="120"/>
        <w:rPr>
          <w:rFonts w:cs="Arial"/>
          <w:sz w:val="22"/>
          <w:szCs w:val="22"/>
        </w:rPr>
      </w:pPr>
      <w:r>
        <w:rPr>
          <w:rFonts w:cs="Arial"/>
          <w:sz w:val="22"/>
          <w:szCs w:val="22"/>
        </w:rPr>
        <w:t>Dr. Janského 953, 252 28 Černošice</w:t>
      </w:r>
    </w:p>
    <w:p w14:paraId="06C5BECB" w14:textId="4F18BC1C" w:rsidR="00EE7970" w:rsidRDefault="00EE7970" w:rsidP="00A24AFC">
      <w:pPr>
        <w:pStyle w:val="Zkladntext"/>
        <w:tabs>
          <w:tab w:val="clear" w:pos="1560"/>
          <w:tab w:val="clear" w:pos="5670"/>
        </w:tabs>
        <w:spacing w:beforeLines="50" w:before="120"/>
        <w:rPr>
          <w:rFonts w:cs="Arial"/>
          <w:sz w:val="22"/>
          <w:szCs w:val="22"/>
        </w:rPr>
      </w:pPr>
      <w:r w:rsidRPr="00EE7970">
        <w:rPr>
          <w:rFonts w:cs="Arial"/>
          <w:sz w:val="22"/>
          <w:szCs w:val="22"/>
        </w:rPr>
        <w:t xml:space="preserve">Bankovní spojení: </w:t>
      </w:r>
      <w:r w:rsidR="00484277">
        <w:rPr>
          <w:rFonts w:cs="Arial"/>
          <w:sz w:val="22"/>
          <w:szCs w:val="22"/>
        </w:rPr>
        <w:t>3573218/0300</w:t>
      </w:r>
    </w:p>
    <w:p w14:paraId="02F54C07" w14:textId="0160D8C2" w:rsidR="00484277" w:rsidRPr="00EE7970" w:rsidRDefault="00484277" w:rsidP="00A24AFC">
      <w:pPr>
        <w:pStyle w:val="Zkladntext"/>
        <w:tabs>
          <w:tab w:val="clear" w:pos="1560"/>
          <w:tab w:val="clear" w:pos="5670"/>
        </w:tabs>
        <w:spacing w:beforeLines="50" w:before="120"/>
        <w:rPr>
          <w:rFonts w:cs="Arial"/>
          <w:sz w:val="22"/>
          <w:szCs w:val="22"/>
        </w:rPr>
      </w:pPr>
      <w:r>
        <w:rPr>
          <w:rFonts w:cs="Arial"/>
          <w:sz w:val="22"/>
          <w:szCs w:val="22"/>
        </w:rPr>
        <w:t>zastoupená Ing. Zdeňkem Vlčkem, jednatelem společnosti</w:t>
      </w:r>
    </w:p>
    <w:p w14:paraId="6B351D6D" w14:textId="77777777" w:rsidR="00EE7970" w:rsidRPr="00EE7970" w:rsidRDefault="00EE7970" w:rsidP="00A24AFC">
      <w:pPr>
        <w:pStyle w:val="Zkladntext"/>
        <w:tabs>
          <w:tab w:val="left" w:pos="600"/>
        </w:tabs>
        <w:spacing w:beforeLines="100" w:before="240" w:line="276" w:lineRule="auto"/>
        <w:ind w:left="598" w:hangingChars="272" w:hanging="598"/>
        <w:rPr>
          <w:rFonts w:cs="Arial"/>
          <w:sz w:val="22"/>
          <w:szCs w:val="22"/>
        </w:rPr>
      </w:pPr>
      <w:r w:rsidRPr="00EE7970">
        <w:rPr>
          <w:rFonts w:cs="Arial"/>
          <w:sz w:val="22"/>
          <w:szCs w:val="22"/>
        </w:rPr>
        <w:t>(dále jen „zhotovitel„)</w:t>
      </w:r>
    </w:p>
    <w:p w14:paraId="6FB6DAD4" w14:textId="77777777" w:rsidR="00EE7970" w:rsidRPr="00EE7970" w:rsidRDefault="00EE7970" w:rsidP="00EE7970">
      <w:pPr>
        <w:pStyle w:val="Zkladntext"/>
        <w:tabs>
          <w:tab w:val="left" w:pos="600"/>
        </w:tabs>
        <w:spacing w:beforeLines="100" w:before="240"/>
        <w:ind w:left="598" w:hangingChars="272" w:hanging="598"/>
        <w:rPr>
          <w:rFonts w:cs="Arial"/>
          <w:sz w:val="22"/>
          <w:szCs w:val="22"/>
        </w:rPr>
      </w:pPr>
    </w:p>
    <w:p w14:paraId="54F5D726" w14:textId="77777777" w:rsidR="002757BB" w:rsidRPr="00BA45A9" w:rsidRDefault="002757BB" w:rsidP="003C1C16">
      <w:pPr>
        <w:pStyle w:val="Nadpis5"/>
        <w:jc w:val="center"/>
        <w:rPr>
          <w:rFonts w:cs="Arial"/>
          <w:sz w:val="26"/>
          <w:szCs w:val="26"/>
        </w:rPr>
      </w:pPr>
      <w:r w:rsidRPr="00BA45A9">
        <w:rPr>
          <w:rFonts w:cs="Arial"/>
          <w:sz w:val="26"/>
          <w:szCs w:val="26"/>
        </w:rPr>
        <w:t>II. Předmět plnění</w:t>
      </w:r>
    </w:p>
    <w:p w14:paraId="764BA870" w14:textId="77777777" w:rsidR="00C60A5D" w:rsidRPr="00BA45A9" w:rsidRDefault="00C60A5D" w:rsidP="00C60A5D">
      <w:pPr>
        <w:pStyle w:val="Odstavecseseznamem"/>
        <w:numPr>
          <w:ilvl w:val="0"/>
          <w:numId w:val="4"/>
        </w:numPr>
        <w:tabs>
          <w:tab w:val="num" w:pos="2100"/>
        </w:tabs>
        <w:spacing w:beforeLines="100" w:before="240"/>
        <w:jc w:val="both"/>
        <w:rPr>
          <w:rFonts w:ascii="Arial" w:hAnsi="Arial" w:cs="Arial"/>
          <w:vanish/>
          <w:sz w:val="22"/>
          <w:szCs w:val="22"/>
        </w:rPr>
      </w:pPr>
    </w:p>
    <w:p w14:paraId="4F89D682" w14:textId="77777777" w:rsidR="00C60A5D" w:rsidRPr="00BA45A9" w:rsidRDefault="00C60A5D" w:rsidP="00C60A5D">
      <w:pPr>
        <w:pStyle w:val="Odstavecseseznamem"/>
        <w:numPr>
          <w:ilvl w:val="0"/>
          <w:numId w:val="4"/>
        </w:numPr>
        <w:tabs>
          <w:tab w:val="num" w:pos="2100"/>
        </w:tabs>
        <w:spacing w:beforeLines="100" w:before="240"/>
        <w:jc w:val="both"/>
        <w:rPr>
          <w:rFonts w:ascii="Arial" w:hAnsi="Arial" w:cs="Arial"/>
          <w:vanish/>
          <w:sz w:val="22"/>
          <w:szCs w:val="22"/>
        </w:rPr>
      </w:pPr>
    </w:p>
    <w:p w14:paraId="75F722F3" w14:textId="77777777" w:rsidR="00C60A5D" w:rsidRPr="00BA45A9" w:rsidRDefault="00C60A5D" w:rsidP="00C60A5D">
      <w:pPr>
        <w:pStyle w:val="Zkladntext"/>
        <w:numPr>
          <w:ilvl w:val="1"/>
          <w:numId w:val="4"/>
        </w:numPr>
        <w:tabs>
          <w:tab w:val="clear" w:pos="648"/>
          <w:tab w:val="clear" w:pos="1560"/>
          <w:tab w:val="clear" w:pos="5670"/>
          <w:tab w:val="num" w:pos="567"/>
        </w:tabs>
        <w:spacing w:beforeLines="100" w:before="240"/>
        <w:ind w:left="567" w:hanging="567"/>
        <w:rPr>
          <w:rFonts w:cs="Arial"/>
          <w:sz w:val="22"/>
          <w:szCs w:val="22"/>
        </w:rPr>
      </w:pPr>
      <w:r w:rsidRPr="00BA45A9">
        <w:rPr>
          <w:rFonts w:cs="Arial"/>
          <w:sz w:val="22"/>
          <w:szCs w:val="22"/>
        </w:rPr>
        <w:t>Předmětem plnění podle této smlouvy je zhotovení stavebního díla (dále jen díla)</w:t>
      </w:r>
    </w:p>
    <w:p w14:paraId="2504A96F" w14:textId="77777777" w:rsidR="00123987" w:rsidRPr="00C66825" w:rsidRDefault="00B1718E" w:rsidP="00BA45A9">
      <w:pPr>
        <w:pStyle w:val="Zkladntext"/>
        <w:tabs>
          <w:tab w:val="clear" w:pos="1560"/>
          <w:tab w:val="clear" w:pos="5670"/>
          <w:tab w:val="num" w:pos="567"/>
        </w:tabs>
        <w:spacing w:beforeLines="100" w:before="240"/>
        <w:ind w:left="567" w:hanging="567"/>
        <w:jc w:val="center"/>
        <w:rPr>
          <w:rFonts w:cs="Arial"/>
          <w:b/>
          <w:iCs/>
          <w:sz w:val="24"/>
          <w:szCs w:val="32"/>
        </w:rPr>
      </w:pPr>
      <w:r w:rsidRPr="00C66825">
        <w:rPr>
          <w:rFonts w:cs="Arial"/>
          <w:b/>
          <w:iCs/>
          <w:sz w:val="24"/>
          <w:szCs w:val="32"/>
        </w:rPr>
        <w:t>„</w:t>
      </w:r>
      <w:r w:rsidR="006A0F58" w:rsidRPr="006A0F58">
        <w:rPr>
          <w:rFonts w:cs="Arial"/>
          <w:b/>
          <w:iCs/>
          <w:sz w:val="24"/>
          <w:szCs w:val="32"/>
        </w:rPr>
        <w:t xml:space="preserve">Vodovod a kanalizace </w:t>
      </w:r>
      <w:r w:rsidR="00081315">
        <w:rPr>
          <w:rFonts w:cs="Arial"/>
          <w:b/>
          <w:iCs/>
          <w:sz w:val="24"/>
          <w:szCs w:val="32"/>
        </w:rPr>
        <w:t>Na Krásné vyhlídce</w:t>
      </w:r>
      <w:r w:rsidRPr="00C66825">
        <w:rPr>
          <w:rFonts w:cs="Arial"/>
          <w:b/>
          <w:iCs/>
          <w:sz w:val="24"/>
          <w:szCs w:val="32"/>
        </w:rPr>
        <w:t>“</w:t>
      </w:r>
    </w:p>
    <w:p w14:paraId="3EE4C331" w14:textId="77777777" w:rsidR="002159DB" w:rsidRPr="00E10C55" w:rsidRDefault="002757BB" w:rsidP="00E10C55">
      <w:pPr>
        <w:pStyle w:val="Zkladntext"/>
        <w:tabs>
          <w:tab w:val="clear" w:pos="1560"/>
          <w:tab w:val="clear" w:pos="5670"/>
        </w:tabs>
        <w:spacing w:before="120"/>
        <w:ind w:left="565" w:hangingChars="257" w:hanging="565"/>
        <w:rPr>
          <w:rFonts w:cs="Arial"/>
          <w:sz w:val="22"/>
          <w:szCs w:val="22"/>
        </w:rPr>
      </w:pPr>
      <w:r w:rsidRPr="00BA45A9">
        <w:rPr>
          <w:rFonts w:cs="Arial"/>
          <w:sz w:val="22"/>
          <w:szCs w:val="22"/>
        </w:rPr>
        <w:tab/>
      </w:r>
      <w:r w:rsidRPr="00C66825">
        <w:rPr>
          <w:rFonts w:cs="Arial"/>
          <w:sz w:val="22"/>
          <w:szCs w:val="22"/>
        </w:rPr>
        <w:t>v rozsahu podle zadávací dokumentace zakázky, kterou tvoří</w:t>
      </w:r>
      <w:r w:rsidR="00E10C55">
        <w:rPr>
          <w:rFonts w:cs="Arial"/>
          <w:sz w:val="22"/>
          <w:szCs w:val="22"/>
        </w:rPr>
        <w:t xml:space="preserve"> </w:t>
      </w:r>
      <w:r w:rsidRPr="006A0F58">
        <w:rPr>
          <w:rFonts w:cs="Arial"/>
          <w:bCs/>
          <w:sz w:val="22"/>
          <w:szCs w:val="22"/>
        </w:rPr>
        <w:t xml:space="preserve">projektová </w:t>
      </w:r>
      <w:r w:rsidR="0031069A" w:rsidRPr="006A0F58">
        <w:rPr>
          <w:rFonts w:cs="Arial"/>
          <w:bCs/>
          <w:sz w:val="22"/>
          <w:szCs w:val="22"/>
        </w:rPr>
        <w:t xml:space="preserve">dokumentace </w:t>
      </w:r>
      <w:r w:rsidR="006A0F58" w:rsidRPr="006A0F58">
        <w:rPr>
          <w:rFonts w:cs="Arial"/>
          <w:bCs/>
          <w:sz w:val="22"/>
          <w:szCs w:val="22"/>
        </w:rPr>
        <w:t>Obec a k.ú. Černolice</w:t>
      </w:r>
      <w:r w:rsidR="006A0F58">
        <w:rPr>
          <w:rFonts w:cs="Arial"/>
          <w:bCs/>
          <w:sz w:val="22"/>
          <w:szCs w:val="22"/>
        </w:rPr>
        <w:t>,</w:t>
      </w:r>
      <w:r w:rsidR="006A0F58" w:rsidRPr="006A0F58">
        <w:rPr>
          <w:rFonts w:cs="Arial"/>
          <w:bCs/>
          <w:sz w:val="22"/>
          <w:szCs w:val="22"/>
        </w:rPr>
        <w:t xml:space="preserve"> Lokalita </w:t>
      </w:r>
      <w:r w:rsidR="00E10C55" w:rsidRPr="00E10C55">
        <w:rPr>
          <w:rFonts w:cs="Arial"/>
          <w:bCs/>
          <w:sz w:val="22"/>
          <w:szCs w:val="22"/>
        </w:rPr>
        <w:t>Na Krásné vyhlídce</w:t>
      </w:r>
      <w:r w:rsidR="006A0F58" w:rsidRPr="006A0F58">
        <w:rPr>
          <w:rFonts w:cs="Arial"/>
          <w:bCs/>
          <w:sz w:val="22"/>
          <w:szCs w:val="22"/>
        </w:rPr>
        <w:t>, kanalizace a vodovod, zpracoval ing. Martin Rieger,</w:t>
      </w:r>
      <w:r w:rsidR="006A0F58" w:rsidRPr="006A0F58">
        <w:t xml:space="preserve"> </w:t>
      </w:r>
      <w:r w:rsidR="006A0F58" w:rsidRPr="006A0F58">
        <w:rPr>
          <w:rFonts w:cs="Arial"/>
          <w:bCs/>
          <w:sz w:val="22"/>
          <w:szCs w:val="22"/>
        </w:rPr>
        <w:t>rozhodnutí č.j. MUCE</w:t>
      </w:r>
      <w:r w:rsidR="00E10C55">
        <w:rPr>
          <w:rFonts w:cs="Arial"/>
          <w:bCs/>
          <w:sz w:val="22"/>
          <w:szCs w:val="22"/>
        </w:rPr>
        <w:t xml:space="preserve"> 1155</w:t>
      </w:r>
      <w:r w:rsidR="006A0F58" w:rsidRPr="006A0F58">
        <w:rPr>
          <w:rFonts w:cs="Arial"/>
          <w:bCs/>
          <w:sz w:val="22"/>
          <w:szCs w:val="22"/>
        </w:rPr>
        <w:t>/202</w:t>
      </w:r>
      <w:r w:rsidR="00E10C55">
        <w:rPr>
          <w:rFonts w:cs="Arial"/>
          <w:bCs/>
          <w:sz w:val="22"/>
          <w:szCs w:val="22"/>
        </w:rPr>
        <w:t>1</w:t>
      </w:r>
      <w:r w:rsidR="006A0F58">
        <w:rPr>
          <w:rFonts w:cs="Arial"/>
          <w:bCs/>
          <w:sz w:val="22"/>
          <w:szCs w:val="22"/>
        </w:rPr>
        <w:t xml:space="preserve"> O</w:t>
      </w:r>
      <w:r w:rsidR="00E10C55">
        <w:rPr>
          <w:rFonts w:cs="Arial"/>
          <w:bCs/>
          <w:sz w:val="22"/>
          <w:szCs w:val="22"/>
        </w:rPr>
        <w:t>Z</w:t>
      </w:r>
      <w:r w:rsidR="006A0F58">
        <w:rPr>
          <w:rFonts w:cs="Arial"/>
          <w:bCs/>
          <w:sz w:val="22"/>
          <w:szCs w:val="22"/>
        </w:rPr>
        <w:t>P/V/</w:t>
      </w:r>
      <w:r w:rsidR="00E10C55">
        <w:rPr>
          <w:rFonts w:cs="Arial"/>
          <w:bCs/>
          <w:sz w:val="22"/>
          <w:szCs w:val="22"/>
        </w:rPr>
        <w:t>Ka</w:t>
      </w:r>
      <w:r w:rsidR="006A0F58">
        <w:rPr>
          <w:rFonts w:cs="Arial"/>
          <w:bCs/>
          <w:sz w:val="22"/>
          <w:szCs w:val="22"/>
        </w:rPr>
        <w:t xml:space="preserve">-R ze dne </w:t>
      </w:r>
      <w:r w:rsidR="00E10C55">
        <w:rPr>
          <w:rFonts w:cs="Arial"/>
          <w:bCs/>
          <w:sz w:val="22"/>
          <w:szCs w:val="22"/>
        </w:rPr>
        <w:t>12</w:t>
      </w:r>
      <w:r w:rsidR="006A0F58">
        <w:rPr>
          <w:rFonts w:cs="Arial"/>
          <w:bCs/>
          <w:sz w:val="22"/>
          <w:szCs w:val="22"/>
        </w:rPr>
        <w:t>.</w:t>
      </w:r>
      <w:r w:rsidR="00E10C55">
        <w:rPr>
          <w:rFonts w:cs="Arial"/>
          <w:bCs/>
          <w:sz w:val="22"/>
          <w:szCs w:val="22"/>
        </w:rPr>
        <w:t>1</w:t>
      </w:r>
      <w:r w:rsidR="006A0F58">
        <w:rPr>
          <w:rFonts w:cs="Arial"/>
          <w:bCs/>
          <w:sz w:val="22"/>
          <w:szCs w:val="22"/>
        </w:rPr>
        <w:t>.202</w:t>
      </w:r>
      <w:r w:rsidR="00E10C55">
        <w:rPr>
          <w:rFonts w:cs="Arial"/>
          <w:bCs/>
          <w:sz w:val="22"/>
          <w:szCs w:val="22"/>
        </w:rPr>
        <w:t>1</w:t>
      </w:r>
      <w:r w:rsidR="006A0F58">
        <w:rPr>
          <w:rFonts w:cs="Arial"/>
          <w:bCs/>
          <w:sz w:val="22"/>
          <w:szCs w:val="22"/>
        </w:rPr>
        <w:t>, s</w:t>
      </w:r>
      <w:r w:rsidR="006A0F58" w:rsidRPr="006A0F58">
        <w:rPr>
          <w:rFonts w:cs="Arial"/>
          <w:bCs/>
          <w:sz w:val="22"/>
          <w:szCs w:val="22"/>
        </w:rPr>
        <w:t>tavební povolení</w:t>
      </w:r>
      <w:r w:rsidR="00A24AFC">
        <w:rPr>
          <w:rFonts w:cs="Arial"/>
          <w:bCs/>
          <w:sz w:val="22"/>
          <w:szCs w:val="22"/>
        </w:rPr>
        <w:t xml:space="preserve">, </w:t>
      </w:r>
      <w:r w:rsidR="006A0F58" w:rsidRPr="006A0F58">
        <w:rPr>
          <w:rFonts w:cs="Arial"/>
          <w:bCs/>
          <w:sz w:val="22"/>
          <w:szCs w:val="22"/>
        </w:rPr>
        <w:t>vodovodní řad</w:t>
      </w:r>
      <w:r w:rsidR="00E10C55">
        <w:rPr>
          <w:rFonts w:cs="Arial"/>
          <w:bCs/>
          <w:sz w:val="22"/>
          <w:szCs w:val="22"/>
        </w:rPr>
        <w:t>, kanalizace a přípojky v lokalitě „Na Krásné vyhlídce a na Hůrce“.</w:t>
      </w:r>
    </w:p>
    <w:p w14:paraId="69210DA8" w14:textId="63413F4C" w:rsidR="00E10C55" w:rsidRDefault="00E10C55" w:rsidP="00E10C55">
      <w:pPr>
        <w:tabs>
          <w:tab w:val="left" w:pos="709"/>
        </w:tabs>
        <w:spacing w:beforeLines="25" w:before="60"/>
        <w:ind w:left="565"/>
        <w:jc w:val="both"/>
        <w:rPr>
          <w:rFonts w:ascii="Arial" w:hAnsi="Arial" w:cs="Arial"/>
          <w:bCs/>
          <w:sz w:val="22"/>
          <w:szCs w:val="22"/>
        </w:rPr>
      </w:pPr>
      <w:r>
        <w:rPr>
          <w:rFonts w:ascii="Arial" w:hAnsi="Arial" w:cs="Arial"/>
          <w:bCs/>
          <w:sz w:val="22"/>
          <w:szCs w:val="22"/>
        </w:rPr>
        <w:t>Z</w:t>
      </w:r>
      <w:r w:rsidR="002159DB">
        <w:rPr>
          <w:rFonts w:ascii="Arial" w:hAnsi="Arial" w:cs="Arial"/>
          <w:bCs/>
          <w:sz w:val="22"/>
          <w:szCs w:val="22"/>
        </w:rPr>
        <w:t> výše uvedené dokumentace se touto smlouvou realizuje pouze</w:t>
      </w:r>
      <w:r w:rsidR="000936C9">
        <w:rPr>
          <w:rFonts w:ascii="Arial" w:hAnsi="Arial" w:cs="Arial"/>
          <w:bCs/>
          <w:sz w:val="22"/>
          <w:szCs w:val="22"/>
        </w:rPr>
        <w:t xml:space="preserve"> </w:t>
      </w:r>
      <w:r w:rsidR="00732A6A">
        <w:rPr>
          <w:rFonts w:ascii="Arial" w:hAnsi="Arial" w:cs="Arial"/>
          <w:bCs/>
          <w:sz w:val="22"/>
          <w:szCs w:val="22"/>
        </w:rPr>
        <w:t>2</w:t>
      </w:r>
      <w:r w:rsidR="002159DB" w:rsidRPr="002159DB">
        <w:rPr>
          <w:rFonts w:ascii="Arial" w:hAnsi="Arial" w:cs="Arial"/>
          <w:bCs/>
          <w:sz w:val="22"/>
          <w:szCs w:val="22"/>
        </w:rPr>
        <w:t>. etapa</w:t>
      </w:r>
      <w:r w:rsidR="002159DB">
        <w:rPr>
          <w:rFonts w:ascii="Arial" w:hAnsi="Arial" w:cs="Arial"/>
          <w:bCs/>
          <w:sz w:val="22"/>
          <w:szCs w:val="22"/>
        </w:rPr>
        <w:t>, kterou tvoří</w:t>
      </w:r>
      <w:r w:rsidR="002159DB" w:rsidRPr="002159DB">
        <w:rPr>
          <w:rFonts w:ascii="Arial" w:hAnsi="Arial" w:cs="Arial"/>
          <w:bCs/>
          <w:sz w:val="22"/>
          <w:szCs w:val="22"/>
        </w:rPr>
        <w:t xml:space="preserve">: </w:t>
      </w:r>
    </w:p>
    <w:p w14:paraId="5D6AE6BF" w14:textId="66B49147" w:rsidR="00732A6A" w:rsidRPr="00732A6A" w:rsidRDefault="00732A6A" w:rsidP="00732A6A">
      <w:pPr>
        <w:numPr>
          <w:ilvl w:val="0"/>
          <w:numId w:val="16"/>
        </w:numPr>
        <w:spacing w:beforeLines="25" w:before="60"/>
        <w:jc w:val="both"/>
        <w:rPr>
          <w:rFonts w:ascii="Arial" w:hAnsi="Arial" w:cs="Arial"/>
          <w:bCs/>
          <w:sz w:val="22"/>
          <w:szCs w:val="22"/>
        </w:rPr>
      </w:pPr>
      <w:r w:rsidRPr="00732A6A">
        <w:rPr>
          <w:rFonts w:ascii="Arial" w:hAnsi="Arial" w:cs="Arial"/>
          <w:bCs/>
          <w:sz w:val="22"/>
          <w:szCs w:val="22"/>
        </w:rPr>
        <w:t xml:space="preserve">vodovodní řad HDPE 90 o délce 74 m na pozemcích p.č. 312/1, p.č. 62/3 a </w:t>
      </w:r>
      <w:r>
        <w:rPr>
          <w:rFonts w:ascii="Arial" w:hAnsi="Arial" w:cs="Arial"/>
          <w:bCs/>
          <w:sz w:val="22"/>
          <w:szCs w:val="22"/>
        </w:rPr>
        <w:t xml:space="preserve">p.č. </w:t>
      </w:r>
      <w:r w:rsidRPr="00732A6A">
        <w:rPr>
          <w:rFonts w:ascii="Arial" w:hAnsi="Arial" w:cs="Arial"/>
          <w:bCs/>
          <w:sz w:val="22"/>
          <w:szCs w:val="22"/>
        </w:rPr>
        <w:t xml:space="preserve">299/48. Napojen na stávající vodovodní řad bude v křižovatce ulic Borůvková/K Chatám na pozemku p.č. 312/1. Dle projektové dokumentace se jedná o řad VA2. </w:t>
      </w:r>
    </w:p>
    <w:p w14:paraId="692324F8" w14:textId="38AD2D6D" w:rsidR="00732A6A" w:rsidRPr="00732A6A" w:rsidRDefault="00732A6A" w:rsidP="00732A6A">
      <w:pPr>
        <w:numPr>
          <w:ilvl w:val="0"/>
          <w:numId w:val="16"/>
        </w:numPr>
        <w:spacing w:beforeLines="25" w:before="60"/>
        <w:jc w:val="both"/>
        <w:rPr>
          <w:rFonts w:ascii="Arial" w:hAnsi="Arial" w:cs="Arial"/>
          <w:bCs/>
          <w:sz w:val="22"/>
          <w:szCs w:val="22"/>
        </w:rPr>
      </w:pPr>
      <w:r w:rsidRPr="00732A6A">
        <w:rPr>
          <w:rFonts w:ascii="Arial" w:hAnsi="Arial" w:cs="Arial"/>
          <w:bCs/>
          <w:sz w:val="22"/>
          <w:szCs w:val="22"/>
        </w:rPr>
        <w:t>kanalizační stoka PVC, DN 250 o délce 75 m bude</w:t>
      </w:r>
      <w:r>
        <w:rPr>
          <w:rFonts w:ascii="Arial" w:hAnsi="Arial" w:cs="Arial"/>
          <w:bCs/>
          <w:sz w:val="22"/>
          <w:szCs w:val="22"/>
        </w:rPr>
        <w:t xml:space="preserve"> </w:t>
      </w:r>
      <w:r w:rsidRPr="00732A6A">
        <w:rPr>
          <w:rFonts w:ascii="Arial" w:hAnsi="Arial" w:cs="Arial"/>
          <w:bCs/>
          <w:sz w:val="22"/>
          <w:szCs w:val="22"/>
        </w:rPr>
        <w:t xml:space="preserve">na pozemcích p.č. 312/1, p.č. 62/3 a </w:t>
      </w:r>
      <w:r>
        <w:rPr>
          <w:rFonts w:ascii="Arial" w:hAnsi="Arial" w:cs="Arial"/>
          <w:bCs/>
          <w:sz w:val="22"/>
          <w:szCs w:val="22"/>
        </w:rPr>
        <w:t xml:space="preserve">p.č. </w:t>
      </w:r>
      <w:r w:rsidRPr="00732A6A">
        <w:rPr>
          <w:rFonts w:ascii="Arial" w:hAnsi="Arial" w:cs="Arial"/>
          <w:bCs/>
          <w:sz w:val="22"/>
          <w:szCs w:val="22"/>
        </w:rPr>
        <w:t xml:space="preserve">299/48. Napojena na stávající kanalizační stoku bude v křižovatce ulic Borůvková/K Chatám na pozemku p.č. 312/1. Dle projektové dokumentace se jedná o stoku GA2. </w:t>
      </w:r>
    </w:p>
    <w:p w14:paraId="5EB78463" w14:textId="77777777" w:rsidR="000936C9" w:rsidRPr="000936C9" w:rsidRDefault="006A0F58" w:rsidP="00732A6A">
      <w:pPr>
        <w:numPr>
          <w:ilvl w:val="0"/>
          <w:numId w:val="16"/>
        </w:numPr>
        <w:spacing w:beforeLines="25" w:before="60"/>
        <w:jc w:val="both"/>
        <w:rPr>
          <w:rFonts w:ascii="Arial" w:hAnsi="Arial" w:cs="Arial"/>
          <w:bCs/>
          <w:sz w:val="22"/>
          <w:szCs w:val="22"/>
        </w:rPr>
      </w:pPr>
      <w:r w:rsidRPr="000936C9">
        <w:rPr>
          <w:rFonts w:ascii="Arial" w:hAnsi="Arial" w:cs="Arial"/>
          <w:bCs/>
          <w:sz w:val="22"/>
          <w:szCs w:val="22"/>
        </w:rPr>
        <w:t>uvedení</w:t>
      </w:r>
      <w:r w:rsidR="002159DB">
        <w:rPr>
          <w:rFonts w:ascii="Arial" w:hAnsi="Arial" w:cs="Arial"/>
          <w:bCs/>
          <w:sz w:val="22"/>
          <w:szCs w:val="22"/>
        </w:rPr>
        <w:t xml:space="preserve"> povrchu dotčených komunikací</w:t>
      </w:r>
      <w:r w:rsidRPr="000936C9">
        <w:rPr>
          <w:rFonts w:ascii="Arial" w:hAnsi="Arial" w:cs="Arial"/>
          <w:bCs/>
          <w:sz w:val="22"/>
          <w:szCs w:val="22"/>
        </w:rPr>
        <w:t xml:space="preserve"> do původního stavu</w:t>
      </w:r>
    </w:p>
    <w:p w14:paraId="415EB650" w14:textId="77777777" w:rsidR="000936C9" w:rsidRPr="000936C9" w:rsidRDefault="000936C9" w:rsidP="00732A6A">
      <w:pPr>
        <w:spacing w:beforeLines="25" w:before="60"/>
        <w:ind w:left="925"/>
        <w:jc w:val="both"/>
        <w:rPr>
          <w:rFonts w:ascii="Arial" w:hAnsi="Arial" w:cs="Arial"/>
          <w:bCs/>
          <w:sz w:val="22"/>
          <w:szCs w:val="22"/>
        </w:rPr>
      </w:pPr>
    </w:p>
    <w:p w14:paraId="6984E790" w14:textId="77777777" w:rsidR="000936C9" w:rsidRDefault="000936C9" w:rsidP="000936C9">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BA45A9">
        <w:rPr>
          <w:rFonts w:cs="Arial"/>
          <w:sz w:val="22"/>
          <w:szCs w:val="22"/>
        </w:rPr>
        <w:t xml:space="preserve">Dílo bude provedeno v souladu se zadávacími podmínkami, přijatou nabídkou zhotovitele, předanou schválenou projektovou dokumentací, pravomocným stavebním povolením, </w:t>
      </w:r>
      <w:r w:rsidRPr="00BA45A9">
        <w:rPr>
          <w:rFonts w:cs="Arial"/>
          <w:sz w:val="22"/>
          <w:szCs w:val="22"/>
        </w:rPr>
        <w:lastRenderedPageBreak/>
        <w:t>právními a technickými požadavky platnými v době podpisu smlouvy a v souladu se stavebním zákonem</w:t>
      </w:r>
      <w:r>
        <w:rPr>
          <w:rFonts w:cs="Arial"/>
          <w:sz w:val="22"/>
          <w:szCs w:val="22"/>
        </w:rPr>
        <w:t xml:space="preserve">. </w:t>
      </w:r>
      <w:r w:rsidRPr="00BA45A9">
        <w:rPr>
          <w:rFonts w:cs="Arial"/>
          <w:sz w:val="22"/>
          <w:szCs w:val="22"/>
        </w:rPr>
        <w:t>Projektovou dokumen</w:t>
      </w:r>
      <w:r>
        <w:rPr>
          <w:rFonts w:cs="Arial"/>
          <w:sz w:val="22"/>
          <w:szCs w:val="22"/>
        </w:rPr>
        <w:t>taci obdrží zhotovitel v počtu dvou</w:t>
      </w:r>
      <w:r w:rsidRPr="00BA45A9">
        <w:rPr>
          <w:rFonts w:cs="Arial"/>
          <w:sz w:val="22"/>
          <w:szCs w:val="22"/>
        </w:rPr>
        <w:t xml:space="preserve"> paré při podpisu smlouvy.</w:t>
      </w:r>
    </w:p>
    <w:p w14:paraId="2AB46A9D" w14:textId="77777777" w:rsidR="00866EE5" w:rsidRPr="00BA45A9" w:rsidRDefault="00866EE5" w:rsidP="00866EE5">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BA45A9">
        <w:rPr>
          <w:rFonts w:cs="Arial"/>
          <w:sz w:val="22"/>
          <w:szCs w:val="22"/>
        </w:rPr>
        <w:t>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04583A">
        <w:rPr>
          <w:rFonts w:cs="Arial"/>
          <w:sz w:val="22"/>
          <w:szCs w:val="22"/>
        </w:rPr>
        <w:t>.</w:t>
      </w:r>
      <w:r w:rsidRPr="00BA45A9">
        <w:rPr>
          <w:rFonts w:cs="Arial"/>
          <w:sz w:val="22"/>
          <w:szCs w:val="22"/>
        </w:rPr>
        <w:t xml:space="preserve"> </w:t>
      </w:r>
    </w:p>
    <w:p w14:paraId="666AC0B4" w14:textId="77777777" w:rsidR="00C60A5D" w:rsidRPr="00BA45A9" w:rsidRDefault="00C60A5D" w:rsidP="00C60A5D">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BA45A9">
        <w:rPr>
          <w:rFonts w:cs="Arial"/>
          <w:sz w:val="22"/>
          <w:szCs w:val="22"/>
        </w:rPr>
        <w:t>Zhotovitel provede práce dle této smlouvy kompletně, kvalitně a v dohodnutém termínu. Kvalita prováděných prací bude odpovídat systému jakosti daného ČSN EN ISO. Veškeré materiály a dodávky ke zhotovení díla zajistí zhotovitel tak, aby odpovídaly platným technickým normám, dohodnutým podmínkám a projektové dokumentaci.</w:t>
      </w:r>
    </w:p>
    <w:p w14:paraId="286FB805" w14:textId="77777777" w:rsidR="00C60A5D" w:rsidRPr="00BA45A9" w:rsidRDefault="00C60A5D" w:rsidP="00C60A5D">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BA45A9">
        <w:rPr>
          <w:rFonts w:cs="Arial"/>
          <w:sz w:val="22"/>
          <w:szCs w:val="22"/>
        </w:rPr>
        <w:t xml:space="preserve">Zhotovitel se bude při své činnosti řídit ujednáními této smlouvy, výchozími podklady objednatele, jeho pokyny, zápisy a dohodami na úrovni statutárních orgánů a rozhodnutími a vyjádřeními veřejnoprávních orgánů. </w:t>
      </w:r>
    </w:p>
    <w:p w14:paraId="60F3709B" w14:textId="77777777" w:rsidR="00C021A5" w:rsidRDefault="00C60A5D" w:rsidP="00C021A5">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BA45A9">
        <w:rPr>
          <w:rFonts w:cs="Arial"/>
          <w:sz w:val="22"/>
          <w:szCs w:val="22"/>
        </w:rPr>
        <w:t>Objednatel se zavazuje řádně provedené dílo převzít a zaplatit za něj dohodnutou cenu</w:t>
      </w:r>
      <w:r w:rsidR="002757BB" w:rsidRPr="00BA45A9">
        <w:rPr>
          <w:rFonts w:cs="Arial"/>
          <w:sz w:val="22"/>
          <w:szCs w:val="22"/>
        </w:rPr>
        <w:t>.</w:t>
      </w:r>
    </w:p>
    <w:p w14:paraId="7633CD83" w14:textId="77777777" w:rsidR="00C021A5" w:rsidRDefault="00C021A5" w:rsidP="00C021A5">
      <w:pPr>
        <w:pStyle w:val="Zkladntext"/>
        <w:tabs>
          <w:tab w:val="clear" w:pos="567"/>
          <w:tab w:val="clear" w:pos="1560"/>
          <w:tab w:val="clear" w:pos="5670"/>
        </w:tabs>
        <w:spacing w:beforeLines="50" w:before="120"/>
        <w:rPr>
          <w:rFonts w:cs="Arial"/>
          <w:sz w:val="22"/>
          <w:szCs w:val="22"/>
        </w:rPr>
      </w:pPr>
    </w:p>
    <w:p w14:paraId="3C600750" w14:textId="77777777" w:rsidR="002757BB" w:rsidRPr="00C021A5" w:rsidRDefault="002757BB" w:rsidP="00C021A5">
      <w:pPr>
        <w:pStyle w:val="Nadpis5"/>
        <w:jc w:val="center"/>
        <w:rPr>
          <w:rFonts w:cs="Arial"/>
          <w:sz w:val="26"/>
          <w:szCs w:val="26"/>
        </w:rPr>
      </w:pPr>
      <w:r w:rsidRPr="00C021A5">
        <w:rPr>
          <w:rFonts w:cs="Arial"/>
          <w:sz w:val="26"/>
          <w:szCs w:val="26"/>
        </w:rPr>
        <w:t>III. Změny díla</w:t>
      </w:r>
    </w:p>
    <w:p w14:paraId="4B05511E" w14:textId="77777777" w:rsidR="00736B27" w:rsidRPr="00BA45A9" w:rsidRDefault="00736B27" w:rsidP="00736B27">
      <w:pPr>
        <w:pStyle w:val="Odstavecseseznamem"/>
        <w:numPr>
          <w:ilvl w:val="0"/>
          <w:numId w:val="4"/>
        </w:numPr>
        <w:tabs>
          <w:tab w:val="left" w:pos="567"/>
        </w:tabs>
        <w:spacing w:beforeLines="100" w:before="240"/>
        <w:jc w:val="both"/>
        <w:rPr>
          <w:rFonts w:ascii="Arial" w:hAnsi="Arial" w:cs="Arial"/>
          <w:vanish/>
          <w:sz w:val="22"/>
          <w:szCs w:val="22"/>
        </w:rPr>
      </w:pPr>
    </w:p>
    <w:p w14:paraId="2605C990" w14:textId="77777777" w:rsidR="002757BB" w:rsidRDefault="00B75326" w:rsidP="00736B27">
      <w:pPr>
        <w:pStyle w:val="Zkladntext"/>
        <w:numPr>
          <w:ilvl w:val="1"/>
          <w:numId w:val="4"/>
        </w:numPr>
        <w:tabs>
          <w:tab w:val="clear" w:pos="648"/>
          <w:tab w:val="clear" w:pos="1560"/>
          <w:tab w:val="clear" w:pos="5670"/>
          <w:tab w:val="num" w:pos="-142"/>
        </w:tabs>
        <w:spacing w:beforeLines="100" w:before="240"/>
        <w:ind w:left="567" w:hanging="567"/>
        <w:rPr>
          <w:rFonts w:cs="Arial"/>
          <w:sz w:val="22"/>
          <w:szCs w:val="22"/>
        </w:rPr>
      </w:pPr>
      <w:r w:rsidRPr="00BA45A9">
        <w:rPr>
          <w:rFonts w:cs="Arial"/>
          <w:sz w:val="22"/>
          <w:szCs w:val="22"/>
        </w:rPr>
        <w:t>Dojde-li při realizaci díla k jakýmkoli změnám, doplňkům, nebo rozšíření předmětu plnění</w:t>
      </w:r>
      <w:r w:rsidR="0004583A">
        <w:rPr>
          <w:rFonts w:cs="Arial"/>
          <w:sz w:val="22"/>
          <w:szCs w:val="22"/>
        </w:rPr>
        <w:t xml:space="preserve"> na základě požadavku objednatele</w:t>
      </w:r>
      <w:r w:rsidRPr="00BA45A9">
        <w:rPr>
          <w:rFonts w:cs="Arial"/>
          <w:sz w:val="22"/>
          <w:szCs w:val="22"/>
        </w:rPr>
        <w:t xml:space="preserve"> nebo tak vyplyne z podmínek při provádění díla nebo z vad zadávací projektové dokumentace, je zhotovitel povinen provést soupis těchto změn, doplňků nebo rozšíření. Po ocenění objednaných prací zhotovitelem díla na základě provedeného jednacího řízení bez uveřejnění</w:t>
      </w:r>
      <w:r w:rsidR="00A24AFC">
        <w:rPr>
          <w:rFonts w:cs="Arial"/>
          <w:sz w:val="22"/>
          <w:szCs w:val="22"/>
        </w:rPr>
        <w:t>,</w:t>
      </w:r>
      <w:r w:rsidRPr="00BA45A9">
        <w:rPr>
          <w:rFonts w:cs="Arial"/>
          <w:sz w:val="22"/>
          <w:szCs w:val="22"/>
        </w:rPr>
        <w:t xml:space="preserve"> a tedy po dosažení cenové dohody v souladu se záko</w:t>
      </w:r>
      <w:r w:rsidR="00C021A5">
        <w:rPr>
          <w:rFonts w:cs="Arial"/>
          <w:sz w:val="22"/>
          <w:szCs w:val="22"/>
        </w:rPr>
        <w:t xml:space="preserve">nem </w:t>
      </w:r>
      <w:r w:rsidRPr="00BA45A9">
        <w:rPr>
          <w:rFonts w:cs="Arial"/>
          <w:sz w:val="22"/>
          <w:szCs w:val="22"/>
        </w:rPr>
        <w:t>bude nová cena díla upravena dodatkem ke smlouvě o dílo. Ocenění bude provedeno dle jednotkových cen použitých pro návrh ceny díla, a pokud to není možné, tak podle zhotovitelem navrhovaných cen z příslušných katalogů ÚRS Praha, a. s., event. RTS a.s. Brno platných pro příslušný rok výstavby.</w:t>
      </w:r>
    </w:p>
    <w:p w14:paraId="47124EBC" w14:textId="77777777" w:rsidR="00C021A5" w:rsidRPr="00BA45A9" w:rsidRDefault="00C021A5" w:rsidP="00C021A5">
      <w:pPr>
        <w:pStyle w:val="Zkladntext"/>
        <w:tabs>
          <w:tab w:val="clear" w:pos="1560"/>
          <w:tab w:val="clear" w:pos="5670"/>
        </w:tabs>
        <w:spacing w:beforeLines="100" w:before="240"/>
        <w:ind w:left="567"/>
        <w:rPr>
          <w:rFonts w:cs="Arial"/>
          <w:sz w:val="22"/>
          <w:szCs w:val="22"/>
        </w:rPr>
      </w:pPr>
    </w:p>
    <w:p w14:paraId="24636FB2" w14:textId="77777777" w:rsidR="002757BB" w:rsidRPr="00BA45A9" w:rsidRDefault="002757BB" w:rsidP="00C021A5">
      <w:pPr>
        <w:pStyle w:val="Nadpis5"/>
        <w:jc w:val="center"/>
        <w:rPr>
          <w:rFonts w:cs="Arial"/>
          <w:sz w:val="26"/>
          <w:szCs w:val="26"/>
        </w:rPr>
      </w:pPr>
      <w:r w:rsidRPr="00BA45A9">
        <w:rPr>
          <w:rFonts w:cs="Arial"/>
          <w:sz w:val="26"/>
          <w:szCs w:val="26"/>
        </w:rPr>
        <w:t>IV. Doba plnění</w:t>
      </w:r>
    </w:p>
    <w:p w14:paraId="15C0BAA3" w14:textId="77777777" w:rsidR="00736B27" w:rsidRPr="00B4693F" w:rsidRDefault="00736B27" w:rsidP="00736B27">
      <w:pPr>
        <w:pStyle w:val="Odstavecseseznamem"/>
        <w:numPr>
          <w:ilvl w:val="0"/>
          <w:numId w:val="4"/>
        </w:numPr>
        <w:tabs>
          <w:tab w:val="left" w:pos="567"/>
        </w:tabs>
        <w:spacing w:beforeLines="100" w:before="240"/>
        <w:jc w:val="both"/>
        <w:rPr>
          <w:rFonts w:ascii="Arial" w:hAnsi="Arial" w:cs="Arial"/>
          <w:vanish/>
          <w:sz w:val="22"/>
          <w:szCs w:val="22"/>
          <w:highlight w:val="yellow"/>
        </w:rPr>
      </w:pPr>
    </w:p>
    <w:p w14:paraId="1DC4B0D2" w14:textId="77777777" w:rsidR="002757BB" w:rsidRPr="00C021A5" w:rsidRDefault="002757BB" w:rsidP="00736B27">
      <w:pPr>
        <w:pStyle w:val="Zkladntext"/>
        <w:numPr>
          <w:ilvl w:val="1"/>
          <w:numId w:val="4"/>
        </w:numPr>
        <w:tabs>
          <w:tab w:val="clear" w:pos="648"/>
          <w:tab w:val="clear" w:pos="1560"/>
          <w:tab w:val="clear" w:pos="5670"/>
          <w:tab w:val="num" w:pos="567"/>
        </w:tabs>
        <w:spacing w:beforeLines="100" w:before="240"/>
        <w:ind w:left="567" w:hanging="567"/>
        <w:rPr>
          <w:rFonts w:cs="Arial"/>
          <w:sz w:val="22"/>
          <w:szCs w:val="22"/>
        </w:rPr>
      </w:pPr>
      <w:r w:rsidRPr="00C021A5">
        <w:rPr>
          <w:rFonts w:cs="Arial"/>
          <w:sz w:val="22"/>
          <w:szCs w:val="22"/>
        </w:rPr>
        <w:t xml:space="preserve">Zhotovitel se zavazuje provést dílo v termínech: </w:t>
      </w:r>
    </w:p>
    <w:p w14:paraId="1DC02535" w14:textId="7176E9BA" w:rsidR="00736B27" w:rsidRPr="00C021A5" w:rsidRDefault="00736B27" w:rsidP="00F6377D">
      <w:pPr>
        <w:numPr>
          <w:ilvl w:val="0"/>
          <w:numId w:val="1"/>
        </w:numPr>
        <w:tabs>
          <w:tab w:val="clear" w:pos="504"/>
          <w:tab w:val="left" w:pos="840"/>
          <w:tab w:val="left" w:pos="4820"/>
        </w:tabs>
        <w:spacing w:before="60"/>
        <w:ind w:left="839" w:hanging="238"/>
        <w:jc w:val="both"/>
        <w:rPr>
          <w:rFonts w:ascii="Arial" w:hAnsi="Arial" w:cs="Arial"/>
          <w:bCs/>
          <w:sz w:val="22"/>
          <w:szCs w:val="22"/>
        </w:rPr>
      </w:pPr>
      <w:r w:rsidRPr="00C021A5">
        <w:rPr>
          <w:rFonts w:ascii="Arial" w:hAnsi="Arial" w:cs="Arial"/>
          <w:bCs/>
          <w:sz w:val="22"/>
          <w:szCs w:val="22"/>
        </w:rPr>
        <w:t>předpok</w:t>
      </w:r>
      <w:r w:rsidR="000936C9">
        <w:rPr>
          <w:rFonts w:ascii="Arial" w:hAnsi="Arial" w:cs="Arial"/>
          <w:bCs/>
          <w:sz w:val="22"/>
          <w:szCs w:val="22"/>
        </w:rPr>
        <w:t xml:space="preserve">ládané zahájení </w:t>
      </w:r>
      <w:r w:rsidR="008A1729">
        <w:rPr>
          <w:rFonts w:ascii="Arial" w:hAnsi="Arial" w:cs="Arial"/>
          <w:bCs/>
          <w:sz w:val="22"/>
          <w:szCs w:val="22"/>
        </w:rPr>
        <w:t>30. 5. 2022</w:t>
      </w:r>
    </w:p>
    <w:p w14:paraId="6F602F94" w14:textId="2C481E12" w:rsidR="00736B27" w:rsidRPr="00C021A5" w:rsidRDefault="000936C9" w:rsidP="00F6377D">
      <w:pPr>
        <w:numPr>
          <w:ilvl w:val="0"/>
          <w:numId w:val="1"/>
        </w:numPr>
        <w:tabs>
          <w:tab w:val="clear" w:pos="504"/>
          <w:tab w:val="left" w:pos="840"/>
          <w:tab w:val="left" w:pos="4820"/>
        </w:tabs>
        <w:spacing w:before="60"/>
        <w:ind w:left="839" w:hanging="238"/>
        <w:jc w:val="both"/>
        <w:rPr>
          <w:rFonts w:ascii="Arial" w:hAnsi="Arial" w:cs="Arial"/>
          <w:bCs/>
          <w:sz w:val="22"/>
          <w:szCs w:val="22"/>
        </w:rPr>
      </w:pPr>
      <w:r>
        <w:rPr>
          <w:rFonts w:ascii="Arial" w:hAnsi="Arial" w:cs="Arial"/>
          <w:bCs/>
          <w:sz w:val="22"/>
          <w:szCs w:val="22"/>
        </w:rPr>
        <w:t>dokončení</w:t>
      </w:r>
      <w:r w:rsidR="00736B27" w:rsidRPr="00C021A5">
        <w:rPr>
          <w:rFonts w:ascii="Arial" w:hAnsi="Arial" w:cs="Arial"/>
          <w:bCs/>
          <w:sz w:val="22"/>
          <w:szCs w:val="22"/>
        </w:rPr>
        <w:t xml:space="preserve">: </w:t>
      </w:r>
      <w:r>
        <w:rPr>
          <w:rFonts w:ascii="Arial" w:hAnsi="Arial" w:cs="Arial"/>
          <w:bCs/>
          <w:sz w:val="22"/>
          <w:szCs w:val="22"/>
        </w:rPr>
        <w:t>3</w:t>
      </w:r>
      <w:r w:rsidR="00A24AFC">
        <w:rPr>
          <w:rFonts w:ascii="Arial" w:hAnsi="Arial" w:cs="Arial"/>
          <w:bCs/>
          <w:sz w:val="22"/>
          <w:szCs w:val="22"/>
        </w:rPr>
        <w:t>1</w:t>
      </w:r>
      <w:r>
        <w:rPr>
          <w:rFonts w:ascii="Arial" w:hAnsi="Arial" w:cs="Arial"/>
          <w:bCs/>
          <w:sz w:val="22"/>
          <w:szCs w:val="22"/>
        </w:rPr>
        <w:t xml:space="preserve">. </w:t>
      </w:r>
      <w:r w:rsidR="008A1729">
        <w:rPr>
          <w:rFonts w:ascii="Arial" w:hAnsi="Arial" w:cs="Arial"/>
          <w:bCs/>
          <w:sz w:val="22"/>
          <w:szCs w:val="22"/>
        </w:rPr>
        <w:t>července</w:t>
      </w:r>
      <w:r>
        <w:rPr>
          <w:rFonts w:ascii="Arial" w:hAnsi="Arial" w:cs="Arial"/>
          <w:bCs/>
          <w:sz w:val="22"/>
          <w:szCs w:val="22"/>
        </w:rPr>
        <w:t xml:space="preserve"> 202</w:t>
      </w:r>
      <w:r w:rsidR="008A1729">
        <w:rPr>
          <w:rFonts w:ascii="Arial" w:hAnsi="Arial" w:cs="Arial"/>
          <w:bCs/>
          <w:sz w:val="22"/>
          <w:szCs w:val="22"/>
        </w:rPr>
        <w:t>2</w:t>
      </w:r>
    </w:p>
    <w:p w14:paraId="580E2BFD" w14:textId="77777777" w:rsidR="00736B27" w:rsidRPr="00BA45A9" w:rsidRDefault="00736B27" w:rsidP="004A1AE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BA45A9">
        <w:rPr>
          <w:rFonts w:cs="Arial"/>
          <w:sz w:val="22"/>
          <w:szCs w:val="22"/>
        </w:rPr>
        <w:t xml:space="preserve">Dílo se považuje za dokončené jeho předáním a převzetím bez vad a nedodělků objednateli, o kterém se pořídí písemný protokol. Tento protokol, ve kterém objednatel výslovně prohlásí, že dílo přejímá, je součástí předání a převzetí díla. </w:t>
      </w:r>
      <w:r w:rsidRPr="00BA45A9">
        <w:rPr>
          <w:rFonts w:cs="Arial"/>
          <w:sz w:val="22"/>
          <w:szCs w:val="22"/>
        </w:rPr>
        <w:tab/>
      </w:r>
    </w:p>
    <w:p w14:paraId="32BA600E" w14:textId="77777777" w:rsidR="00736B27" w:rsidRDefault="00736B27" w:rsidP="004A1AE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BA45A9">
        <w:rPr>
          <w:rFonts w:cs="Arial"/>
          <w:sz w:val="22"/>
          <w:szCs w:val="22"/>
        </w:rPr>
        <w:t>Lhůta výstavby se prodlužuje o dobu nutného přerušení prací při působení vyšší moci a odstraňování následků jejího působení, které znemožňují provádění díla. Přerušení prací pro působení vyšší moci se zaznamenává do stavebního deníku.</w:t>
      </w:r>
    </w:p>
    <w:p w14:paraId="3303B614" w14:textId="77777777" w:rsidR="00C021A5" w:rsidRPr="00BA45A9" w:rsidRDefault="00C021A5" w:rsidP="00C021A5">
      <w:pPr>
        <w:pStyle w:val="Zkladntext"/>
        <w:tabs>
          <w:tab w:val="clear" w:pos="567"/>
          <w:tab w:val="clear" w:pos="1560"/>
          <w:tab w:val="clear" w:pos="5670"/>
        </w:tabs>
        <w:spacing w:beforeLines="50" w:before="120"/>
        <w:ind w:left="567"/>
        <w:rPr>
          <w:rFonts w:cs="Arial"/>
          <w:sz w:val="22"/>
          <w:szCs w:val="22"/>
        </w:rPr>
      </w:pPr>
    </w:p>
    <w:p w14:paraId="306CF190" w14:textId="77777777" w:rsidR="002757BB" w:rsidRPr="00BA45A9" w:rsidRDefault="002757BB" w:rsidP="00C021A5">
      <w:pPr>
        <w:pStyle w:val="Nadpis5"/>
        <w:jc w:val="center"/>
        <w:rPr>
          <w:rFonts w:cs="Arial"/>
          <w:sz w:val="26"/>
          <w:szCs w:val="26"/>
        </w:rPr>
      </w:pPr>
      <w:r w:rsidRPr="00BA45A9">
        <w:rPr>
          <w:rFonts w:cs="Arial"/>
          <w:sz w:val="26"/>
          <w:szCs w:val="26"/>
        </w:rPr>
        <w:t>V. Cena díla</w:t>
      </w:r>
    </w:p>
    <w:p w14:paraId="5E7BE20D" w14:textId="77777777" w:rsidR="006C175C" w:rsidRPr="00B4693F" w:rsidRDefault="006C175C" w:rsidP="006C175C">
      <w:pPr>
        <w:pStyle w:val="Odstavecseseznamem"/>
        <w:numPr>
          <w:ilvl w:val="0"/>
          <w:numId w:val="4"/>
        </w:numPr>
        <w:spacing w:beforeLines="100" w:before="240"/>
        <w:jc w:val="both"/>
        <w:rPr>
          <w:rFonts w:ascii="Arial" w:hAnsi="Arial" w:cs="Arial"/>
          <w:vanish/>
          <w:sz w:val="22"/>
          <w:szCs w:val="22"/>
          <w:highlight w:val="yellow"/>
        </w:rPr>
      </w:pPr>
    </w:p>
    <w:p w14:paraId="519BE42A" w14:textId="77777777" w:rsidR="00C021A5" w:rsidRPr="00C021A5" w:rsidRDefault="00BA45A9" w:rsidP="006C175C">
      <w:pPr>
        <w:pStyle w:val="Zkladntext"/>
        <w:numPr>
          <w:ilvl w:val="1"/>
          <w:numId w:val="4"/>
        </w:numPr>
        <w:tabs>
          <w:tab w:val="clear" w:pos="648"/>
          <w:tab w:val="clear" w:pos="1560"/>
          <w:tab w:val="clear" w:pos="5670"/>
          <w:tab w:val="num" w:pos="567"/>
        </w:tabs>
        <w:spacing w:beforeLines="100" w:before="240"/>
        <w:ind w:left="567" w:hanging="567"/>
        <w:rPr>
          <w:rFonts w:cs="Arial"/>
          <w:sz w:val="22"/>
          <w:szCs w:val="22"/>
        </w:rPr>
      </w:pPr>
      <w:r w:rsidRPr="004B090A">
        <w:rPr>
          <w:sz w:val="22"/>
          <w:szCs w:val="22"/>
        </w:rPr>
        <w:t xml:space="preserve">Cena díla je sjednaná na rozsah daný zadávací dokumentací veřejné zakázky a čl. </w:t>
      </w:r>
      <w:r>
        <w:rPr>
          <w:sz w:val="22"/>
          <w:szCs w:val="22"/>
        </w:rPr>
        <w:t>II</w:t>
      </w:r>
      <w:r w:rsidRPr="004B090A">
        <w:rPr>
          <w:sz w:val="22"/>
          <w:szCs w:val="22"/>
        </w:rPr>
        <w:t xml:space="preserve"> této smlouvy jako cena nejvýše přípustná, platná po celou dobu výstavby s v</w:t>
      </w:r>
      <w:r>
        <w:rPr>
          <w:sz w:val="22"/>
          <w:szCs w:val="22"/>
        </w:rPr>
        <w:t>ý</w:t>
      </w:r>
      <w:r w:rsidRPr="004B090A">
        <w:rPr>
          <w:sz w:val="22"/>
          <w:szCs w:val="22"/>
        </w:rPr>
        <w:t>j</w:t>
      </w:r>
      <w:r>
        <w:rPr>
          <w:sz w:val="22"/>
          <w:szCs w:val="22"/>
        </w:rPr>
        <w:t>i</w:t>
      </w:r>
      <w:r w:rsidRPr="004B090A">
        <w:rPr>
          <w:sz w:val="22"/>
          <w:szCs w:val="22"/>
        </w:rPr>
        <w:t xml:space="preserve">mkou případů stanovených v této smlouvě. Jsou v ní zahrnuty veškeré práce, dodávky, služby, výkony a zisk zhotovitele, které vyplývají z vymezení plnění </w:t>
      </w:r>
      <w:r>
        <w:rPr>
          <w:sz w:val="22"/>
          <w:szCs w:val="22"/>
        </w:rPr>
        <w:t>díla</w:t>
      </w:r>
      <w:r w:rsidRPr="004B090A">
        <w:rPr>
          <w:sz w:val="22"/>
          <w:szCs w:val="22"/>
        </w:rPr>
        <w:t>, ve smyslu této smlouv</w:t>
      </w:r>
      <w:r>
        <w:rPr>
          <w:sz w:val="22"/>
          <w:szCs w:val="22"/>
        </w:rPr>
        <w:t>y</w:t>
      </w:r>
      <w:r w:rsidRPr="004B090A">
        <w:rPr>
          <w:sz w:val="22"/>
          <w:szCs w:val="22"/>
        </w:rPr>
        <w:t xml:space="preserve"> a zadávací dokumentace.</w:t>
      </w:r>
      <w:r w:rsidR="00C021A5">
        <w:rPr>
          <w:sz w:val="22"/>
          <w:szCs w:val="22"/>
        </w:rPr>
        <w:t xml:space="preserve"> </w:t>
      </w:r>
    </w:p>
    <w:p w14:paraId="648CF81F" w14:textId="028E69A6" w:rsidR="00220560" w:rsidRPr="00C021A5" w:rsidRDefault="00C021A5" w:rsidP="00A73E96">
      <w:pPr>
        <w:pStyle w:val="Zkladntext"/>
        <w:numPr>
          <w:ilvl w:val="1"/>
          <w:numId w:val="4"/>
        </w:numPr>
        <w:tabs>
          <w:tab w:val="clear" w:pos="648"/>
          <w:tab w:val="clear" w:pos="1560"/>
          <w:tab w:val="clear" w:pos="5670"/>
          <w:tab w:val="num" w:pos="567"/>
        </w:tabs>
        <w:spacing w:beforeLines="100" w:before="240"/>
        <w:ind w:left="544" w:hanging="544"/>
        <w:rPr>
          <w:rFonts w:cs="Arial"/>
          <w:sz w:val="22"/>
          <w:szCs w:val="22"/>
        </w:rPr>
      </w:pPr>
      <w:r w:rsidRPr="00C021A5">
        <w:rPr>
          <w:sz w:val="22"/>
          <w:szCs w:val="22"/>
        </w:rPr>
        <w:lastRenderedPageBreak/>
        <w:t>Celková cena je</w:t>
      </w:r>
      <w:r w:rsidR="008A1729">
        <w:rPr>
          <w:sz w:val="22"/>
          <w:szCs w:val="22"/>
        </w:rPr>
        <w:t xml:space="preserve"> 845.988 Kč bez DPH</w:t>
      </w:r>
    </w:p>
    <w:p w14:paraId="0F17A770" w14:textId="77777777" w:rsidR="00B75326" w:rsidRPr="00865039" w:rsidRDefault="00B75326" w:rsidP="006C175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 xml:space="preserve">Cena díla je deklarována jako cena nejvýše přípustná a lze ji měnit jen za podmínek uvedených v uzavřené smlouvě. </w:t>
      </w:r>
    </w:p>
    <w:p w14:paraId="197F35ED" w14:textId="77777777" w:rsidR="00B75326" w:rsidRPr="00865039" w:rsidRDefault="006C175C" w:rsidP="006C175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Objednatelem budou nad rámec smluvní ceny hrazeny pouze práce a dodávky, které si zcela prokazatelně objednal.</w:t>
      </w:r>
    </w:p>
    <w:p w14:paraId="40448E74" w14:textId="77777777" w:rsidR="00B75326" w:rsidRDefault="00B75326" w:rsidP="006C175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Pro ocenění případných víceprací je stanoven tento závazný způsob oceňování – tam, kde nelze využít jednotkových cen z nabídky, budou pro stanovení těchto cen využívány ceny z příslušných katalogů ÚRS, a. s., Praha event. RTS a. s. Brno platných pro příslušný rok výstavby a to v cenové úrovni platné v době realizace víceprací.</w:t>
      </w:r>
    </w:p>
    <w:p w14:paraId="2119CB50" w14:textId="77777777" w:rsidR="007E10E3" w:rsidRPr="00865039" w:rsidRDefault="007E10E3" w:rsidP="007E10E3">
      <w:pPr>
        <w:pStyle w:val="Zkladntext"/>
        <w:tabs>
          <w:tab w:val="clear" w:pos="567"/>
          <w:tab w:val="clear" w:pos="1560"/>
          <w:tab w:val="clear" w:pos="5670"/>
        </w:tabs>
        <w:spacing w:beforeLines="50" w:before="120"/>
        <w:ind w:left="567"/>
        <w:rPr>
          <w:rFonts w:cs="Arial"/>
          <w:sz w:val="22"/>
          <w:szCs w:val="22"/>
        </w:rPr>
      </w:pPr>
    </w:p>
    <w:p w14:paraId="7599875D" w14:textId="77777777" w:rsidR="002757BB" w:rsidRPr="00865039" w:rsidRDefault="002757BB" w:rsidP="007E10E3">
      <w:pPr>
        <w:pStyle w:val="Nadpis5"/>
        <w:jc w:val="center"/>
        <w:rPr>
          <w:rFonts w:cs="Arial"/>
          <w:sz w:val="26"/>
          <w:szCs w:val="26"/>
        </w:rPr>
      </w:pPr>
      <w:r w:rsidRPr="00865039">
        <w:rPr>
          <w:rFonts w:cs="Arial"/>
          <w:sz w:val="26"/>
          <w:szCs w:val="26"/>
        </w:rPr>
        <w:t>VI. Fakturace a plnění</w:t>
      </w:r>
    </w:p>
    <w:p w14:paraId="1DEAE9AE" w14:textId="77777777" w:rsidR="006C175C" w:rsidRPr="00B4693F" w:rsidRDefault="006C175C" w:rsidP="006C175C">
      <w:pPr>
        <w:pStyle w:val="Odstavecseseznamem"/>
        <w:numPr>
          <w:ilvl w:val="0"/>
          <w:numId w:val="4"/>
        </w:numPr>
        <w:tabs>
          <w:tab w:val="left" w:pos="567"/>
        </w:tabs>
        <w:spacing w:beforeLines="100" w:before="240"/>
        <w:jc w:val="both"/>
        <w:rPr>
          <w:rFonts w:ascii="Arial" w:hAnsi="Arial" w:cs="Arial"/>
          <w:vanish/>
          <w:sz w:val="22"/>
          <w:szCs w:val="22"/>
          <w:highlight w:val="yellow"/>
        </w:rPr>
      </w:pPr>
    </w:p>
    <w:p w14:paraId="58138B75" w14:textId="77777777" w:rsidR="003350A5" w:rsidRPr="00865039" w:rsidRDefault="003350A5" w:rsidP="007E10E3">
      <w:pPr>
        <w:pStyle w:val="Zkladntext"/>
        <w:numPr>
          <w:ilvl w:val="1"/>
          <w:numId w:val="4"/>
        </w:numPr>
        <w:tabs>
          <w:tab w:val="clear" w:pos="648"/>
          <w:tab w:val="clear" w:pos="1560"/>
          <w:tab w:val="clear" w:pos="5670"/>
          <w:tab w:val="left" w:pos="0"/>
          <w:tab w:val="num" w:pos="567"/>
        </w:tabs>
        <w:spacing w:beforeLines="100" w:before="240"/>
        <w:ind w:left="567" w:hanging="567"/>
        <w:rPr>
          <w:rFonts w:cs="Arial"/>
          <w:sz w:val="22"/>
          <w:szCs w:val="22"/>
        </w:rPr>
      </w:pPr>
      <w:r w:rsidRPr="00865039">
        <w:rPr>
          <w:rFonts w:cs="Arial"/>
          <w:sz w:val="22"/>
          <w:szCs w:val="22"/>
        </w:rPr>
        <w:t>Objednatel zapl</w:t>
      </w:r>
      <w:r w:rsidR="003C1C16">
        <w:rPr>
          <w:rFonts w:cs="Arial"/>
          <w:sz w:val="22"/>
          <w:szCs w:val="22"/>
        </w:rPr>
        <w:t>atí dohodnutou cenu v článku V.2</w:t>
      </w:r>
      <w:r w:rsidRPr="00865039">
        <w:rPr>
          <w:rFonts w:cs="Arial"/>
          <w:sz w:val="22"/>
          <w:szCs w:val="22"/>
        </w:rPr>
        <w:t>. na základě dílčích faktur vystavených zhotovitelem. Dílčí fakturu vystaví zhotovitel 1x měsíčně. Právo vystavit dílčí fakturu vzniká podpisem zjiš</w:t>
      </w:r>
      <w:r w:rsidR="007E10E3">
        <w:rPr>
          <w:rFonts w:cs="Arial"/>
          <w:sz w:val="22"/>
          <w:szCs w:val="22"/>
        </w:rPr>
        <w:t xml:space="preserve">ťovacího protokolu objednatelem. </w:t>
      </w:r>
      <w:r w:rsidRPr="00865039">
        <w:rPr>
          <w:rFonts w:cs="Arial"/>
          <w:sz w:val="22"/>
          <w:szCs w:val="22"/>
        </w:rPr>
        <w:t xml:space="preserve">Splatnost dílčích faktur je </w:t>
      </w:r>
      <w:r w:rsidR="00865039" w:rsidRPr="00865039">
        <w:rPr>
          <w:rFonts w:cs="Arial"/>
          <w:sz w:val="22"/>
          <w:szCs w:val="22"/>
        </w:rPr>
        <w:t>3</w:t>
      </w:r>
      <w:r w:rsidRPr="00865039">
        <w:rPr>
          <w:rFonts w:cs="Arial"/>
          <w:sz w:val="22"/>
          <w:szCs w:val="22"/>
        </w:rPr>
        <w:t xml:space="preserve">0 kalendářních dnů od data doručení. </w:t>
      </w:r>
    </w:p>
    <w:p w14:paraId="00D9D9C8" w14:textId="77777777" w:rsidR="003350A5" w:rsidRPr="00865039" w:rsidRDefault="003350A5" w:rsidP="006C175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Objednatel nebude poskytovat zálohy. Zhotovitel bude jednou měsíčně předkládat soupisy prací a dodávek provedených v uplynulém měsíci odsouhlasených zástupcem obj</w:t>
      </w:r>
      <w:r w:rsidR="007E10E3">
        <w:rPr>
          <w:rFonts w:cs="Arial"/>
          <w:sz w:val="22"/>
          <w:szCs w:val="22"/>
        </w:rPr>
        <w:t>ednatele</w:t>
      </w:r>
      <w:r w:rsidRPr="00865039">
        <w:rPr>
          <w:rFonts w:cs="Arial"/>
          <w:sz w:val="22"/>
          <w:szCs w:val="22"/>
        </w:rPr>
        <w:t xml:space="preserve">. </w:t>
      </w:r>
    </w:p>
    <w:p w14:paraId="40846BB4" w14:textId="77777777" w:rsidR="003350A5" w:rsidRPr="00865039" w:rsidRDefault="003350A5" w:rsidP="006C175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Nedojde-li mezi oběma stranami k dohodě při odsouhlasení množství nebo druhu provedených prací a dodávek, je zhotovitel oprávněn fakturovat pouze ty práce, u kterých nedošlo k rozporu. Pokud bude faktura – daňový doklad zhotovitele obsahovat i ty práce, které nebyly objednatelem nebo jeho zástupcem ve věcech technických odsouhlaseny, je objednatel oprávněn fakturu odmítnout a požadovat opravu fakturované částky. Zhotovitel není oprávněn na takto odmítnutou fakturu zahrnující neodsouhlasené práce a dodávky uplatňovat žádné majetkové sankce.</w:t>
      </w:r>
    </w:p>
    <w:p w14:paraId="3324AC03" w14:textId="77777777" w:rsidR="003350A5" w:rsidRPr="00865039" w:rsidRDefault="003350A5" w:rsidP="006C175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Konečnou fakturu vystaví zhotovitel po řádném dokončení prací. Právo vystavit konečnou fakturu vzniká podpisem závěrečného zjišťovacího protokolu, na základě soupisu skutečně a řádně provedených prací a zápisem o předání a převzetí díla.</w:t>
      </w:r>
    </w:p>
    <w:p w14:paraId="20E7C94E" w14:textId="77777777" w:rsidR="003350A5" w:rsidRPr="00865039" w:rsidRDefault="003350A5" w:rsidP="003350A5">
      <w:pPr>
        <w:pStyle w:val="Zkladntext"/>
        <w:tabs>
          <w:tab w:val="clear" w:pos="1560"/>
          <w:tab w:val="clear" w:pos="5670"/>
        </w:tabs>
        <w:spacing w:beforeLines="50" w:before="120"/>
        <w:ind w:left="567" w:hanging="567"/>
        <w:rPr>
          <w:rFonts w:cs="Arial"/>
          <w:sz w:val="22"/>
          <w:szCs w:val="22"/>
        </w:rPr>
      </w:pPr>
      <w:r w:rsidRPr="00865039">
        <w:rPr>
          <w:rFonts w:cs="Arial"/>
          <w:sz w:val="22"/>
          <w:szCs w:val="22"/>
        </w:rPr>
        <w:t xml:space="preserve"> </w:t>
      </w:r>
      <w:r w:rsidRPr="00865039">
        <w:rPr>
          <w:rFonts w:cs="Arial"/>
          <w:sz w:val="22"/>
          <w:szCs w:val="22"/>
        </w:rPr>
        <w:tab/>
        <w:t xml:space="preserve">Splatnost konečné faktury je </w:t>
      </w:r>
      <w:r w:rsidR="00865039" w:rsidRPr="00865039">
        <w:rPr>
          <w:rFonts w:cs="Arial"/>
          <w:sz w:val="22"/>
          <w:szCs w:val="22"/>
        </w:rPr>
        <w:t>3</w:t>
      </w:r>
      <w:r w:rsidRPr="00865039">
        <w:rPr>
          <w:rFonts w:cs="Arial"/>
          <w:sz w:val="22"/>
          <w:szCs w:val="22"/>
        </w:rPr>
        <w:t>0 kalendářních dnů od data doručení.</w:t>
      </w:r>
    </w:p>
    <w:p w14:paraId="7722837C" w14:textId="77777777" w:rsidR="003350A5" w:rsidRPr="00865039" w:rsidRDefault="003350A5" w:rsidP="006C175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Objednatel může vrátit fakturu v případě, kdy faktura vykazuje formální nedostatky nebo nevzniklo právo na vystavení faktury na příslušnou částku.</w:t>
      </w:r>
    </w:p>
    <w:p w14:paraId="021B1733" w14:textId="77777777" w:rsidR="003350A5" w:rsidRPr="00865039" w:rsidRDefault="003350A5" w:rsidP="006C175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 xml:space="preserve">Je-li objednatel v prodlení s placením splatné částky nebo její části delším </w:t>
      </w:r>
      <w:r w:rsidRPr="002C5299">
        <w:rPr>
          <w:rFonts w:cs="Arial"/>
          <w:sz w:val="22"/>
          <w:szCs w:val="22"/>
        </w:rPr>
        <w:t>30 kalendářních dnů</w:t>
      </w:r>
      <w:r w:rsidRPr="00865039">
        <w:rPr>
          <w:rFonts w:cs="Arial"/>
          <w:sz w:val="22"/>
          <w:szCs w:val="22"/>
        </w:rPr>
        <w:t>, může zhotovitel přerušit práce. Přitom je povinen práce znovu zahájit do 7 kalendářních dnů poté, kdy objednatel uhradil dlužnou částku. O dobu přerušení prací se potom prodlužuje lhůta pro dokončení díla. Kromě toho se objednatel zavazuje uhradit prokazatelné náklady, které vzniknou přerušením prací. Tuto skutečnost je povinen uvést do stavebního deníku.</w:t>
      </w:r>
    </w:p>
    <w:p w14:paraId="6455A969" w14:textId="77777777" w:rsidR="003350A5" w:rsidRDefault="003350A5" w:rsidP="006C175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Je-li objednatel v prodlení s placením splatné částky delším 90 kalendářních dnů, může zhotovitel odstoupit od smlouvy, avšak teprve poté, kdy na tuto možnost objednatele předem písemně upozornil a poskytl odpovídající lhůtu k nápravě.</w:t>
      </w:r>
    </w:p>
    <w:p w14:paraId="45510F97" w14:textId="77777777" w:rsidR="007E10E3" w:rsidRPr="00865039" w:rsidRDefault="007E10E3" w:rsidP="007E10E3">
      <w:pPr>
        <w:pStyle w:val="Zkladntext"/>
        <w:tabs>
          <w:tab w:val="clear" w:pos="567"/>
          <w:tab w:val="clear" w:pos="1560"/>
          <w:tab w:val="clear" w:pos="5670"/>
        </w:tabs>
        <w:spacing w:beforeLines="50" w:before="120"/>
        <w:ind w:left="567"/>
        <w:rPr>
          <w:rFonts w:cs="Arial"/>
          <w:sz w:val="22"/>
          <w:szCs w:val="22"/>
        </w:rPr>
      </w:pPr>
    </w:p>
    <w:p w14:paraId="51CFFAA8" w14:textId="77777777" w:rsidR="002757BB" w:rsidRPr="00865039" w:rsidRDefault="002757BB" w:rsidP="007E10E3">
      <w:pPr>
        <w:pStyle w:val="Nadpis5"/>
        <w:jc w:val="center"/>
        <w:rPr>
          <w:rFonts w:cs="Arial"/>
          <w:sz w:val="26"/>
          <w:szCs w:val="26"/>
        </w:rPr>
      </w:pPr>
      <w:r w:rsidRPr="00865039">
        <w:rPr>
          <w:rFonts w:cs="Arial"/>
          <w:sz w:val="26"/>
          <w:szCs w:val="26"/>
        </w:rPr>
        <w:t>VII. Provádění díla</w:t>
      </w:r>
    </w:p>
    <w:p w14:paraId="32CFE0F7" w14:textId="77777777" w:rsidR="006C175C" w:rsidRPr="00865039" w:rsidRDefault="006C175C" w:rsidP="006C175C">
      <w:pPr>
        <w:pStyle w:val="Odstavecseseznamem"/>
        <w:numPr>
          <w:ilvl w:val="0"/>
          <w:numId w:val="4"/>
        </w:numPr>
        <w:tabs>
          <w:tab w:val="left" w:pos="0"/>
          <w:tab w:val="left" w:pos="567"/>
        </w:tabs>
        <w:spacing w:beforeLines="100" w:before="240"/>
        <w:jc w:val="both"/>
        <w:rPr>
          <w:rFonts w:ascii="Arial" w:hAnsi="Arial" w:cs="Arial"/>
          <w:vanish/>
          <w:sz w:val="22"/>
          <w:szCs w:val="22"/>
        </w:rPr>
      </w:pPr>
    </w:p>
    <w:p w14:paraId="6BF626B7"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O podstatných záležitostech v průběhu provádění díla vede zhotovitel stavební deník dle § 157 odst. 4 zákona č. 183/2006 Sb., o územním plánování a stavebním řádu (stavební zákon), ve znění pozdějších předpisů a § 6 vyhl. č. 499/2006 Sb., o dokumentaci staveb.  Stavební deník musí být přístupný osobám pověřeným objednatelem kontrolou prováděných prací, koordinátoru BOZP a dalším osobám oprávněným k nahlížení nebo zápisu do deníku ze smlouvy a to po celou dobu provádění díla.</w:t>
      </w:r>
    </w:p>
    <w:p w14:paraId="5D382327"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lastRenderedPageBreak/>
        <w:t>Kromě zápisů podle VII.</w:t>
      </w:r>
      <w:r w:rsidR="0004583A">
        <w:rPr>
          <w:rFonts w:cs="Arial"/>
          <w:sz w:val="22"/>
          <w:szCs w:val="22"/>
        </w:rPr>
        <w:t>1</w:t>
      </w:r>
      <w:r w:rsidR="007E10E3">
        <w:rPr>
          <w:rFonts w:cs="Arial"/>
          <w:sz w:val="22"/>
          <w:szCs w:val="22"/>
        </w:rPr>
        <w:t>.</w:t>
      </w:r>
      <w:r w:rsidRPr="00865039">
        <w:rPr>
          <w:rFonts w:cs="Arial"/>
          <w:sz w:val="22"/>
          <w:szCs w:val="22"/>
        </w:rPr>
        <w:t>se do stavebního deníku zapisují také zápisy z předání staveniště, zápisy o zahájení prací, zápisy o zdržení prací, zápisy o případných technických změnách řešení, záměnách materiálů, zápisy o kontrolách apod.</w:t>
      </w:r>
    </w:p>
    <w:p w14:paraId="4DA985EE"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Deník vede zhotovitel se dvěma oddělitelnými průpisy, jedním určeným pro osobu pověřenou objednatelem kontrolou provádění díla, druhým určeným pro zhotovitele za účelem archivace, na dobu nejméně deseti let od kolaudace stavby. Originál deníku předá zhotovitel objednateli spolu s dokumentací skutečného provedení stavby.</w:t>
      </w:r>
    </w:p>
    <w:p w14:paraId="7B83D17A"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Obě smluvní strany prohlašují, že údaje zapsané v deníku jsou rozhodující pro posouzení okolností, jichž se zápis týká. Smluvní strany se k jednotlivým zápisům ve stavebním deníku vyjadřují ve lhůtě do 3 dnů od provedení zápisů druhou stranou. Nevyjádří-li se v této lhůtě má se za to, že s obsahem zápisu souhlasí.</w:t>
      </w:r>
    </w:p>
    <w:p w14:paraId="0B08233E" w14:textId="77777777" w:rsidR="00B75326" w:rsidRPr="00865039" w:rsidRDefault="0020349C"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Ke kontrole prací, materiálů a konstrukcí, které budou v dalším průběhu prací zakryty, vyzve zhotovitel objednatele 3 pracovní dny před jejich zakrytím zápisem do stavebního deníku.</w:t>
      </w:r>
      <w:r w:rsidR="00B75326" w:rsidRPr="00865039">
        <w:rPr>
          <w:rFonts w:cs="Arial"/>
          <w:sz w:val="22"/>
          <w:szCs w:val="22"/>
        </w:rPr>
        <w:t xml:space="preserve"> Bez </w:t>
      </w:r>
      <w:r w:rsidRPr="00865039">
        <w:rPr>
          <w:rFonts w:cs="Arial"/>
          <w:sz w:val="22"/>
          <w:szCs w:val="22"/>
        </w:rPr>
        <w:t>souhlasu objednatele</w:t>
      </w:r>
      <w:r w:rsidR="00B75326" w:rsidRPr="00865039">
        <w:rPr>
          <w:rFonts w:cs="Arial"/>
          <w:sz w:val="22"/>
          <w:szCs w:val="22"/>
        </w:rPr>
        <w:t xml:space="preserve"> nesmí být práce zakryty.</w:t>
      </w:r>
    </w:p>
    <w:p w14:paraId="523CC6FB"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K projednání podstatných skutečností plnění této smlouvy, celkového postupu stavby a postupu stavebních prací, dále také k projednání pro splnění zakázky potřebné spolupráce mezi zhotovitelem a objednatelem, se uskuteční pravidelné kontrolní dny. Kontrolní dny se uskuteční v termínech dohodnutých mezi objednatelem a zhotovitelem, zpravidla týdně.</w:t>
      </w:r>
    </w:p>
    <w:p w14:paraId="00AA73A3"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Zhotovitel v průběhu celé stavby zajistí všechna potřebná organizační, technická event. technologická a bezpečnostní opatření pro řádné zabezpečení prací a stavby vč. míst dotčených stavbou. Dále učiní všechny nezbytné kroky pro ochranu životního prostředí a pro zajištění a splnění podmínek vyplývajících z platného stavebního povolení nebo jiných dokladů týkajících se stavby.</w:t>
      </w:r>
    </w:p>
    <w:p w14:paraId="2622EFA3"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Před zahájením prací zabezpečí zhotovitel vytyčení veškerých inženýrských sítí a zajistí jejich řádnou ochranu v průběhu stavebních prací a splnění podmínek stanovených správci inženýrských sítí. Pokud dojde k protokolárnímu předání a zpětnému převzetí jejich správci, budou protokoly součástí dokumentace o provádění stavby.</w:t>
      </w:r>
    </w:p>
    <w:p w14:paraId="254FF544"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Zhotovitel se zavazuje, že při provádění díla bude dodržovat předpisy o bezpečnosti a ochraně zdraví při práci, hygienické a požární předpisy a bude provádět soustavnou kontrolu bezpečnosti práce. Za dodržování uvedených předpisů v místě provádění díla včetně veškerých činností souvisejících s prováděním díla nese odpovědnost zhotovitel. Zhotovitel odpovídá za to, že osoby vykonávající práce a činnosti související s prováděním díla jsou vybaveny ochrannými pracovními prostředky a potřebnými pomůckami podle druhu vykonávané práce a rizik s touto činností spojených.</w:t>
      </w:r>
    </w:p>
    <w:p w14:paraId="078107C3"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Zhotovitel zabezpečí projednání souhlasu k zvláštnímu užívání komunikací a ploch dotčených výstavbou. Dále zajistí dopravní značení k případným dopravním omezením, kontrolu a údržbu značení, přemisťování dle potřeby a následné neprodlené odstranění po uplynutí důvodů jejich aktuální instalace. Za užívání veřejných event. dalších vymezených ploch bude zhotovitel hradit případné stanovené poplatky nebo nájem.</w:t>
      </w:r>
    </w:p>
    <w:p w14:paraId="7C137BB2"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Zhotovitel jako nedílnou součást plnění předmětu zakázky zajistí technické řešení výjezdů ze stavby, včetně případného dopravního řešení a jejich projednání s příslušnými orgány státní správy a dotčenými organizac</w:t>
      </w:r>
      <w:r w:rsidR="002C5299">
        <w:rPr>
          <w:rFonts w:cs="Arial"/>
          <w:sz w:val="22"/>
          <w:szCs w:val="22"/>
        </w:rPr>
        <w:t>emi.</w:t>
      </w:r>
    </w:p>
    <w:p w14:paraId="127D5889"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Zhotovitel se zavazuje zajistit bezpečný přístup do přilehlých nemovitostí a umožnit jejich obslužnost pro integrovaný záchranný systém a svoz komunálního odpadu. Zhotovitel se zavazuje umožnit v průběhu realizace stavby provizorní příjezd k domům a firmám, které se nacházejí v dotčeném území.</w:t>
      </w:r>
      <w:r w:rsidRPr="00865039">
        <w:rPr>
          <w:rFonts w:cs="Arial"/>
          <w:sz w:val="22"/>
          <w:szCs w:val="22"/>
        </w:rPr>
        <w:tab/>
      </w:r>
    </w:p>
    <w:p w14:paraId="6DBA3B2F"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 xml:space="preserve">Veškeré povinnosti vyplývající z vyjádření jednotlivých orgánů státní správy a z ostatních stanovisek citovaných v dosud uzavřených správních řízeních přenáší </w:t>
      </w:r>
      <w:r w:rsidR="0020349C" w:rsidRPr="00865039">
        <w:rPr>
          <w:rFonts w:cs="Arial"/>
          <w:sz w:val="22"/>
          <w:szCs w:val="22"/>
        </w:rPr>
        <w:t xml:space="preserve">objednatel </w:t>
      </w:r>
      <w:r w:rsidRPr="00865039">
        <w:rPr>
          <w:rFonts w:cs="Arial"/>
          <w:sz w:val="22"/>
          <w:szCs w:val="22"/>
        </w:rPr>
        <w:t>na zhotovitele stavby a tato skutečnost musí být zohledněna v nabídkové ceně.</w:t>
      </w:r>
    </w:p>
    <w:p w14:paraId="1C7D7BDA"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lastRenderedPageBreak/>
        <w:t>Odvoz vytěženého a vybouraného materiálu zabezpečuje a hradí zhotovitel vč. poplatku za jeho uložení na řízenou skládku. S odpady lze nakládat pouze způsobem stanoveným zákonem a prováděcími předpisy. Zhotovitel bude při přejímce díla povinen předložit doklady prokazující způsob, jakým naložil s jednotlivými druhy stavebního odpadu na dané zakázce.</w:t>
      </w:r>
    </w:p>
    <w:p w14:paraId="150524C0"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Zařízení staveniště je povinen zabezpečit zhotovitel, a to v souladu s jeho potřebami, v souladu s dokumentací předanou objednatelem a v souladu s dalšími požadavky objednatele.</w:t>
      </w:r>
    </w:p>
    <w:p w14:paraId="015FA954" w14:textId="77777777" w:rsidR="00B75326" w:rsidRPr="00865039" w:rsidRDefault="00B75326" w:rsidP="0020349C">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 xml:space="preserve">Pokud </w:t>
      </w:r>
      <w:r w:rsidR="0020349C" w:rsidRPr="00865039">
        <w:rPr>
          <w:rFonts w:cs="Arial"/>
          <w:sz w:val="22"/>
          <w:szCs w:val="22"/>
        </w:rPr>
        <w:t>zhotovitel</w:t>
      </w:r>
      <w:r w:rsidRPr="00865039">
        <w:rPr>
          <w:rFonts w:cs="Arial"/>
          <w:sz w:val="22"/>
          <w:szCs w:val="22"/>
        </w:rPr>
        <w:t xml:space="preserve"> usoudí, že k realizaci předmětu díla je nutný vstup na další pozemky, které nejsou v majetku </w:t>
      </w:r>
      <w:r w:rsidR="0020349C" w:rsidRPr="00865039">
        <w:rPr>
          <w:rFonts w:cs="Arial"/>
          <w:sz w:val="22"/>
          <w:szCs w:val="22"/>
        </w:rPr>
        <w:t>objednatele</w:t>
      </w:r>
      <w:r w:rsidRPr="00865039">
        <w:rPr>
          <w:rFonts w:cs="Arial"/>
          <w:sz w:val="22"/>
          <w:szCs w:val="22"/>
        </w:rPr>
        <w:t xml:space="preserve">, nebo ke kterým nemá </w:t>
      </w:r>
      <w:r w:rsidR="0020349C" w:rsidRPr="00865039">
        <w:rPr>
          <w:rFonts w:cs="Arial"/>
          <w:sz w:val="22"/>
          <w:szCs w:val="22"/>
        </w:rPr>
        <w:t>objednatel</w:t>
      </w:r>
      <w:r w:rsidRPr="00865039">
        <w:rPr>
          <w:rFonts w:cs="Arial"/>
          <w:sz w:val="22"/>
          <w:szCs w:val="22"/>
        </w:rPr>
        <w:t xml:space="preserve"> smluvní vztah, je povinností zhotovitele sjednat si vstup na tyto pozemky a případné podmínky z toho vzniklé musí být zahrnuty v ceně.</w:t>
      </w:r>
    </w:p>
    <w:p w14:paraId="4DEFAB3F" w14:textId="77777777" w:rsidR="00B75326" w:rsidRDefault="00B75326" w:rsidP="00070A97">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Zhotovitel stavby se zavazuje k součinnosti s koordinátorem BOZP po celou dobu realizace stavby a dále se zavazuje smluvně zavázat k součinnosti s ním po celou dobu realizace i všechny své subdodavatele a jiné osoby, které budou zhotovitelem, nebo subdodavatelem pověřeny provedením díla nebo jeho části.</w:t>
      </w:r>
      <w:r w:rsidR="00F712FD" w:rsidRPr="00865039">
        <w:rPr>
          <w:rFonts w:cs="Arial"/>
          <w:sz w:val="22"/>
          <w:szCs w:val="22"/>
        </w:rPr>
        <w:t xml:space="preserve"> Nebudou-li na staveništi dodržovány zásady bezpečnosti práce a bezpečnost práce bude opakovaně porušována, může koordinátor BOZP vydat zákaz prováděné práce, event. vykázat osoby porušující bezpečnost práce ze staveniště.</w:t>
      </w:r>
      <w:r w:rsidRPr="00865039">
        <w:rPr>
          <w:rFonts w:cs="Arial"/>
          <w:sz w:val="22"/>
          <w:szCs w:val="22"/>
        </w:rPr>
        <w:tab/>
      </w:r>
    </w:p>
    <w:p w14:paraId="7E895E69" w14:textId="77777777" w:rsidR="007E10E3" w:rsidRPr="00865039" w:rsidRDefault="007E10E3" w:rsidP="007E10E3">
      <w:pPr>
        <w:pStyle w:val="Zkladntext"/>
        <w:tabs>
          <w:tab w:val="clear" w:pos="567"/>
          <w:tab w:val="clear" w:pos="1560"/>
          <w:tab w:val="clear" w:pos="5670"/>
        </w:tabs>
        <w:spacing w:beforeLines="50" w:before="120"/>
        <w:ind w:left="567"/>
        <w:rPr>
          <w:rFonts w:cs="Arial"/>
          <w:sz w:val="22"/>
          <w:szCs w:val="22"/>
        </w:rPr>
      </w:pPr>
    </w:p>
    <w:p w14:paraId="76F7D53B" w14:textId="77777777" w:rsidR="002757BB" w:rsidRPr="00865039" w:rsidRDefault="002757BB" w:rsidP="007E10E3">
      <w:pPr>
        <w:pStyle w:val="Nadpis5"/>
        <w:jc w:val="center"/>
        <w:rPr>
          <w:rFonts w:cs="Arial"/>
          <w:sz w:val="26"/>
          <w:szCs w:val="26"/>
        </w:rPr>
      </w:pPr>
      <w:r w:rsidRPr="00865039">
        <w:rPr>
          <w:rFonts w:cs="Arial"/>
          <w:sz w:val="26"/>
          <w:szCs w:val="26"/>
        </w:rPr>
        <w:t>VIII. Dodání díla a přejímka</w:t>
      </w:r>
    </w:p>
    <w:p w14:paraId="1CBC38A3" w14:textId="77777777" w:rsidR="00070A97" w:rsidRPr="00865039" w:rsidRDefault="00070A97" w:rsidP="00070A97">
      <w:pPr>
        <w:pStyle w:val="Odstavecseseznamem"/>
        <w:numPr>
          <w:ilvl w:val="0"/>
          <w:numId w:val="4"/>
        </w:numPr>
        <w:tabs>
          <w:tab w:val="left" w:pos="0"/>
        </w:tabs>
        <w:spacing w:beforeLines="100" w:before="240"/>
        <w:jc w:val="both"/>
        <w:rPr>
          <w:rFonts w:ascii="Arial" w:hAnsi="Arial" w:cs="Arial"/>
          <w:vanish/>
          <w:sz w:val="22"/>
          <w:szCs w:val="22"/>
        </w:rPr>
      </w:pPr>
    </w:p>
    <w:p w14:paraId="7BD596F5" w14:textId="77777777" w:rsidR="00B75326" w:rsidRPr="00865039" w:rsidRDefault="00B75326" w:rsidP="00070A97">
      <w:pPr>
        <w:pStyle w:val="Zkladntext"/>
        <w:numPr>
          <w:ilvl w:val="1"/>
          <w:numId w:val="4"/>
        </w:numPr>
        <w:tabs>
          <w:tab w:val="clear" w:pos="648"/>
          <w:tab w:val="clear" w:pos="1560"/>
          <w:tab w:val="clear" w:pos="5670"/>
          <w:tab w:val="left" w:pos="0"/>
          <w:tab w:val="num" w:pos="567"/>
        </w:tabs>
        <w:spacing w:beforeLines="100" w:before="240"/>
        <w:ind w:left="567" w:hanging="567"/>
        <w:rPr>
          <w:rFonts w:cs="Arial"/>
          <w:sz w:val="22"/>
          <w:szCs w:val="22"/>
        </w:rPr>
      </w:pPr>
      <w:r w:rsidRPr="00865039">
        <w:rPr>
          <w:rFonts w:cs="Arial"/>
          <w:sz w:val="22"/>
          <w:szCs w:val="22"/>
        </w:rPr>
        <w:t>Dílo je dokončeno protokolárním předáním díla zhotovitelem a převzetím díla objednatelem. Přejímka se uskuteční na písemn</w:t>
      </w:r>
      <w:r w:rsidR="00070A97" w:rsidRPr="00865039">
        <w:rPr>
          <w:rFonts w:cs="Arial"/>
          <w:sz w:val="22"/>
          <w:szCs w:val="22"/>
        </w:rPr>
        <w:t>ou výzvu zhotovitele učiněnou 5 </w:t>
      </w:r>
      <w:r w:rsidRPr="00865039">
        <w:rPr>
          <w:rFonts w:cs="Arial"/>
          <w:sz w:val="22"/>
          <w:szCs w:val="22"/>
        </w:rPr>
        <w:t>kalendářních dnů před zahájením přejímky. O průběhu a výsledku přejímky se pořídí zápis, který podepíší zástupci objednatele a zhotovitele. Tento zápis je součástí předání a převzetí díla.</w:t>
      </w:r>
    </w:p>
    <w:p w14:paraId="4C0D3BB9" w14:textId="77777777" w:rsidR="00B75326" w:rsidRPr="00865039" w:rsidRDefault="00B75326" w:rsidP="00070A97">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Dílo s drobnými vadami a nedodělky nebránícími užívání díla se pro účely splnění závazků považuje za dílo provedené řádně a drobné vady a nedodělky (které nebrání užívání díla) nejsou důvodem k nepřevzetí díla objednatelem. V případě, že se při kolaudačním řízení vyskytnou na díle vady a nedodělky, zavazuje se zhotovitel odstranit tyto vady a nedodělky v dohodnuté lhůtě. Kolaudace díla bude provedena po skončení zkušebního provozu.</w:t>
      </w:r>
    </w:p>
    <w:p w14:paraId="32B918D3" w14:textId="77777777" w:rsidR="00B75326" w:rsidRPr="00865039" w:rsidRDefault="00070A97" w:rsidP="00070A97">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Při přejímce je zhotovitel povinen předat objednateli doklady o zajištění likvidace odpadů v souladu s platným zněním zákona o nakládání s odpady a jeho prováděcími předpisy, atesty materiálů a výrobků, certifikáty a prohlášení o shodě použitých materiálů a výrobků, protokoly o zkouškách, revizní zprávy, záruční listy a návody k obsluze od dodaných zařízení, předpisy k jednotlivým technickým zařízením a doklady o provedení zaškolení obsluhy, manipulační a provozní řády, návod na provoz a údržbu díla a další dokumenty potřebné ke kolaudaci a případné další dokumenty k budoucímu řádnému užívání díla. Bez předání těchto dokladů se dílo nepovažuje za řádně předané. Seznam předaných dokumentů smluvní strany sepíší do předávacího protokolu.</w:t>
      </w:r>
    </w:p>
    <w:p w14:paraId="01FA30B8" w14:textId="77777777" w:rsidR="00B75326" w:rsidRDefault="00B75326" w:rsidP="00070A97">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Při přejímce předloží zhotovitel zjišťovací protokol včetně soupisu provedených prací. Pokud se při předání a převzetí díla vyskytnou vady a nedodělky, předloží zhotovitel tento zjišťovací protokol po odstranění vad a nedodělků, nebude-li dohodnuto jinak.</w:t>
      </w:r>
    </w:p>
    <w:p w14:paraId="762BC30E" w14:textId="77777777" w:rsidR="007E10E3" w:rsidRPr="00865039" w:rsidRDefault="007E10E3" w:rsidP="007E10E3">
      <w:pPr>
        <w:pStyle w:val="Zkladntext"/>
        <w:tabs>
          <w:tab w:val="clear" w:pos="567"/>
          <w:tab w:val="clear" w:pos="1560"/>
          <w:tab w:val="clear" w:pos="5670"/>
        </w:tabs>
        <w:spacing w:beforeLines="50" w:before="120"/>
        <w:ind w:left="567"/>
        <w:rPr>
          <w:rFonts w:cs="Arial"/>
          <w:sz w:val="22"/>
          <w:szCs w:val="22"/>
        </w:rPr>
      </w:pPr>
    </w:p>
    <w:p w14:paraId="07E6E37B" w14:textId="77777777" w:rsidR="002757BB" w:rsidRPr="007E10E3" w:rsidRDefault="002757BB" w:rsidP="007E10E3">
      <w:pPr>
        <w:pStyle w:val="Nadpis5"/>
        <w:jc w:val="center"/>
        <w:rPr>
          <w:rFonts w:cs="Arial"/>
          <w:sz w:val="26"/>
          <w:szCs w:val="26"/>
        </w:rPr>
      </w:pPr>
      <w:r w:rsidRPr="007E10E3">
        <w:rPr>
          <w:rFonts w:cs="Arial"/>
          <w:sz w:val="26"/>
          <w:szCs w:val="26"/>
        </w:rPr>
        <w:t xml:space="preserve">IX. Záruka na dílo </w:t>
      </w:r>
    </w:p>
    <w:p w14:paraId="3FB1A5BF" w14:textId="77777777" w:rsidR="0056797A" w:rsidRPr="00865039" w:rsidRDefault="0056797A" w:rsidP="0056797A">
      <w:pPr>
        <w:pStyle w:val="Odstavecseseznamem"/>
        <w:numPr>
          <w:ilvl w:val="0"/>
          <w:numId w:val="4"/>
        </w:numPr>
        <w:tabs>
          <w:tab w:val="left" w:pos="0"/>
        </w:tabs>
        <w:spacing w:beforeLines="100" w:before="240"/>
        <w:jc w:val="both"/>
        <w:rPr>
          <w:rFonts w:ascii="Arial" w:hAnsi="Arial" w:cs="Arial"/>
          <w:vanish/>
          <w:sz w:val="22"/>
          <w:szCs w:val="22"/>
        </w:rPr>
      </w:pPr>
    </w:p>
    <w:p w14:paraId="1D3075D8" w14:textId="77777777" w:rsidR="007676FE" w:rsidRPr="00865039" w:rsidRDefault="007676FE" w:rsidP="0056797A">
      <w:pPr>
        <w:pStyle w:val="Zkladntext"/>
        <w:numPr>
          <w:ilvl w:val="1"/>
          <w:numId w:val="4"/>
        </w:numPr>
        <w:tabs>
          <w:tab w:val="clear" w:pos="648"/>
          <w:tab w:val="clear" w:pos="1560"/>
          <w:tab w:val="clear" w:pos="5670"/>
          <w:tab w:val="left" w:pos="0"/>
          <w:tab w:val="num" w:pos="567"/>
        </w:tabs>
        <w:spacing w:beforeLines="100" w:before="240"/>
        <w:ind w:left="567" w:hanging="567"/>
        <w:rPr>
          <w:rFonts w:cs="Arial"/>
          <w:sz w:val="22"/>
          <w:szCs w:val="22"/>
        </w:rPr>
      </w:pPr>
      <w:r w:rsidRPr="00865039">
        <w:rPr>
          <w:rFonts w:cs="Arial"/>
          <w:sz w:val="22"/>
          <w:szCs w:val="22"/>
        </w:rPr>
        <w:t>Zhotovitel poskytuje na dílo záruku v trvání:</w:t>
      </w:r>
    </w:p>
    <w:p w14:paraId="672590B2" w14:textId="77777777" w:rsidR="007676FE" w:rsidRPr="00865039" w:rsidRDefault="007F1FEF" w:rsidP="00E1469E">
      <w:pPr>
        <w:pStyle w:val="Zkladntext"/>
        <w:numPr>
          <w:ilvl w:val="0"/>
          <w:numId w:val="2"/>
        </w:numPr>
        <w:tabs>
          <w:tab w:val="clear" w:pos="567"/>
          <w:tab w:val="clear" w:pos="1560"/>
          <w:tab w:val="clear" w:pos="5670"/>
          <w:tab w:val="left" w:pos="600"/>
        </w:tabs>
        <w:spacing w:before="120"/>
        <w:ind w:left="851" w:hanging="284"/>
        <w:rPr>
          <w:rFonts w:cs="Arial"/>
          <w:sz w:val="22"/>
          <w:szCs w:val="22"/>
        </w:rPr>
      </w:pPr>
      <w:r w:rsidRPr="00865039">
        <w:rPr>
          <w:b/>
          <w:bCs/>
          <w:sz w:val="22"/>
          <w:szCs w:val="22"/>
        </w:rPr>
        <w:t>60</w:t>
      </w:r>
      <w:r w:rsidR="007676FE" w:rsidRPr="00865039">
        <w:rPr>
          <w:b/>
          <w:bCs/>
          <w:sz w:val="22"/>
          <w:szCs w:val="22"/>
        </w:rPr>
        <w:t xml:space="preserve"> měsíců</w:t>
      </w:r>
      <w:r w:rsidR="007676FE" w:rsidRPr="00865039">
        <w:rPr>
          <w:sz w:val="22"/>
        </w:rPr>
        <w:t xml:space="preserve"> na stavební část díla</w:t>
      </w:r>
      <w:r w:rsidR="007676FE" w:rsidRPr="00865039">
        <w:rPr>
          <w:bCs/>
          <w:sz w:val="22"/>
          <w:szCs w:val="22"/>
        </w:rPr>
        <w:t>,</w:t>
      </w:r>
    </w:p>
    <w:p w14:paraId="272CE378" w14:textId="77777777" w:rsidR="00910AA2" w:rsidRPr="00865039" w:rsidRDefault="004F612D" w:rsidP="00F82F3F">
      <w:pPr>
        <w:pStyle w:val="Zkladntext"/>
        <w:numPr>
          <w:ilvl w:val="0"/>
          <w:numId w:val="2"/>
        </w:numPr>
        <w:tabs>
          <w:tab w:val="clear" w:pos="567"/>
          <w:tab w:val="clear" w:pos="1560"/>
          <w:tab w:val="clear" w:pos="5670"/>
          <w:tab w:val="left" w:pos="600"/>
        </w:tabs>
        <w:spacing w:before="60"/>
        <w:ind w:left="851" w:hanging="284"/>
        <w:rPr>
          <w:rFonts w:cs="Arial"/>
          <w:sz w:val="22"/>
          <w:szCs w:val="22"/>
        </w:rPr>
      </w:pPr>
      <w:r w:rsidRPr="00865039">
        <w:rPr>
          <w:b/>
          <w:bCs/>
          <w:sz w:val="22"/>
          <w:szCs w:val="22"/>
        </w:rPr>
        <w:t>24</w:t>
      </w:r>
      <w:r w:rsidR="00910AA2" w:rsidRPr="00865039">
        <w:rPr>
          <w:b/>
          <w:bCs/>
          <w:sz w:val="22"/>
          <w:szCs w:val="22"/>
        </w:rPr>
        <w:t xml:space="preserve"> měsíců</w:t>
      </w:r>
      <w:r w:rsidR="00910AA2" w:rsidRPr="00865039">
        <w:rPr>
          <w:sz w:val="22"/>
        </w:rPr>
        <w:t xml:space="preserve"> na </w:t>
      </w:r>
      <w:r w:rsidR="007F1FEF" w:rsidRPr="00865039">
        <w:rPr>
          <w:sz w:val="22"/>
        </w:rPr>
        <w:t>technologickou část díla</w:t>
      </w:r>
      <w:r w:rsidR="00910AA2" w:rsidRPr="00865039">
        <w:rPr>
          <w:bCs/>
          <w:sz w:val="22"/>
          <w:szCs w:val="22"/>
        </w:rPr>
        <w:t>,</w:t>
      </w:r>
    </w:p>
    <w:p w14:paraId="001F2E2A" w14:textId="77777777" w:rsidR="00910AA2" w:rsidRPr="00865039" w:rsidRDefault="007F1FEF" w:rsidP="00F82F3F">
      <w:pPr>
        <w:pStyle w:val="Zkladntext"/>
        <w:numPr>
          <w:ilvl w:val="0"/>
          <w:numId w:val="2"/>
        </w:numPr>
        <w:tabs>
          <w:tab w:val="clear" w:pos="567"/>
          <w:tab w:val="clear" w:pos="1560"/>
          <w:tab w:val="clear" w:pos="5670"/>
          <w:tab w:val="left" w:pos="600"/>
        </w:tabs>
        <w:spacing w:before="60"/>
        <w:ind w:left="851" w:hanging="284"/>
        <w:rPr>
          <w:rFonts w:cs="Arial"/>
          <w:sz w:val="22"/>
          <w:szCs w:val="22"/>
        </w:rPr>
      </w:pPr>
      <w:r w:rsidRPr="00865039">
        <w:rPr>
          <w:b/>
          <w:bCs/>
          <w:sz w:val="22"/>
          <w:szCs w:val="22"/>
        </w:rPr>
        <w:t>36</w:t>
      </w:r>
      <w:r w:rsidR="00910AA2" w:rsidRPr="00865039">
        <w:rPr>
          <w:b/>
          <w:bCs/>
          <w:sz w:val="22"/>
          <w:szCs w:val="22"/>
        </w:rPr>
        <w:t xml:space="preserve"> měsíců</w:t>
      </w:r>
      <w:r w:rsidR="00910AA2" w:rsidRPr="00865039">
        <w:rPr>
          <w:sz w:val="22"/>
        </w:rPr>
        <w:t xml:space="preserve"> na </w:t>
      </w:r>
      <w:r w:rsidRPr="00865039">
        <w:rPr>
          <w:sz w:val="22"/>
        </w:rPr>
        <w:t>komunikace a zpevněné plochy.</w:t>
      </w:r>
    </w:p>
    <w:p w14:paraId="473AC43E" w14:textId="77777777" w:rsidR="00ED0CBB" w:rsidRPr="00865039" w:rsidRDefault="007676FE" w:rsidP="00ED0CBB">
      <w:pPr>
        <w:pStyle w:val="Zkladntext"/>
        <w:tabs>
          <w:tab w:val="clear" w:pos="567"/>
          <w:tab w:val="clear" w:pos="1560"/>
          <w:tab w:val="clear" w:pos="5670"/>
          <w:tab w:val="left" w:pos="600"/>
        </w:tabs>
        <w:spacing w:beforeLines="50" w:before="120"/>
        <w:ind w:left="598" w:hangingChars="272" w:hanging="598"/>
        <w:rPr>
          <w:rFonts w:cs="Arial"/>
          <w:sz w:val="22"/>
          <w:szCs w:val="22"/>
        </w:rPr>
      </w:pPr>
      <w:r w:rsidRPr="00865039">
        <w:rPr>
          <w:rFonts w:cs="Arial"/>
          <w:sz w:val="22"/>
          <w:szCs w:val="22"/>
        </w:rPr>
        <w:lastRenderedPageBreak/>
        <w:tab/>
        <w:t xml:space="preserve">Záruka počíná běžet dnem předání a převzetí díla. </w:t>
      </w:r>
      <w:r w:rsidR="00ED0CBB" w:rsidRPr="00865039">
        <w:rPr>
          <w:rFonts w:cs="Arial"/>
          <w:sz w:val="22"/>
          <w:szCs w:val="22"/>
        </w:rPr>
        <w:t>Po dobu záruční doby zhotovitel garantuje, že dílo bude mít předepsané vlastnosti</w:t>
      </w:r>
      <w:r w:rsidR="00A24AFC">
        <w:rPr>
          <w:rFonts w:cs="Arial"/>
          <w:sz w:val="22"/>
          <w:szCs w:val="22"/>
        </w:rPr>
        <w:t>,</w:t>
      </w:r>
      <w:r w:rsidR="00ED0CBB" w:rsidRPr="00865039">
        <w:rPr>
          <w:rFonts w:cs="Arial"/>
          <w:sz w:val="22"/>
          <w:szCs w:val="22"/>
        </w:rPr>
        <w:t xml:space="preserve"> avšak za podmínek, že objednatel bude dílo užívat v souladu s platnými technickými normami a předpisy.</w:t>
      </w:r>
    </w:p>
    <w:p w14:paraId="34876733" w14:textId="77777777" w:rsidR="00ED0CBB" w:rsidRPr="00865039" w:rsidRDefault="007254AC" w:rsidP="0056797A">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U materiálů a výrobků doplněných samostatným záručním listem výrobce se záruční lhůta sjednává v délce lhůty poskytnuté výrobcem, nejméně však v délce 24 měsíců.</w:t>
      </w:r>
    </w:p>
    <w:p w14:paraId="498EEE3D" w14:textId="77777777" w:rsidR="00ED0CBB" w:rsidRPr="00865039" w:rsidRDefault="00ED0CBB" w:rsidP="0056797A">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Zjištěné vady odstraňuje zhotovitel bezodkladně, vlastním nákladem a tak, aby dílo udržel v dobrém provozuschopném stavu. V případě prodlení zhotovitele s odstraněním vad, je objednatel oprávněn zajistit odstranění vad na náklad zhotovitele.</w:t>
      </w:r>
    </w:p>
    <w:p w14:paraId="0B56646B" w14:textId="77777777" w:rsidR="00ED0CBB" w:rsidRPr="00865039" w:rsidRDefault="00ED0CBB" w:rsidP="0056797A">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Oznámení vad musí být zasláno zhotoviteli písemně, doporučeným dopisem nebo elektronicky e-mailem a následně potvrzeným doporučeným dopisem bez zbytečného odkladu po jejich zjištění. V oznámení vad musí být vada popsána. Pro určení dne oznámení vad zhotoviteli platí datum odeslání faxové zprávy, jejíž přijetí musí být potvrzeno zhotovitelem.</w:t>
      </w:r>
    </w:p>
    <w:p w14:paraId="0C571093" w14:textId="77777777" w:rsidR="00ED0CBB" w:rsidRPr="00865039" w:rsidRDefault="00ED0CBB" w:rsidP="0056797A">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O odstranění vady bude sepsán protokol, který podepíší obě smluvní strany. Protokol vystaví zhotovitel a musí v něm být uvedeno:</w:t>
      </w:r>
    </w:p>
    <w:p w14:paraId="0323979F" w14:textId="77777777" w:rsidR="00ED0CBB" w:rsidRPr="00865039" w:rsidRDefault="00ED0CBB" w:rsidP="00E1469E">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jméno zástupců smluvních stran</w:t>
      </w:r>
    </w:p>
    <w:p w14:paraId="077C556E" w14:textId="77777777" w:rsidR="00ED0CBB" w:rsidRPr="00865039" w:rsidRDefault="00ED0CBB" w:rsidP="00E1469E">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číslo smlouvy o dílo</w:t>
      </w:r>
    </w:p>
    <w:p w14:paraId="47E605F3" w14:textId="77777777" w:rsidR="00ED0CBB" w:rsidRPr="00865039" w:rsidRDefault="00ED0CBB" w:rsidP="00E1469E">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datum uplatnění a číslo jednací reklamace</w:t>
      </w:r>
    </w:p>
    <w:p w14:paraId="5E7F1375" w14:textId="77777777" w:rsidR="00ED0CBB" w:rsidRPr="00865039" w:rsidRDefault="00ED0CBB" w:rsidP="00E1469E">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popis a rozsah vady a způsob jejího odstranění</w:t>
      </w:r>
    </w:p>
    <w:p w14:paraId="4C1A5867" w14:textId="77777777" w:rsidR="00ED0CBB" w:rsidRPr="00865039" w:rsidRDefault="00ED0CBB" w:rsidP="00E1469E">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datum zahájení a odstranění vady</w:t>
      </w:r>
    </w:p>
    <w:p w14:paraId="29BE4CA6" w14:textId="77777777" w:rsidR="00ED0CBB" w:rsidRPr="00865039" w:rsidRDefault="00ED0CBB" w:rsidP="00E1469E">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celková doba trvání vady od zjištění do odstranění</w:t>
      </w:r>
    </w:p>
    <w:p w14:paraId="048F3EFF" w14:textId="77777777" w:rsidR="00ED0CBB" w:rsidRPr="00865039" w:rsidRDefault="00ED0CBB" w:rsidP="00E1469E">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vyjádření, zda vada bránila řádnému užívání díla.</w:t>
      </w:r>
    </w:p>
    <w:p w14:paraId="06706314" w14:textId="77777777" w:rsidR="00ED0CBB" w:rsidRPr="00865039" w:rsidRDefault="00ED0CBB" w:rsidP="0056797A">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Odstranění vady nemá vliv na nárok objednatele na náhradu škody od zhotovitele, která byla objednateli způsobena vadným plněním zhotovitele.</w:t>
      </w:r>
    </w:p>
    <w:p w14:paraId="2095B0B6" w14:textId="77777777" w:rsidR="00ED0CBB" w:rsidRPr="00865039" w:rsidRDefault="00ED0CBB" w:rsidP="0056797A">
      <w:pPr>
        <w:pStyle w:val="Zkladntext"/>
        <w:numPr>
          <w:ilvl w:val="1"/>
          <w:numId w:val="4"/>
        </w:numPr>
        <w:tabs>
          <w:tab w:val="clear" w:pos="648"/>
          <w:tab w:val="clear" w:pos="1560"/>
          <w:tab w:val="clear" w:pos="5670"/>
          <w:tab w:val="num" w:pos="567"/>
        </w:tabs>
        <w:spacing w:beforeLines="50" w:before="120"/>
        <w:ind w:left="567" w:hanging="567"/>
        <w:rPr>
          <w:rFonts w:cs="Arial"/>
          <w:sz w:val="22"/>
          <w:szCs w:val="22"/>
        </w:rPr>
      </w:pPr>
      <w:r w:rsidRPr="00865039">
        <w:rPr>
          <w:rFonts w:cs="Arial"/>
          <w:sz w:val="22"/>
          <w:szCs w:val="22"/>
        </w:rPr>
        <w:t>O odevzdání nového plnění v rámci odstranění vady a o odpovědnosti za vady tohoto plnění platí ustanovení této smlouvy, týkající se místa a způsobu plnění a uplatňování práv z odpovědnosti za vady.</w:t>
      </w:r>
    </w:p>
    <w:p w14:paraId="29A903AB" w14:textId="77777777" w:rsidR="0056797A" w:rsidRPr="00865039" w:rsidRDefault="00ED0CBB" w:rsidP="00ED0CBB">
      <w:pPr>
        <w:pStyle w:val="Zkladntext"/>
        <w:numPr>
          <w:ilvl w:val="1"/>
          <w:numId w:val="4"/>
        </w:numPr>
        <w:tabs>
          <w:tab w:val="clear" w:pos="648"/>
          <w:tab w:val="clear" w:pos="1560"/>
          <w:tab w:val="clear" w:pos="5670"/>
          <w:tab w:val="num" w:pos="567"/>
        </w:tabs>
        <w:spacing w:beforeLines="50" w:before="120"/>
        <w:ind w:left="598" w:hangingChars="272" w:hanging="598"/>
        <w:rPr>
          <w:rFonts w:cs="Arial"/>
          <w:sz w:val="22"/>
          <w:szCs w:val="22"/>
        </w:rPr>
      </w:pPr>
      <w:r w:rsidRPr="00865039">
        <w:rPr>
          <w:rFonts w:cs="Arial"/>
          <w:sz w:val="22"/>
          <w:szCs w:val="22"/>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14:paraId="53FE90E2" w14:textId="77777777" w:rsidR="00ED0CBB" w:rsidRPr="00865039" w:rsidRDefault="002347C3" w:rsidP="00ED0CBB">
      <w:pPr>
        <w:pStyle w:val="Zkladntext"/>
        <w:numPr>
          <w:ilvl w:val="1"/>
          <w:numId w:val="4"/>
        </w:numPr>
        <w:tabs>
          <w:tab w:val="clear" w:pos="648"/>
          <w:tab w:val="clear" w:pos="1560"/>
          <w:tab w:val="clear" w:pos="5670"/>
          <w:tab w:val="num" w:pos="567"/>
        </w:tabs>
        <w:spacing w:beforeLines="50" w:before="120"/>
        <w:ind w:left="598" w:hangingChars="272" w:hanging="598"/>
        <w:rPr>
          <w:rFonts w:cs="Arial"/>
          <w:sz w:val="22"/>
          <w:szCs w:val="22"/>
        </w:rPr>
      </w:pPr>
      <w:r w:rsidRPr="00865039">
        <w:rPr>
          <w:rFonts w:cs="Arial"/>
          <w:sz w:val="22"/>
          <w:szCs w:val="22"/>
        </w:rPr>
        <w:t xml:space="preserve">S odstraňováním reklamovaných vad je zhotovitel povinen započít okamžitě po zjištění závady a oznámení zhotoviteli, nejpozději do </w:t>
      </w:r>
      <w:r w:rsidRPr="00865039">
        <w:rPr>
          <w:rFonts w:cs="Arial"/>
          <w:b/>
          <w:sz w:val="22"/>
          <w:szCs w:val="22"/>
        </w:rPr>
        <w:t>3</w:t>
      </w:r>
      <w:r w:rsidRPr="00865039">
        <w:rPr>
          <w:rFonts w:cs="Arial"/>
          <w:sz w:val="22"/>
          <w:szCs w:val="22"/>
        </w:rPr>
        <w:t xml:space="preserve"> </w:t>
      </w:r>
      <w:r w:rsidRPr="00865039">
        <w:rPr>
          <w:rFonts w:cs="Arial"/>
          <w:b/>
          <w:sz w:val="22"/>
          <w:szCs w:val="22"/>
        </w:rPr>
        <w:t>kalendářních dnů</w:t>
      </w:r>
      <w:r w:rsidRPr="00865039">
        <w:rPr>
          <w:rFonts w:cs="Arial"/>
          <w:sz w:val="22"/>
          <w:szCs w:val="22"/>
        </w:rPr>
        <w:t xml:space="preserve">, v případě havárie (neočekávaná náhlá závada, která vylučuje, nebo podstatným způsobem ztěžuje užívání díla) do </w:t>
      </w:r>
      <w:r w:rsidRPr="00865039">
        <w:rPr>
          <w:rFonts w:cs="Arial"/>
          <w:b/>
          <w:sz w:val="22"/>
          <w:szCs w:val="22"/>
        </w:rPr>
        <w:t>24 hodin</w:t>
      </w:r>
      <w:r w:rsidRPr="00865039">
        <w:rPr>
          <w:rFonts w:cs="Arial"/>
          <w:sz w:val="22"/>
          <w:szCs w:val="22"/>
        </w:rPr>
        <w:t>, nedohodnou-li se obě smluvní strany v každém konkrétním případě jinak.</w:t>
      </w:r>
      <w:r w:rsidR="00ED0CBB" w:rsidRPr="00865039">
        <w:rPr>
          <w:rFonts w:cs="Arial"/>
          <w:sz w:val="22"/>
          <w:szCs w:val="22"/>
        </w:rPr>
        <w:t xml:space="preserve"> </w:t>
      </w:r>
    </w:p>
    <w:p w14:paraId="68091F2B" w14:textId="77777777" w:rsidR="002757BB" w:rsidRDefault="00ED0CBB" w:rsidP="0056797A">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Zhotovitel se zavazuje, že bude průběžně provádět veškeré potřebné zkoušky, měření a testy k prokázání kvalitativních parametrů prováděného díla.</w:t>
      </w:r>
    </w:p>
    <w:p w14:paraId="40FD9222" w14:textId="77777777" w:rsidR="007E10E3" w:rsidRPr="00865039" w:rsidRDefault="007E10E3" w:rsidP="007E10E3">
      <w:pPr>
        <w:pStyle w:val="Zkladntext"/>
        <w:tabs>
          <w:tab w:val="clear" w:pos="567"/>
          <w:tab w:val="clear" w:pos="1560"/>
          <w:tab w:val="clear" w:pos="5670"/>
        </w:tabs>
        <w:spacing w:beforeLines="50" w:before="120"/>
        <w:ind w:left="565"/>
        <w:rPr>
          <w:rFonts w:cs="Arial"/>
          <w:sz w:val="22"/>
          <w:szCs w:val="22"/>
        </w:rPr>
      </w:pPr>
    </w:p>
    <w:p w14:paraId="5ADBF033" w14:textId="77777777" w:rsidR="002757BB" w:rsidRPr="00865039" w:rsidRDefault="002757BB" w:rsidP="007E10E3">
      <w:pPr>
        <w:pStyle w:val="Nadpis5"/>
        <w:jc w:val="center"/>
        <w:rPr>
          <w:rFonts w:cs="Arial"/>
          <w:sz w:val="26"/>
          <w:szCs w:val="26"/>
        </w:rPr>
      </w:pPr>
      <w:r w:rsidRPr="00865039">
        <w:rPr>
          <w:rFonts w:cs="Arial"/>
          <w:sz w:val="26"/>
          <w:szCs w:val="26"/>
        </w:rPr>
        <w:t>X. Smluvní pokuty</w:t>
      </w:r>
    </w:p>
    <w:p w14:paraId="429ACA2A" w14:textId="77777777" w:rsidR="00E76B75" w:rsidRPr="00B4693F" w:rsidRDefault="00E76B75" w:rsidP="00E76B75">
      <w:pPr>
        <w:pStyle w:val="Odstavecseseznamem"/>
        <w:numPr>
          <w:ilvl w:val="0"/>
          <w:numId w:val="4"/>
        </w:numPr>
        <w:tabs>
          <w:tab w:val="left" w:pos="0"/>
        </w:tabs>
        <w:spacing w:beforeLines="100" w:before="240"/>
        <w:jc w:val="both"/>
        <w:rPr>
          <w:rFonts w:ascii="Arial" w:hAnsi="Arial" w:cs="Arial"/>
          <w:vanish/>
          <w:sz w:val="22"/>
          <w:szCs w:val="22"/>
          <w:highlight w:val="yellow"/>
        </w:rPr>
      </w:pPr>
    </w:p>
    <w:p w14:paraId="474A8DD7" w14:textId="77777777" w:rsidR="00B51F26" w:rsidRPr="00865039" w:rsidRDefault="00B51F26" w:rsidP="00E76B75">
      <w:pPr>
        <w:pStyle w:val="Zkladntext"/>
        <w:numPr>
          <w:ilvl w:val="1"/>
          <w:numId w:val="4"/>
        </w:numPr>
        <w:tabs>
          <w:tab w:val="clear" w:pos="648"/>
          <w:tab w:val="clear" w:pos="1560"/>
          <w:tab w:val="clear" w:pos="5670"/>
          <w:tab w:val="left" w:pos="0"/>
          <w:tab w:val="num" w:pos="567"/>
        </w:tabs>
        <w:spacing w:beforeLines="100" w:before="240"/>
        <w:ind w:left="567" w:hanging="567"/>
        <w:rPr>
          <w:rFonts w:cs="Arial"/>
          <w:sz w:val="22"/>
          <w:szCs w:val="22"/>
        </w:rPr>
      </w:pPr>
      <w:r w:rsidRPr="00865039">
        <w:rPr>
          <w:rFonts w:cs="Arial"/>
          <w:sz w:val="22"/>
          <w:szCs w:val="22"/>
        </w:rPr>
        <w:t xml:space="preserve">Smluvní strany se dohodly, že zhotovitel zaplatí objednateli smluvní pokutu za prodlení zhotovitele s termínem dokončení díla ve výši </w:t>
      </w:r>
      <w:r w:rsidRPr="00865039">
        <w:rPr>
          <w:rFonts w:cs="Arial"/>
          <w:b/>
          <w:sz w:val="22"/>
          <w:szCs w:val="22"/>
        </w:rPr>
        <w:t>0,05%</w:t>
      </w:r>
      <w:r w:rsidRPr="00865039">
        <w:rPr>
          <w:rFonts w:cs="Arial"/>
          <w:sz w:val="22"/>
          <w:szCs w:val="22"/>
        </w:rPr>
        <w:t xml:space="preserve"> z ceny díla bez DPH za každý den prodlení. </w:t>
      </w:r>
    </w:p>
    <w:p w14:paraId="1230501E" w14:textId="77777777" w:rsidR="00B51F26" w:rsidRPr="00865039" w:rsidRDefault="00B51F26"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 xml:space="preserve">Smluvní strany se dohodly, že objednatel zaplatí zhotoviteli smluvní pokutu za prodlení s termínem splatnosti faktur ve výši </w:t>
      </w:r>
      <w:r w:rsidRPr="00865039">
        <w:rPr>
          <w:rFonts w:cs="Arial"/>
          <w:b/>
          <w:sz w:val="22"/>
          <w:szCs w:val="22"/>
        </w:rPr>
        <w:t>0,05%</w:t>
      </w:r>
      <w:r w:rsidRPr="00865039">
        <w:rPr>
          <w:rFonts w:cs="Arial"/>
          <w:sz w:val="22"/>
          <w:szCs w:val="22"/>
        </w:rPr>
        <w:t xml:space="preserve"> z dlužné částky za každý den prodlení. Tato smluvní pokuta v sobě obsahuje i úrok z prodlení, který nebude (nastane-li prodlení) zvlášť účtován.</w:t>
      </w:r>
    </w:p>
    <w:p w14:paraId="627E4EA9" w14:textId="77777777" w:rsidR="00E76B75" w:rsidRPr="00865039" w:rsidRDefault="00B51F26"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lastRenderedPageBreak/>
        <w:t xml:space="preserve">Smluvní strany se dohodly, že zhotovitel zaplatí objednateli smluvní pokutu za nedodržení konečného termínu odstranění vad a nedodělků uvedených v protokolu o převzetí a předání díla ve výši </w:t>
      </w:r>
      <w:r w:rsidRPr="00865039">
        <w:rPr>
          <w:rFonts w:cs="Arial"/>
          <w:b/>
          <w:sz w:val="22"/>
          <w:szCs w:val="22"/>
        </w:rPr>
        <w:t>1 000,- Kč</w:t>
      </w:r>
      <w:r w:rsidRPr="00865039">
        <w:rPr>
          <w:rFonts w:cs="Arial"/>
          <w:sz w:val="22"/>
          <w:szCs w:val="22"/>
        </w:rPr>
        <w:t xml:space="preserve"> za každý den prodlení a vadu. </w:t>
      </w:r>
    </w:p>
    <w:p w14:paraId="229C9957" w14:textId="77777777" w:rsidR="002159DB" w:rsidRDefault="00B51F26" w:rsidP="00FC59AC">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2159DB">
        <w:rPr>
          <w:rFonts w:cs="Arial"/>
          <w:sz w:val="22"/>
          <w:szCs w:val="22"/>
        </w:rPr>
        <w:t xml:space="preserve">Smluvní strany se dohodly, že zhotovitel zaplatí objednateli smluvní pokutu </w:t>
      </w:r>
      <w:r w:rsidRPr="002159DB">
        <w:rPr>
          <w:sz w:val="22"/>
        </w:rPr>
        <w:t>za nedodržení termínu nástupu k odstranění reklamovaných vad v záruční lhůtě</w:t>
      </w:r>
      <w:r w:rsidRPr="002159DB">
        <w:rPr>
          <w:rFonts w:cs="Arial"/>
          <w:sz w:val="22"/>
          <w:szCs w:val="22"/>
        </w:rPr>
        <w:t xml:space="preserve"> ve výši </w:t>
      </w:r>
      <w:r w:rsidRPr="002159DB">
        <w:rPr>
          <w:rFonts w:cs="Arial"/>
          <w:b/>
          <w:sz w:val="22"/>
          <w:szCs w:val="22"/>
        </w:rPr>
        <w:t xml:space="preserve">1 000,- Kč </w:t>
      </w:r>
      <w:r w:rsidRPr="002159DB">
        <w:rPr>
          <w:rFonts w:cs="Arial"/>
          <w:sz w:val="22"/>
          <w:szCs w:val="22"/>
        </w:rPr>
        <w:t>za každý den prodlení a vadu.</w:t>
      </w:r>
    </w:p>
    <w:p w14:paraId="6CB36051" w14:textId="77777777" w:rsidR="00B51F26" w:rsidRPr="002159DB" w:rsidRDefault="00B51F26" w:rsidP="00FC59AC">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2159DB">
        <w:rPr>
          <w:rFonts w:cs="Arial"/>
          <w:sz w:val="22"/>
          <w:szCs w:val="22"/>
        </w:rPr>
        <w:t>Smluvní pokuty jsou splatné do 30 kalendářních dnů od vyúčtování.</w:t>
      </w:r>
    </w:p>
    <w:p w14:paraId="3882E8BB" w14:textId="77777777" w:rsidR="00B51F26" w:rsidRDefault="00E76B75"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Povinností zaplatit smluvní pokuty, jak jsou specifikovány v této smlouvě, není dotčeno právo na náhradu škody, a to ani co do výše, v níž případně náhrada škody smluvní pokutu přesáhne. Povinnost zaplatit smluvní pokutu může vzniknout i opakovaně, její celková výše není omezena.</w:t>
      </w:r>
    </w:p>
    <w:p w14:paraId="11271797" w14:textId="77777777" w:rsidR="007E10E3" w:rsidRPr="00865039" w:rsidRDefault="007E10E3" w:rsidP="007E10E3">
      <w:pPr>
        <w:pStyle w:val="Zkladntext"/>
        <w:tabs>
          <w:tab w:val="clear" w:pos="567"/>
          <w:tab w:val="clear" w:pos="1560"/>
          <w:tab w:val="clear" w:pos="5670"/>
        </w:tabs>
        <w:spacing w:beforeLines="50" w:before="120"/>
        <w:ind w:left="565"/>
        <w:rPr>
          <w:rFonts w:cs="Arial"/>
          <w:sz w:val="22"/>
          <w:szCs w:val="22"/>
        </w:rPr>
      </w:pPr>
    </w:p>
    <w:p w14:paraId="23C0C48A" w14:textId="77777777" w:rsidR="002757BB" w:rsidRPr="007E10E3" w:rsidRDefault="002757BB" w:rsidP="007E10E3">
      <w:pPr>
        <w:pStyle w:val="Nadpis5"/>
        <w:jc w:val="center"/>
        <w:rPr>
          <w:rFonts w:cs="Arial"/>
          <w:sz w:val="26"/>
          <w:szCs w:val="26"/>
        </w:rPr>
      </w:pPr>
      <w:r w:rsidRPr="007E10E3">
        <w:rPr>
          <w:rFonts w:cs="Arial"/>
          <w:sz w:val="26"/>
          <w:szCs w:val="26"/>
        </w:rPr>
        <w:t>XI. Odstoupení od smlouvy</w:t>
      </w:r>
    </w:p>
    <w:p w14:paraId="35409CF4" w14:textId="77777777" w:rsidR="00E76B75" w:rsidRPr="00865039" w:rsidRDefault="00E76B75" w:rsidP="00E76B75">
      <w:pPr>
        <w:pStyle w:val="Odstavecseseznamem"/>
        <w:numPr>
          <w:ilvl w:val="0"/>
          <w:numId w:val="4"/>
        </w:numPr>
        <w:tabs>
          <w:tab w:val="left" w:pos="0"/>
          <w:tab w:val="num" w:pos="1440"/>
        </w:tabs>
        <w:spacing w:beforeLines="100" w:before="240"/>
        <w:jc w:val="both"/>
        <w:rPr>
          <w:rFonts w:ascii="Arial" w:hAnsi="Arial" w:cs="Arial"/>
          <w:vanish/>
          <w:sz w:val="22"/>
          <w:szCs w:val="22"/>
        </w:rPr>
      </w:pPr>
    </w:p>
    <w:p w14:paraId="0AD206AC" w14:textId="77777777" w:rsidR="00E76B75" w:rsidRPr="00865039" w:rsidRDefault="00E76B75" w:rsidP="00E76B75">
      <w:pPr>
        <w:pStyle w:val="Zkladntext"/>
        <w:numPr>
          <w:ilvl w:val="1"/>
          <w:numId w:val="4"/>
        </w:numPr>
        <w:tabs>
          <w:tab w:val="clear" w:pos="648"/>
          <w:tab w:val="clear" w:pos="1560"/>
          <w:tab w:val="clear" w:pos="5670"/>
          <w:tab w:val="left" w:pos="0"/>
          <w:tab w:val="num" w:pos="567"/>
        </w:tabs>
        <w:spacing w:beforeLines="100" w:before="240"/>
        <w:ind w:left="567" w:hanging="567"/>
        <w:rPr>
          <w:rFonts w:cs="Arial"/>
          <w:sz w:val="22"/>
          <w:szCs w:val="22"/>
        </w:rPr>
      </w:pPr>
      <w:r w:rsidRPr="00865039">
        <w:rPr>
          <w:rFonts w:cs="Arial"/>
          <w:sz w:val="22"/>
          <w:szCs w:val="22"/>
        </w:rPr>
        <w:t>Zhotovitel i objednatel mohou odstoupit od smlouvy, pokud postupují podle ustanovení § 345 Obchodního zákoníku (z důvodu hrubého neplnění smluvních závazků druhou stranou).</w:t>
      </w:r>
    </w:p>
    <w:p w14:paraId="3656B9A5" w14:textId="77777777" w:rsidR="00E76B75" w:rsidRPr="00865039" w:rsidRDefault="00E76B75"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Objednatel může odstoupit od smlouvy (z důvodu hrubého neplnění smluvních závazků zhotovitelem) především pokud:</w:t>
      </w:r>
    </w:p>
    <w:p w14:paraId="381CBB85" w14:textId="77777777" w:rsidR="00E76B75" w:rsidRPr="00865039" w:rsidRDefault="00E76B75" w:rsidP="00E76B75">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zhotovitel provádí dílo v prokazatelně nižším než požadovaném standardu</w:t>
      </w:r>
    </w:p>
    <w:p w14:paraId="4152A938" w14:textId="77777777" w:rsidR="00E76B75" w:rsidRDefault="00E76B75" w:rsidP="00E76B75">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zhotovitel používá při zhotovení díla materiály prokazatelně v kvalitě nižší než požadované</w:t>
      </w:r>
    </w:p>
    <w:p w14:paraId="1B32A343" w14:textId="77777777" w:rsidR="00865039" w:rsidRPr="00865039" w:rsidRDefault="00865039" w:rsidP="00E76B75">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FA4395">
        <w:rPr>
          <w:rFonts w:ascii="Arial" w:hAnsi="Arial"/>
          <w:sz w:val="22"/>
        </w:rPr>
        <w:t xml:space="preserve">zhotovitel provádí dílo v rozporu s projektovou dokumentací a bez předchozího </w:t>
      </w:r>
      <w:r w:rsidR="007E10E3">
        <w:rPr>
          <w:rFonts w:ascii="Arial" w:hAnsi="Arial"/>
          <w:sz w:val="22"/>
        </w:rPr>
        <w:t>souhlasu objednatele</w:t>
      </w:r>
    </w:p>
    <w:p w14:paraId="00ADF39F" w14:textId="77777777" w:rsidR="00E76B75" w:rsidRPr="00865039" w:rsidRDefault="00E76B75" w:rsidP="00E76B75">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 xml:space="preserve">zhotovitel je v podstatném prodlení se zhotovením díla ve smluvních termínech, za podstatné prodlení se považuje doba delší než 30 kalendářních dnů </w:t>
      </w:r>
    </w:p>
    <w:p w14:paraId="2C67C9AB" w14:textId="77777777" w:rsidR="00E76B75" w:rsidRPr="00865039" w:rsidRDefault="00E76B75" w:rsidP="00E76B75">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zhotovitel nedbá pokynů objednatele pro provádění díla ani přes upozornění</w:t>
      </w:r>
    </w:p>
    <w:p w14:paraId="24B073B9" w14:textId="77777777" w:rsidR="00E76B75" w:rsidRPr="00865039" w:rsidRDefault="00E76B75" w:rsidP="00E76B75">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bylo-li rozhodnuto o úpadku zhotovitele v insolvenčním řízení</w:t>
      </w:r>
    </w:p>
    <w:p w14:paraId="205453F1" w14:textId="77777777" w:rsidR="00E76B75" w:rsidRPr="00865039" w:rsidRDefault="00E76B75" w:rsidP="00E76B75">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z důvodu nepřidělení nebo podstatného zkrácení dotačních finančních prostředků ze Státního fondu životního prostředí ČR.</w:t>
      </w:r>
    </w:p>
    <w:p w14:paraId="5E250A92" w14:textId="77777777" w:rsidR="00E76B75" w:rsidRPr="00865039" w:rsidRDefault="00E76B75" w:rsidP="00E76B75">
      <w:pPr>
        <w:pStyle w:val="Zkladntext"/>
        <w:tabs>
          <w:tab w:val="clear" w:pos="567"/>
          <w:tab w:val="clear" w:pos="1560"/>
          <w:tab w:val="clear" w:pos="5670"/>
          <w:tab w:val="left" w:pos="-426"/>
        </w:tabs>
        <w:spacing w:beforeLines="50" w:before="120"/>
        <w:ind w:left="567"/>
        <w:rPr>
          <w:rFonts w:cs="Arial"/>
          <w:sz w:val="22"/>
          <w:szCs w:val="22"/>
        </w:rPr>
      </w:pPr>
      <w:r w:rsidRPr="00865039">
        <w:rPr>
          <w:rFonts w:cs="Arial"/>
          <w:sz w:val="22"/>
          <w:szCs w:val="22"/>
        </w:rPr>
        <w:t>u provádění díla v nižší než požadované kvalitě a při používání materiálů nižší než požadované kvality teprve poté, kdy na hrubé neplnění smluvních závazků zhotovitele předem písemně upozornil a poskytl odpovídající lhůtu k nápravě.</w:t>
      </w:r>
    </w:p>
    <w:p w14:paraId="4E136635" w14:textId="77777777" w:rsidR="00E76B75" w:rsidRPr="00865039" w:rsidRDefault="00E76B75"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Zhotovitel může odstoupit od smlouvy (z důvodu hrubého neplnění smluvních závazků objednatelem) především pokud:</w:t>
      </w:r>
    </w:p>
    <w:p w14:paraId="5944D545" w14:textId="77777777" w:rsidR="00ED0CBB" w:rsidRPr="00865039" w:rsidRDefault="00E76B75" w:rsidP="00E76B75">
      <w:pPr>
        <w:numPr>
          <w:ilvl w:val="0"/>
          <w:numId w:val="1"/>
        </w:numPr>
        <w:tabs>
          <w:tab w:val="clear" w:pos="504"/>
          <w:tab w:val="left" w:pos="840"/>
          <w:tab w:val="left" w:pos="5280"/>
        </w:tabs>
        <w:spacing w:beforeLines="25" w:before="60"/>
        <w:ind w:left="840" w:hanging="240"/>
        <w:jc w:val="both"/>
        <w:rPr>
          <w:rFonts w:ascii="Arial" w:hAnsi="Arial" w:cs="Arial"/>
          <w:bCs/>
          <w:sz w:val="22"/>
          <w:szCs w:val="22"/>
        </w:rPr>
      </w:pPr>
      <w:r w:rsidRPr="00865039">
        <w:rPr>
          <w:rFonts w:ascii="Arial" w:hAnsi="Arial" w:cs="Arial"/>
          <w:bCs/>
          <w:sz w:val="22"/>
          <w:szCs w:val="22"/>
        </w:rPr>
        <w:t xml:space="preserve">objednatel je v prodlení s placením podle této smlouvy delším než </w:t>
      </w:r>
      <w:r w:rsidR="00C906CE" w:rsidRPr="00865039">
        <w:rPr>
          <w:rFonts w:ascii="Arial" w:hAnsi="Arial" w:cs="Arial"/>
          <w:bCs/>
          <w:sz w:val="22"/>
          <w:szCs w:val="22"/>
        </w:rPr>
        <w:t>9</w:t>
      </w:r>
      <w:r w:rsidRPr="00865039">
        <w:rPr>
          <w:rFonts w:ascii="Arial" w:hAnsi="Arial" w:cs="Arial"/>
          <w:bCs/>
          <w:sz w:val="22"/>
          <w:szCs w:val="22"/>
        </w:rPr>
        <w:t>0 dnů, avšak teprve poté, kdy na hrubé neplnění smluvních závazků objednatele předem písemně upozornil a poskytl odpovídající lhůtu k nápravě</w:t>
      </w:r>
    </w:p>
    <w:p w14:paraId="40B6A5FD" w14:textId="77777777" w:rsidR="00ED0CBB" w:rsidRPr="00865039" w:rsidRDefault="00ED0CBB"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Odstoupením od smlouvy zanikají všechna práva a povinnosti stran ze smlouvy, s výjimkou nároku na náhradu škody vzniklé porušením smlouvy a nároku na sjednané smluvní pokuty.</w:t>
      </w:r>
    </w:p>
    <w:p w14:paraId="3A0AA04B" w14:textId="77777777" w:rsidR="00ED0CBB" w:rsidRPr="00865039" w:rsidRDefault="002347C3"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V případě odstoupení od smlouvy je objednatel povinen uhradit zhotoviteli také hodnotu dosud provedených a nevyfakturovaných prací. V případě odstoupení objednatelem pro provádění díla v prokazatelně nízké kvalitě nebo používání materiálů prokazatelně nízké kvality uhradí objednatel zhotoviteli jen hodnotu prací nebo materiálů odpovídající této použité nižší kvalitě.</w:t>
      </w:r>
    </w:p>
    <w:p w14:paraId="44B43EBA" w14:textId="77777777" w:rsidR="002757BB" w:rsidRDefault="00ED0CBB"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Odstoupení od smlouvy je podmíněno písemným vyrozuměním druhé strany.</w:t>
      </w:r>
    </w:p>
    <w:p w14:paraId="51D74B79" w14:textId="77777777" w:rsidR="00CA39E8" w:rsidRPr="00865039" w:rsidRDefault="00CA39E8" w:rsidP="00CA39E8">
      <w:pPr>
        <w:pStyle w:val="Zkladntext"/>
        <w:tabs>
          <w:tab w:val="clear" w:pos="567"/>
          <w:tab w:val="clear" w:pos="1560"/>
          <w:tab w:val="clear" w:pos="5670"/>
        </w:tabs>
        <w:spacing w:beforeLines="50" w:before="120"/>
        <w:ind w:left="565"/>
        <w:rPr>
          <w:rFonts w:cs="Arial"/>
          <w:sz w:val="22"/>
          <w:szCs w:val="22"/>
        </w:rPr>
      </w:pPr>
    </w:p>
    <w:p w14:paraId="4B773BFF" w14:textId="77777777" w:rsidR="002757BB" w:rsidRPr="00865039" w:rsidRDefault="002757BB" w:rsidP="00CA39E8">
      <w:pPr>
        <w:pStyle w:val="Nadpis5"/>
        <w:jc w:val="center"/>
        <w:rPr>
          <w:rFonts w:cs="Arial"/>
          <w:sz w:val="26"/>
          <w:szCs w:val="26"/>
        </w:rPr>
      </w:pPr>
      <w:r w:rsidRPr="00865039">
        <w:rPr>
          <w:rFonts w:cs="Arial"/>
          <w:sz w:val="26"/>
          <w:szCs w:val="26"/>
        </w:rPr>
        <w:lastRenderedPageBreak/>
        <w:t>XII. Závěrečná ustanovení</w:t>
      </w:r>
    </w:p>
    <w:p w14:paraId="384573B6" w14:textId="77777777" w:rsidR="00E76B75" w:rsidRPr="00B4693F" w:rsidRDefault="00E76B75" w:rsidP="00E76B75">
      <w:pPr>
        <w:pStyle w:val="Odstavecseseznamem"/>
        <w:numPr>
          <w:ilvl w:val="0"/>
          <w:numId w:val="4"/>
        </w:numPr>
        <w:tabs>
          <w:tab w:val="left" w:pos="0"/>
          <w:tab w:val="left" w:pos="567"/>
        </w:tabs>
        <w:spacing w:beforeLines="100" w:before="240"/>
        <w:jc w:val="both"/>
        <w:rPr>
          <w:rFonts w:ascii="Arial" w:hAnsi="Arial" w:cs="Arial"/>
          <w:vanish/>
          <w:sz w:val="22"/>
          <w:szCs w:val="22"/>
          <w:highlight w:val="yellow"/>
        </w:rPr>
      </w:pPr>
    </w:p>
    <w:p w14:paraId="5B74F14C" w14:textId="77777777" w:rsidR="00ED0CBB" w:rsidRPr="00865039" w:rsidRDefault="00ED0CBB" w:rsidP="00E76B75">
      <w:pPr>
        <w:pStyle w:val="Zkladntext"/>
        <w:numPr>
          <w:ilvl w:val="1"/>
          <w:numId w:val="4"/>
        </w:numPr>
        <w:tabs>
          <w:tab w:val="clear" w:pos="1560"/>
          <w:tab w:val="clear" w:pos="5670"/>
          <w:tab w:val="left" w:pos="0"/>
        </w:tabs>
        <w:spacing w:beforeLines="100" w:before="240"/>
        <w:rPr>
          <w:rFonts w:cs="Arial"/>
          <w:sz w:val="22"/>
          <w:szCs w:val="22"/>
        </w:rPr>
      </w:pPr>
      <w:r w:rsidRPr="00865039">
        <w:rPr>
          <w:rFonts w:cs="Arial"/>
          <w:sz w:val="22"/>
          <w:szCs w:val="22"/>
        </w:rPr>
        <w:t>Otázky výslovně touto smlouvou neupravené se řídí českým právním řádem, zejména ustanoveními Obchodního zákoníku.</w:t>
      </w:r>
    </w:p>
    <w:p w14:paraId="3059C4D4" w14:textId="77777777" w:rsidR="00070A97" w:rsidRPr="00865039" w:rsidRDefault="00070A97"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Veškeré změny a doplnění této smlouvy je možno provádět pouze písemnými dodatky, podepsanými oběma smluvními stranami.</w:t>
      </w:r>
    </w:p>
    <w:p w14:paraId="7EE0D925" w14:textId="77777777" w:rsidR="00070A97" w:rsidRPr="00865039" w:rsidRDefault="00070A97"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Tato smlouva je platná i pro případné právní nástupce smluvních stran.</w:t>
      </w:r>
    </w:p>
    <w:p w14:paraId="12F7625F" w14:textId="77777777" w:rsidR="00070A97" w:rsidRPr="00865039" w:rsidRDefault="00070A97"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 xml:space="preserve">Tato </w:t>
      </w:r>
      <w:r w:rsidR="005855DC">
        <w:rPr>
          <w:rFonts w:cs="Arial"/>
          <w:sz w:val="22"/>
          <w:szCs w:val="22"/>
        </w:rPr>
        <w:t>smlouva je vyhotovena ve dvou</w:t>
      </w:r>
      <w:r w:rsidRPr="00865039">
        <w:rPr>
          <w:rFonts w:cs="Arial"/>
          <w:sz w:val="22"/>
          <w:szCs w:val="22"/>
        </w:rPr>
        <w:t xml:space="preserve"> vyhotoveních, z nichž</w:t>
      </w:r>
      <w:r w:rsidR="005855DC">
        <w:rPr>
          <w:rFonts w:cs="Arial"/>
          <w:sz w:val="22"/>
          <w:szCs w:val="22"/>
        </w:rPr>
        <w:t xml:space="preserve"> každá smluvní strana obdrží jedno</w:t>
      </w:r>
      <w:r w:rsidRPr="00865039">
        <w:rPr>
          <w:rFonts w:cs="Arial"/>
          <w:sz w:val="22"/>
          <w:szCs w:val="22"/>
        </w:rPr>
        <w:t xml:space="preserve"> vyhotovení.</w:t>
      </w:r>
    </w:p>
    <w:p w14:paraId="378588CA" w14:textId="70D7EE8C" w:rsidR="00070A97" w:rsidRDefault="00070A97"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sidRPr="00865039">
        <w:rPr>
          <w:rFonts w:cs="Arial"/>
          <w:sz w:val="22"/>
          <w:szCs w:val="22"/>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26E762AD" w14:textId="0A975C8C" w:rsidR="00D23B98" w:rsidRPr="00865039" w:rsidRDefault="00D23B98" w:rsidP="00E76B75">
      <w:pPr>
        <w:pStyle w:val="Zkladntext"/>
        <w:numPr>
          <w:ilvl w:val="1"/>
          <w:numId w:val="4"/>
        </w:numPr>
        <w:tabs>
          <w:tab w:val="clear" w:pos="648"/>
          <w:tab w:val="clear" w:pos="1560"/>
          <w:tab w:val="clear" w:pos="5670"/>
          <w:tab w:val="num" w:pos="567"/>
        </w:tabs>
        <w:spacing w:beforeLines="50" w:before="120"/>
        <w:ind w:left="565" w:hangingChars="257" w:hanging="565"/>
        <w:rPr>
          <w:rFonts w:cs="Arial"/>
          <w:sz w:val="22"/>
          <w:szCs w:val="22"/>
        </w:rPr>
      </w:pPr>
      <w:r>
        <w:rPr>
          <w:rFonts w:cs="Arial"/>
          <w:sz w:val="22"/>
          <w:szCs w:val="22"/>
        </w:rPr>
        <w:t>Tato smlouva byla schválena na základě výsledku Výběrového řízení dle usnesení zastupitelstva obce Černolice</w:t>
      </w:r>
      <w:r w:rsidR="00956A5F">
        <w:rPr>
          <w:rFonts w:cs="Arial"/>
          <w:sz w:val="22"/>
          <w:szCs w:val="22"/>
        </w:rPr>
        <w:t xml:space="preserve"> </w:t>
      </w:r>
      <w:r w:rsidR="00956A5F" w:rsidRPr="00956A5F">
        <w:rPr>
          <w:rFonts w:cs="Arial"/>
          <w:sz w:val="22"/>
          <w:szCs w:val="22"/>
        </w:rPr>
        <w:t>Usnesení č. 10-18-2021/ZO:</w:t>
      </w:r>
      <w:r w:rsidR="00956A5F">
        <w:rPr>
          <w:rFonts w:cs="Arial"/>
          <w:sz w:val="22"/>
          <w:szCs w:val="22"/>
        </w:rPr>
        <w:t xml:space="preserve"> ze dne 19.5.2021 a </w:t>
      </w:r>
      <w:r w:rsidR="000A4EAA" w:rsidRPr="000A4EAA">
        <w:rPr>
          <w:rFonts w:cs="Arial"/>
          <w:sz w:val="22"/>
          <w:szCs w:val="22"/>
        </w:rPr>
        <w:t>Usnesení č. 20-19-2021/ZO</w:t>
      </w:r>
      <w:r w:rsidR="000A4EAA">
        <w:rPr>
          <w:rFonts w:cs="Arial"/>
          <w:sz w:val="22"/>
          <w:szCs w:val="22"/>
        </w:rPr>
        <w:t xml:space="preserve"> </w:t>
      </w:r>
      <w:r>
        <w:rPr>
          <w:rFonts w:cs="Arial"/>
          <w:sz w:val="22"/>
          <w:szCs w:val="22"/>
        </w:rPr>
        <w:t xml:space="preserve">ze dne </w:t>
      </w:r>
      <w:r w:rsidR="000A4EAA">
        <w:rPr>
          <w:rFonts w:cs="Arial"/>
          <w:sz w:val="22"/>
          <w:szCs w:val="22"/>
        </w:rPr>
        <w:t xml:space="preserve">30.6.2021 a dále na základě upravené cenové nabídky schválené zastupitelstvem obce Černolice </w:t>
      </w:r>
      <w:r w:rsidR="000A4EAA" w:rsidRPr="000A4EAA">
        <w:rPr>
          <w:rFonts w:cs="Arial"/>
          <w:sz w:val="22"/>
          <w:szCs w:val="22"/>
        </w:rPr>
        <w:t xml:space="preserve">Usnesení č. </w:t>
      </w:r>
      <w:r w:rsidR="00916143">
        <w:rPr>
          <w:rFonts w:cs="Arial"/>
          <w:sz w:val="22"/>
          <w:szCs w:val="22"/>
          <w:highlight w:val="yellow"/>
        </w:rPr>
        <w:t>9-25-2022</w:t>
      </w:r>
      <w:r w:rsidR="000A4EAA" w:rsidRPr="000A4EAA">
        <w:rPr>
          <w:rFonts w:cs="Arial"/>
          <w:sz w:val="22"/>
          <w:szCs w:val="22"/>
          <w:highlight w:val="yellow"/>
        </w:rPr>
        <w:t xml:space="preserve"> ze dne </w:t>
      </w:r>
      <w:r w:rsidR="000A4EAA">
        <w:rPr>
          <w:rFonts w:cs="Arial"/>
          <w:sz w:val="22"/>
          <w:szCs w:val="22"/>
          <w:highlight w:val="yellow"/>
        </w:rPr>
        <w:t>18</w:t>
      </w:r>
      <w:r w:rsidR="000A4EAA" w:rsidRPr="000A4EAA">
        <w:rPr>
          <w:rFonts w:cs="Arial"/>
          <w:sz w:val="22"/>
          <w:szCs w:val="22"/>
          <w:highlight w:val="yellow"/>
        </w:rPr>
        <w:t>.</w:t>
      </w:r>
      <w:r w:rsidR="000A4EAA">
        <w:rPr>
          <w:rFonts w:cs="Arial"/>
          <w:sz w:val="22"/>
          <w:szCs w:val="22"/>
          <w:highlight w:val="yellow"/>
        </w:rPr>
        <w:t>5</w:t>
      </w:r>
      <w:r w:rsidR="000A4EAA" w:rsidRPr="000A4EAA">
        <w:rPr>
          <w:rFonts w:cs="Arial"/>
          <w:sz w:val="22"/>
          <w:szCs w:val="22"/>
          <w:highlight w:val="yellow"/>
        </w:rPr>
        <w:t>.202</w:t>
      </w:r>
      <w:r w:rsidR="000A4EAA">
        <w:rPr>
          <w:rFonts w:cs="Arial"/>
          <w:sz w:val="22"/>
          <w:szCs w:val="22"/>
        </w:rPr>
        <w:t>2</w:t>
      </w:r>
    </w:p>
    <w:p w14:paraId="18DD82A7" w14:textId="77777777" w:rsidR="002757BB" w:rsidRPr="002159DB" w:rsidRDefault="002757BB" w:rsidP="00E33CC0">
      <w:pPr>
        <w:pStyle w:val="Zkladntext"/>
        <w:tabs>
          <w:tab w:val="clear" w:pos="1560"/>
          <w:tab w:val="clear" w:pos="5670"/>
        </w:tabs>
        <w:spacing w:after="240"/>
        <w:rPr>
          <w:rFonts w:cs="Arial"/>
        </w:rPr>
      </w:pPr>
    </w:p>
    <w:p w14:paraId="04EA0F46" w14:textId="77777777" w:rsidR="00A57879" w:rsidRPr="002159DB" w:rsidRDefault="00A57879" w:rsidP="00E33CC0">
      <w:pPr>
        <w:pStyle w:val="Zkladntext"/>
        <w:tabs>
          <w:tab w:val="clear" w:pos="1560"/>
          <w:tab w:val="clear" w:pos="5670"/>
        </w:tabs>
        <w:spacing w:after="240"/>
        <w:rPr>
          <w:rFonts w:cs="Arial"/>
        </w:rPr>
      </w:pPr>
    </w:p>
    <w:tbl>
      <w:tblPr>
        <w:tblW w:w="5000" w:type="pct"/>
        <w:jc w:val="center"/>
        <w:tblLook w:val="00A0" w:firstRow="1" w:lastRow="0" w:firstColumn="1" w:lastColumn="0" w:noHBand="0" w:noVBand="0"/>
      </w:tblPr>
      <w:tblGrid>
        <w:gridCol w:w="4183"/>
        <w:gridCol w:w="930"/>
        <w:gridCol w:w="4184"/>
      </w:tblGrid>
      <w:tr w:rsidR="002757BB" w:rsidRPr="002159DB" w14:paraId="33200F7B" w14:textId="77777777">
        <w:trPr>
          <w:jc w:val="center"/>
        </w:trPr>
        <w:tc>
          <w:tcPr>
            <w:tcW w:w="2250" w:type="pct"/>
            <w:tcMar>
              <w:top w:w="20" w:type="dxa"/>
              <w:bottom w:w="20" w:type="dxa"/>
            </w:tcMar>
          </w:tcPr>
          <w:p w14:paraId="2258924D" w14:textId="054101A2" w:rsidR="002757BB" w:rsidRPr="002159DB" w:rsidRDefault="008E5543" w:rsidP="00A2231B">
            <w:pPr>
              <w:pStyle w:val="Zkladntext"/>
              <w:tabs>
                <w:tab w:val="clear" w:pos="567"/>
                <w:tab w:val="clear" w:pos="1560"/>
                <w:tab w:val="clear" w:pos="5670"/>
              </w:tabs>
              <w:jc w:val="left"/>
              <w:rPr>
                <w:rFonts w:cs="Arial"/>
                <w:sz w:val="22"/>
                <w:szCs w:val="22"/>
              </w:rPr>
            </w:pPr>
            <w:r w:rsidRPr="002159DB">
              <w:rPr>
                <w:rFonts w:cs="Arial"/>
                <w:sz w:val="22"/>
                <w:szCs w:val="22"/>
              </w:rPr>
              <w:t>V Černolicích</w:t>
            </w:r>
            <w:r w:rsidR="002757BB" w:rsidRPr="002159DB">
              <w:rPr>
                <w:rFonts w:cs="Arial"/>
                <w:sz w:val="22"/>
                <w:szCs w:val="22"/>
              </w:rPr>
              <w:t xml:space="preserve"> dne __. __. </w:t>
            </w:r>
            <w:r w:rsidR="002159DB" w:rsidRPr="002159DB">
              <w:rPr>
                <w:rFonts w:cs="Arial"/>
                <w:sz w:val="22"/>
                <w:szCs w:val="22"/>
              </w:rPr>
              <w:t>202</w:t>
            </w:r>
            <w:r w:rsidR="008A1729">
              <w:rPr>
                <w:rFonts w:cs="Arial"/>
                <w:sz w:val="22"/>
                <w:szCs w:val="22"/>
              </w:rPr>
              <w:t>2</w:t>
            </w:r>
            <w:r w:rsidR="00B2006C" w:rsidRPr="002159DB">
              <w:rPr>
                <w:rFonts w:cs="Arial"/>
                <w:sz w:val="22"/>
                <w:szCs w:val="22"/>
              </w:rPr>
              <w:t xml:space="preserve"> </w:t>
            </w:r>
          </w:p>
        </w:tc>
        <w:tc>
          <w:tcPr>
            <w:tcW w:w="500" w:type="pct"/>
            <w:tcMar>
              <w:top w:w="20" w:type="dxa"/>
              <w:bottom w:w="20" w:type="dxa"/>
            </w:tcMar>
          </w:tcPr>
          <w:p w14:paraId="3AF14B58" w14:textId="77777777" w:rsidR="002757BB" w:rsidRPr="002159DB" w:rsidRDefault="002757BB">
            <w:pPr>
              <w:pStyle w:val="Zkladntext"/>
              <w:tabs>
                <w:tab w:val="clear" w:pos="567"/>
                <w:tab w:val="clear" w:pos="1560"/>
                <w:tab w:val="clear" w:pos="5670"/>
              </w:tabs>
              <w:jc w:val="left"/>
              <w:rPr>
                <w:rFonts w:cs="Arial"/>
                <w:sz w:val="22"/>
                <w:szCs w:val="22"/>
              </w:rPr>
            </w:pPr>
          </w:p>
        </w:tc>
        <w:tc>
          <w:tcPr>
            <w:tcW w:w="2250" w:type="pct"/>
            <w:tcMar>
              <w:top w:w="20" w:type="dxa"/>
              <w:bottom w:w="20" w:type="dxa"/>
            </w:tcMar>
          </w:tcPr>
          <w:p w14:paraId="55E451B9" w14:textId="4F06BEBC" w:rsidR="002757BB" w:rsidRPr="002159DB" w:rsidRDefault="00865039" w:rsidP="00A2231B">
            <w:pPr>
              <w:pStyle w:val="Zkladntext"/>
              <w:tabs>
                <w:tab w:val="clear" w:pos="567"/>
                <w:tab w:val="clear" w:pos="1560"/>
                <w:tab w:val="clear" w:pos="5670"/>
              </w:tabs>
              <w:jc w:val="left"/>
              <w:rPr>
                <w:rFonts w:cs="Arial"/>
                <w:sz w:val="22"/>
                <w:szCs w:val="22"/>
              </w:rPr>
            </w:pPr>
            <w:r w:rsidRPr="002159DB">
              <w:rPr>
                <w:rFonts w:cs="Arial"/>
                <w:sz w:val="22"/>
                <w:szCs w:val="22"/>
              </w:rPr>
              <w:t xml:space="preserve">V </w:t>
            </w:r>
            <w:r w:rsidR="002757BB" w:rsidRPr="002159DB">
              <w:rPr>
                <w:rFonts w:cs="Arial"/>
                <w:sz w:val="22"/>
                <w:szCs w:val="22"/>
              </w:rPr>
              <w:t xml:space="preserve">…………………… dne __. __. </w:t>
            </w:r>
            <w:r w:rsidR="002159DB" w:rsidRPr="002159DB">
              <w:rPr>
                <w:rFonts w:cs="Arial"/>
                <w:sz w:val="22"/>
                <w:szCs w:val="22"/>
              </w:rPr>
              <w:t>202</w:t>
            </w:r>
            <w:r w:rsidR="008A1729">
              <w:rPr>
                <w:rFonts w:cs="Arial"/>
                <w:sz w:val="22"/>
                <w:szCs w:val="22"/>
              </w:rPr>
              <w:t>2</w:t>
            </w:r>
          </w:p>
        </w:tc>
      </w:tr>
      <w:tr w:rsidR="002757BB" w:rsidRPr="002159DB" w14:paraId="3A695A61" w14:textId="77777777">
        <w:trPr>
          <w:trHeight w:val="421"/>
          <w:jc w:val="center"/>
        </w:trPr>
        <w:tc>
          <w:tcPr>
            <w:tcW w:w="2250" w:type="pct"/>
            <w:tcMar>
              <w:top w:w="20" w:type="dxa"/>
              <w:bottom w:w="20" w:type="dxa"/>
            </w:tcMar>
          </w:tcPr>
          <w:p w14:paraId="6FFEC363" w14:textId="77777777" w:rsidR="002757BB" w:rsidRPr="002159DB" w:rsidRDefault="002757BB">
            <w:pPr>
              <w:pStyle w:val="Zkladntext"/>
              <w:tabs>
                <w:tab w:val="clear" w:pos="567"/>
                <w:tab w:val="clear" w:pos="1560"/>
                <w:tab w:val="clear" w:pos="5670"/>
              </w:tabs>
              <w:spacing w:beforeLines="100" w:before="240"/>
              <w:jc w:val="left"/>
              <w:rPr>
                <w:rFonts w:cs="Arial"/>
                <w:sz w:val="22"/>
                <w:szCs w:val="22"/>
              </w:rPr>
            </w:pPr>
            <w:r w:rsidRPr="002159DB">
              <w:rPr>
                <w:rFonts w:cs="Arial"/>
                <w:sz w:val="22"/>
                <w:szCs w:val="22"/>
              </w:rPr>
              <w:t>Za objednatele:</w:t>
            </w:r>
          </w:p>
        </w:tc>
        <w:tc>
          <w:tcPr>
            <w:tcW w:w="500" w:type="pct"/>
            <w:tcMar>
              <w:top w:w="20" w:type="dxa"/>
              <w:bottom w:w="20" w:type="dxa"/>
            </w:tcMar>
          </w:tcPr>
          <w:p w14:paraId="1B9AA7C6" w14:textId="77777777" w:rsidR="002757BB" w:rsidRPr="002159DB" w:rsidRDefault="002757BB">
            <w:pPr>
              <w:pStyle w:val="Zkladntext"/>
              <w:tabs>
                <w:tab w:val="clear" w:pos="567"/>
                <w:tab w:val="clear" w:pos="1560"/>
                <w:tab w:val="clear" w:pos="5670"/>
              </w:tabs>
              <w:spacing w:beforeLines="100" w:before="240"/>
              <w:jc w:val="left"/>
              <w:rPr>
                <w:rFonts w:cs="Arial"/>
                <w:sz w:val="22"/>
                <w:szCs w:val="22"/>
              </w:rPr>
            </w:pPr>
          </w:p>
        </w:tc>
        <w:tc>
          <w:tcPr>
            <w:tcW w:w="2250" w:type="pct"/>
            <w:tcMar>
              <w:top w:w="20" w:type="dxa"/>
              <w:bottom w:w="20" w:type="dxa"/>
            </w:tcMar>
          </w:tcPr>
          <w:p w14:paraId="172325AF" w14:textId="77777777" w:rsidR="002757BB" w:rsidRPr="002159DB" w:rsidRDefault="002757BB">
            <w:pPr>
              <w:pStyle w:val="Zkladntext"/>
              <w:tabs>
                <w:tab w:val="clear" w:pos="567"/>
                <w:tab w:val="clear" w:pos="1560"/>
                <w:tab w:val="clear" w:pos="5670"/>
              </w:tabs>
              <w:spacing w:beforeLines="100" w:before="240"/>
              <w:jc w:val="left"/>
              <w:rPr>
                <w:rFonts w:cs="Arial"/>
                <w:sz w:val="22"/>
                <w:szCs w:val="22"/>
              </w:rPr>
            </w:pPr>
            <w:r w:rsidRPr="002159DB">
              <w:rPr>
                <w:rFonts w:cs="Arial"/>
                <w:sz w:val="22"/>
                <w:szCs w:val="22"/>
              </w:rPr>
              <w:t>Za zhotovitele:</w:t>
            </w:r>
          </w:p>
        </w:tc>
      </w:tr>
      <w:tr w:rsidR="002757BB" w:rsidRPr="002159DB" w14:paraId="62F225EE" w14:textId="77777777">
        <w:trPr>
          <w:jc w:val="center"/>
        </w:trPr>
        <w:tc>
          <w:tcPr>
            <w:tcW w:w="2250" w:type="pct"/>
            <w:tcBorders>
              <w:bottom w:val="dotted" w:sz="4" w:space="0" w:color="auto"/>
            </w:tcBorders>
            <w:tcMar>
              <w:top w:w="20" w:type="dxa"/>
              <w:bottom w:w="20" w:type="dxa"/>
            </w:tcMar>
          </w:tcPr>
          <w:p w14:paraId="76BD10BA" w14:textId="77777777" w:rsidR="002757BB" w:rsidRPr="002159DB" w:rsidRDefault="002757BB">
            <w:pPr>
              <w:pStyle w:val="Zkladntext"/>
              <w:tabs>
                <w:tab w:val="clear" w:pos="567"/>
                <w:tab w:val="clear" w:pos="1560"/>
                <w:tab w:val="clear" w:pos="5670"/>
              </w:tabs>
              <w:spacing w:beforeLines="100" w:before="240"/>
              <w:jc w:val="left"/>
              <w:rPr>
                <w:rFonts w:cs="Arial"/>
                <w:sz w:val="22"/>
                <w:szCs w:val="22"/>
              </w:rPr>
            </w:pPr>
          </w:p>
          <w:p w14:paraId="4E37B970" w14:textId="77777777" w:rsidR="00997B10" w:rsidRPr="002159DB" w:rsidRDefault="00E33CC0" w:rsidP="00E33CC0">
            <w:pPr>
              <w:pStyle w:val="Zkladntext"/>
              <w:tabs>
                <w:tab w:val="clear" w:pos="567"/>
                <w:tab w:val="clear" w:pos="1560"/>
                <w:tab w:val="clear" w:pos="5670"/>
                <w:tab w:val="left" w:pos="2820"/>
              </w:tabs>
              <w:spacing w:beforeLines="100" w:before="240"/>
              <w:jc w:val="left"/>
              <w:rPr>
                <w:rFonts w:cs="Arial"/>
                <w:sz w:val="22"/>
                <w:szCs w:val="22"/>
              </w:rPr>
            </w:pPr>
            <w:r w:rsidRPr="002159DB">
              <w:rPr>
                <w:rFonts w:cs="Arial"/>
                <w:sz w:val="22"/>
                <w:szCs w:val="22"/>
              </w:rPr>
              <w:tab/>
            </w:r>
          </w:p>
          <w:p w14:paraId="4AD1DFEB" w14:textId="77777777" w:rsidR="00997B10" w:rsidRPr="002159DB" w:rsidRDefault="00997B10">
            <w:pPr>
              <w:pStyle w:val="Zkladntext"/>
              <w:tabs>
                <w:tab w:val="clear" w:pos="567"/>
                <w:tab w:val="clear" w:pos="1560"/>
                <w:tab w:val="clear" w:pos="5670"/>
              </w:tabs>
              <w:spacing w:beforeLines="100" w:before="240"/>
              <w:jc w:val="left"/>
              <w:rPr>
                <w:rFonts w:cs="Arial"/>
                <w:sz w:val="22"/>
                <w:szCs w:val="22"/>
              </w:rPr>
            </w:pPr>
          </w:p>
          <w:p w14:paraId="7088193A" w14:textId="77777777" w:rsidR="00997B10" w:rsidRPr="002159DB" w:rsidRDefault="00997B10">
            <w:pPr>
              <w:pStyle w:val="Zkladntext"/>
              <w:tabs>
                <w:tab w:val="clear" w:pos="567"/>
                <w:tab w:val="clear" w:pos="1560"/>
                <w:tab w:val="clear" w:pos="5670"/>
              </w:tabs>
              <w:spacing w:beforeLines="100" w:before="240"/>
              <w:jc w:val="left"/>
              <w:rPr>
                <w:rFonts w:cs="Arial"/>
                <w:sz w:val="22"/>
                <w:szCs w:val="22"/>
              </w:rPr>
            </w:pPr>
          </w:p>
        </w:tc>
        <w:tc>
          <w:tcPr>
            <w:tcW w:w="500" w:type="pct"/>
            <w:tcMar>
              <w:top w:w="20" w:type="dxa"/>
              <w:bottom w:w="20" w:type="dxa"/>
            </w:tcMar>
          </w:tcPr>
          <w:p w14:paraId="303CC4A0" w14:textId="77777777" w:rsidR="002757BB" w:rsidRPr="002159DB" w:rsidRDefault="002757BB">
            <w:pPr>
              <w:pStyle w:val="Zkladntext"/>
              <w:tabs>
                <w:tab w:val="clear" w:pos="567"/>
                <w:tab w:val="clear" w:pos="1560"/>
                <w:tab w:val="clear" w:pos="5670"/>
              </w:tabs>
              <w:spacing w:beforeLines="100" w:before="240"/>
              <w:jc w:val="left"/>
              <w:rPr>
                <w:rFonts w:cs="Arial"/>
                <w:sz w:val="22"/>
                <w:szCs w:val="22"/>
              </w:rPr>
            </w:pPr>
          </w:p>
          <w:p w14:paraId="26500006" w14:textId="77777777" w:rsidR="002757BB" w:rsidRPr="002159DB" w:rsidRDefault="002757BB">
            <w:pPr>
              <w:pStyle w:val="Zkladntext"/>
              <w:tabs>
                <w:tab w:val="clear" w:pos="567"/>
                <w:tab w:val="clear" w:pos="1560"/>
                <w:tab w:val="clear" w:pos="5670"/>
              </w:tabs>
              <w:spacing w:beforeLines="100" w:before="240"/>
              <w:jc w:val="left"/>
              <w:rPr>
                <w:rFonts w:cs="Arial"/>
                <w:sz w:val="22"/>
                <w:szCs w:val="22"/>
              </w:rPr>
            </w:pPr>
          </w:p>
          <w:p w14:paraId="661DAE1C" w14:textId="77777777" w:rsidR="002757BB" w:rsidRPr="002159DB" w:rsidRDefault="002757BB">
            <w:pPr>
              <w:pStyle w:val="Zkladntext"/>
              <w:tabs>
                <w:tab w:val="clear" w:pos="567"/>
                <w:tab w:val="clear" w:pos="1560"/>
                <w:tab w:val="clear" w:pos="5670"/>
              </w:tabs>
              <w:spacing w:beforeLines="100" w:before="240"/>
              <w:jc w:val="left"/>
              <w:rPr>
                <w:rFonts w:cs="Arial"/>
                <w:sz w:val="22"/>
                <w:szCs w:val="22"/>
              </w:rPr>
            </w:pPr>
          </w:p>
        </w:tc>
        <w:tc>
          <w:tcPr>
            <w:tcW w:w="2250" w:type="pct"/>
            <w:tcBorders>
              <w:bottom w:val="dotted" w:sz="4" w:space="0" w:color="auto"/>
            </w:tcBorders>
            <w:tcMar>
              <w:top w:w="20" w:type="dxa"/>
              <w:bottom w:w="20" w:type="dxa"/>
            </w:tcMar>
          </w:tcPr>
          <w:p w14:paraId="1BAD5066" w14:textId="77777777" w:rsidR="002757BB" w:rsidRPr="002159DB" w:rsidRDefault="002757BB">
            <w:pPr>
              <w:pStyle w:val="Zkladntext"/>
              <w:tabs>
                <w:tab w:val="clear" w:pos="567"/>
                <w:tab w:val="clear" w:pos="1560"/>
                <w:tab w:val="clear" w:pos="5670"/>
              </w:tabs>
              <w:spacing w:beforeLines="100" w:before="240"/>
              <w:jc w:val="left"/>
              <w:rPr>
                <w:rFonts w:cs="Arial"/>
                <w:sz w:val="22"/>
                <w:szCs w:val="22"/>
              </w:rPr>
            </w:pPr>
          </w:p>
        </w:tc>
      </w:tr>
      <w:tr w:rsidR="002757BB" w:rsidRPr="002159DB" w14:paraId="5ECCF5A1" w14:textId="77777777">
        <w:trPr>
          <w:jc w:val="center"/>
        </w:trPr>
        <w:tc>
          <w:tcPr>
            <w:tcW w:w="2250" w:type="pct"/>
            <w:tcBorders>
              <w:top w:val="dotted" w:sz="4" w:space="0" w:color="auto"/>
            </w:tcBorders>
            <w:tcMar>
              <w:top w:w="20" w:type="dxa"/>
              <w:bottom w:w="20" w:type="dxa"/>
            </w:tcMar>
            <w:vAlign w:val="center"/>
          </w:tcPr>
          <w:p w14:paraId="7EA6033C" w14:textId="77777777" w:rsidR="00865039" w:rsidRPr="002159DB" w:rsidRDefault="008E5543" w:rsidP="007A4ED7">
            <w:pPr>
              <w:pStyle w:val="Zkladntext"/>
              <w:tabs>
                <w:tab w:val="clear" w:pos="567"/>
                <w:tab w:val="clear" w:pos="1560"/>
                <w:tab w:val="clear" w:pos="5670"/>
              </w:tabs>
              <w:jc w:val="center"/>
              <w:rPr>
                <w:rFonts w:cs="Arial"/>
                <w:bCs/>
                <w:sz w:val="22"/>
              </w:rPr>
            </w:pPr>
            <w:r w:rsidRPr="002159DB">
              <w:rPr>
                <w:rFonts w:cs="Arial"/>
                <w:bCs/>
                <w:sz w:val="22"/>
              </w:rPr>
              <w:t>Pavel Schmidt</w:t>
            </w:r>
          </w:p>
          <w:p w14:paraId="41D70497" w14:textId="77777777" w:rsidR="00ED0CBB" w:rsidRPr="002159DB" w:rsidRDefault="008E5543" w:rsidP="00865039">
            <w:pPr>
              <w:pStyle w:val="Zkladntext"/>
              <w:tabs>
                <w:tab w:val="clear" w:pos="567"/>
                <w:tab w:val="clear" w:pos="1560"/>
                <w:tab w:val="clear" w:pos="5670"/>
              </w:tabs>
              <w:jc w:val="center"/>
              <w:rPr>
                <w:rFonts w:cs="Arial"/>
                <w:sz w:val="22"/>
                <w:szCs w:val="22"/>
              </w:rPr>
            </w:pPr>
            <w:r w:rsidRPr="002159DB">
              <w:rPr>
                <w:bCs/>
              </w:rPr>
              <w:t>starosta</w:t>
            </w:r>
            <w:r w:rsidR="00E76B75" w:rsidRPr="002159DB">
              <w:rPr>
                <w:bCs/>
              </w:rPr>
              <w:t xml:space="preserve"> </w:t>
            </w:r>
          </w:p>
        </w:tc>
        <w:tc>
          <w:tcPr>
            <w:tcW w:w="500" w:type="pct"/>
            <w:tcMar>
              <w:top w:w="20" w:type="dxa"/>
              <w:bottom w:w="20" w:type="dxa"/>
            </w:tcMar>
            <w:vAlign w:val="center"/>
          </w:tcPr>
          <w:p w14:paraId="70D7EEFE" w14:textId="77777777" w:rsidR="002757BB" w:rsidRPr="002159DB" w:rsidRDefault="002757BB">
            <w:pPr>
              <w:pStyle w:val="Zkladntext"/>
              <w:tabs>
                <w:tab w:val="clear" w:pos="567"/>
                <w:tab w:val="clear" w:pos="1560"/>
                <w:tab w:val="clear" w:pos="5670"/>
              </w:tabs>
              <w:jc w:val="center"/>
              <w:rPr>
                <w:rFonts w:cs="Arial"/>
                <w:sz w:val="22"/>
                <w:szCs w:val="22"/>
              </w:rPr>
            </w:pPr>
          </w:p>
        </w:tc>
        <w:tc>
          <w:tcPr>
            <w:tcW w:w="2250" w:type="pct"/>
            <w:tcBorders>
              <w:top w:val="dotted" w:sz="4" w:space="0" w:color="auto"/>
            </w:tcBorders>
            <w:tcMar>
              <w:top w:w="20" w:type="dxa"/>
              <w:bottom w:w="20" w:type="dxa"/>
            </w:tcMar>
            <w:vAlign w:val="center"/>
          </w:tcPr>
          <w:p w14:paraId="26F873D2" w14:textId="77777777" w:rsidR="00ED0CBB" w:rsidRPr="002159DB" w:rsidRDefault="008E5543" w:rsidP="00ED0CBB">
            <w:pPr>
              <w:pStyle w:val="Zkladntext"/>
              <w:tabs>
                <w:tab w:val="clear" w:pos="567"/>
                <w:tab w:val="clear" w:pos="1560"/>
                <w:tab w:val="clear" w:pos="5670"/>
              </w:tabs>
              <w:jc w:val="center"/>
              <w:rPr>
                <w:rFonts w:cs="Arial"/>
                <w:sz w:val="22"/>
                <w:szCs w:val="22"/>
              </w:rPr>
            </w:pPr>
            <w:r w:rsidRPr="002159DB">
              <w:rPr>
                <w:rFonts w:cs="Arial"/>
                <w:sz w:val="22"/>
                <w:szCs w:val="22"/>
              </w:rPr>
              <w:t xml:space="preserve">jednatel společnosti </w:t>
            </w:r>
          </w:p>
          <w:p w14:paraId="24800859" w14:textId="77777777" w:rsidR="002757BB" w:rsidRPr="002159DB" w:rsidRDefault="002757BB" w:rsidP="00ED0CBB">
            <w:pPr>
              <w:pStyle w:val="Zkladntext"/>
              <w:tabs>
                <w:tab w:val="clear" w:pos="567"/>
                <w:tab w:val="clear" w:pos="1560"/>
                <w:tab w:val="clear" w:pos="5670"/>
              </w:tabs>
              <w:jc w:val="center"/>
              <w:rPr>
                <w:rFonts w:cs="Arial"/>
                <w:sz w:val="22"/>
                <w:szCs w:val="22"/>
              </w:rPr>
            </w:pPr>
          </w:p>
        </w:tc>
      </w:tr>
    </w:tbl>
    <w:p w14:paraId="77F7FD46" w14:textId="77777777" w:rsidR="002757BB" w:rsidRPr="00ED0CBB" w:rsidRDefault="002757BB">
      <w:pPr>
        <w:tabs>
          <w:tab w:val="left" w:pos="6804"/>
        </w:tabs>
        <w:rPr>
          <w:rFonts w:ascii="Arial" w:hAnsi="Arial" w:cs="Arial"/>
          <w:bCs/>
          <w:sz w:val="22"/>
          <w:szCs w:val="22"/>
        </w:rPr>
      </w:pPr>
    </w:p>
    <w:sectPr w:rsidR="002757BB" w:rsidRPr="00ED0CBB" w:rsidSect="00644C18">
      <w:headerReference w:type="default" r:id="rId7"/>
      <w:footerReference w:type="even" r:id="rId8"/>
      <w:footerReference w:type="default" r:id="rId9"/>
      <w:pgSz w:w="11906" w:h="16838" w:code="9"/>
      <w:pgMar w:top="1418" w:right="119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6719" w14:textId="77777777" w:rsidR="008C7A4F" w:rsidRDefault="008C7A4F">
      <w:r>
        <w:separator/>
      </w:r>
    </w:p>
  </w:endnote>
  <w:endnote w:type="continuationSeparator" w:id="0">
    <w:p w14:paraId="7F612EAE" w14:textId="77777777" w:rsidR="008C7A4F" w:rsidRDefault="008C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decorative"/>
    <w:notTrueTyp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A86D" w14:textId="77777777" w:rsidR="00AC006E" w:rsidRDefault="00AC006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07B12A07" w14:textId="77777777" w:rsidR="00AC006E" w:rsidRDefault="00AC00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962" w14:textId="77777777" w:rsidR="00AC006E" w:rsidRDefault="00AC006E">
    <w:pPr>
      <w:pStyle w:val="Zpat"/>
      <w:pBdr>
        <w:top w:val="single" w:sz="4" w:space="3" w:color="808080"/>
      </w:pBdr>
      <w:tabs>
        <w:tab w:val="clear" w:pos="9072"/>
        <w:tab w:val="right" w:pos="9360"/>
      </w:tabs>
      <w:ind w:right="57"/>
      <w:jc w:val="right"/>
      <w:rPr>
        <w:rFonts w:ascii="Arial" w:hAnsi="Arial" w:cs="Arial"/>
        <w:color w:val="808080"/>
      </w:rPr>
    </w:pPr>
    <w:r>
      <w:rPr>
        <w:rFonts w:ascii="Arial" w:hAnsi="Arial" w:cs="Arial"/>
        <w:color w:val="808080"/>
      </w:rPr>
      <w:t xml:space="preserve">strana </w:t>
    </w:r>
    <w:r>
      <w:rPr>
        <w:rStyle w:val="slostrnky"/>
        <w:rFonts w:ascii="Arial" w:hAnsi="Arial" w:cs="Arial"/>
        <w:color w:val="808080"/>
      </w:rPr>
      <w:fldChar w:fldCharType="begin"/>
    </w:r>
    <w:r>
      <w:rPr>
        <w:rStyle w:val="slostrnky"/>
        <w:rFonts w:ascii="Arial" w:hAnsi="Arial" w:cs="Arial"/>
        <w:color w:val="808080"/>
      </w:rPr>
      <w:instrText xml:space="preserve"> PAGE </w:instrText>
    </w:r>
    <w:r>
      <w:rPr>
        <w:rStyle w:val="slostrnky"/>
        <w:rFonts w:ascii="Arial" w:hAnsi="Arial" w:cs="Arial"/>
        <w:color w:val="808080"/>
      </w:rPr>
      <w:fldChar w:fldCharType="separate"/>
    </w:r>
    <w:r w:rsidR="00667B74">
      <w:rPr>
        <w:rStyle w:val="slostrnky"/>
        <w:rFonts w:ascii="Arial" w:hAnsi="Arial" w:cs="Arial"/>
        <w:noProof/>
        <w:color w:val="808080"/>
      </w:rPr>
      <w:t>8</w:t>
    </w:r>
    <w:r>
      <w:rPr>
        <w:rStyle w:val="slostrnky"/>
        <w:rFonts w:ascii="Arial" w:hAnsi="Arial" w:cs="Arial"/>
        <w:color w:val="808080"/>
      </w:rPr>
      <w:fldChar w:fldCharType="end"/>
    </w:r>
    <w:r>
      <w:rPr>
        <w:rStyle w:val="slostrnky"/>
        <w:rFonts w:ascii="Arial" w:hAnsi="Arial" w:cs="Arial"/>
        <w:color w:val="808080"/>
      </w:rPr>
      <w:t xml:space="preserve"> / celkem </w:t>
    </w:r>
    <w:r>
      <w:rPr>
        <w:rStyle w:val="slostrnky"/>
        <w:rFonts w:ascii="Arial" w:hAnsi="Arial" w:cs="Arial"/>
        <w:color w:val="808080"/>
      </w:rPr>
      <w:fldChar w:fldCharType="begin"/>
    </w:r>
    <w:r>
      <w:rPr>
        <w:rStyle w:val="slostrnky"/>
        <w:rFonts w:ascii="Arial" w:hAnsi="Arial" w:cs="Arial"/>
        <w:color w:val="808080"/>
      </w:rPr>
      <w:instrText xml:space="preserve"> NUMPAGES </w:instrText>
    </w:r>
    <w:r>
      <w:rPr>
        <w:rStyle w:val="slostrnky"/>
        <w:rFonts w:ascii="Arial" w:hAnsi="Arial" w:cs="Arial"/>
        <w:color w:val="808080"/>
      </w:rPr>
      <w:fldChar w:fldCharType="separate"/>
    </w:r>
    <w:r w:rsidR="00667B74">
      <w:rPr>
        <w:rStyle w:val="slostrnky"/>
        <w:rFonts w:ascii="Arial" w:hAnsi="Arial" w:cs="Arial"/>
        <w:noProof/>
        <w:color w:val="808080"/>
      </w:rPr>
      <w:t>8</w:t>
    </w:r>
    <w:r>
      <w:rPr>
        <w:rStyle w:val="slostrnky"/>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53D2" w14:textId="77777777" w:rsidR="008C7A4F" w:rsidRDefault="008C7A4F">
      <w:r>
        <w:separator/>
      </w:r>
    </w:p>
  </w:footnote>
  <w:footnote w:type="continuationSeparator" w:id="0">
    <w:p w14:paraId="565AE996" w14:textId="77777777" w:rsidR="008C7A4F" w:rsidRDefault="008C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BE8F" w14:textId="3FC51F7E" w:rsidR="00AC006E" w:rsidRPr="00081315" w:rsidRDefault="007E10E3" w:rsidP="007E10E3">
    <w:pPr>
      <w:pStyle w:val="Zhlav"/>
      <w:pBdr>
        <w:bottom w:val="single" w:sz="4" w:space="3" w:color="808080"/>
      </w:pBdr>
      <w:tabs>
        <w:tab w:val="left" w:pos="6120"/>
        <w:tab w:val="left" w:pos="6840"/>
      </w:tabs>
      <w:spacing w:before="60"/>
      <w:jc w:val="center"/>
      <w:rPr>
        <w:rFonts w:ascii="Tahoma" w:hAnsi="Tahoma" w:cs="Tahoma"/>
        <w:b/>
        <w:iCs/>
        <w:smallCaps/>
        <w:color w:val="808080"/>
        <w:sz w:val="28"/>
        <w:szCs w:val="28"/>
      </w:rPr>
    </w:pPr>
    <w:r w:rsidRPr="00081315">
      <w:rPr>
        <w:rFonts w:ascii="Tahoma" w:hAnsi="Tahoma" w:cs="Tahoma"/>
        <w:b/>
        <w:iCs/>
        <w:smallCaps/>
        <w:color w:val="808080"/>
        <w:sz w:val="28"/>
        <w:szCs w:val="28"/>
      </w:rPr>
      <w:t>V</w:t>
    </w:r>
    <w:r w:rsidR="006A0F58" w:rsidRPr="00081315">
      <w:rPr>
        <w:rFonts w:ascii="Tahoma" w:hAnsi="Tahoma" w:cs="Tahoma"/>
        <w:b/>
        <w:iCs/>
        <w:smallCaps/>
        <w:color w:val="808080"/>
        <w:sz w:val="28"/>
        <w:szCs w:val="28"/>
      </w:rPr>
      <w:t>odovod a kanalizace</w:t>
    </w:r>
    <w:r w:rsidR="00081315">
      <w:rPr>
        <w:rFonts w:ascii="Tahoma" w:hAnsi="Tahoma" w:cs="Tahoma"/>
        <w:b/>
        <w:iCs/>
        <w:smallCaps/>
        <w:color w:val="808080"/>
        <w:sz w:val="28"/>
        <w:szCs w:val="28"/>
      </w:rPr>
      <w:t xml:space="preserve"> na krásné vyhlídce - </w:t>
    </w:r>
    <w:r w:rsidR="00732A6A">
      <w:rPr>
        <w:rFonts w:ascii="Tahoma" w:hAnsi="Tahoma" w:cs="Tahoma"/>
        <w:b/>
        <w:iCs/>
        <w:smallCaps/>
        <w:color w:val="808080"/>
        <w:sz w:val="28"/>
        <w:szCs w:val="28"/>
      </w:rPr>
      <w:t>2</w:t>
    </w:r>
    <w:r w:rsidR="00081315">
      <w:rPr>
        <w:rFonts w:ascii="Tahoma" w:hAnsi="Tahoma" w:cs="Tahoma"/>
        <w:b/>
        <w:iCs/>
        <w:smallCaps/>
        <w:color w:val="808080"/>
        <w:sz w:val="28"/>
        <w:szCs w:val="28"/>
      </w:rPr>
      <w:t>. etapa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4470CE"/>
    <w:multiLevelType w:val="multilevel"/>
    <w:tmpl w:val="A4F49E5C"/>
    <w:lvl w:ilvl="0">
      <w:start w:val="1"/>
      <w:numFmt w:val="upperRoman"/>
      <w:lvlText w:val="%1."/>
      <w:lvlJc w:val="left"/>
      <w:pPr>
        <w:tabs>
          <w:tab w:val="num" w:pos="480"/>
        </w:tabs>
        <w:ind w:left="480" w:hanging="480"/>
      </w:pPr>
      <w:rPr>
        <w:rFonts w:hint="default"/>
      </w:rPr>
    </w:lvl>
    <w:lvl w:ilvl="1">
      <w:start w:val="1"/>
      <w:numFmt w:val="lowerLetter"/>
      <w:lvlText w:val="%2)"/>
      <w:lvlJc w:val="left"/>
      <w:pPr>
        <w:tabs>
          <w:tab w:val="num" w:pos="648"/>
        </w:tabs>
        <w:ind w:left="648"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A547830"/>
    <w:multiLevelType w:val="hybridMultilevel"/>
    <w:tmpl w:val="20DAD23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B49731A"/>
    <w:multiLevelType w:val="hybridMultilevel"/>
    <w:tmpl w:val="DAFCAA6E"/>
    <w:lvl w:ilvl="0" w:tplc="BD10C2DE">
      <w:start w:val="1"/>
      <w:numFmt w:val="bullet"/>
      <w:lvlText w:val=""/>
      <w:lvlJc w:val="left"/>
      <w:pPr>
        <w:tabs>
          <w:tab w:val="num" w:pos="345"/>
        </w:tabs>
        <w:ind w:left="345" w:hanging="288"/>
      </w:pPr>
      <w:rPr>
        <w:rFonts w:ascii="Wingdings" w:hAnsi="Wingdings" w:hint="default"/>
        <w:spacing w:val="0"/>
        <w:w w:val="100"/>
        <w:kern w:val="0"/>
        <w:position w:val="0"/>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30CFD"/>
    <w:multiLevelType w:val="hybridMultilevel"/>
    <w:tmpl w:val="14A0C158"/>
    <w:lvl w:ilvl="0" w:tplc="AC26D82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3C45D1F"/>
    <w:multiLevelType w:val="hybridMultilevel"/>
    <w:tmpl w:val="4CD873C0"/>
    <w:lvl w:ilvl="0" w:tplc="3FF06F96">
      <w:start w:val="1"/>
      <w:numFmt w:val="bullet"/>
      <w:lvlText w:val=""/>
      <w:lvlJc w:val="left"/>
      <w:pPr>
        <w:tabs>
          <w:tab w:val="num" w:pos="227"/>
        </w:tabs>
        <w:ind w:left="284" w:hanging="227"/>
      </w:pPr>
      <w:rPr>
        <w:rFonts w:ascii="SymbolPS" w:eastAsia="Arial Unicode MS" w:hAnsi="SymbolPS" w:hint="default"/>
        <w:spacing w:val="0"/>
        <w:w w:val="100"/>
        <w:kern w:val="0"/>
        <w:position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86D2E"/>
    <w:multiLevelType w:val="hybridMultilevel"/>
    <w:tmpl w:val="A14EAD8E"/>
    <w:lvl w:ilvl="0" w:tplc="04050001">
      <w:start w:val="1"/>
      <w:numFmt w:val="bullet"/>
      <w:lvlText w:val=""/>
      <w:lvlJc w:val="left"/>
      <w:pPr>
        <w:ind w:left="925" w:hanging="360"/>
      </w:pPr>
      <w:rPr>
        <w:rFonts w:ascii="Symbol" w:hAnsi="Symbol" w:hint="default"/>
      </w:rPr>
    </w:lvl>
    <w:lvl w:ilvl="1" w:tplc="04050003" w:tentative="1">
      <w:start w:val="1"/>
      <w:numFmt w:val="bullet"/>
      <w:lvlText w:val="o"/>
      <w:lvlJc w:val="left"/>
      <w:pPr>
        <w:ind w:left="1645" w:hanging="360"/>
      </w:pPr>
      <w:rPr>
        <w:rFonts w:ascii="Courier New" w:hAnsi="Courier New" w:cs="Courier New" w:hint="default"/>
      </w:rPr>
    </w:lvl>
    <w:lvl w:ilvl="2" w:tplc="04050005" w:tentative="1">
      <w:start w:val="1"/>
      <w:numFmt w:val="bullet"/>
      <w:lvlText w:val=""/>
      <w:lvlJc w:val="left"/>
      <w:pPr>
        <w:ind w:left="2365" w:hanging="360"/>
      </w:pPr>
      <w:rPr>
        <w:rFonts w:ascii="Wingdings" w:hAnsi="Wingdings" w:hint="default"/>
      </w:rPr>
    </w:lvl>
    <w:lvl w:ilvl="3" w:tplc="04050001" w:tentative="1">
      <w:start w:val="1"/>
      <w:numFmt w:val="bullet"/>
      <w:lvlText w:val=""/>
      <w:lvlJc w:val="left"/>
      <w:pPr>
        <w:ind w:left="3085" w:hanging="360"/>
      </w:pPr>
      <w:rPr>
        <w:rFonts w:ascii="Symbol" w:hAnsi="Symbol" w:hint="default"/>
      </w:rPr>
    </w:lvl>
    <w:lvl w:ilvl="4" w:tplc="04050003" w:tentative="1">
      <w:start w:val="1"/>
      <w:numFmt w:val="bullet"/>
      <w:lvlText w:val="o"/>
      <w:lvlJc w:val="left"/>
      <w:pPr>
        <w:ind w:left="3805" w:hanging="360"/>
      </w:pPr>
      <w:rPr>
        <w:rFonts w:ascii="Courier New" w:hAnsi="Courier New" w:cs="Courier New" w:hint="default"/>
      </w:rPr>
    </w:lvl>
    <w:lvl w:ilvl="5" w:tplc="04050005" w:tentative="1">
      <w:start w:val="1"/>
      <w:numFmt w:val="bullet"/>
      <w:lvlText w:val=""/>
      <w:lvlJc w:val="left"/>
      <w:pPr>
        <w:ind w:left="4525" w:hanging="360"/>
      </w:pPr>
      <w:rPr>
        <w:rFonts w:ascii="Wingdings" w:hAnsi="Wingdings" w:hint="default"/>
      </w:rPr>
    </w:lvl>
    <w:lvl w:ilvl="6" w:tplc="04050001" w:tentative="1">
      <w:start w:val="1"/>
      <w:numFmt w:val="bullet"/>
      <w:lvlText w:val=""/>
      <w:lvlJc w:val="left"/>
      <w:pPr>
        <w:ind w:left="5245" w:hanging="360"/>
      </w:pPr>
      <w:rPr>
        <w:rFonts w:ascii="Symbol" w:hAnsi="Symbol" w:hint="default"/>
      </w:rPr>
    </w:lvl>
    <w:lvl w:ilvl="7" w:tplc="04050003" w:tentative="1">
      <w:start w:val="1"/>
      <w:numFmt w:val="bullet"/>
      <w:lvlText w:val="o"/>
      <w:lvlJc w:val="left"/>
      <w:pPr>
        <w:ind w:left="5965" w:hanging="360"/>
      </w:pPr>
      <w:rPr>
        <w:rFonts w:ascii="Courier New" w:hAnsi="Courier New" w:cs="Courier New" w:hint="default"/>
      </w:rPr>
    </w:lvl>
    <w:lvl w:ilvl="8" w:tplc="04050005" w:tentative="1">
      <w:start w:val="1"/>
      <w:numFmt w:val="bullet"/>
      <w:lvlText w:val=""/>
      <w:lvlJc w:val="left"/>
      <w:pPr>
        <w:ind w:left="6685" w:hanging="360"/>
      </w:pPr>
      <w:rPr>
        <w:rFonts w:ascii="Wingdings" w:hAnsi="Wingdings" w:hint="default"/>
      </w:rPr>
    </w:lvl>
  </w:abstractNum>
  <w:abstractNum w:abstractNumId="7" w15:restartNumberingAfterBreak="0">
    <w:nsid w:val="2CD230DB"/>
    <w:multiLevelType w:val="multilevel"/>
    <w:tmpl w:val="5BC64EE6"/>
    <w:lvl w:ilvl="0">
      <w:start w:val="1"/>
      <w:numFmt w:val="none"/>
      <w:lvlText w:val=""/>
      <w:legacy w:legacy="1" w:legacySpace="0" w:legacyIndent="57"/>
      <w:lvlJc w:val="left"/>
      <w:pPr>
        <w:ind w:left="57" w:hanging="57"/>
      </w:pPr>
      <w:rPr>
        <w:rFonts w:ascii="Symbol" w:hAnsi="Symbol" w:hint="default"/>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15:restartNumberingAfterBreak="0">
    <w:nsid w:val="33BB5428"/>
    <w:multiLevelType w:val="hybridMultilevel"/>
    <w:tmpl w:val="9796E9D8"/>
    <w:lvl w:ilvl="0" w:tplc="6CAA56A0">
      <w:start w:val="1"/>
      <w:numFmt w:val="bullet"/>
      <w:lvlText w:val=""/>
      <w:lvlJc w:val="left"/>
      <w:pPr>
        <w:tabs>
          <w:tab w:val="num" w:pos="830"/>
        </w:tabs>
        <w:ind w:left="830" w:hanging="170"/>
      </w:pPr>
      <w:rPr>
        <w:rFonts w:ascii="Wingdings" w:hAnsi="Wingdings" w:hint="default"/>
      </w:rPr>
    </w:lvl>
    <w:lvl w:ilvl="1" w:tplc="04050003" w:tentative="1">
      <w:start w:val="1"/>
      <w:numFmt w:val="bullet"/>
      <w:lvlText w:val="o"/>
      <w:lvlJc w:val="left"/>
      <w:pPr>
        <w:tabs>
          <w:tab w:val="num" w:pos="2100"/>
        </w:tabs>
        <w:ind w:left="2100" w:hanging="360"/>
      </w:pPr>
      <w:rPr>
        <w:rFonts w:ascii="Courier New" w:hAnsi="Courier New" w:cs="Courier New" w:hint="default"/>
      </w:rPr>
    </w:lvl>
    <w:lvl w:ilvl="2" w:tplc="04050005" w:tentative="1">
      <w:start w:val="1"/>
      <w:numFmt w:val="bullet"/>
      <w:lvlText w:val=""/>
      <w:lvlJc w:val="left"/>
      <w:pPr>
        <w:tabs>
          <w:tab w:val="num" w:pos="2820"/>
        </w:tabs>
        <w:ind w:left="2820" w:hanging="360"/>
      </w:pPr>
      <w:rPr>
        <w:rFonts w:ascii="Wingdings" w:hAnsi="Wingdings" w:hint="default"/>
      </w:rPr>
    </w:lvl>
    <w:lvl w:ilvl="3" w:tplc="04050001" w:tentative="1">
      <w:start w:val="1"/>
      <w:numFmt w:val="bullet"/>
      <w:lvlText w:val=""/>
      <w:lvlJc w:val="left"/>
      <w:pPr>
        <w:tabs>
          <w:tab w:val="num" w:pos="3540"/>
        </w:tabs>
        <w:ind w:left="3540" w:hanging="360"/>
      </w:pPr>
      <w:rPr>
        <w:rFonts w:ascii="Symbol" w:hAnsi="Symbol" w:hint="default"/>
      </w:rPr>
    </w:lvl>
    <w:lvl w:ilvl="4" w:tplc="04050003" w:tentative="1">
      <w:start w:val="1"/>
      <w:numFmt w:val="bullet"/>
      <w:lvlText w:val="o"/>
      <w:lvlJc w:val="left"/>
      <w:pPr>
        <w:tabs>
          <w:tab w:val="num" w:pos="4260"/>
        </w:tabs>
        <w:ind w:left="4260" w:hanging="360"/>
      </w:pPr>
      <w:rPr>
        <w:rFonts w:ascii="Courier New" w:hAnsi="Courier New" w:cs="Courier New" w:hint="default"/>
      </w:rPr>
    </w:lvl>
    <w:lvl w:ilvl="5" w:tplc="04050005" w:tentative="1">
      <w:start w:val="1"/>
      <w:numFmt w:val="bullet"/>
      <w:lvlText w:val=""/>
      <w:lvlJc w:val="left"/>
      <w:pPr>
        <w:tabs>
          <w:tab w:val="num" w:pos="4980"/>
        </w:tabs>
        <w:ind w:left="4980" w:hanging="360"/>
      </w:pPr>
      <w:rPr>
        <w:rFonts w:ascii="Wingdings" w:hAnsi="Wingdings" w:hint="default"/>
      </w:rPr>
    </w:lvl>
    <w:lvl w:ilvl="6" w:tplc="04050001" w:tentative="1">
      <w:start w:val="1"/>
      <w:numFmt w:val="bullet"/>
      <w:lvlText w:val=""/>
      <w:lvlJc w:val="left"/>
      <w:pPr>
        <w:tabs>
          <w:tab w:val="num" w:pos="5700"/>
        </w:tabs>
        <w:ind w:left="5700" w:hanging="360"/>
      </w:pPr>
      <w:rPr>
        <w:rFonts w:ascii="Symbol" w:hAnsi="Symbol" w:hint="default"/>
      </w:rPr>
    </w:lvl>
    <w:lvl w:ilvl="7" w:tplc="04050003" w:tentative="1">
      <w:start w:val="1"/>
      <w:numFmt w:val="bullet"/>
      <w:lvlText w:val="o"/>
      <w:lvlJc w:val="left"/>
      <w:pPr>
        <w:tabs>
          <w:tab w:val="num" w:pos="6420"/>
        </w:tabs>
        <w:ind w:left="6420" w:hanging="360"/>
      </w:pPr>
      <w:rPr>
        <w:rFonts w:ascii="Courier New" w:hAnsi="Courier New" w:cs="Courier New" w:hint="default"/>
      </w:rPr>
    </w:lvl>
    <w:lvl w:ilvl="8" w:tplc="04050005"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3A7A0975"/>
    <w:multiLevelType w:val="multilevel"/>
    <w:tmpl w:val="A4F49E5C"/>
    <w:lvl w:ilvl="0">
      <w:start w:val="1"/>
      <w:numFmt w:val="upperRoman"/>
      <w:lvlText w:val="%1."/>
      <w:lvlJc w:val="left"/>
      <w:pPr>
        <w:tabs>
          <w:tab w:val="num" w:pos="480"/>
        </w:tabs>
        <w:ind w:left="480" w:hanging="480"/>
      </w:pPr>
      <w:rPr>
        <w:rFonts w:hint="default"/>
      </w:rPr>
    </w:lvl>
    <w:lvl w:ilvl="1">
      <w:start w:val="1"/>
      <w:numFmt w:val="lowerLetter"/>
      <w:lvlText w:val="%2)"/>
      <w:lvlJc w:val="left"/>
      <w:pPr>
        <w:tabs>
          <w:tab w:val="num" w:pos="648"/>
        </w:tabs>
        <w:ind w:left="648"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CB12416"/>
    <w:multiLevelType w:val="hybridMultilevel"/>
    <w:tmpl w:val="0FDA8EBC"/>
    <w:lvl w:ilvl="0" w:tplc="BF663FF2">
      <w:start w:val="1"/>
      <w:numFmt w:val="bullet"/>
      <w:lvlText w:val=""/>
      <w:lvlJc w:val="left"/>
      <w:pPr>
        <w:tabs>
          <w:tab w:val="num" w:pos="504"/>
        </w:tabs>
        <w:ind w:left="504" w:hanging="216"/>
      </w:pPr>
      <w:rPr>
        <w:rFonts w:ascii="Wingdings 2" w:hAnsi="Wingdings 2"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DE6B7B"/>
    <w:multiLevelType w:val="hybridMultilevel"/>
    <w:tmpl w:val="21B0D252"/>
    <w:lvl w:ilvl="0" w:tplc="E6C4964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156BA4"/>
    <w:multiLevelType w:val="multilevel"/>
    <w:tmpl w:val="5094C52A"/>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73780F55"/>
    <w:multiLevelType w:val="hybridMultilevel"/>
    <w:tmpl w:val="CE34152C"/>
    <w:lvl w:ilvl="0" w:tplc="04050005">
      <w:start w:val="1"/>
      <w:numFmt w:val="bullet"/>
      <w:lvlText w:val=""/>
      <w:lvlJc w:val="left"/>
      <w:pPr>
        <w:tabs>
          <w:tab w:val="num" w:pos="567"/>
        </w:tabs>
        <w:ind w:left="567" w:hanging="28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8533A"/>
    <w:multiLevelType w:val="hybridMultilevel"/>
    <w:tmpl w:val="D5A6C778"/>
    <w:lvl w:ilvl="0" w:tplc="E6C4964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B156B1"/>
    <w:multiLevelType w:val="hybridMultilevel"/>
    <w:tmpl w:val="220A40FC"/>
    <w:lvl w:ilvl="0" w:tplc="FCDE745C">
      <w:start w:val="1"/>
      <w:numFmt w:val="bullet"/>
      <w:lvlText w:val=""/>
      <w:lvlJc w:val="left"/>
      <w:pPr>
        <w:tabs>
          <w:tab w:val="num" w:pos="240"/>
        </w:tabs>
        <w:ind w:left="240" w:hanging="240"/>
      </w:pPr>
      <w:rPr>
        <w:rFonts w:ascii="Wingdings" w:hAnsi="Wingdings"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93974155">
    <w:abstractNumId w:val="10"/>
  </w:num>
  <w:num w:numId="2" w16cid:durableId="793712013">
    <w:abstractNumId w:val="8"/>
  </w:num>
  <w:num w:numId="3" w16cid:durableId="700783644">
    <w:abstractNumId w:val="13"/>
  </w:num>
  <w:num w:numId="4" w16cid:durableId="2046983468">
    <w:abstractNumId w:val="12"/>
  </w:num>
  <w:num w:numId="5" w16cid:durableId="1799176217">
    <w:abstractNumId w:val="3"/>
  </w:num>
  <w:num w:numId="6" w16cid:durableId="1791774695">
    <w:abstractNumId w:val="0"/>
  </w:num>
  <w:num w:numId="7" w16cid:durableId="1886286016">
    <w:abstractNumId w:val="15"/>
  </w:num>
  <w:num w:numId="8" w16cid:durableId="618342811">
    <w:abstractNumId w:val="7"/>
  </w:num>
  <w:num w:numId="9" w16cid:durableId="222916207">
    <w:abstractNumId w:val="11"/>
  </w:num>
  <w:num w:numId="10" w16cid:durableId="487284374">
    <w:abstractNumId w:val="14"/>
  </w:num>
  <w:num w:numId="11" w16cid:durableId="1782725769">
    <w:abstractNumId w:val="1"/>
  </w:num>
  <w:num w:numId="12" w16cid:durableId="1157847200">
    <w:abstractNumId w:val="9"/>
  </w:num>
  <w:num w:numId="13" w16cid:durableId="1792818784">
    <w:abstractNumId w:val="4"/>
  </w:num>
  <w:num w:numId="14" w16cid:durableId="1941985057">
    <w:abstractNumId w:val="5"/>
  </w:num>
  <w:num w:numId="15" w16cid:durableId="1044671990">
    <w:abstractNumId w:val="2"/>
  </w:num>
  <w:num w:numId="16" w16cid:durableId="19419913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A0"/>
    <w:rsid w:val="00020D4C"/>
    <w:rsid w:val="00024185"/>
    <w:rsid w:val="0004187A"/>
    <w:rsid w:val="0004583A"/>
    <w:rsid w:val="00046AC4"/>
    <w:rsid w:val="000476C5"/>
    <w:rsid w:val="00057D19"/>
    <w:rsid w:val="00065ADA"/>
    <w:rsid w:val="0006623D"/>
    <w:rsid w:val="000679AB"/>
    <w:rsid w:val="00070A97"/>
    <w:rsid w:val="00075BBA"/>
    <w:rsid w:val="00081315"/>
    <w:rsid w:val="00081541"/>
    <w:rsid w:val="000928B3"/>
    <w:rsid w:val="000936C9"/>
    <w:rsid w:val="00094A15"/>
    <w:rsid w:val="000A4EAA"/>
    <w:rsid w:val="000B3BC3"/>
    <w:rsid w:val="000C1BAE"/>
    <w:rsid w:val="000C79E0"/>
    <w:rsid w:val="000D7BD3"/>
    <w:rsid w:val="000E5643"/>
    <w:rsid w:val="000E70F6"/>
    <w:rsid w:val="000E7C7A"/>
    <w:rsid w:val="00102563"/>
    <w:rsid w:val="00121B1E"/>
    <w:rsid w:val="00123987"/>
    <w:rsid w:val="0012650E"/>
    <w:rsid w:val="00127656"/>
    <w:rsid w:val="00137178"/>
    <w:rsid w:val="00143713"/>
    <w:rsid w:val="00144D4C"/>
    <w:rsid w:val="00166B43"/>
    <w:rsid w:val="001869D9"/>
    <w:rsid w:val="001C135D"/>
    <w:rsid w:val="001C2348"/>
    <w:rsid w:val="001C589D"/>
    <w:rsid w:val="001D0133"/>
    <w:rsid w:val="001D09D6"/>
    <w:rsid w:val="001D0B6D"/>
    <w:rsid w:val="001E1808"/>
    <w:rsid w:val="001E1CA7"/>
    <w:rsid w:val="00200981"/>
    <w:rsid w:val="0020349C"/>
    <w:rsid w:val="002060A3"/>
    <w:rsid w:val="0021005B"/>
    <w:rsid w:val="002159DB"/>
    <w:rsid w:val="00215B07"/>
    <w:rsid w:val="00220560"/>
    <w:rsid w:val="00221208"/>
    <w:rsid w:val="002225C6"/>
    <w:rsid w:val="002347C3"/>
    <w:rsid w:val="00260FDB"/>
    <w:rsid w:val="0027331C"/>
    <w:rsid w:val="002757BB"/>
    <w:rsid w:val="00283D80"/>
    <w:rsid w:val="00290FBB"/>
    <w:rsid w:val="00294D4A"/>
    <w:rsid w:val="00297D16"/>
    <w:rsid w:val="002A0AD3"/>
    <w:rsid w:val="002A5409"/>
    <w:rsid w:val="002B3240"/>
    <w:rsid w:val="002C0C2C"/>
    <w:rsid w:val="002C5299"/>
    <w:rsid w:val="002E4144"/>
    <w:rsid w:val="002F1C3E"/>
    <w:rsid w:val="002F55C2"/>
    <w:rsid w:val="002F7DDD"/>
    <w:rsid w:val="0031069A"/>
    <w:rsid w:val="00315D8D"/>
    <w:rsid w:val="00322390"/>
    <w:rsid w:val="00322AEE"/>
    <w:rsid w:val="003350A5"/>
    <w:rsid w:val="00352A32"/>
    <w:rsid w:val="003567FA"/>
    <w:rsid w:val="003663B6"/>
    <w:rsid w:val="0039115A"/>
    <w:rsid w:val="003958D6"/>
    <w:rsid w:val="0039796E"/>
    <w:rsid w:val="003B0256"/>
    <w:rsid w:val="003C1C16"/>
    <w:rsid w:val="003F6E57"/>
    <w:rsid w:val="00416D23"/>
    <w:rsid w:val="00417D01"/>
    <w:rsid w:val="00421994"/>
    <w:rsid w:val="00430590"/>
    <w:rsid w:val="004558CC"/>
    <w:rsid w:val="00480973"/>
    <w:rsid w:val="00484277"/>
    <w:rsid w:val="004A1AEC"/>
    <w:rsid w:val="004A2D23"/>
    <w:rsid w:val="004A3D02"/>
    <w:rsid w:val="004A6FAD"/>
    <w:rsid w:val="004A73A2"/>
    <w:rsid w:val="004B10AC"/>
    <w:rsid w:val="004B35E1"/>
    <w:rsid w:val="004C5ECF"/>
    <w:rsid w:val="004D030A"/>
    <w:rsid w:val="004E4E0A"/>
    <w:rsid w:val="004F612D"/>
    <w:rsid w:val="00513006"/>
    <w:rsid w:val="00535D4C"/>
    <w:rsid w:val="005569E1"/>
    <w:rsid w:val="00563925"/>
    <w:rsid w:val="0056797A"/>
    <w:rsid w:val="0058233E"/>
    <w:rsid w:val="00582BDE"/>
    <w:rsid w:val="0058308A"/>
    <w:rsid w:val="005855DC"/>
    <w:rsid w:val="00586849"/>
    <w:rsid w:val="005908C9"/>
    <w:rsid w:val="0059662D"/>
    <w:rsid w:val="005A1969"/>
    <w:rsid w:val="005B0F72"/>
    <w:rsid w:val="005B3161"/>
    <w:rsid w:val="005B592E"/>
    <w:rsid w:val="005D6BFC"/>
    <w:rsid w:val="005D7ADE"/>
    <w:rsid w:val="005E2CA0"/>
    <w:rsid w:val="005F0ECA"/>
    <w:rsid w:val="00601610"/>
    <w:rsid w:val="006056EA"/>
    <w:rsid w:val="00605DD4"/>
    <w:rsid w:val="006115C0"/>
    <w:rsid w:val="00620D1C"/>
    <w:rsid w:val="00627B46"/>
    <w:rsid w:val="00636390"/>
    <w:rsid w:val="00642D55"/>
    <w:rsid w:val="00643DAB"/>
    <w:rsid w:val="00644C18"/>
    <w:rsid w:val="00646E59"/>
    <w:rsid w:val="006678BE"/>
    <w:rsid w:val="00667B74"/>
    <w:rsid w:val="00671319"/>
    <w:rsid w:val="00672834"/>
    <w:rsid w:val="0068401E"/>
    <w:rsid w:val="00687C4E"/>
    <w:rsid w:val="00695B02"/>
    <w:rsid w:val="00696007"/>
    <w:rsid w:val="00696124"/>
    <w:rsid w:val="006A0F58"/>
    <w:rsid w:val="006A4451"/>
    <w:rsid w:val="006A4C84"/>
    <w:rsid w:val="006A7F16"/>
    <w:rsid w:val="006C175C"/>
    <w:rsid w:val="006C3B57"/>
    <w:rsid w:val="006C3B8F"/>
    <w:rsid w:val="006C49AC"/>
    <w:rsid w:val="0070491F"/>
    <w:rsid w:val="0071215C"/>
    <w:rsid w:val="0071235D"/>
    <w:rsid w:val="007204D5"/>
    <w:rsid w:val="007254AC"/>
    <w:rsid w:val="00732A6A"/>
    <w:rsid w:val="007338C8"/>
    <w:rsid w:val="0073561E"/>
    <w:rsid w:val="00736B27"/>
    <w:rsid w:val="00750713"/>
    <w:rsid w:val="007638D1"/>
    <w:rsid w:val="007675D5"/>
    <w:rsid w:val="007676FE"/>
    <w:rsid w:val="00767F89"/>
    <w:rsid w:val="00781E93"/>
    <w:rsid w:val="0078607F"/>
    <w:rsid w:val="0078643E"/>
    <w:rsid w:val="007A4ED7"/>
    <w:rsid w:val="007B5A93"/>
    <w:rsid w:val="007B6418"/>
    <w:rsid w:val="007C290C"/>
    <w:rsid w:val="007D23C6"/>
    <w:rsid w:val="007E0322"/>
    <w:rsid w:val="007E10E3"/>
    <w:rsid w:val="007F1FEF"/>
    <w:rsid w:val="007F2B66"/>
    <w:rsid w:val="007F4E18"/>
    <w:rsid w:val="0081052F"/>
    <w:rsid w:val="00834F9B"/>
    <w:rsid w:val="008410D4"/>
    <w:rsid w:val="008425F0"/>
    <w:rsid w:val="00843589"/>
    <w:rsid w:val="00853297"/>
    <w:rsid w:val="00853F06"/>
    <w:rsid w:val="00865039"/>
    <w:rsid w:val="00866EE5"/>
    <w:rsid w:val="00880D46"/>
    <w:rsid w:val="008827FF"/>
    <w:rsid w:val="00883636"/>
    <w:rsid w:val="008842A9"/>
    <w:rsid w:val="008A1729"/>
    <w:rsid w:val="008B10CB"/>
    <w:rsid w:val="008B34E0"/>
    <w:rsid w:val="008B374C"/>
    <w:rsid w:val="008C7A4F"/>
    <w:rsid w:val="008E19FF"/>
    <w:rsid w:val="008E3852"/>
    <w:rsid w:val="008E5543"/>
    <w:rsid w:val="008F1F40"/>
    <w:rsid w:val="008F50AA"/>
    <w:rsid w:val="00910AA2"/>
    <w:rsid w:val="00916143"/>
    <w:rsid w:val="009208DD"/>
    <w:rsid w:val="00941C55"/>
    <w:rsid w:val="00946F3D"/>
    <w:rsid w:val="009518AB"/>
    <w:rsid w:val="00956A5F"/>
    <w:rsid w:val="00974C81"/>
    <w:rsid w:val="00975C6B"/>
    <w:rsid w:val="0099760A"/>
    <w:rsid w:val="00997B10"/>
    <w:rsid w:val="009D5D4C"/>
    <w:rsid w:val="009F0D8A"/>
    <w:rsid w:val="00A043B1"/>
    <w:rsid w:val="00A04FD8"/>
    <w:rsid w:val="00A05F0F"/>
    <w:rsid w:val="00A065D4"/>
    <w:rsid w:val="00A06ED3"/>
    <w:rsid w:val="00A07409"/>
    <w:rsid w:val="00A127A2"/>
    <w:rsid w:val="00A2049A"/>
    <w:rsid w:val="00A2231B"/>
    <w:rsid w:val="00A24AFC"/>
    <w:rsid w:val="00A3092F"/>
    <w:rsid w:val="00A45363"/>
    <w:rsid w:val="00A502BA"/>
    <w:rsid w:val="00A52F94"/>
    <w:rsid w:val="00A57879"/>
    <w:rsid w:val="00A625FA"/>
    <w:rsid w:val="00A73E96"/>
    <w:rsid w:val="00A81CF3"/>
    <w:rsid w:val="00A91807"/>
    <w:rsid w:val="00AC006E"/>
    <w:rsid w:val="00AC009F"/>
    <w:rsid w:val="00AC0100"/>
    <w:rsid w:val="00AC76EF"/>
    <w:rsid w:val="00AD7CBE"/>
    <w:rsid w:val="00AE2594"/>
    <w:rsid w:val="00AE5D89"/>
    <w:rsid w:val="00AE7E74"/>
    <w:rsid w:val="00AF12A5"/>
    <w:rsid w:val="00AF27FE"/>
    <w:rsid w:val="00AF5537"/>
    <w:rsid w:val="00B1718E"/>
    <w:rsid w:val="00B2006C"/>
    <w:rsid w:val="00B24B00"/>
    <w:rsid w:val="00B31826"/>
    <w:rsid w:val="00B42E89"/>
    <w:rsid w:val="00B4693F"/>
    <w:rsid w:val="00B51F26"/>
    <w:rsid w:val="00B75326"/>
    <w:rsid w:val="00B7667F"/>
    <w:rsid w:val="00B8254B"/>
    <w:rsid w:val="00B9075F"/>
    <w:rsid w:val="00B922A8"/>
    <w:rsid w:val="00BA45A9"/>
    <w:rsid w:val="00BE7DCE"/>
    <w:rsid w:val="00C021A5"/>
    <w:rsid w:val="00C0448D"/>
    <w:rsid w:val="00C1148D"/>
    <w:rsid w:val="00C1152B"/>
    <w:rsid w:val="00C1589E"/>
    <w:rsid w:val="00C2753F"/>
    <w:rsid w:val="00C41173"/>
    <w:rsid w:val="00C60A5D"/>
    <w:rsid w:val="00C61531"/>
    <w:rsid w:val="00C6364E"/>
    <w:rsid w:val="00C64F11"/>
    <w:rsid w:val="00C66825"/>
    <w:rsid w:val="00C906CE"/>
    <w:rsid w:val="00CA39E8"/>
    <w:rsid w:val="00CA61B7"/>
    <w:rsid w:val="00CA645C"/>
    <w:rsid w:val="00CE2C40"/>
    <w:rsid w:val="00CE583D"/>
    <w:rsid w:val="00CF2786"/>
    <w:rsid w:val="00D031DE"/>
    <w:rsid w:val="00D07E09"/>
    <w:rsid w:val="00D23463"/>
    <w:rsid w:val="00D23B98"/>
    <w:rsid w:val="00D2564F"/>
    <w:rsid w:val="00D269EC"/>
    <w:rsid w:val="00D30E06"/>
    <w:rsid w:val="00D37626"/>
    <w:rsid w:val="00D40244"/>
    <w:rsid w:val="00D412B6"/>
    <w:rsid w:val="00D42207"/>
    <w:rsid w:val="00D450BD"/>
    <w:rsid w:val="00D454D3"/>
    <w:rsid w:val="00D53143"/>
    <w:rsid w:val="00D55264"/>
    <w:rsid w:val="00D57AFE"/>
    <w:rsid w:val="00D6677E"/>
    <w:rsid w:val="00DB57F4"/>
    <w:rsid w:val="00DB6F54"/>
    <w:rsid w:val="00DC74A2"/>
    <w:rsid w:val="00DD7455"/>
    <w:rsid w:val="00DF17BC"/>
    <w:rsid w:val="00DF796F"/>
    <w:rsid w:val="00E079BC"/>
    <w:rsid w:val="00E10C55"/>
    <w:rsid w:val="00E131B3"/>
    <w:rsid w:val="00E1469E"/>
    <w:rsid w:val="00E32A00"/>
    <w:rsid w:val="00E33CC0"/>
    <w:rsid w:val="00E3749C"/>
    <w:rsid w:val="00E425FD"/>
    <w:rsid w:val="00E434F5"/>
    <w:rsid w:val="00E54177"/>
    <w:rsid w:val="00E57138"/>
    <w:rsid w:val="00E732A5"/>
    <w:rsid w:val="00E75C86"/>
    <w:rsid w:val="00E76B75"/>
    <w:rsid w:val="00E86450"/>
    <w:rsid w:val="00EB3F66"/>
    <w:rsid w:val="00ED0CBB"/>
    <w:rsid w:val="00EE7970"/>
    <w:rsid w:val="00F05F9F"/>
    <w:rsid w:val="00F0681D"/>
    <w:rsid w:val="00F0720C"/>
    <w:rsid w:val="00F43FD6"/>
    <w:rsid w:val="00F6377D"/>
    <w:rsid w:val="00F63F41"/>
    <w:rsid w:val="00F663A8"/>
    <w:rsid w:val="00F67D87"/>
    <w:rsid w:val="00F712FD"/>
    <w:rsid w:val="00F734C3"/>
    <w:rsid w:val="00F75076"/>
    <w:rsid w:val="00F77B84"/>
    <w:rsid w:val="00F82F3F"/>
    <w:rsid w:val="00F84B16"/>
    <w:rsid w:val="00FA0D05"/>
    <w:rsid w:val="00FA7D37"/>
    <w:rsid w:val="00FC59AC"/>
    <w:rsid w:val="00FC6425"/>
    <w:rsid w:val="00FC6FEB"/>
    <w:rsid w:val="00FD4567"/>
    <w:rsid w:val="00FF7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6DA1688"/>
  <w15:chartTrackingRefBased/>
  <w15:docId w15:val="{8093B496-0251-4638-9D59-C4CC1025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rFonts w:ascii="Arial" w:hAnsi="Arial"/>
      <w:sz w:val="24"/>
    </w:rPr>
  </w:style>
  <w:style w:type="paragraph" w:styleId="Nadpis2">
    <w:name w:val="heading 2"/>
    <w:basedOn w:val="Normln"/>
    <w:next w:val="Normln"/>
    <w:qFormat/>
    <w:pPr>
      <w:keepNext/>
      <w:tabs>
        <w:tab w:val="left" w:pos="6804"/>
      </w:tabs>
      <w:outlineLvl w:val="1"/>
    </w:pPr>
    <w:rPr>
      <w:rFonts w:ascii="Arial" w:hAnsi="Arial"/>
      <w:sz w:val="40"/>
    </w:rPr>
  </w:style>
  <w:style w:type="paragraph" w:styleId="Nadpis3">
    <w:name w:val="heading 3"/>
    <w:basedOn w:val="Normln"/>
    <w:next w:val="Normln"/>
    <w:qFormat/>
    <w:pPr>
      <w:keepNext/>
      <w:tabs>
        <w:tab w:val="left" w:pos="6804"/>
      </w:tabs>
      <w:outlineLvl w:val="2"/>
    </w:pPr>
    <w:rPr>
      <w:rFonts w:ascii="Arial" w:hAnsi="Arial"/>
      <w:b/>
      <w:sz w:val="14"/>
    </w:rPr>
  </w:style>
  <w:style w:type="paragraph" w:styleId="Nadpis4">
    <w:name w:val="heading 4"/>
    <w:basedOn w:val="Normln"/>
    <w:next w:val="Normln"/>
    <w:qFormat/>
    <w:pPr>
      <w:keepNext/>
      <w:tabs>
        <w:tab w:val="left" w:pos="6804"/>
      </w:tabs>
      <w:jc w:val="right"/>
      <w:outlineLvl w:val="3"/>
    </w:pPr>
    <w:rPr>
      <w:rFonts w:ascii="Arial" w:hAnsi="Arial"/>
      <w:b/>
      <w:sz w:val="16"/>
    </w:rPr>
  </w:style>
  <w:style w:type="paragraph" w:styleId="Nadpis5">
    <w:name w:val="heading 5"/>
    <w:basedOn w:val="Normln"/>
    <w:next w:val="Normln"/>
    <w:qFormat/>
    <w:pPr>
      <w:keepNext/>
      <w:tabs>
        <w:tab w:val="left" w:pos="1560"/>
        <w:tab w:val="left" w:pos="3119"/>
      </w:tabs>
      <w:outlineLvl w:val="4"/>
    </w:pPr>
    <w:rPr>
      <w:rFonts w:ascii="Arial" w:hAnsi="Arial"/>
      <w:b/>
    </w:rPr>
  </w:style>
  <w:style w:type="paragraph" w:styleId="Nadpis6">
    <w:name w:val="heading 6"/>
    <w:basedOn w:val="Normln"/>
    <w:next w:val="Normln"/>
    <w:qFormat/>
    <w:pPr>
      <w:keepNext/>
      <w:tabs>
        <w:tab w:val="left" w:pos="6804"/>
      </w:tabs>
      <w:jc w:val="center"/>
      <w:outlineLvl w:val="5"/>
    </w:pPr>
    <w:rPr>
      <w:rFonts w:ascii="Arial" w:hAnsi="Arial"/>
      <w:b/>
      <w:sz w:val="16"/>
    </w:rPr>
  </w:style>
  <w:style w:type="paragraph" w:styleId="Nadpis7">
    <w:name w:val="heading 7"/>
    <w:basedOn w:val="Normln"/>
    <w:next w:val="Normln"/>
    <w:link w:val="Nadpis7Char"/>
    <w:qFormat/>
    <w:rsid w:val="00736B27"/>
    <w:pPr>
      <w:spacing w:before="240" w:after="60"/>
      <w:outlineLvl w:val="6"/>
    </w:pPr>
    <w:rPr>
      <w:rFonts w:ascii="Arial" w:hAnsi="Arial"/>
    </w:rPr>
  </w:style>
  <w:style w:type="paragraph" w:styleId="Nadpis8">
    <w:name w:val="heading 8"/>
    <w:basedOn w:val="Normln"/>
    <w:next w:val="Normln"/>
    <w:qFormat/>
    <w:pPr>
      <w:keepNext/>
      <w:tabs>
        <w:tab w:val="left" w:pos="6804"/>
      </w:tabs>
      <w:jc w:val="both"/>
      <w:outlineLvl w:val="7"/>
    </w:pPr>
    <w:rPr>
      <w:rFonts w:ascii="Arial" w:hAnsi="Arial"/>
      <w:b/>
      <w:sz w:val="36"/>
    </w:rPr>
  </w:style>
  <w:style w:type="paragraph" w:styleId="Nadpis9">
    <w:name w:val="heading 9"/>
    <w:basedOn w:val="Normln"/>
    <w:next w:val="Normln"/>
    <w:link w:val="Nadpis9Char"/>
    <w:qFormat/>
    <w:rsid w:val="00736B27"/>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link w:val="ZkladntextChar"/>
    <w:pPr>
      <w:tabs>
        <w:tab w:val="left" w:pos="567"/>
        <w:tab w:val="left" w:pos="1560"/>
        <w:tab w:val="left" w:pos="5670"/>
      </w:tabs>
      <w:jc w:val="both"/>
    </w:pPr>
    <w:rPr>
      <w:rFonts w:ascii="Arial" w:hAnsi="Arial"/>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normln0">
    <w:name w:val="normální"/>
    <w:basedOn w:val="Normln"/>
    <w:link w:val="normlnChar"/>
    <w:pPr>
      <w:jc w:val="both"/>
    </w:pPr>
    <w:rPr>
      <w:rFonts w:ascii="Arial" w:hAnsi="Arial"/>
      <w:sz w:val="24"/>
    </w:rPr>
  </w:style>
  <w:style w:type="paragraph" w:customStyle="1" w:styleId="Zkladntext21">
    <w:name w:val="Základní text 21"/>
    <w:basedOn w:val="Normln"/>
    <w:pPr>
      <w:widowControl w:val="0"/>
      <w:overflowPunct w:val="0"/>
      <w:autoSpaceDE w:val="0"/>
      <w:autoSpaceDN w:val="0"/>
      <w:adjustRightInd w:val="0"/>
      <w:jc w:val="both"/>
      <w:textAlignment w:val="baseline"/>
    </w:p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character" w:customStyle="1" w:styleId="tsubjname">
    <w:name w:val="tsubjname"/>
    <w:basedOn w:val="Standardnpsmoodstavce"/>
    <w:rsid w:val="001D0B6D"/>
  </w:style>
  <w:style w:type="paragraph" w:styleId="Zkladntextodsazen">
    <w:name w:val="Body Text Indent"/>
    <w:basedOn w:val="Normln"/>
    <w:pPr>
      <w:spacing w:after="120"/>
      <w:ind w:left="283"/>
    </w:pPr>
  </w:style>
  <w:style w:type="paragraph" w:styleId="Nzev">
    <w:name w:val="Title"/>
    <w:basedOn w:val="Normln"/>
    <w:qFormat/>
    <w:pPr>
      <w:autoSpaceDE w:val="0"/>
      <w:autoSpaceDN w:val="0"/>
      <w:adjustRightInd w:val="0"/>
      <w:spacing w:afterLines="100" w:after="240"/>
      <w:jc w:val="center"/>
    </w:pPr>
    <w:rPr>
      <w:rFonts w:ascii="Arial" w:hAnsi="Arial" w:cs="Arial"/>
      <w:b/>
      <w:sz w:val="28"/>
      <w:szCs w:val="28"/>
    </w:rPr>
  </w:style>
  <w:style w:type="paragraph" w:customStyle="1" w:styleId="Text">
    <w:name w:val="Text"/>
    <w:basedOn w:val="Normln"/>
    <w:rsid w:val="004B35E1"/>
    <w:pPr>
      <w:ind w:left="1400"/>
    </w:pPr>
    <w:rPr>
      <w:sz w:val="24"/>
    </w:rPr>
  </w:style>
  <w:style w:type="character" w:styleId="Odkaznakoment">
    <w:name w:val="annotation reference"/>
    <w:semiHidden/>
    <w:rsid w:val="00D412B6"/>
    <w:rPr>
      <w:sz w:val="16"/>
      <w:szCs w:val="16"/>
    </w:rPr>
  </w:style>
  <w:style w:type="paragraph" w:styleId="Textkomente">
    <w:name w:val="annotation text"/>
    <w:basedOn w:val="Normln"/>
    <w:semiHidden/>
    <w:rsid w:val="00D412B6"/>
  </w:style>
  <w:style w:type="paragraph" w:styleId="Pedmtkomente">
    <w:name w:val="annotation subject"/>
    <w:basedOn w:val="Textkomente"/>
    <w:next w:val="Textkomente"/>
    <w:semiHidden/>
    <w:rsid w:val="00D412B6"/>
    <w:rPr>
      <w:b/>
      <w:bCs/>
    </w:rPr>
  </w:style>
  <w:style w:type="paragraph" w:styleId="Textbubliny">
    <w:name w:val="Balloon Text"/>
    <w:basedOn w:val="Normln"/>
    <w:semiHidden/>
    <w:rsid w:val="00D412B6"/>
    <w:rPr>
      <w:rFonts w:ascii="Tahoma" w:hAnsi="Tahoma" w:cs="Tahoma"/>
      <w:sz w:val="16"/>
      <w:szCs w:val="16"/>
    </w:rPr>
  </w:style>
  <w:style w:type="character" w:customStyle="1" w:styleId="normlnChar">
    <w:name w:val="normální Char"/>
    <w:link w:val="normln0"/>
    <w:rsid w:val="00220560"/>
    <w:rPr>
      <w:rFonts w:ascii="Arial" w:hAnsi="Arial"/>
      <w:sz w:val="24"/>
    </w:rPr>
  </w:style>
  <w:style w:type="character" w:customStyle="1" w:styleId="ZkladntextChar">
    <w:name w:val="Základní text Char"/>
    <w:link w:val="Zkladntext"/>
    <w:rsid w:val="00513006"/>
    <w:rPr>
      <w:rFonts w:ascii="Arial" w:hAnsi="Arial"/>
    </w:rPr>
  </w:style>
  <w:style w:type="character" w:styleId="Hypertextovodkaz">
    <w:name w:val="Hyperlink"/>
    <w:uiPriority w:val="99"/>
    <w:unhideWhenUsed/>
    <w:rsid w:val="00DB6F54"/>
    <w:rPr>
      <w:color w:val="0A3E66"/>
      <w:u w:val="single"/>
    </w:rPr>
  </w:style>
  <w:style w:type="paragraph" w:styleId="Obsah1">
    <w:name w:val="toc 1"/>
    <w:basedOn w:val="Normln"/>
    <w:next w:val="Normln"/>
    <w:autoRedefine/>
    <w:uiPriority w:val="39"/>
    <w:rsid w:val="00DB6F54"/>
    <w:pPr>
      <w:tabs>
        <w:tab w:val="left" w:pos="284"/>
        <w:tab w:val="left" w:pos="567"/>
        <w:tab w:val="right" w:leader="dot" w:pos="9071"/>
      </w:tabs>
      <w:spacing w:before="120"/>
    </w:pPr>
    <w:rPr>
      <w:rFonts w:ascii="Arial" w:hAnsi="Arial" w:cs="Arial"/>
      <w:b/>
      <w:bCs/>
      <w:caps/>
      <w:noProof/>
      <w:color w:val="000000"/>
    </w:rPr>
  </w:style>
  <w:style w:type="paragraph" w:styleId="Seznamsodrkami">
    <w:name w:val="List Bullet"/>
    <w:basedOn w:val="Normln"/>
    <w:autoRedefine/>
    <w:rsid w:val="00DB6F54"/>
    <w:pPr>
      <w:tabs>
        <w:tab w:val="num" w:pos="284"/>
      </w:tabs>
      <w:spacing w:before="60"/>
      <w:ind w:left="283" w:hanging="283"/>
      <w:jc w:val="both"/>
    </w:pPr>
    <w:rPr>
      <w:rFonts w:ascii="Arial" w:hAnsi="Arial" w:cs="Arial"/>
      <w:color w:val="000000"/>
      <w:sz w:val="22"/>
      <w:szCs w:val="22"/>
    </w:rPr>
  </w:style>
  <w:style w:type="paragraph" w:styleId="Zkladntext2">
    <w:name w:val="Body Text 2"/>
    <w:basedOn w:val="Normln"/>
    <w:link w:val="Zkladntext2Char"/>
    <w:rsid w:val="00974C81"/>
    <w:pPr>
      <w:spacing w:after="120" w:line="480" w:lineRule="auto"/>
    </w:pPr>
  </w:style>
  <w:style w:type="character" w:customStyle="1" w:styleId="Zkladntext2Char">
    <w:name w:val="Základní text 2 Char"/>
    <w:basedOn w:val="Standardnpsmoodstavce"/>
    <w:link w:val="Zkladntext2"/>
    <w:rsid w:val="00974C81"/>
  </w:style>
  <w:style w:type="paragraph" w:styleId="Odstavecseseznamem">
    <w:name w:val="List Paragraph"/>
    <w:basedOn w:val="Normln"/>
    <w:uiPriority w:val="34"/>
    <w:qFormat/>
    <w:rsid w:val="00C60A5D"/>
    <w:pPr>
      <w:ind w:left="708"/>
    </w:pPr>
  </w:style>
  <w:style w:type="character" w:customStyle="1" w:styleId="Nadpis7Char">
    <w:name w:val="Nadpis 7 Char"/>
    <w:link w:val="Nadpis7"/>
    <w:rsid w:val="00736B27"/>
    <w:rPr>
      <w:rFonts w:ascii="Arial" w:hAnsi="Arial"/>
    </w:rPr>
  </w:style>
  <w:style w:type="character" w:customStyle="1" w:styleId="Nadpis9Char">
    <w:name w:val="Nadpis 9 Char"/>
    <w:link w:val="Nadpis9"/>
    <w:rsid w:val="00736B27"/>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6315">
      <w:bodyDiv w:val="1"/>
      <w:marLeft w:val="0"/>
      <w:marRight w:val="0"/>
      <w:marTop w:val="0"/>
      <w:marBottom w:val="0"/>
      <w:divBdr>
        <w:top w:val="none" w:sz="0" w:space="0" w:color="auto"/>
        <w:left w:val="none" w:sz="0" w:space="0" w:color="auto"/>
        <w:bottom w:val="none" w:sz="0" w:space="0" w:color="auto"/>
        <w:right w:val="none" w:sz="0" w:space="0" w:color="auto"/>
      </w:divBdr>
    </w:div>
    <w:div w:id="1285888144">
      <w:bodyDiv w:val="1"/>
      <w:marLeft w:val="0"/>
      <w:marRight w:val="0"/>
      <w:marTop w:val="0"/>
      <w:marBottom w:val="0"/>
      <w:divBdr>
        <w:top w:val="none" w:sz="0" w:space="0" w:color="auto"/>
        <w:left w:val="none" w:sz="0" w:space="0" w:color="auto"/>
        <w:bottom w:val="none" w:sz="0" w:space="0" w:color="auto"/>
        <w:right w:val="none" w:sz="0" w:space="0" w:color="auto"/>
      </w:divBdr>
    </w:div>
    <w:div w:id="15215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AN\Registr\Reg-dokument\Tiskopisy\telefax.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telefax</Template>
  <TotalTime>16</TotalTime>
  <Pages>8</Pages>
  <Words>3265</Words>
  <Characters>19088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 – návrh</vt:lpstr>
    </vt:vector>
  </TitlesOfParts>
  <Company>HP</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návrh</dc:title>
  <dc:subject>Smlouva o dílo</dc:subject>
  <dc:creator>Jaroslav Vítovec</dc:creator>
  <cp:keywords/>
  <cp:lastModifiedBy>Pavel Schmidt</cp:lastModifiedBy>
  <cp:revision>6</cp:revision>
  <cp:lastPrinted>2013-01-29T10:54:00Z</cp:lastPrinted>
  <dcterms:created xsi:type="dcterms:W3CDTF">2022-04-25T08:49:00Z</dcterms:created>
  <dcterms:modified xsi:type="dcterms:W3CDTF">2022-04-25T09:25:00Z</dcterms:modified>
</cp:coreProperties>
</file>