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D2ECD" w14:textId="77777777" w:rsidR="00DF570F" w:rsidRDefault="00DF570F" w:rsidP="000773B4">
      <w:pPr>
        <w:pStyle w:val="Nzevsmlouvy"/>
        <w:rPr>
          <w:sz w:val="36"/>
          <w:szCs w:val="36"/>
        </w:rPr>
      </w:pPr>
    </w:p>
    <w:p w14:paraId="7095EC5D" w14:textId="2FB60366"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681744AD"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39489A" w:rsidRPr="0039489A">
        <w:rPr>
          <w:sz w:val="22"/>
          <w:szCs w:val="22"/>
          <w:lang w:val="cs-CZ"/>
        </w:rPr>
        <w:t>982</w:t>
      </w:r>
      <w:r w:rsidRPr="0039489A">
        <w:rPr>
          <w:sz w:val="22"/>
          <w:szCs w:val="22"/>
          <w:lang w:val="cs-CZ"/>
        </w:rPr>
        <w:t>/20</w:t>
      </w:r>
      <w:r w:rsidR="0039489A" w:rsidRPr="0039489A">
        <w:rPr>
          <w:sz w:val="22"/>
          <w:szCs w:val="22"/>
          <w:lang w:val="cs-CZ"/>
        </w:rPr>
        <w:t>23</w:t>
      </w:r>
    </w:p>
    <w:p w14:paraId="08511EC2" w14:textId="7299EA1A" w:rsidR="000773B4" w:rsidRPr="000773B4" w:rsidRDefault="0039489A" w:rsidP="0039489A">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6D7158">
        <w:rPr>
          <w:sz w:val="22"/>
          <w:szCs w:val="22"/>
          <w:lang w:val="cs-CZ"/>
        </w:rPr>
        <w:t xml:space="preserve">    G23/23/0895</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1929D2C1" w:rsidR="00C12F5E" w:rsidRPr="00151425" w:rsidRDefault="00C12F5E" w:rsidP="00C12F5E">
      <w:pPr>
        <w:tabs>
          <w:tab w:val="left" w:pos="4080"/>
        </w:tabs>
        <w:jc w:val="center"/>
        <w:rPr>
          <w:rFonts w:ascii="Arial" w:hAnsi="Arial" w:cs="Arial"/>
          <w:b/>
          <w:sz w:val="22"/>
          <w:szCs w:val="22"/>
          <w:lang w:val="en-US"/>
        </w:rPr>
      </w:pPr>
      <w:r w:rsidRPr="00151425">
        <w:rPr>
          <w:rFonts w:ascii="Arial" w:hAnsi="Arial" w:cs="Arial"/>
          <w:b/>
          <w:sz w:val="22"/>
          <w:szCs w:val="22"/>
          <w:lang w:val="en-US"/>
        </w:rPr>
        <w:t>“</w:t>
      </w:r>
      <w:r w:rsidR="00930A5E" w:rsidRPr="00930A5E">
        <w:rPr>
          <w:rFonts w:ascii="Arial" w:hAnsi="Arial" w:cs="Arial"/>
          <w:b/>
          <w:sz w:val="22"/>
          <w:szCs w:val="22"/>
          <w:lang w:val="en-US"/>
        </w:rPr>
        <w:t xml:space="preserve">PD Cheb - </w:t>
      </w:r>
      <w:proofErr w:type="spellStart"/>
      <w:r w:rsidR="00930A5E" w:rsidRPr="00930A5E">
        <w:rPr>
          <w:rFonts w:ascii="Arial" w:hAnsi="Arial" w:cs="Arial"/>
          <w:b/>
          <w:sz w:val="22"/>
          <w:szCs w:val="22"/>
          <w:lang w:val="en-US"/>
        </w:rPr>
        <w:t>betonové</w:t>
      </w:r>
      <w:proofErr w:type="spellEnd"/>
      <w:r w:rsidR="00930A5E" w:rsidRPr="00930A5E">
        <w:rPr>
          <w:rFonts w:ascii="Arial" w:hAnsi="Arial" w:cs="Arial"/>
          <w:b/>
          <w:sz w:val="22"/>
          <w:szCs w:val="22"/>
          <w:lang w:val="en-US"/>
        </w:rPr>
        <w:t xml:space="preserve"> </w:t>
      </w:r>
      <w:proofErr w:type="spellStart"/>
      <w:r w:rsidR="00930A5E" w:rsidRPr="00930A5E">
        <w:rPr>
          <w:rFonts w:ascii="Arial" w:hAnsi="Arial" w:cs="Arial"/>
          <w:b/>
          <w:sz w:val="22"/>
          <w:szCs w:val="22"/>
          <w:lang w:val="en-US"/>
        </w:rPr>
        <w:t>zpevněné</w:t>
      </w:r>
      <w:proofErr w:type="spellEnd"/>
      <w:r w:rsidR="00930A5E" w:rsidRPr="00930A5E">
        <w:rPr>
          <w:rFonts w:ascii="Arial" w:hAnsi="Arial" w:cs="Arial"/>
          <w:b/>
          <w:sz w:val="22"/>
          <w:szCs w:val="22"/>
          <w:lang w:val="en-US"/>
        </w:rPr>
        <w:t xml:space="preserve"> </w:t>
      </w:r>
      <w:proofErr w:type="spellStart"/>
      <w:r w:rsidR="00930A5E" w:rsidRPr="00930A5E">
        <w:rPr>
          <w:rFonts w:ascii="Arial" w:hAnsi="Arial" w:cs="Arial"/>
          <w:b/>
          <w:sz w:val="22"/>
          <w:szCs w:val="22"/>
          <w:lang w:val="en-US"/>
        </w:rPr>
        <w:t>plochy</w:t>
      </w:r>
      <w:proofErr w:type="spellEnd"/>
      <w:r w:rsidRPr="00151425">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116DB5C7"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62E5C769"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2CF4BD26" w14:textId="2F0F5C4B" w:rsidR="0039489A" w:rsidRPr="0039489A" w:rsidRDefault="000773B4" w:rsidP="0039489A">
      <w:pPr>
        <w:pStyle w:val="Oprvnnkjednnapodpisusml"/>
        <w:rPr>
          <w:sz w:val="22"/>
          <w:szCs w:val="22"/>
        </w:rPr>
      </w:pPr>
      <w:r w:rsidRPr="000773B4">
        <w:rPr>
          <w:sz w:val="22"/>
          <w:szCs w:val="22"/>
        </w:rPr>
        <w:t xml:space="preserve">oprávněn jednat o věcech technických: </w:t>
      </w:r>
      <w:r w:rsidRPr="000773B4">
        <w:rPr>
          <w:sz w:val="22"/>
          <w:szCs w:val="22"/>
        </w:rPr>
        <w:tab/>
      </w:r>
      <w:r w:rsidR="0039489A" w:rsidRPr="0039489A">
        <w:rPr>
          <w:sz w:val="22"/>
          <w:szCs w:val="22"/>
        </w:rPr>
        <w:t xml:space="preserve"> </w:t>
      </w:r>
    </w:p>
    <w:p w14:paraId="4409158C" w14:textId="13DF7F2C" w:rsidR="0039489A" w:rsidRPr="0039489A" w:rsidRDefault="0039489A" w:rsidP="0039489A">
      <w:pPr>
        <w:pStyle w:val="Oprvnnkjednnapodpisusml"/>
        <w:rPr>
          <w:sz w:val="22"/>
          <w:szCs w:val="22"/>
        </w:rPr>
      </w:pPr>
      <w:r w:rsidRPr="0039489A">
        <w:rPr>
          <w:sz w:val="22"/>
          <w:szCs w:val="22"/>
        </w:rPr>
        <w:tab/>
      </w:r>
    </w:p>
    <w:p w14:paraId="2B8C8549" w14:textId="69D735D7" w:rsidR="0039489A" w:rsidRPr="0039489A" w:rsidRDefault="0039489A" w:rsidP="0039489A">
      <w:pPr>
        <w:pStyle w:val="Oprvnnkjednnapodpisusml"/>
        <w:rPr>
          <w:sz w:val="22"/>
          <w:szCs w:val="22"/>
        </w:rPr>
      </w:pPr>
      <w:r w:rsidRPr="0039489A">
        <w:rPr>
          <w:sz w:val="22"/>
          <w:szCs w:val="22"/>
        </w:rPr>
        <w:t>technický dozor objednatele:</w:t>
      </w:r>
      <w:r w:rsidRPr="0039489A">
        <w:rPr>
          <w:sz w:val="22"/>
          <w:szCs w:val="22"/>
        </w:rPr>
        <w:tab/>
        <w:t xml:space="preserve"> </w:t>
      </w:r>
    </w:p>
    <w:p w14:paraId="47213B53" w14:textId="5351664B" w:rsidR="00692E0E" w:rsidRPr="00692E0E" w:rsidRDefault="0039489A" w:rsidP="0039489A">
      <w:pPr>
        <w:pStyle w:val="Oprvnnkjednnapodpisusml"/>
        <w:rPr>
          <w:sz w:val="22"/>
          <w:szCs w:val="22"/>
          <w:lang w:val="cs-CZ"/>
        </w:rPr>
      </w:pPr>
      <w:r w:rsidRPr="0039489A">
        <w:rPr>
          <w:sz w:val="22"/>
          <w:szCs w:val="22"/>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47E13889"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76BFFEA7"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77777777" w:rsidR="000773B4" w:rsidRPr="000773B4" w:rsidRDefault="000773B4" w:rsidP="000773B4">
      <w:pPr>
        <w:pStyle w:val="TextnormlnPVL"/>
        <w:rPr>
          <w:sz w:val="22"/>
          <w:szCs w:val="22"/>
        </w:rPr>
      </w:pPr>
      <w:r w:rsidRPr="000773B4">
        <w:rPr>
          <w:sz w:val="22"/>
          <w:szCs w:val="22"/>
        </w:rPr>
        <w:t xml:space="preserve"> (dále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12A529D8" w14:textId="77777777" w:rsidR="00C9283E" w:rsidRPr="00421DB3" w:rsidRDefault="00C9283E" w:rsidP="00C9283E">
      <w:pPr>
        <w:pStyle w:val="Smluvnstrananzev"/>
        <w:rPr>
          <w:sz w:val="22"/>
          <w:szCs w:val="22"/>
          <w:shd w:val="clear" w:color="auto" w:fill="FFFF00"/>
          <w:lang w:val="cs-CZ"/>
        </w:rPr>
      </w:pPr>
      <w:r w:rsidRPr="000773B4">
        <w:rPr>
          <w:sz w:val="22"/>
          <w:szCs w:val="22"/>
        </w:rPr>
        <w:t>zhotovitel:</w:t>
      </w:r>
      <w:r w:rsidRPr="000773B4">
        <w:rPr>
          <w:sz w:val="22"/>
          <w:szCs w:val="22"/>
        </w:rPr>
        <w:tab/>
      </w:r>
      <w:r w:rsidRPr="0039489A">
        <w:rPr>
          <w:sz w:val="22"/>
          <w:szCs w:val="22"/>
        </w:rPr>
        <w:t>ALGON, a.s.</w:t>
      </w:r>
    </w:p>
    <w:p w14:paraId="654309D3" w14:textId="77777777" w:rsidR="00C9283E" w:rsidRPr="0039489A" w:rsidRDefault="00C9283E" w:rsidP="00C9283E">
      <w:pPr>
        <w:pStyle w:val="Identifikacesmluvnstrany"/>
        <w:rPr>
          <w:sz w:val="22"/>
          <w:szCs w:val="22"/>
        </w:rPr>
      </w:pPr>
      <w:r w:rsidRPr="000773B4">
        <w:rPr>
          <w:sz w:val="22"/>
          <w:szCs w:val="22"/>
        </w:rPr>
        <w:t>sídlo:</w:t>
      </w:r>
      <w:r w:rsidRPr="000773B4">
        <w:rPr>
          <w:sz w:val="22"/>
          <w:szCs w:val="22"/>
        </w:rPr>
        <w:tab/>
      </w:r>
      <w:r w:rsidRPr="0039489A">
        <w:rPr>
          <w:sz w:val="22"/>
          <w:szCs w:val="22"/>
        </w:rPr>
        <w:t>Ringhofferova 115/1, 155 21 Praha 5</w:t>
      </w:r>
    </w:p>
    <w:p w14:paraId="57DCD2FF" w14:textId="2CDE63F4" w:rsidR="00C9283E" w:rsidRPr="0039489A" w:rsidRDefault="00C9283E" w:rsidP="0039489A">
      <w:pPr>
        <w:rPr>
          <w:rFonts w:ascii="Arial" w:eastAsia="Calibri" w:hAnsi="Arial" w:cs="Arial"/>
          <w:sz w:val="22"/>
          <w:szCs w:val="22"/>
        </w:rPr>
      </w:pPr>
      <w:r w:rsidRPr="0039489A">
        <w:rPr>
          <w:rFonts w:ascii="Arial" w:eastAsia="Calibri" w:hAnsi="Arial" w:cs="Arial"/>
          <w:sz w:val="22"/>
          <w:szCs w:val="22"/>
        </w:rPr>
        <w:t>kontaktní adresa:</w:t>
      </w:r>
      <w:r w:rsidRPr="0039489A">
        <w:rPr>
          <w:rFonts w:ascii="Arial" w:eastAsia="Calibri" w:hAnsi="Arial" w:cs="Arial"/>
          <w:sz w:val="22"/>
          <w:szCs w:val="22"/>
        </w:rPr>
        <w:tab/>
      </w:r>
      <w:r w:rsidR="0039489A">
        <w:rPr>
          <w:rFonts w:ascii="Arial" w:eastAsia="Calibri" w:hAnsi="Arial" w:cs="Arial"/>
          <w:sz w:val="22"/>
          <w:szCs w:val="22"/>
        </w:rPr>
        <w:tab/>
      </w:r>
    </w:p>
    <w:p w14:paraId="4D975754" w14:textId="38C4D33B" w:rsidR="00C9283E" w:rsidRPr="0039489A" w:rsidRDefault="00C9283E" w:rsidP="00C9283E">
      <w:pPr>
        <w:pStyle w:val="Oprvnnkjednnapodpisusml"/>
        <w:rPr>
          <w:sz w:val="22"/>
          <w:szCs w:val="22"/>
        </w:rPr>
      </w:pPr>
      <w:r w:rsidRPr="000773B4">
        <w:rPr>
          <w:sz w:val="22"/>
          <w:szCs w:val="22"/>
        </w:rPr>
        <w:t>oprávněn(i) k podpisu smlouvy:</w:t>
      </w:r>
      <w:r w:rsidRPr="000773B4">
        <w:rPr>
          <w:sz w:val="22"/>
          <w:szCs w:val="22"/>
        </w:rPr>
        <w:tab/>
      </w:r>
    </w:p>
    <w:p w14:paraId="49843E22" w14:textId="77777777" w:rsidR="00687074" w:rsidRDefault="00C9283E" w:rsidP="0039489A">
      <w:pPr>
        <w:pStyle w:val="Oprvnnkjednnapodpisusml"/>
        <w:jc w:val="left"/>
        <w:rPr>
          <w:sz w:val="22"/>
          <w:szCs w:val="22"/>
        </w:rPr>
      </w:pPr>
      <w:r w:rsidRPr="000773B4">
        <w:rPr>
          <w:sz w:val="22"/>
          <w:szCs w:val="22"/>
        </w:rPr>
        <w:t>oprávněn(i) jednat o věcech smluvních:</w:t>
      </w:r>
      <w:r w:rsidRPr="000773B4">
        <w:rPr>
          <w:sz w:val="22"/>
          <w:szCs w:val="22"/>
        </w:rPr>
        <w:tab/>
      </w:r>
    </w:p>
    <w:p w14:paraId="41FE116D" w14:textId="4F675066" w:rsidR="00C9283E" w:rsidRPr="0039489A" w:rsidRDefault="00C9283E" w:rsidP="0039489A">
      <w:pPr>
        <w:pStyle w:val="Oprvnnkjednnapodpisusml"/>
        <w:jc w:val="left"/>
        <w:rPr>
          <w:sz w:val="22"/>
          <w:szCs w:val="22"/>
        </w:rPr>
      </w:pPr>
      <w:r w:rsidRPr="0039489A">
        <w:rPr>
          <w:sz w:val="22"/>
          <w:szCs w:val="22"/>
        </w:rPr>
        <w:t xml:space="preserve"> </w:t>
      </w:r>
    </w:p>
    <w:p w14:paraId="4AEF4941" w14:textId="095541C7" w:rsidR="00C9283E" w:rsidRDefault="00C9283E" w:rsidP="0039489A">
      <w:pPr>
        <w:pStyle w:val="Oprvnnkjednnapodpisusml"/>
        <w:jc w:val="left"/>
        <w:rPr>
          <w:sz w:val="22"/>
          <w:szCs w:val="22"/>
        </w:rPr>
      </w:pPr>
      <w:r w:rsidRPr="000773B4">
        <w:rPr>
          <w:sz w:val="22"/>
          <w:szCs w:val="22"/>
        </w:rPr>
        <w:t>oprávněn(i) jednat o věcech technických:</w:t>
      </w:r>
      <w:r w:rsidRPr="000773B4">
        <w:rPr>
          <w:sz w:val="22"/>
          <w:szCs w:val="22"/>
        </w:rPr>
        <w:tab/>
      </w:r>
    </w:p>
    <w:p w14:paraId="26C9223F" w14:textId="77777777" w:rsidR="00687074" w:rsidRPr="0039489A" w:rsidRDefault="00687074" w:rsidP="0039489A">
      <w:pPr>
        <w:pStyle w:val="Oprvnnkjednnapodpisusml"/>
        <w:jc w:val="left"/>
        <w:rPr>
          <w:sz w:val="22"/>
          <w:szCs w:val="22"/>
        </w:rPr>
      </w:pPr>
    </w:p>
    <w:p w14:paraId="58DA2777" w14:textId="7DA347BF" w:rsidR="00C9283E" w:rsidRDefault="00C9283E" w:rsidP="0039489A">
      <w:pPr>
        <w:pStyle w:val="Oprvnnkjednnapodpisusml"/>
        <w:jc w:val="left"/>
        <w:rPr>
          <w:sz w:val="22"/>
          <w:szCs w:val="22"/>
        </w:rPr>
      </w:pPr>
      <w:r w:rsidRPr="000773B4">
        <w:rPr>
          <w:sz w:val="22"/>
          <w:szCs w:val="22"/>
        </w:rPr>
        <w:t>stavbyvedoucí:</w:t>
      </w:r>
      <w:r w:rsidRPr="000773B4">
        <w:rPr>
          <w:sz w:val="22"/>
          <w:szCs w:val="22"/>
        </w:rPr>
        <w:tab/>
      </w:r>
    </w:p>
    <w:p w14:paraId="7C046A10" w14:textId="77777777" w:rsidR="00687074" w:rsidRPr="0039489A" w:rsidRDefault="00687074" w:rsidP="0039489A">
      <w:pPr>
        <w:pStyle w:val="Oprvnnkjednnapodpisusml"/>
        <w:jc w:val="left"/>
        <w:rPr>
          <w:sz w:val="22"/>
          <w:szCs w:val="22"/>
        </w:rPr>
      </w:pPr>
    </w:p>
    <w:p w14:paraId="4428ECCD" w14:textId="3DD0881A" w:rsidR="00C9283E" w:rsidRDefault="00C9283E" w:rsidP="0039489A">
      <w:pPr>
        <w:pStyle w:val="Oprvnnkjednnapodpisusml"/>
        <w:jc w:val="left"/>
        <w:rPr>
          <w:sz w:val="22"/>
          <w:szCs w:val="22"/>
        </w:rPr>
      </w:pPr>
      <w:r w:rsidRPr="000773B4">
        <w:rPr>
          <w:sz w:val="22"/>
          <w:szCs w:val="22"/>
        </w:rPr>
        <w:t>manažer stavby:</w:t>
      </w:r>
      <w:r w:rsidRPr="000773B4">
        <w:rPr>
          <w:sz w:val="22"/>
          <w:szCs w:val="22"/>
        </w:rPr>
        <w:tab/>
      </w:r>
    </w:p>
    <w:p w14:paraId="04023500" w14:textId="77777777" w:rsidR="00687074" w:rsidRPr="0039489A" w:rsidRDefault="00687074" w:rsidP="0039489A">
      <w:pPr>
        <w:pStyle w:val="Oprvnnkjednnapodpisusml"/>
        <w:jc w:val="left"/>
        <w:rPr>
          <w:sz w:val="22"/>
          <w:szCs w:val="22"/>
        </w:rPr>
      </w:pPr>
    </w:p>
    <w:p w14:paraId="711155E0" w14:textId="77777777" w:rsidR="00C9283E" w:rsidRPr="00421DB3" w:rsidRDefault="00C9283E" w:rsidP="00C9283E">
      <w:pPr>
        <w:pStyle w:val="Identifikacesmluvnstrany"/>
        <w:rPr>
          <w:sz w:val="22"/>
          <w:szCs w:val="22"/>
          <w:shd w:val="clear" w:color="auto" w:fill="FFFF00"/>
          <w:lang w:val="cs-CZ"/>
        </w:rPr>
      </w:pPr>
      <w:r w:rsidRPr="000773B4">
        <w:rPr>
          <w:sz w:val="22"/>
          <w:szCs w:val="22"/>
        </w:rPr>
        <w:t>IČO:</w:t>
      </w:r>
      <w:r w:rsidRPr="000773B4">
        <w:rPr>
          <w:sz w:val="22"/>
          <w:szCs w:val="22"/>
        </w:rPr>
        <w:tab/>
      </w:r>
      <w:r w:rsidRPr="0039489A">
        <w:rPr>
          <w:sz w:val="22"/>
          <w:szCs w:val="22"/>
        </w:rPr>
        <w:t>284 20 403</w:t>
      </w:r>
    </w:p>
    <w:p w14:paraId="411877AC" w14:textId="77777777" w:rsidR="00C9283E" w:rsidRPr="00421DB3" w:rsidRDefault="00C9283E" w:rsidP="00C9283E">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Pr="0039489A">
        <w:rPr>
          <w:sz w:val="22"/>
          <w:szCs w:val="22"/>
        </w:rPr>
        <w:t>CZ28420403</w:t>
      </w:r>
    </w:p>
    <w:p w14:paraId="62B3E0B7" w14:textId="2E545657" w:rsidR="00C9283E" w:rsidRPr="00421DB3" w:rsidRDefault="00C9283E" w:rsidP="00C9283E">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p>
    <w:p w14:paraId="29C0C784" w14:textId="636CE26A" w:rsidR="00C9283E" w:rsidRPr="000773B4" w:rsidRDefault="00C9283E" w:rsidP="00C9283E">
      <w:pPr>
        <w:pStyle w:val="Identifikacesmluvnstrany"/>
        <w:rPr>
          <w:b/>
          <w:sz w:val="22"/>
          <w:szCs w:val="22"/>
          <w:shd w:val="clear" w:color="auto" w:fill="FFFF00"/>
        </w:rPr>
      </w:pPr>
      <w:r w:rsidRPr="000773B4">
        <w:rPr>
          <w:sz w:val="22"/>
          <w:szCs w:val="22"/>
        </w:rPr>
        <w:t>číslo účtu:</w:t>
      </w:r>
      <w:r w:rsidRPr="000773B4">
        <w:rPr>
          <w:sz w:val="22"/>
          <w:szCs w:val="22"/>
        </w:rPr>
        <w:tab/>
      </w:r>
    </w:p>
    <w:p w14:paraId="63B2D02B" w14:textId="77777777" w:rsidR="00C9283E" w:rsidRPr="000773B4" w:rsidRDefault="00C9283E" w:rsidP="00C9283E">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Pr="0039489A">
        <w:rPr>
          <w:sz w:val="22"/>
          <w:szCs w:val="22"/>
        </w:rPr>
        <w:t>u MS v Praze, oddíl B, vložka 14403</w:t>
      </w:r>
    </w:p>
    <w:p w14:paraId="5DE8EAD2" w14:textId="2654099E" w:rsidR="00C9283E" w:rsidRPr="0039489A" w:rsidRDefault="00C9283E" w:rsidP="00C9283E">
      <w:pPr>
        <w:pStyle w:val="TextnormlnPVL"/>
        <w:rPr>
          <w:sz w:val="22"/>
          <w:szCs w:val="22"/>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8728C7A" w14:textId="63D1B333" w:rsidR="00947CB1" w:rsidRDefault="00947CB1" w:rsidP="00B015A5">
      <w:pPr>
        <w:jc w:val="both"/>
        <w:rPr>
          <w:rFonts w:ascii="Arial" w:hAnsi="Arial" w:cs="Arial"/>
          <w:sz w:val="22"/>
          <w:szCs w:val="22"/>
        </w:rPr>
      </w:pP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A619823" w14:textId="09D7ECA3"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Pr>
          <w:lang w:val="cs-CZ"/>
        </w:rPr>
        <w:t>„</w:t>
      </w:r>
      <w:r w:rsidR="00930A5E" w:rsidRPr="00930A5E">
        <w:t>PD Cheb - betonové zpevněné plochy</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6A579884" w14:textId="77777777" w:rsidR="0078206F" w:rsidRPr="0078206F" w:rsidRDefault="0078206F" w:rsidP="0078206F">
      <w:pPr>
        <w:pStyle w:val="lneksmlouvytextPVL"/>
        <w:numPr>
          <w:ilvl w:val="0"/>
          <w:numId w:val="0"/>
        </w:numPr>
        <w:ind w:left="360"/>
        <w:rPr>
          <w:rFonts w:cs="Calibri"/>
          <w:bCs/>
        </w:rPr>
      </w:pPr>
      <w:r w:rsidRPr="0078206F">
        <w:rPr>
          <w:rFonts w:cs="Calibri"/>
          <w:bCs/>
        </w:rPr>
        <w:t>SO 01 – Komunikace a zpevněné plochy</w:t>
      </w:r>
    </w:p>
    <w:p w14:paraId="3D82FD62" w14:textId="77777777" w:rsidR="0078206F" w:rsidRPr="0078206F" w:rsidRDefault="0078206F" w:rsidP="0078206F">
      <w:pPr>
        <w:pStyle w:val="lneksmlouvytextPVL"/>
        <w:numPr>
          <w:ilvl w:val="0"/>
          <w:numId w:val="0"/>
        </w:numPr>
        <w:ind w:left="360"/>
        <w:rPr>
          <w:rFonts w:cs="Calibri"/>
          <w:bCs/>
        </w:rPr>
      </w:pPr>
      <w:r w:rsidRPr="0078206F">
        <w:rPr>
          <w:rFonts w:cs="Calibri"/>
          <w:bCs/>
        </w:rPr>
        <w:t xml:space="preserve">Předmětem díla je oprava betonové části zpevněné plochy v areálu PD Cheb. Jedná se o plochy využívané jako přístupové chodníky a komunikace.  Celková výměra ploch je cca 730 m2. Stávající betonová vrstva bude odstraněna, doplněna mechanicky zpevněným kamenivem, na které budou položeny dvě asfaltové vrstvy. Výškové řešení zpevněných ploch zůstane neměnné. Stávající obrubníky budou vytrhány a nahrazeny novými. Stávající svody srážkové vody ze střech a přilehlých ploch budou napojeny do podélného svodného žlabu. Podél administrativní budovy je navržena betonová </w:t>
      </w:r>
      <w:proofErr w:type="spellStart"/>
      <w:r w:rsidRPr="0078206F">
        <w:rPr>
          <w:rFonts w:cs="Calibri"/>
          <w:bCs/>
        </w:rPr>
        <w:t>přídlažba</w:t>
      </w:r>
      <w:proofErr w:type="spellEnd"/>
      <w:r w:rsidRPr="0078206F">
        <w:rPr>
          <w:rFonts w:cs="Calibri"/>
          <w:bCs/>
        </w:rPr>
        <w:t xml:space="preserve"> šířky 0,20 m.</w:t>
      </w:r>
    </w:p>
    <w:p w14:paraId="653F74FC" w14:textId="77777777" w:rsidR="0078206F" w:rsidRPr="0078206F" w:rsidRDefault="0078206F" w:rsidP="0078206F">
      <w:pPr>
        <w:pStyle w:val="lneksmlouvytextPVL"/>
        <w:numPr>
          <w:ilvl w:val="0"/>
          <w:numId w:val="0"/>
        </w:numPr>
        <w:ind w:left="360"/>
        <w:rPr>
          <w:rFonts w:cs="Calibri"/>
          <w:bCs/>
        </w:rPr>
      </w:pPr>
    </w:p>
    <w:p w14:paraId="4E77E653" w14:textId="77777777" w:rsidR="0078206F" w:rsidRPr="0078206F" w:rsidRDefault="0078206F" w:rsidP="0078206F">
      <w:pPr>
        <w:pStyle w:val="lneksmlouvytextPVL"/>
        <w:numPr>
          <w:ilvl w:val="0"/>
          <w:numId w:val="0"/>
        </w:numPr>
        <w:ind w:left="360"/>
        <w:rPr>
          <w:rFonts w:cs="Calibri"/>
          <w:bCs/>
        </w:rPr>
      </w:pPr>
      <w:r w:rsidRPr="0078206F">
        <w:rPr>
          <w:rFonts w:cs="Calibri"/>
          <w:bCs/>
        </w:rPr>
        <w:t>SO 02 – Vodohospodářské objekty</w:t>
      </w:r>
    </w:p>
    <w:p w14:paraId="68CBE4E0" w14:textId="77777777" w:rsidR="0078206F" w:rsidRPr="0078206F" w:rsidRDefault="0078206F" w:rsidP="0078206F">
      <w:pPr>
        <w:pStyle w:val="lneksmlouvytextPVL"/>
        <w:numPr>
          <w:ilvl w:val="0"/>
          <w:numId w:val="0"/>
        </w:numPr>
        <w:ind w:left="360"/>
        <w:rPr>
          <w:rFonts w:cs="Calibri"/>
          <w:bCs/>
        </w:rPr>
      </w:pPr>
      <w:r w:rsidRPr="0078206F">
        <w:rPr>
          <w:rFonts w:cs="Calibri"/>
          <w:bCs/>
        </w:rPr>
        <w:t>Předmětem díla je komplexní návrh na odvedení dešťových a splaškových vod</w:t>
      </w:r>
    </w:p>
    <w:p w14:paraId="121C2656" w14:textId="5028CE7F" w:rsidR="00930A5E" w:rsidRDefault="0078206F" w:rsidP="0078206F">
      <w:pPr>
        <w:pStyle w:val="lneksmlouvytextPVL"/>
        <w:numPr>
          <w:ilvl w:val="0"/>
          <w:numId w:val="0"/>
        </w:numPr>
        <w:ind w:left="360"/>
        <w:rPr>
          <w:rFonts w:cs="Calibri"/>
          <w:bCs/>
        </w:rPr>
      </w:pPr>
      <w:r w:rsidRPr="0078206F">
        <w:rPr>
          <w:rFonts w:cs="Calibri"/>
          <w:bCs/>
        </w:rPr>
        <w:t>v areálu. V rámci stavby se provedou přípojky splaškové a dešťové kanalizace.</w:t>
      </w:r>
    </w:p>
    <w:p w14:paraId="4886C683" w14:textId="77777777" w:rsidR="0078206F" w:rsidRPr="00A91157" w:rsidRDefault="0078206F" w:rsidP="0078206F">
      <w:pPr>
        <w:pStyle w:val="lneksmlouvytextPVL"/>
        <w:numPr>
          <w:ilvl w:val="0"/>
          <w:numId w:val="0"/>
        </w:numPr>
        <w:ind w:left="360"/>
        <w:rPr>
          <w:b/>
        </w:rPr>
      </w:pPr>
    </w:p>
    <w:p w14:paraId="3310795B" w14:textId="60289068" w:rsidR="00661EDA" w:rsidRDefault="00281A52" w:rsidP="00380004">
      <w:pPr>
        <w:pStyle w:val="lneksmlouvytextPVL"/>
      </w:pPr>
      <w:r w:rsidRPr="009353FE">
        <w:t>Zhotovitel</w:t>
      </w:r>
      <w:r w:rsidR="00661EDA" w:rsidRPr="009353FE">
        <w:t xml:space="preserve"> se zavazuje provést výše uvedené dílo v rozsahu </w:t>
      </w:r>
      <w:r w:rsidR="004B6AF3" w:rsidRPr="009353FE">
        <w:t>oceněného soupisu prací</w:t>
      </w:r>
      <w:r w:rsidR="005702DB">
        <w:rPr>
          <w:lang w:val="cs-CZ"/>
        </w:rPr>
        <w:t xml:space="preserve"> a projektové dokumentace</w:t>
      </w:r>
      <w:r w:rsidR="007B52CF">
        <w:rPr>
          <w:lang w:val="cs-CZ"/>
        </w:rPr>
        <w:t xml:space="preserve">: </w:t>
      </w:r>
      <w:r w:rsidR="007B52CF" w:rsidRPr="007B52CF">
        <w:rPr>
          <w:lang w:val="cs-CZ"/>
        </w:rPr>
        <w:t>“PD Cheb - betonové zpevněné plochy”</w:t>
      </w:r>
      <w:r w:rsidR="007B52CF">
        <w:rPr>
          <w:lang w:val="cs-CZ"/>
        </w:rPr>
        <w:t xml:space="preserve"> z 08/2020,</w:t>
      </w:r>
      <w:r w:rsidR="005702DB">
        <w:rPr>
          <w:lang w:val="cs-CZ"/>
        </w:rPr>
        <w:t xml:space="preserve"> </w:t>
      </w:r>
      <w:r w:rsidR="005702DB" w:rsidRPr="00AE5B19">
        <w:t>zpracovan</w:t>
      </w:r>
      <w:r w:rsidR="005702DB">
        <w:rPr>
          <w:lang w:val="cs-CZ"/>
        </w:rPr>
        <w:t>é</w:t>
      </w:r>
      <w:r w:rsidR="005702DB" w:rsidRPr="00AE5B19">
        <w:t xml:space="preserve"> </w:t>
      </w:r>
      <w:r w:rsidR="00930A5E" w:rsidRPr="0078206F">
        <w:t xml:space="preserve">KV </w:t>
      </w:r>
      <w:proofErr w:type="spellStart"/>
      <w:r w:rsidR="00930A5E" w:rsidRPr="0078206F">
        <w:t>Engineering</w:t>
      </w:r>
      <w:proofErr w:type="spellEnd"/>
      <w:r w:rsidR="00930A5E" w:rsidRPr="0078206F">
        <w:t xml:space="preserve"> spol. s r.o., Závodu míru 584/7, 360 17 Karlovy Vary - Stará Role, IČO 45355142</w:t>
      </w:r>
      <w:r w:rsidR="004B6AF3" w:rsidRPr="0078206F">
        <w:t>.</w:t>
      </w:r>
    </w:p>
    <w:p w14:paraId="6B3A09E8" w14:textId="1A3E1F0F" w:rsidR="006D1264" w:rsidRDefault="006D1264" w:rsidP="006D1264">
      <w:pPr>
        <w:pStyle w:val="lneksmlouvytextPVL"/>
        <w:numPr>
          <w:ilvl w:val="0"/>
          <w:numId w:val="0"/>
        </w:numPr>
        <w:ind w:left="360"/>
      </w:pPr>
    </w:p>
    <w:p w14:paraId="1F0C8013" w14:textId="77777777" w:rsidR="006D1264" w:rsidRPr="006D1264" w:rsidRDefault="006D1264" w:rsidP="000444BA">
      <w:pPr>
        <w:pStyle w:val="lneksmlouvytextPVL"/>
        <w:numPr>
          <w:ilvl w:val="0"/>
          <w:numId w:val="0"/>
        </w:numPr>
        <w:ind w:left="360"/>
        <w:rPr>
          <w:lang w:val="cs-CZ"/>
        </w:rPr>
      </w:pPr>
      <w:r w:rsidRPr="000806F6">
        <w:t xml:space="preserve">Místo </w:t>
      </w:r>
      <w:r w:rsidRPr="000806F6">
        <w:rPr>
          <w:lang w:val="cs-CZ"/>
        </w:rPr>
        <w:t>provádění díla</w:t>
      </w:r>
      <w:r w:rsidRPr="000806F6">
        <w:t>:</w:t>
      </w:r>
      <w:r>
        <w:rPr>
          <w:lang w:val="cs-CZ"/>
        </w:rPr>
        <w:t xml:space="preserve"> </w:t>
      </w:r>
      <w:r w:rsidRPr="006D1264">
        <w:rPr>
          <w:lang w:val="cs-CZ"/>
        </w:rPr>
        <w:t xml:space="preserve">areál Povodí Ohře, </w:t>
      </w:r>
      <w:proofErr w:type="spellStart"/>
      <w:r w:rsidRPr="006D1264">
        <w:rPr>
          <w:lang w:val="cs-CZ"/>
        </w:rPr>
        <w:t>s.p</w:t>
      </w:r>
      <w:proofErr w:type="spellEnd"/>
      <w:r w:rsidRPr="006D1264">
        <w:rPr>
          <w:lang w:val="cs-CZ"/>
        </w:rPr>
        <w:t xml:space="preserve">. Provoz Cheb </w:t>
      </w:r>
    </w:p>
    <w:p w14:paraId="5C3A39F8" w14:textId="3D9A178B" w:rsidR="006D1264" w:rsidRPr="006D1264" w:rsidRDefault="006D1264" w:rsidP="006D1264">
      <w:pPr>
        <w:pStyle w:val="lneksmlouvytextPVL"/>
        <w:numPr>
          <w:ilvl w:val="0"/>
          <w:numId w:val="0"/>
        </w:numPr>
        <w:ind w:left="360"/>
        <w:rPr>
          <w:lang w:val="cs-CZ"/>
        </w:rPr>
      </w:pPr>
      <w:r w:rsidRPr="006D1264">
        <w:rPr>
          <w:lang w:val="cs-CZ"/>
        </w:rPr>
        <w:t xml:space="preserve">Adresa, </w:t>
      </w:r>
      <w:proofErr w:type="gramStart"/>
      <w:r w:rsidRPr="006D1264">
        <w:rPr>
          <w:lang w:val="cs-CZ"/>
        </w:rPr>
        <w:t>č.p. :</w:t>
      </w:r>
      <w:proofErr w:type="gramEnd"/>
      <w:r w:rsidRPr="006D1264">
        <w:rPr>
          <w:lang w:val="cs-CZ"/>
        </w:rPr>
        <w:t xml:space="preserve"> </w:t>
      </w:r>
      <w:proofErr w:type="spellStart"/>
      <w:r w:rsidRPr="006D1264">
        <w:rPr>
          <w:lang w:val="cs-CZ"/>
        </w:rPr>
        <w:t>Tršnická</w:t>
      </w:r>
      <w:proofErr w:type="spellEnd"/>
      <w:r w:rsidRPr="006D1264">
        <w:rPr>
          <w:lang w:val="cs-CZ"/>
        </w:rPr>
        <w:t xml:space="preserve"> 133/17, Cheb</w:t>
      </w:r>
    </w:p>
    <w:p w14:paraId="1A0C6C6E" w14:textId="77777777" w:rsidR="008B0CCC" w:rsidRPr="009353FE" w:rsidRDefault="008B0CCC" w:rsidP="00380004">
      <w:pPr>
        <w:pStyle w:val="lneksmlouvytextPVL"/>
        <w:numPr>
          <w:ilvl w:val="0"/>
          <w:numId w:val="0"/>
        </w:numPr>
        <w:ind w:left="360"/>
      </w:pPr>
    </w:p>
    <w:p w14:paraId="69A87FAA" w14:textId="0F38EFB6" w:rsidR="008B0CCC" w:rsidRPr="009353FE" w:rsidRDefault="006D1264" w:rsidP="00380004">
      <w:pPr>
        <w:pStyle w:val="lneksmlouvytextPVL"/>
      </w:pPr>
      <w:r>
        <w:rPr>
          <w:lang w:val="cs-CZ"/>
        </w:rPr>
        <w:t>Za předmět díla se dále považuje</w:t>
      </w:r>
      <w:r w:rsidR="008B0CCC" w:rsidRPr="009353FE">
        <w:t>:</w:t>
      </w:r>
    </w:p>
    <w:p w14:paraId="00369672" w14:textId="77777777" w:rsidR="008B0CCC" w:rsidRPr="003D7081" w:rsidRDefault="008B0CCC" w:rsidP="008B0CCC">
      <w:pPr>
        <w:pStyle w:val="Zkladntext"/>
        <w:widowControl/>
        <w:jc w:val="both"/>
        <w:rPr>
          <w:rFonts w:cs="Arial"/>
          <w:b/>
          <w:color w:val="auto"/>
          <w:sz w:val="22"/>
          <w:szCs w:val="22"/>
        </w:rPr>
      </w:pPr>
    </w:p>
    <w:p w14:paraId="12D2A3EC" w14:textId="17A2993D" w:rsidR="00AE2619" w:rsidRPr="0078206F" w:rsidRDefault="00AE2619" w:rsidP="00AE2619">
      <w:pPr>
        <w:pStyle w:val="A-odstavecodsazensodrkami"/>
        <w:numPr>
          <w:ilvl w:val="0"/>
          <w:numId w:val="47"/>
        </w:numPr>
        <w:rPr>
          <w:color w:val="000000"/>
        </w:rPr>
      </w:pPr>
      <w:r w:rsidRPr="0078206F">
        <w:rPr>
          <w:color w:val="000000"/>
        </w:rPr>
        <w:t xml:space="preserve">zpracování, projednání a předání Plánu havarijních opatření zařízení staveniště a mechanizace. Tento plán předá zhotovitel objednateli nejpozději v den předání staveniště ve dvou písemných vyhotoveních </w:t>
      </w:r>
    </w:p>
    <w:p w14:paraId="35E74D02" w14:textId="7C7C2D54"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 xml:space="preserve">zhotovitel předloží písemné prohlášení, </w:t>
      </w:r>
      <w:r w:rsidR="00003DFC" w:rsidRPr="0078206F">
        <w:rPr>
          <w:rFonts w:ascii="Arial" w:hAnsi="Arial" w:cs="Arial"/>
          <w:color w:val="auto"/>
          <w:sz w:val="22"/>
          <w:szCs w:val="22"/>
        </w:rPr>
        <w:t xml:space="preserve">pokud </w:t>
      </w:r>
      <w:r w:rsidRPr="0078206F">
        <w:rPr>
          <w:rFonts w:ascii="Arial" w:hAnsi="Arial" w:cs="Arial"/>
          <w:color w:val="auto"/>
          <w:sz w:val="22"/>
          <w:szCs w:val="22"/>
        </w:rPr>
        <w:t>n</w:t>
      </w:r>
      <w:r w:rsidRPr="0078206F">
        <w:rPr>
          <w:rFonts w:ascii="Arial" w:hAnsi="Arial" w:cs="Arial"/>
          <w:color w:val="000000"/>
          <w:sz w:val="22"/>
          <w:szCs w:val="22"/>
        </w:rPr>
        <w:t xml:space="preserve">a stavbě budou působit zaměstnanci více než jednoho zhotovitele </w:t>
      </w:r>
    </w:p>
    <w:p w14:paraId="68A09646" w14:textId="3776C1A4"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 xml:space="preserve">zpracování podrobného harmonogramu postupu prací, který bude schválen     objednatelem </w:t>
      </w:r>
    </w:p>
    <w:p w14:paraId="73B1E1A1" w14:textId="77777777"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zajištění potřebné legislativy do doby zahájení stavebních prací</w:t>
      </w:r>
    </w:p>
    <w:p w14:paraId="0A29D467" w14:textId="77777777" w:rsidR="00AE2619" w:rsidRPr="0078206F" w:rsidRDefault="00AE2619" w:rsidP="00AE2619">
      <w:pPr>
        <w:pStyle w:val="A-odstavecodsazensodrkami"/>
        <w:numPr>
          <w:ilvl w:val="0"/>
          <w:numId w:val="47"/>
        </w:numPr>
        <w:tabs>
          <w:tab w:val="left" w:pos="426"/>
        </w:tabs>
        <w:autoSpaceDE w:val="0"/>
        <w:autoSpaceDN w:val="0"/>
        <w:adjustRightInd w:val="0"/>
        <w:rPr>
          <w:color w:val="000000"/>
        </w:rPr>
      </w:pPr>
      <w:r w:rsidRPr="0078206F">
        <w:rPr>
          <w:color w:val="000000"/>
        </w:rPr>
        <w:t>doložení dokladů o likvidaci odpadů v souladu s platnou legislativou (kopie vážních lístků     ze skládky, popř. potvrzení skládky o převzetí daného množství odpadu)</w:t>
      </w:r>
    </w:p>
    <w:p w14:paraId="01C63117" w14:textId="59F35A04" w:rsidR="00AE2619" w:rsidRPr="0078206F" w:rsidRDefault="0078206F" w:rsidP="00AE2619">
      <w:pPr>
        <w:pStyle w:val="A-odstavecodsazensodrkami"/>
        <w:numPr>
          <w:ilvl w:val="0"/>
          <w:numId w:val="47"/>
        </w:numPr>
        <w:tabs>
          <w:tab w:val="left" w:pos="426"/>
        </w:tabs>
        <w:autoSpaceDE w:val="0"/>
        <w:autoSpaceDN w:val="0"/>
        <w:adjustRightInd w:val="0"/>
        <w:rPr>
          <w:color w:val="000000"/>
        </w:rPr>
      </w:pPr>
      <w:r>
        <w:rPr>
          <w:color w:val="000000"/>
        </w:rPr>
        <w:t xml:space="preserve">    </w:t>
      </w:r>
      <w:r w:rsidR="00AE2619" w:rsidRPr="0078206F">
        <w:rPr>
          <w:color w:val="000000"/>
        </w:rPr>
        <w:t xml:space="preserve">provádění pravidelného úklidu přilehlých komunikací a všech dotčených pozemků znečištěných realizací </w:t>
      </w:r>
      <w:proofErr w:type="gramStart"/>
      <w:r w:rsidR="00AE2619" w:rsidRPr="0078206F">
        <w:rPr>
          <w:color w:val="000000"/>
        </w:rPr>
        <w:t>akce - dle</w:t>
      </w:r>
      <w:proofErr w:type="gramEnd"/>
      <w:r w:rsidR="00AE2619" w:rsidRPr="0078206F">
        <w:rPr>
          <w:color w:val="000000"/>
        </w:rPr>
        <w:t xml:space="preserve"> potřeby po celou dobu realizace stavby</w:t>
      </w:r>
    </w:p>
    <w:p w14:paraId="5FE128C7" w14:textId="42BAC68D" w:rsidR="006D1264" w:rsidRPr="006D1264" w:rsidRDefault="00955893" w:rsidP="006D1264">
      <w:pPr>
        <w:pStyle w:val="Odstavecseseznamem"/>
        <w:numPr>
          <w:ilvl w:val="0"/>
          <w:numId w:val="47"/>
        </w:numPr>
        <w:rPr>
          <w:rFonts w:ascii="Arial" w:hAnsi="Arial" w:cs="Arial"/>
          <w:color w:val="000000"/>
          <w:sz w:val="22"/>
          <w:szCs w:val="22"/>
        </w:rPr>
      </w:pPr>
      <w:bookmarkStart w:id="0" w:name="_Hlk37843190"/>
      <w:r w:rsidRPr="00955893">
        <w:rPr>
          <w:rFonts w:ascii="Arial" w:hAnsi="Arial" w:cs="Arial"/>
          <w:color w:val="000000"/>
          <w:sz w:val="22"/>
          <w:szCs w:val="22"/>
        </w:rPr>
        <w:lastRenderedPageBreak/>
        <w:t xml:space="preserve">zpracování a předání dokumentace skutečného provedení stavby dle </w:t>
      </w:r>
      <w:proofErr w:type="spellStart"/>
      <w:r w:rsidRPr="00955893">
        <w:rPr>
          <w:rFonts w:ascii="Arial" w:hAnsi="Arial" w:cs="Arial"/>
          <w:color w:val="000000"/>
          <w:sz w:val="22"/>
          <w:szCs w:val="22"/>
        </w:rPr>
        <w:t>vyhl</w:t>
      </w:r>
      <w:proofErr w:type="spellEnd"/>
      <w:r w:rsidRPr="00955893">
        <w:rPr>
          <w:rFonts w:ascii="Arial" w:hAnsi="Arial" w:cs="Arial"/>
          <w:color w:val="000000"/>
          <w:sz w:val="22"/>
          <w:szCs w:val="22"/>
        </w:rPr>
        <w:t xml:space="preserve">. 499/2006 sb. včetně geodetického zaměření (2 </w:t>
      </w:r>
      <w:proofErr w:type="spellStart"/>
      <w:r w:rsidRPr="00955893">
        <w:rPr>
          <w:rFonts w:ascii="Arial" w:hAnsi="Arial" w:cs="Arial"/>
          <w:color w:val="000000"/>
          <w:sz w:val="22"/>
          <w:szCs w:val="22"/>
        </w:rPr>
        <w:t>paré</w:t>
      </w:r>
      <w:proofErr w:type="spellEnd"/>
      <w:r w:rsidRPr="00955893">
        <w:rPr>
          <w:rFonts w:ascii="Arial" w:hAnsi="Arial" w:cs="Arial"/>
          <w:color w:val="000000"/>
          <w:sz w:val="22"/>
          <w:szCs w:val="22"/>
        </w:rPr>
        <w:t xml:space="preserve"> v listinné podobě, 1x v digitální podobě ve formátu.pdf a 1x v digitální podobě v editovatelných formátech .doc, .</w:t>
      </w:r>
      <w:proofErr w:type="spellStart"/>
      <w:r w:rsidRPr="00955893">
        <w:rPr>
          <w:rFonts w:ascii="Arial" w:hAnsi="Arial" w:cs="Arial"/>
          <w:color w:val="000000"/>
          <w:sz w:val="22"/>
          <w:szCs w:val="22"/>
        </w:rPr>
        <w:t>xls</w:t>
      </w:r>
      <w:proofErr w:type="spellEnd"/>
      <w:r w:rsidRPr="00955893">
        <w:rPr>
          <w:rFonts w:ascii="Arial" w:hAnsi="Arial" w:cs="Arial"/>
          <w:color w:val="000000"/>
          <w:sz w:val="22"/>
          <w:szCs w:val="22"/>
        </w:rPr>
        <w:t>, .</w:t>
      </w:r>
      <w:proofErr w:type="spellStart"/>
      <w:r w:rsidRPr="00955893">
        <w:rPr>
          <w:rFonts w:ascii="Arial" w:hAnsi="Arial" w:cs="Arial"/>
          <w:color w:val="000000"/>
          <w:sz w:val="22"/>
          <w:szCs w:val="22"/>
        </w:rPr>
        <w:t>dwg</w:t>
      </w:r>
      <w:proofErr w:type="spellEnd"/>
      <w:r w:rsidRPr="00955893">
        <w:rPr>
          <w:rFonts w:ascii="Arial" w:hAnsi="Arial" w:cs="Arial"/>
          <w:color w:val="000000"/>
          <w:sz w:val="22"/>
          <w:szCs w:val="22"/>
        </w:rPr>
        <w:t xml:space="preserve"> apod.)</w:t>
      </w:r>
      <w:bookmarkEnd w:id="0"/>
      <w:r w:rsidR="006D1264" w:rsidRPr="006D1264">
        <w:rPr>
          <w:rFonts w:ascii="Arial" w:hAnsi="Arial" w:cs="Arial"/>
          <w:color w:val="000000"/>
          <w:sz w:val="22"/>
          <w:szCs w:val="22"/>
        </w:rPr>
        <w:t>,</w:t>
      </w:r>
    </w:p>
    <w:p w14:paraId="186368CF" w14:textId="44788DB5" w:rsidR="00AE2619" w:rsidRPr="006D1264" w:rsidRDefault="00AE2619" w:rsidP="001B41AE">
      <w:pPr>
        <w:pStyle w:val="A-odstavecodsazensodrkami"/>
        <w:keepNext/>
        <w:numPr>
          <w:ilvl w:val="0"/>
          <w:numId w:val="47"/>
        </w:numPr>
        <w:tabs>
          <w:tab w:val="left" w:pos="426"/>
        </w:tabs>
        <w:autoSpaceDE w:val="0"/>
        <w:autoSpaceDN w:val="0"/>
        <w:adjustRightInd w:val="0"/>
        <w:spacing w:before="120" w:after="120"/>
        <w:rPr>
          <w:color w:val="000000"/>
        </w:rPr>
      </w:pPr>
      <w:r w:rsidRPr="006D1264">
        <w:rPr>
          <w:color w:val="000000"/>
        </w:rPr>
        <w:t>Zhotovitelem před zahájením stavby bude zdokumentován současný stav, pro pozdější porovnání se stavem po dokončení stavby.</w:t>
      </w:r>
    </w:p>
    <w:p w14:paraId="38B898A7" w14:textId="77777777" w:rsidR="00AE2619" w:rsidRPr="0078206F" w:rsidRDefault="00AE2619" w:rsidP="00AE2619">
      <w:pPr>
        <w:pStyle w:val="Zkladntext"/>
        <w:numPr>
          <w:ilvl w:val="0"/>
          <w:numId w:val="47"/>
        </w:numPr>
        <w:rPr>
          <w:rFonts w:cs="Arial"/>
          <w:sz w:val="22"/>
          <w:szCs w:val="22"/>
        </w:rPr>
      </w:pPr>
      <w:r w:rsidRPr="0078206F">
        <w:rPr>
          <w:rFonts w:cs="Arial"/>
          <w:sz w:val="22"/>
          <w:szCs w:val="22"/>
        </w:rPr>
        <w:t xml:space="preserve">Zařízení staveniště, opatření na zabezpečení staveniště, skladování materiálu, dovoz nového a odvoz přebytečného a vybouraného materiálu na skládku jsou plně záležitostí zhotovitele. </w:t>
      </w:r>
    </w:p>
    <w:p w14:paraId="1CC51523" w14:textId="77777777" w:rsidR="00AE2619" w:rsidRPr="0078206F" w:rsidRDefault="00AE2619" w:rsidP="00AE2619">
      <w:pPr>
        <w:pStyle w:val="Odstavecseseznamem"/>
        <w:ind w:left="426"/>
        <w:jc w:val="both"/>
        <w:rPr>
          <w:rFonts w:ascii="Arial" w:hAnsi="Arial" w:cs="Arial"/>
          <w:color w:val="000000"/>
          <w:sz w:val="22"/>
          <w:szCs w:val="22"/>
        </w:rPr>
      </w:pPr>
    </w:p>
    <w:p w14:paraId="4FC8AAB8" w14:textId="77777777"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Veškeré odpady vzniklé v průběhu stavby budou řádně zneškodňovány vytříděné podle druhů a kategorizace odpadů.</w:t>
      </w:r>
    </w:p>
    <w:p w14:paraId="604A27DD" w14:textId="77777777"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Po skončení prací budou dotčené pozemky uvedeny do původního stavu.</w:t>
      </w:r>
    </w:p>
    <w:p w14:paraId="17E82D04" w14:textId="550EFC5B" w:rsidR="00AE2619" w:rsidRPr="0078206F" w:rsidRDefault="00AE2619" w:rsidP="00AE2619">
      <w:pPr>
        <w:pStyle w:val="Odstavecseseznamem"/>
        <w:numPr>
          <w:ilvl w:val="0"/>
          <w:numId w:val="47"/>
        </w:numPr>
        <w:jc w:val="both"/>
        <w:rPr>
          <w:rFonts w:ascii="Arial" w:hAnsi="Arial" w:cs="Arial"/>
          <w:color w:val="000000"/>
          <w:sz w:val="22"/>
          <w:szCs w:val="22"/>
        </w:rPr>
      </w:pPr>
      <w:r w:rsidRPr="0078206F">
        <w:rPr>
          <w:rFonts w:ascii="Arial" w:hAnsi="Arial" w:cs="Arial"/>
          <w:color w:val="000000"/>
          <w:sz w:val="22"/>
          <w:szCs w:val="22"/>
        </w:rPr>
        <w:t xml:space="preserve">Po ukončení stavby je zhotovitel povinen předat objednateli všechny podklady potřebné pro řádné </w:t>
      </w:r>
      <w:r w:rsidR="003706CB" w:rsidRPr="0078206F">
        <w:rPr>
          <w:rFonts w:ascii="Arial" w:hAnsi="Arial" w:cs="Arial"/>
          <w:color w:val="000000"/>
          <w:sz w:val="22"/>
          <w:szCs w:val="22"/>
        </w:rPr>
        <w:t>převz</w:t>
      </w:r>
      <w:r w:rsidR="003706CB">
        <w:rPr>
          <w:rFonts w:ascii="Arial" w:hAnsi="Arial" w:cs="Arial"/>
          <w:color w:val="000000"/>
          <w:sz w:val="22"/>
          <w:szCs w:val="22"/>
        </w:rPr>
        <w:t>e</w:t>
      </w:r>
      <w:r w:rsidR="003706CB" w:rsidRPr="0078206F">
        <w:rPr>
          <w:rFonts w:ascii="Arial" w:hAnsi="Arial" w:cs="Arial"/>
          <w:color w:val="000000"/>
          <w:sz w:val="22"/>
          <w:szCs w:val="22"/>
        </w:rPr>
        <w:t xml:space="preserve">tí </w:t>
      </w:r>
      <w:r w:rsidRPr="0078206F">
        <w:rPr>
          <w:rFonts w:ascii="Arial" w:hAnsi="Arial" w:cs="Arial"/>
          <w:color w:val="000000"/>
          <w:sz w:val="22"/>
          <w:szCs w:val="22"/>
        </w:rPr>
        <w:t>díla (</w:t>
      </w:r>
      <w:r w:rsidRPr="0078206F">
        <w:rPr>
          <w:rFonts w:ascii="Arial" w:hAnsi="Arial" w:cs="Arial"/>
          <w:color w:val="auto"/>
          <w:sz w:val="22"/>
          <w:szCs w:val="22"/>
        </w:rPr>
        <w:t xml:space="preserve">Certifikáty použitých materiálů, prohlášení, </w:t>
      </w:r>
      <w:r w:rsidRPr="0078206F">
        <w:rPr>
          <w:rFonts w:ascii="Arial" w:hAnsi="Arial" w:cs="Arial"/>
          <w:color w:val="000000"/>
          <w:sz w:val="22"/>
          <w:szCs w:val="22"/>
        </w:rPr>
        <w:t>kopie dokladů o uložení odpadů na skládku atd).</w:t>
      </w:r>
    </w:p>
    <w:p w14:paraId="4113C33A" w14:textId="6B109091" w:rsidR="00AE2619" w:rsidRPr="0078206F" w:rsidRDefault="00AE2619" w:rsidP="00AE2619">
      <w:pPr>
        <w:pStyle w:val="Zkladntext"/>
        <w:widowControl/>
        <w:numPr>
          <w:ilvl w:val="0"/>
          <w:numId w:val="47"/>
        </w:numPr>
        <w:jc w:val="both"/>
        <w:rPr>
          <w:rFonts w:cs="Arial"/>
          <w:b/>
          <w:color w:val="auto"/>
          <w:sz w:val="22"/>
          <w:szCs w:val="22"/>
        </w:rPr>
      </w:pPr>
      <w:r w:rsidRPr="0078206F">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7586EE1A" w14:textId="77777777" w:rsidR="0078206F" w:rsidRPr="0078206F" w:rsidRDefault="0078206F" w:rsidP="0078206F">
      <w:pPr>
        <w:pStyle w:val="Zkladntext"/>
        <w:widowControl/>
        <w:ind w:left="644"/>
        <w:jc w:val="both"/>
        <w:rPr>
          <w:rFonts w:cs="Arial"/>
          <w:b/>
          <w:color w:val="auto"/>
          <w:sz w:val="22"/>
          <w:szCs w:val="22"/>
        </w:rPr>
      </w:pPr>
    </w:p>
    <w:p w14:paraId="0665754E" w14:textId="3093FAD7" w:rsidR="002447D8" w:rsidRDefault="002447D8" w:rsidP="002447D8">
      <w:pPr>
        <w:pStyle w:val="Odstavecseseznamem"/>
        <w:numPr>
          <w:ilvl w:val="0"/>
          <w:numId w:val="47"/>
        </w:numPr>
        <w:overflowPunct/>
        <w:spacing w:after="0" w:line="240" w:lineRule="auto"/>
        <w:jc w:val="both"/>
        <w:textAlignment w:val="auto"/>
        <w:rPr>
          <w:rFonts w:ascii="Arial" w:hAnsi="Arial" w:cs="Arial"/>
          <w:color w:val="auto"/>
          <w:sz w:val="22"/>
          <w:szCs w:val="22"/>
        </w:rPr>
      </w:pPr>
      <w:r w:rsidRPr="0078206F">
        <w:rPr>
          <w:rFonts w:ascii="Arial" w:hAnsi="Arial" w:cs="Arial"/>
          <w:color w:val="auto"/>
          <w:sz w:val="22"/>
          <w:szCs w:val="22"/>
        </w:rPr>
        <w:t>Před předáním staveniště písemně předloží identifikaci a vyhodnocení rizik zhotovitele od odpovědné osoby</w:t>
      </w:r>
    </w:p>
    <w:p w14:paraId="1059C052" w14:textId="77777777" w:rsidR="00253FFB" w:rsidRPr="00253FFB" w:rsidRDefault="00253FFB" w:rsidP="00253FFB">
      <w:pPr>
        <w:pStyle w:val="Odstavecseseznamem"/>
        <w:rPr>
          <w:rFonts w:ascii="Arial" w:hAnsi="Arial" w:cs="Arial"/>
          <w:color w:val="auto"/>
          <w:sz w:val="22"/>
          <w:szCs w:val="22"/>
        </w:rPr>
      </w:pPr>
    </w:p>
    <w:p w14:paraId="17543EA9" w14:textId="125FD762" w:rsidR="00A66049" w:rsidRDefault="00A66049" w:rsidP="006D1264">
      <w:pPr>
        <w:pStyle w:val="Odstavecseseznamem"/>
        <w:numPr>
          <w:ilvl w:val="0"/>
          <w:numId w:val="47"/>
        </w:numPr>
        <w:jc w:val="both"/>
        <w:rPr>
          <w:rFonts w:ascii="Arial" w:hAnsi="Arial" w:cs="Arial"/>
          <w:color w:val="auto"/>
          <w:sz w:val="22"/>
          <w:szCs w:val="22"/>
        </w:rPr>
      </w:pPr>
      <w:r w:rsidRPr="006D1264">
        <w:rPr>
          <w:rFonts w:ascii="Arial" w:hAnsi="Arial" w:cs="Arial"/>
          <w:color w:val="auto"/>
          <w:sz w:val="22"/>
          <w:szCs w:val="22"/>
        </w:rPr>
        <w:t xml:space="preserve">odvoz kovového odpadu (předpoklad 0,763 t) do sběrny. </w:t>
      </w:r>
      <w:proofErr w:type="spellStart"/>
      <w:r w:rsidRPr="006D1264">
        <w:rPr>
          <w:rFonts w:ascii="Arial" w:hAnsi="Arial" w:cs="Arial"/>
          <w:color w:val="auto"/>
          <w:sz w:val="22"/>
          <w:szCs w:val="22"/>
        </w:rPr>
        <w:t>Výzisk</w:t>
      </w:r>
      <w:proofErr w:type="spellEnd"/>
      <w:r w:rsidRPr="006D1264">
        <w:rPr>
          <w:rFonts w:ascii="Arial" w:hAnsi="Arial" w:cs="Arial"/>
          <w:color w:val="auto"/>
          <w:sz w:val="22"/>
          <w:szCs w:val="22"/>
        </w:rPr>
        <w:t xml:space="preserve"> z kovového odpadu je majetkem objednatele. Zhotovitel je povinen nahlásit ve sběrně IČO objednatele, tj. Povodí Ohře, státní podnik, IČO: 70889988 a neprodleně předat vážní lístek technickému dozoru objednatele uvedenému v této smlouvě. </w:t>
      </w:r>
    </w:p>
    <w:p w14:paraId="1C39BC3E" w14:textId="77777777" w:rsidR="00955893" w:rsidRPr="00955893" w:rsidRDefault="00955893" w:rsidP="00955893">
      <w:pPr>
        <w:pStyle w:val="Odstavecseseznamem"/>
        <w:rPr>
          <w:rFonts w:ascii="Arial" w:hAnsi="Arial" w:cs="Arial"/>
          <w:color w:val="auto"/>
          <w:sz w:val="22"/>
          <w:szCs w:val="22"/>
        </w:rPr>
      </w:pPr>
    </w:p>
    <w:p w14:paraId="01D67B02" w14:textId="0848F2CC" w:rsidR="00955893" w:rsidRPr="006D1264" w:rsidRDefault="00955893" w:rsidP="006D1264">
      <w:pPr>
        <w:pStyle w:val="Odstavecseseznamem"/>
        <w:numPr>
          <w:ilvl w:val="0"/>
          <w:numId w:val="47"/>
        </w:numPr>
        <w:jc w:val="both"/>
        <w:rPr>
          <w:rFonts w:ascii="Arial" w:hAnsi="Arial" w:cs="Arial"/>
          <w:color w:val="auto"/>
          <w:sz w:val="22"/>
          <w:szCs w:val="22"/>
        </w:rPr>
      </w:pPr>
      <w:r w:rsidRPr="00955893">
        <w:rPr>
          <w:rFonts w:ascii="Arial" w:hAnsi="Arial" w:cs="Arial"/>
          <w:color w:val="auto"/>
          <w:sz w:val="22"/>
          <w:szCs w:val="22"/>
        </w:rPr>
        <w:t>veškerý kovový odpad ze stavby je v majetku objednatele</w:t>
      </w:r>
      <w:r>
        <w:rPr>
          <w:rFonts w:ascii="Arial" w:hAnsi="Arial" w:cs="Arial"/>
          <w:color w:val="auto"/>
          <w:sz w:val="22"/>
          <w:szCs w:val="22"/>
        </w:rPr>
        <w:t>.</w:t>
      </w:r>
    </w:p>
    <w:p w14:paraId="5C730DBB" w14:textId="77777777" w:rsidR="00661EDA" w:rsidRPr="0078206F" w:rsidRDefault="00661EDA" w:rsidP="00661EDA">
      <w:pPr>
        <w:pStyle w:val="Zkladntext"/>
        <w:widowControl/>
        <w:jc w:val="both"/>
        <w:rPr>
          <w:rFonts w:cs="Arial"/>
          <w:sz w:val="22"/>
          <w:szCs w:val="22"/>
        </w:rPr>
      </w:pPr>
    </w:p>
    <w:p w14:paraId="44E2A6C9" w14:textId="77777777" w:rsidR="00661EDA" w:rsidRDefault="003914FB" w:rsidP="00380004">
      <w:pPr>
        <w:pStyle w:val="lneksmlouvytextPVL"/>
        <w:rPr>
          <w:snapToGrid w:val="0"/>
        </w:rPr>
      </w:pPr>
      <w:bookmarkStart w:id="1" w:name="_Hlk71711785"/>
      <w:r w:rsidRPr="0078206F">
        <w:t>Zhotovitel potvrzuje, že se v plném rozsahu seznámil s povahou a rozsahem plnění, které bude poskytovat na základě této smlouvy, že jsou mu známy</w:t>
      </w:r>
      <w:r w:rsidRPr="00025821">
        <w:t xml:space="preserve"> veškeré technické, kvalitativní a jiné podmínky pro zhotovení díla a že disponuje takovými kapacitami a odbornými znalostmi, které jsou k plnění dle této smlouvy nezbytné.</w:t>
      </w:r>
      <w:bookmarkEnd w:id="1"/>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w:t>
      </w:r>
      <w:r w:rsidRPr="009A3FBD">
        <w:rPr>
          <w:rFonts w:ascii="Arial" w:hAnsi="Arial" w:cs="Arial"/>
          <w:snapToGrid w:val="0"/>
          <w:sz w:val="22"/>
          <w:szCs w:val="22"/>
        </w:rPr>
        <w:lastRenderedPageBreak/>
        <w:t>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5D68142"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632B610" w14:textId="77777777" w:rsidR="00877609" w:rsidRDefault="00877609" w:rsidP="00877609">
      <w:pPr>
        <w:overflowPunct/>
        <w:jc w:val="both"/>
        <w:textAlignment w:val="auto"/>
        <w:rPr>
          <w:rFonts w:ascii="Arial" w:hAnsi="Arial" w:cs="Arial"/>
          <w:color w:val="000000"/>
          <w:sz w:val="22"/>
          <w:szCs w:val="22"/>
        </w:rPr>
      </w:pPr>
    </w:p>
    <w:p w14:paraId="727F697D"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14:paraId="052599FF" w14:textId="0CA6F6D6" w:rsidR="00A944A7" w:rsidRDefault="00A944A7" w:rsidP="00877609">
      <w:pPr>
        <w:overflowPunct/>
        <w:ind w:firstLine="360"/>
        <w:jc w:val="both"/>
        <w:textAlignment w:val="auto"/>
        <w:rPr>
          <w:rFonts w:ascii="Arial" w:hAnsi="Arial" w:cs="Arial"/>
          <w:color w:val="000000"/>
          <w:sz w:val="22"/>
          <w:szCs w:val="22"/>
        </w:rPr>
      </w:pPr>
    </w:p>
    <w:p w14:paraId="12EC1DC6" w14:textId="222EE09F" w:rsidR="00A944A7" w:rsidRPr="00692E0E" w:rsidRDefault="00A944A7" w:rsidP="00A944A7">
      <w:pPr>
        <w:overflowPunct/>
        <w:ind w:firstLine="360"/>
        <w:jc w:val="both"/>
        <w:textAlignment w:val="auto"/>
        <w:rPr>
          <w:rFonts w:ascii="Arial" w:hAnsi="Arial" w:cs="Arial"/>
          <w:bCs/>
          <w:sz w:val="22"/>
          <w:szCs w:val="22"/>
        </w:rPr>
      </w:pPr>
      <w:r w:rsidRPr="007E0ACE">
        <w:rPr>
          <w:rFonts w:ascii="Arial" w:hAnsi="Arial" w:cs="Arial"/>
          <w:color w:val="000000"/>
          <w:sz w:val="22"/>
          <w:szCs w:val="22"/>
        </w:rPr>
        <w:t>a)</w:t>
      </w:r>
      <w:r w:rsidRPr="007E0ACE">
        <w:rPr>
          <w:rFonts w:ascii="Arial" w:hAnsi="Arial" w:cs="Arial"/>
          <w:color w:val="000000"/>
          <w:sz w:val="22"/>
          <w:szCs w:val="22"/>
        </w:rPr>
        <w:tab/>
      </w:r>
      <w:r w:rsidR="001118DB" w:rsidRPr="001118DB">
        <w:rPr>
          <w:rFonts w:ascii="Arial" w:hAnsi="Arial" w:cs="Arial"/>
          <w:color w:val="000000"/>
          <w:sz w:val="22"/>
          <w:szCs w:val="22"/>
        </w:rPr>
        <w:t>převzetí</w:t>
      </w:r>
      <w:r w:rsidR="005702DB" w:rsidRPr="005702DB">
        <w:rPr>
          <w:rFonts w:ascii="Arial" w:hAnsi="Arial" w:cs="Arial"/>
          <w:color w:val="000000"/>
          <w:sz w:val="22"/>
          <w:szCs w:val="22"/>
        </w:rPr>
        <w:t xml:space="preserve"> staveniště</w:t>
      </w:r>
      <w:r w:rsidRPr="00692E0E">
        <w:rPr>
          <w:rFonts w:ascii="Arial" w:hAnsi="Arial" w:cs="Arial"/>
          <w:bCs/>
          <w:sz w:val="22"/>
          <w:szCs w:val="22"/>
        </w:rPr>
        <w:t>:</w:t>
      </w:r>
    </w:p>
    <w:p w14:paraId="1B435E77" w14:textId="55EB5697" w:rsidR="00A944A7" w:rsidRPr="00692E0E" w:rsidRDefault="00A944A7" w:rsidP="00A944A7">
      <w:pPr>
        <w:overflowPunct/>
        <w:ind w:left="709"/>
        <w:jc w:val="both"/>
        <w:textAlignment w:val="auto"/>
        <w:rPr>
          <w:rFonts w:ascii="Arial" w:hAnsi="Arial" w:cs="Arial"/>
          <w:sz w:val="22"/>
          <w:szCs w:val="22"/>
        </w:rPr>
      </w:pPr>
      <w:r w:rsidRPr="00692E0E">
        <w:rPr>
          <w:rFonts w:ascii="Arial" w:hAnsi="Arial" w:cs="Arial"/>
          <w:sz w:val="22"/>
          <w:szCs w:val="22"/>
        </w:rPr>
        <w:t xml:space="preserve">Zhotovitel se zavazuje převzít staveniště nejpozději do </w:t>
      </w:r>
      <w:r w:rsidR="005D6046" w:rsidRPr="009C16A3">
        <w:rPr>
          <w:rFonts w:ascii="Arial" w:hAnsi="Arial" w:cs="Arial"/>
          <w:sz w:val="22"/>
          <w:szCs w:val="22"/>
        </w:rPr>
        <w:t>30</w:t>
      </w:r>
      <w:r w:rsidRPr="009C16A3">
        <w:rPr>
          <w:rFonts w:ascii="Arial" w:hAnsi="Arial" w:cs="Arial"/>
          <w:sz w:val="22"/>
          <w:szCs w:val="22"/>
        </w:rPr>
        <w:t xml:space="preserve"> kalendářních </w:t>
      </w:r>
      <w:r w:rsidRPr="00692E0E">
        <w:rPr>
          <w:rFonts w:ascii="Arial" w:hAnsi="Arial" w:cs="Arial"/>
          <w:sz w:val="22"/>
          <w:szCs w:val="22"/>
        </w:rPr>
        <w:t>dní od nabytí účinnosti této smlouvy o dílo.</w:t>
      </w:r>
    </w:p>
    <w:p w14:paraId="56B28FCC" w14:textId="77777777" w:rsidR="00A944A7" w:rsidRPr="00692E0E" w:rsidRDefault="00A944A7" w:rsidP="00A944A7">
      <w:pPr>
        <w:overflowPunct/>
        <w:ind w:firstLine="360"/>
        <w:jc w:val="both"/>
        <w:textAlignment w:val="auto"/>
        <w:rPr>
          <w:rFonts w:ascii="Arial" w:hAnsi="Arial" w:cs="Arial"/>
          <w:sz w:val="22"/>
          <w:szCs w:val="22"/>
        </w:rPr>
      </w:pPr>
    </w:p>
    <w:p w14:paraId="1CFECCE9" w14:textId="3EB10962" w:rsidR="00877609" w:rsidRPr="00692E0E" w:rsidRDefault="00A944A7" w:rsidP="00877609">
      <w:pPr>
        <w:overflowPunct/>
        <w:ind w:firstLine="360"/>
        <w:jc w:val="both"/>
        <w:textAlignment w:val="auto"/>
        <w:rPr>
          <w:rFonts w:ascii="Arial" w:hAnsi="Arial" w:cs="Arial"/>
          <w:bCs/>
          <w:sz w:val="22"/>
          <w:szCs w:val="22"/>
        </w:rPr>
      </w:pPr>
      <w:r w:rsidRPr="00692E0E">
        <w:rPr>
          <w:rFonts w:ascii="Arial" w:hAnsi="Arial" w:cs="Arial"/>
          <w:sz w:val="22"/>
          <w:szCs w:val="22"/>
        </w:rPr>
        <w:t>b</w:t>
      </w:r>
      <w:r w:rsidR="00877609" w:rsidRPr="00692E0E">
        <w:rPr>
          <w:rFonts w:ascii="Arial" w:hAnsi="Arial" w:cs="Arial"/>
          <w:sz w:val="22"/>
          <w:szCs w:val="22"/>
        </w:rPr>
        <w:t>)</w:t>
      </w:r>
      <w:r w:rsidR="00877609" w:rsidRPr="00692E0E">
        <w:rPr>
          <w:rFonts w:ascii="Arial" w:hAnsi="Arial" w:cs="Arial"/>
          <w:sz w:val="22"/>
          <w:szCs w:val="22"/>
        </w:rPr>
        <w:tab/>
      </w:r>
      <w:r w:rsidR="00877609" w:rsidRPr="00692E0E">
        <w:rPr>
          <w:rFonts w:ascii="Arial" w:hAnsi="Arial" w:cs="Arial"/>
          <w:bCs/>
          <w:sz w:val="22"/>
          <w:szCs w:val="22"/>
        </w:rPr>
        <w:t>zahájení prací:</w:t>
      </w:r>
    </w:p>
    <w:p w14:paraId="41E16FB4" w14:textId="4AC99A7D" w:rsidR="007A6178" w:rsidRPr="00692E0E" w:rsidRDefault="00A944A7" w:rsidP="00A944A7">
      <w:pPr>
        <w:overflowPunct/>
        <w:ind w:firstLine="709"/>
        <w:jc w:val="both"/>
        <w:textAlignment w:val="auto"/>
        <w:rPr>
          <w:rFonts w:ascii="Arial" w:hAnsi="Arial" w:cs="Arial"/>
          <w:sz w:val="22"/>
          <w:szCs w:val="22"/>
        </w:rPr>
      </w:pPr>
      <w:r w:rsidRPr="00692E0E">
        <w:rPr>
          <w:rFonts w:ascii="Arial" w:hAnsi="Arial" w:cs="Arial"/>
          <w:sz w:val="22"/>
          <w:szCs w:val="22"/>
        </w:rPr>
        <w:t>B</w:t>
      </w:r>
      <w:r w:rsidR="00877609" w:rsidRPr="00692E0E">
        <w:rPr>
          <w:rFonts w:ascii="Arial" w:hAnsi="Arial" w:cs="Arial"/>
          <w:sz w:val="22"/>
          <w:szCs w:val="22"/>
        </w:rPr>
        <w:t>ez zbytečného odkladu po pře</w:t>
      </w:r>
      <w:r w:rsidR="00817901">
        <w:rPr>
          <w:rFonts w:ascii="Arial" w:hAnsi="Arial" w:cs="Arial"/>
          <w:sz w:val="22"/>
          <w:szCs w:val="22"/>
        </w:rPr>
        <w:t>vzet</w:t>
      </w:r>
      <w:r w:rsidR="00877609" w:rsidRPr="00692E0E">
        <w:rPr>
          <w:rFonts w:ascii="Arial" w:hAnsi="Arial" w:cs="Arial"/>
          <w:sz w:val="22"/>
          <w:szCs w:val="22"/>
        </w:rPr>
        <w:t>í staveniště</w:t>
      </w:r>
      <w:r w:rsidR="009C16A3">
        <w:rPr>
          <w:rFonts w:ascii="Arial" w:hAnsi="Arial" w:cs="Arial"/>
          <w:sz w:val="22"/>
          <w:szCs w:val="22"/>
        </w:rPr>
        <w:t>.</w:t>
      </w:r>
      <w:r w:rsidR="007E0ACE" w:rsidRPr="00692E0E">
        <w:rPr>
          <w:rFonts w:ascii="Arial" w:hAnsi="Arial" w:cs="Arial"/>
          <w:sz w:val="22"/>
          <w:szCs w:val="22"/>
        </w:rPr>
        <w:t xml:space="preserve"> </w:t>
      </w:r>
    </w:p>
    <w:p w14:paraId="219307E7" w14:textId="77777777" w:rsidR="00877609" w:rsidRPr="00692E0E" w:rsidRDefault="00877609" w:rsidP="00877609">
      <w:pPr>
        <w:overflowPunct/>
        <w:ind w:firstLine="360"/>
        <w:jc w:val="both"/>
        <w:textAlignment w:val="auto"/>
        <w:rPr>
          <w:rFonts w:ascii="Arial" w:hAnsi="Arial" w:cs="Arial"/>
          <w:sz w:val="22"/>
          <w:szCs w:val="22"/>
        </w:rPr>
      </w:pPr>
    </w:p>
    <w:p w14:paraId="331084A8" w14:textId="77777777" w:rsidR="001118DB" w:rsidRPr="001118DB" w:rsidRDefault="00A944A7" w:rsidP="001118DB">
      <w:pPr>
        <w:overflowPunct/>
        <w:ind w:firstLine="360"/>
        <w:jc w:val="both"/>
        <w:textAlignment w:val="auto"/>
        <w:rPr>
          <w:rFonts w:ascii="Arial" w:hAnsi="Arial" w:cs="Arial"/>
          <w:sz w:val="22"/>
          <w:szCs w:val="22"/>
        </w:rPr>
      </w:pPr>
      <w:r w:rsidRPr="00692E0E">
        <w:rPr>
          <w:rFonts w:ascii="Arial" w:hAnsi="Arial" w:cs="Arial"/>
          <w:sz w:val="22"/>
          <w:szCs w:val="22"/>
        </w:rPr>
        <w:t>c</w:t>
      </w:r>
      <w:r w:rsidR="00C12F5E" w:rsidRPr="00692E0E">
        <w:rPr>
          <w:rFonts w:ascii="Arial" w:hAnsi="Arial" w:cs="Arial"/>
          <w:sz w:val="22"/>
          <w:szCs w:val="22"/>
        </w:rPr>
        <w:t>)</w:t>
      </w:r>
      <w:r w:rsidR="00C12F5E" w:rsidRPr="00692E0E">
        <w:rPr>
          <w:rFonts w:ascii="Arial" w:hAnsi="Arial" w:cs="Arial"/>
          <w:sz w:val="22"/>
          <w:szCs w:val="22"/>
        </w:rPr>
        <w:tab/>
      </w:r>
      <w:bookmarkEnd w:id="2"/>
      <w:r w:rsidR="001118DB" w:rsidRPr="001118DB">
        <w:rPr>
          <w:rFonts w:ascii="Arial" w:hAnsi="Arial" w:cs="Arial"/>
          <w:bCs/>
          <w:sz w:val="22"/>
          <w:szCs w:val="22"/>
        </w:rPr>
        <w:t>předání a převzetí dokončeného díla:</w:t>
      </w:r>
      <w:r w:rsidR="001118DB" w:rsidRPr="001118DB">
        <w:rPr>
          <w:rFonts w:ascii="Arial" w:hAnsi="Arial" w:cs="Arial"/>
          <w:sz w:val="22"/>
          <w:szCs w:val="22"/>
        </w:rPr>
        <w:t xml:space="preserve"> </w:t>
      </w:r>
    </w:p>
    <w:p w14:paraId="1BBDEC30" w14:textId="77777777" w:rsidR="001118DB" w:rsidRPr="001118DB" w:rsidRDefault="001118DB" w:rsidP="001118DB">
      <w:pPr>
        <w:overflowPunct/>
        <w:ind w:left="709"/>
        <w:jc w:val="both"/>
        <w:textAlignment w:val="auto"/>
        <w:rPr>
          <w:rFonts w:ascii="Arial" w:hAnsi="Arial" w:cs="Arial"/>
          <w:bCs/>
          <w:sz w:val="22"/>
          <w:szCs w:val="22"/>
        </w:rPr>
      </w:pPr>
      <w:r w:rsidRPr="001118DB">
        <w:rPr>
          <w:rFonts w:ascii="Arial" w:hAnsi="Arial" w:cs="Arial"/>
          <w:sz w:val="22"/>
          <w:szCs w:val="22"/>
        </w:rPr>
        <w:t xml:space="preserve">Nejpozději do </w:t>
      </w:r>
      <w:r w:rsidRPr="001118DB">
        <w:rPr>
          <w:rFonts w:ascii="Arial" w:hAnsi="Arial" w:cs="Arial"/>
          <w:bCs/>
          <w:sz w:val="22"/>
          <w:szCs w:val="22"/>
        </w:rPr>
        <w:t>70 kalendářních dní (počínaje následujícím kalendářním dnem po předání staveniště).</w:t>
      </w:r>
    </w:p>
    <w:p w14:paraId="601AA808" w14:textId="77777777" w:rsidR="001118DB" w:rsidRPr="001118DB" w:rsidRDefault="001118DB" w:rsidP="001118DB">
      <w:pPr>
        <w:overflowPunct/>
        <w:ind w:left="709"/>
        <w:jc w:val="both"/>
        <w:textAlignment w:val="auto"/>
        <w:rPr>
          <w:rFonts w:ascii="Arial" w:hAnsi="Arial" w:cs="Arial"/>
          <w:bCs/>
          <w:sz w:val="22"/>
          <w:szCs w:val="22"/>
        </w:rPr>
      </w:pPr>
    </w:p>
    <w:p w14:paraId="79AD1664" w14:textId="77777777" w:rsidR="001118DB" w:rsidRPr="001118DB" w:rsidRDefault="001118DB" w:rsidP="001118DB">
      <w:pPr>
        <w:overflowPunct/>
        <w:ind w:left="426"/>
        <w:jc w:val="both"/>
        <w:textAlignment w:val="auto"/>
        <w:rPr>
          <w:rFonts w:ascii="Arial" w:hAnsi="Arial" w:cs="Arial"/>
          <w:bCs/>
          <w:sz w:val="22"/>
          <w:szCs w:val="22"/>
        </w:rPr>
      </w:pPr>
      <w:r w:rsidRPr="001118DB">
        <w:rPr>
          <w:rFonts w:ascii="Arial" w:hAnsi="Arial" w:cs="Arial"/>
          <w:bCs/>
          <w:sz w:val="22"/>
          <w:szCs w:val="22"/>
        </w:rPr>
        <w:t>d)  vyklizení staveniště:</w:t>
      </w:r>
    </w:p>
    <w:p w14:paraId="0040F238" w14:textId="1B590AA3" w:rsidR="001118DB" w:rsidRDefault="001118DB" w:rsidP="001118DB">
      <w:pPr>
        <w:overflowPunct/>
        <w:ind w:left="709"/>
        <w:jc w:val="both"/>
        <w:textAlignment w:val="auto"/>
        <w:rPr>
          <w:rFonts w:ascii="Arial" w:hAnsi="Arial" w:cs="Arial"/>
          <w:sz w:val="22"/>
          <w:szCs w:val="22"/>
        </w:rPr>
      </w:pPr>
      <w:r w:rsidRPr="001118DB">
        <w:rPr>
          <w:rFonts w:ascii="Arial" w:hAnsi="Arial" w:cs="Arial"/>
          <w:bCs/>
          <w:sz w:val="22"/>
          <w:szCs w:val="22"/>
        </w:rPr>
        <w:t xml:space="preserve">Zhotovitel je povinen do 15 kalendářních dní po předání a převzetí </w:t>
      </w:r>
      <w:r w:rsidR="007B52CF">
        <w:rPr>
          <w:rFonts w:ascii="Arial" w:hAnsi="Arial" w:cs="Arial"/>
          <w:bCs/>
          <w:sz w:val="22"/>
          <w:szCs w:val="22"/>
        </w:rPr>
        <w:t xml:space="preserve">dokončeného </w:t>
      </w:r>
      <w:r w:rsidRPr="001118DB">
        <w:rPr>
          <w:rFonts w:ascii="Arial" w:hAnsi="Arial" w:cs="Arial"/>
          <w:bCs/>
          <w:sz w:val="22"/>
          <w:szCs w:val="22"/>
        </w:rPr>
        <w:t>díla vyklidit staveniště a upravit je do stavu předepsaného příslušnou projektovou dokumentací, nebo není-li tento stav projektovou dokumentací specifikován, tak do původního stavu.</w:t>
      </w:r>
      <w:r>
        <w:rPr>
          <w:rFonts w:ascii="Arial" w:hAnsi="Arial" w:cs="Arial"/>
          <w:bCs/>
          <w:sz w:val="22"/>
          <w:szCs w:val="22"/>
        </w:rPr>
        <w:t xml:space="preserve"> </w:t>
      </w:r>
    </w:p>
    <w:p w14:paraId="5698F36F" w14:textId="77777777" w:rsidR="001118DB" w:rsidRDefault="001118DB" w:rsidP="001118DB">
      <w:pPr>
        <w:overflowPunct/>
        <w:ind w:left="426"/>
        <w:jc w:val="both"/>
        <w:textAlignment w:val="auto"/>
        <w:rPr>
          <w:rFonts w:ascii="Arial" w:hAnsi="Arial" w:cs="Arial"/>
          <w:sz w:val="22"/>
          <w:szCs w:val="22"/>
        </w:rPr>
      </w:pPr>
    </w:p>
    <w:p w14:paraId="44BFBFCB" w14:textId="77777777" w:rsidR="001118DB" w:rsidRPr="002873D1" w:rsidRDefault="001118DB" w:rsidP="001118DB">
      <w:pPr>
        <w:overflowPunct/>
        <w:ind w:left="426"/>
        <w:jc w:val="both"/>
        <w:textAlignment w:val="auto"/>
        <w:rPr>
          <w:rFonts w:ascii="Arial" w:hAnsi="Arial" w:cs="Arial"/>
          <w:sz w:val="22"/>
          <w:szCs w:val="22"/>
        </w:rPr>
      </w:pPr>
      <w:r w:rsidRPr="002873D1">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14:paraId="17A57697" w14:textId="176905CF" w:rsidR="00877609" w:rsidRDefault="00877609" w:rsidP="001118DB">
      <w:pPr>
        <w:overflowPunct/>
        <w:ind w:firstLine="360"/>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05CA14B4" w:rsidR="00877609" w:rsidRDefault="00410558"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 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383F8C29" w14:textId="77777777" w:rsidR="00380004" w:rsidRDefault="00380004" w:rsidP="0098025D">
      <w:pPr>
        <w:widowControl w:val="0"/>
        <w:ind w:left="360" w:hanging="360"/>
        <w:jc w:val="both"/>
        <w:rPr>
          <w:rFonts w:ascii="Arial" w:hAnsi="Arial" w:cs="Arial"/>
          <w:sz w:val="22"/>
          <w:szCs w:val="22"/>
        </w:rPr>
      </w:pPr>
    </w:p>
    <w:p w14:paraId="2081A0E0" w14:textId="48B39A0D" w:rsidR="00BB5488" w:rsidRDefault="00BB5488" w:rsidP="00661EDA">
      <w:pPr>
        <w:pStyle w:val="Zkladntext"/>
        <w:widowControl/>
        <w:jc w:val="center"/>
        <w:rPr>
          <w:rFonts w:cs="Arial"/>
          <w:b/>
          <w:sz w:val="22"/>
          <w:szCs w:val="22"/>
          <w:u w:val="single"/>
        </w:rPr>
      </w:pPr>
    </w:p>
    <w:p w14:paraId="2D29BFC3" w14:textId="77777777" w:rsidR="00692E0E" w:rsidRDefault="00692E0E"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7777777" w:rsidR="00083CC7" w:rsidRPr="00692E0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D6240">
        <w:rPr>
          <w:rFonts w:ascii="Arial" w:hAnsi="Arial" w:cs="Arial"/>
          <w:sz w:val="22"/>
          <w:szCs w:val="22"/>
        </w:rPr>
        <w:lastRenderedPageBreak/>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692E0E"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692E0E">
        <w:rPr>
          <w:rFonts w:ascii="Arial" w:hAnsi="Arial" w:cs="Arial"/>
          <w:sz w:val="22"/>
          <w:szCs w:val="22"/>
        </w:rPr>
        <w:t xml:space="preserve">Objednatel souhlasí s tím, že proplatí </w:t>
      </w:r>
      <w:r w:rsidR="00281A52" w:rsidRPr="00692E0E">
        <w:rPr>
          <w:rFonts w:ascii="Arial" w:hAnsi="Arial" w:cs="Arial"/>
          <w:sz w:val="22"/>
          <w:szCs w:val="22"/>
        </w:rPr>
        <w:t>zhotovitel</w:t>
      </w:r>
      <w:r w:rsidRPr="00692E0E">
        <w:rPr>
          <w:rFonts w:ascii="Arial" w:hAnsi="Arial" w:cs="Arial"/>
          <w:sz w:val="22"/>
          <w:szCs w:val="22"/>
        </w:rPr>
        <w:t>i jako protihodnotu za provedení a dokončení díla částku:</w:t>
      </w:r>
    </w:p>
    <w:p w14:paraId="1BBFD697" w14:textId="77777777" w:rsidR="00877609" w:rsidRPr="00692E0E" w:rsidRDefault="00877609" w:rsidP="00877609">
      <w:pPr>
        <w:ind w:firstLine="360"/>
        <w:jc w:val="both"/>
        <w:rPr>
          <w:rFonts w:ascii="Arial" w:hAnsi="Arial" w:cs="Arial"/>
          <w:b/>
          <w:sz w:val="22"/>
          <w:szCs w:val="22"/>
        </w:rPr>
      </w:pPr>
    </w:p>
    <w:p w14:paraId="662C9390" w14:textId="3F0B4E96"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7E3D6F" w:rsidRPr="007E3D6F">
        <w:rPr>
          <w:rFonts w:ascii="Arial" w:hAnsi="Arial" w:cs="Arial"/>
          <w:sz w:val="22"/>
          <w:szCs w:val="22"/>
        </w:rPr>
        <w:t xml:space="preserve">3 448 012,70 </w:t>
      </w:r>
      <w:r w:rsidRPr="007E3D6F">
        <w:rPr>
          <w:rFonts w:ascii="Arial" w:hAnsi="Arial" w:cs="Arial"/>
          <w:sz w:val="22"/>
          <w:szCs w:val="22"/>
        </w:rPr>
        <w:t>Kč</w:t>
      </w:r>
    </w:p>
    <w:p w14:paraId="4CCA189B" w14:textId="77777777" w:rsidR="00AB7BBB" w:rsidRDefault="00AB7BBB" w:rsidP="00AB7BBB">
      <w:pPr>
        <w:ind w:left="360"/>
        <w:jc w:val="both"/>
        <w:rPr>
          <w:rFonts w:ascii="Arial" w:hAnsi="Arial" w:cs="Arial"/>
          <w:sz w:val="22"/>
          <w:szCs w:val="22"/>
          <w:highlight w:val="yellow"/>
        </w:rPr>
      </w:pP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94323C">
      <w:pPr>
        <w:numPr>
          <w:ilvl w:val="3"/>
          <w:numId w:val="13"/>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CA92614" w14:textId="77777777" w:rsidR="00BD3578" w:rsidRDefault="00BD3578" w:rsidP="00BD3578">
      <w:pPr>
        <w:pStyle w:val="Odstavecseseznamem"/>
        <w:rPr>
          <w:rFonts w:ascii="Arial" w:hAnsi="Arial" w:cs="Arial"/>
          <w:sz w:val="22"/>
          <w:szCs w:val="22"/>
        </w:rPr>
      </w:pPr>
    </w:p>
    <w:p w14:paraId="456BAF36"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lastRenderedPageBreak/>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1BCF86A3" w14:textId="44E71021" w:rsidR="00457994" w:rsidRDefault="00457994" w:rsidP="00687074">
      <w:pPr>
        <w:pStyle w:val="Odstavecseseznamem"/>
        <w:spacing w:after="0" w:line="240" w:lineRule="auto"/>
        <w:ind w:left="360"/>
        <w:jc w:val="both"/>
      </w:pPr>
      <w:r w:rsidRPr="00C506B6">
        <w:rPr>
          <w:rFonts w:ascii="Arial" w:hAnsi="Arial" w:cs="Arial"/>
          <w:color w:val="000000"/>
          <w:sz w:val="22"/>
          <w:szCs w:val="22"/>
        </w:rPr>
        <w:t xml:space="preserve">Předat faktury lze i elektronicky na adresu: </w:t>
      </w:r>
    </w:p>
    <w:p w14:paraId="6F629D2C" w14:textId="77777777" w:rsidR="00687074" w:rsidRPr="001D1432" w:rsidRDefault="00687074" w:rsidP="00687074">
      <w:pPr>
        <w:pStyle w:val="Odstavecseseznamem"/>
        <w:spacing w:after="0" w:line="240" w:lineRule="auto"/>
        <w:ind w:left="360"/>
        <w:jc w:val="both"/>
      </w:pPr>
    </w:p>
    <w:p w14:paraId="036CDA02"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2CCDA97B" w14:textId="77777777" w:rsidR="0078206F" w:rsidRPr="0078206F" w:rsidRDefault="0078206F" w:rsidP="0078206F">
      <w:pPr>
        <w:pStyle w:val="Odstavecseseznamem"/>
        <w:rPr>
          <w:rFonts w:ascii="Arial" w:hAnsi="Arial" w:cs="Arial"/>
          <w:color w:val="auto"/>
          <w:sz w:val="22"/>
          <w:szCs w:val="22"/>
        </w:rPr>
      </w:pPr>
    </w:p>
    <w:p w14:paraId="28C1C5CA" w14:textId="77777777" w:rsidR="0078206F" w:rsidRPr="00A82F11" w:rsidRDefault="0078206F" w:rsidP="0078206F">
      <w:pPr>
        <w:pStyle w:val="Odstavecseseznamem"/>
        <w:spacing w:after="0" w:line="240" w:lineRule="auto"/>
        <w:ind w:left="284"/>
        <w:jc w:val="both"/>
        <w:rPr>
          <w:rFonts w:ascii="Arial" w:hAnsi="Arial" w:cs="Arial"/>
          <w:color w:val="auto"/>
          <w:sz w:val="22"/>
          <w:szCs w:val="22"/>
        </w:rPr>
      </w:pP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64EF52A" w:rsidR="00A82F11" w:rsidRPr="00692E0E" w:rsidRDefault="00A82F11" w:rsidP="00A82F11">
      <w:pPr>
        <w:pStyle w:val="A-odstavecodsazensodrkami"/>
        <w:numPr>
          <w:ilvl w:val="0"/>
          <w:numId w:val="4"/>
        </w:numPr>
      </w:pPr>
      <w:bookmarkStart w:id="3" w:name="_Hlk126231726"/>
      <w:r w:rsidRPr="00692E0E">
        <w:t>Pokud bude zhotovitel v prodlení proti termínu předání a převzetí 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díla</w:t>
      </w:r>
      <w:r w:rsidRPr="00692E0E">
        <w:t>.</w:t>
      </w:r>
    </w:p>
    <w:bookmarkEnd w:id="3"/>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A37F57">
      <w:pPr>
        <w:pStyle w:val="A-odstavecodsazensodrkami"/>
        <w:numPr>
          <w:ilvl w:val="0"/>
          <w:numId w:val="4"/>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A37F57">
      <w:pPr>
        <w:pStyle w:val="A-odstavecodsazensodrkami"/>
        <w:numPr>
          <w:ilvl w:val="0"/>
          <w:numId w:val="4"/>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4" w:name="_Hlk126231769"/>
    </w:p>
    <w:p w14:paraId="38B6A909" w14:textId="77777777" w:rsidR="00A37F57" w:rsidRPr="00A37F57" w:rsidRDefault="00A37F57" w:rsidP="00A37F57">
      <w:pPr>
        <w:pStyle w:val="A-odstavecodsazensodrkami"/>
        <w:numPr>
          <w:ilvl w:val="0"/>
          <w:numId w:val="4"/>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4"/>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A37F57">
      <w:pPr>
        <w:pStyle w:val="A-odstavecodsazensodrkami"/>
        <w:numPr>
          <w:ilvl w:val="0"/>
          <w:numId w:val="4"/>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A37F57">
      <w:pPr>
        <w:pStyle w:val="A-odstavecodsazensodrkami"/>
        <w:numPr>
          <w:ilvl w:val="0"/>
          <w:numId w:val="4"/>
        </w:numPr>
      </w:pPr>
      <w:r w:rsidRPr="0093368D">
        <w:t xml:space="preserve">Pokud je zhotovitel v prodlení vůči termínu nástupu na odstranění reklamované vady, nebo termínu odstranění reklamované vady, je povinen zaplatit objednateli smluvní pokutu ve </w:t>
      </w:r>
      <w:r w:rsidRPr="0093368D">
        <w:lastRenderedPageBreak/>
        <w:t>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2A96BE3D" w14:textId="77777777" w:rsidR="00A82F11" w:rsidRPr="00A467E6" w:rsidRDefault="00A82F11" w:rsidP="00A82F11">
      <w:pPr>
        <w:pStyle w:val="A-odstavecodsazensodrkami"/>
        <w:numPr>
          <w:ilvl w:val="0"/>
          <w:numId w:val="4"/>
        </w:numPr>
      </w:pPr>
      <w:r w:rsidRPr="00A467E6">
        <w:t>Sankce za porušení předpisů BOZP.</w:t>
      </w:r>
    </w:p>
    <w:p w14:paraId="740CEE6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A82F11">
      <w:pPr>
        <w:pStyle w:val="A-odstavecodsazensodrkami"/>
        <w:numPr>
          <w:ilvl w:val="0"/>
          <w:numId w:val="0"/>
        </w:numPr>
        <w:ind w:left="360"/>
      </w:pPr>
    </w:p>
    <w:p w14:paraId="7CC9908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694739" w14:textId="77777777" w:rsidR="00661EDA" w:rsidRDefault="00661EDA"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689B1ED0"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1FA0614" w14:textId="77777777" w:rsidR="0002005A" w:rsidRPr="00386410" w:rsidRDefault="0002005A" w:rsidP="0002005A">
      <w:pPr>
        <w:pStyle w:val="Zkladntext"/>
        <w:widowControl/>
        <w:tabs>
          <w:tab w:val="left" w:pos="360"/>
        </w:tabs>
        <w:jc w:val="both"/>
        <w:rPr>
          <w:rFonts w:cs="Arial"/>
          <w:sz w:val="22"/>
          <w:szCs w:val="22"/>
        </w:rPr>
      </w:pPr>
    </w:p>
    <w:p w14:paraId="0FC7F20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49DACD3" w14:textId="77777777" w:rsidR="00661EDA" w:rsidRDefault="00661EDA" w:rsidP="00661EDA">
      <w:pPr>
        <w:widowControl w:val="0"/>
        <w:jc w:val="both"/>
        <w:rPr>
          <w:rFonts w:ascii="Arial" w:hAnsi="Arial" w:cs="Arial"/>
          <w:b/>
          <w:sz w:val="22"/>
          <w:szCs w:val="22"/>
        </w:rPr>
      </w:pPr>
    </w:p>
    <w:p w14:paraId="2FFBD4CC" w14:textId="77777777" w:rsidR="00274CEA" w:rsidRDefault="00274CEA" w:rsidP="00661EDA">
      <w:pPr>
        <w:widowControl w:val="0"/>
        <w:jc w:val="both"/>
        <w:rPr>
          <w:rFonts w:ascii="Arial" w:hAnsi="Arial" w:cs="Arial"/>
          <w:b/>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93368D">
      <w:pPr>
        <w:pStyle w:val="lneksmlouvytextPVL"/>
        <w:widowControl w:val="0"/>
        <w:numPr>
          <w:ilvl w:val="0"/>
          <w:numId w:val="22"/>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8621C03" w14:textId="7D2BA7C1" w:rsidR="00661EDA" w:rsidRDefault="00661EDA" w:rsidP="0093368D">
      <w:pPr>
        <w:widowControl w:val="0"/>
        <w:ind w:left="360"/>
        <w:jc w:val="both"/>
        <w:rPr>
          <w:rFonts w:ascii="Arial" w:hAnsi="Arial" w:cs="Arial"/>
          <w:sz w:val="22"/>
          <w:szCs w:val="22"/>
        </w:rPr>
      </w:pP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0A77CCAA"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43A9AF60" w14:textId="77777777" w:rsidR="00A724A8" w:rsidRDefault="00A724A8" w:rsidP="00A724A8">
      <w:pPr>
        <w:pStyle w:val="Odstavecseseznamem"/>
        <w:rPr>
          <w:rFonts w:cs="Arial"/>
          <w:color w:val="auto"/>
          <w:sz w:val="22"/>
          <w:szCs w:val="22"/>
        </w:rPr>
      </w:pPr>
    </w:p>
    <w:p w14:paraId="6143171F" w14:textId="27D467E3" w:rsidR="0093368D" w:rsidRPr="00172880" w:rsidRDefault="00A724A8" w:rsidP="00172880">
      <w:pPr>
        <w:pStyle w:val="lneksmlouvytextPVL"/>
        <w:keepNext/>
        <w:numPr>
          <w:ilvl w:val="0"/>
          <w:numId w:val="38"/>
        </w:numPr>
        <w:tabs>
          <w:tab w:val="left" w:pos="360"/>
        </w:tabs>
      </w:pPr>
      <w:r w:rsidRPr="003D6240">
        <w:lastRenderedPageBreak/>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1AA2421D" w14:textId="77777777" w:rsidR="00172880" w:rsidRPr="00172880" w:rsidRDefault="00172880" w:rsidP="00172880">
      <w:pPr>
        <w:pStyle w:val="lneksmlouvytextPVL"/>
        <w:keepNext/>
        <w:numPr>
          <w:ilvl w:val="0"/>
          <w:numId w:val="0"/>
        </w:numPr>
        <w:tabs>
          <w:tab w:val="left" w:pos="360"/>
        </w:tabs>
        <w:ind w:left="360"/>
      </w:pP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0E68686E" w14:textId="77777777" w:rsidR="00A82F11" w:rsidRPr="00386410" w:rsidRDefault="00A82F11" w:rsidP="00661EDA">
      <w:pPr>
        <w:pStyle w:val="Zkladntext"/>
        <w:widowControl/>
        <w:spacing w:before="120"/>
        <w:jc w:val="center"/>
        <w:rPr>
          <w:rFonts w:cs="Arial"/>
          <w:sz w:val="22"/>
          <w:szCs w:val="22"/>
        </w:rPr>
      </w:pPr>
    </w:p>
    <w:p w14:paraId="567AF710"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7914B0B" w14:textId="32C127E2" w:rsidR="00997577" w:rsidRPr="00692E0E" w:rsidRDefault="00661EDA" w:rsidP="00997577">
      <w:pPr>
        <w:pStyle w:val="SeznamsmlouvaPVL"/>
        <w:numPr>
          <w:ilvl w:val="2"/>
          <w:numId w:val="45"/>
        </w:numPr>
        <w:spacing w:after="180"/>
      </w:pPr>
      <w:bookmarkStart w:id="5" w:name="_Hlk126231916"/>
      <w:r w:rsidRPr="00692E0E">
        <w:t xml:space="preserve">prodlení </w:t>
      </w:r>
      <w:r w:rsidR="00281A52" w:rsidRPr="00692E0E">
        <w:t>zhotovitel</w:t>
      </w:r>
      <w:r w:rsidRPr="00692E0E">
        <w:t xml:space="preserve">e </w:t>
      </w:r>
      <w:r w:rsidR="00997577" w:rsidRPr="00692E0E">
        <w:t xml:space="preserve">o více než 30 </w:t>
      </w:r>
      <w:r w:rsidR="00B50B84" w:rsidRPr="00692E0E">
        <w:rPr>
          <w:lang w:val="cs-CZ"/>
        </w:rPr>
        <w:t xml:space="preserve">kalendářních </w:t>
      </w:r>
      <w:r w:rsidR="00997577" w:rsidRPr="00692E0E">
        <w:t xml:space="preserve">dnů oproti </w:t>
      </w:r>
      <w:r w:rsidR="00997577" w:rsidRPr="00692E0E">
        <w:rPr>
          <w:lang w:val="cs-CZ"/>
        </w:rPr>
        <w:t xml:space="preserve">lhůtám a termínům </w:t>
      </w:r>
      <w:r w:rsidR="00997577" w:rsidRPr="00692E0E">
        <w:t>ujednan</w:t>
      </w:r>
      <w:r w:rsidR="00997577" w:rsidRPr="00692E0E">
        <w:rPr>
          <w:lang w:val="cs-CZ"/>
        </w:rPr>
        <w:t>ých v čl. II. odst.1 této smlouvy.</w:t>
      </w:r>
    </w:p>
    <w:bookmarkEnd w:id="5"/>
    <w:p w14:paraId="04BF0C6F" w14:textId="77777777" w:rsidR="00FC3892" w:rsidRPr="00692E0E" w:rsidRDefault="00997577" w:rsidP="00FC3892">
      <w:pPr>
        <w:pStyle w:val="SeznamsmlouvaPVL"/>
        <w:numPr>
          <w:ilvl w:val="0"/>
          <w:numId w:val="0"/>
        </w:numPr>
        <w:tabs>
          <w:tab w:val="clear" w:pos="993"/>
          <w:tab w:val="left" w:pos="426"/>
        </w:tabs>
        <w:spacing w:after="180"/>
        <w:ind w:left="360"/>
      </w:pPr>
      <w:r w:rsidRPr="00692E0E">
        <w:rPr>
          <w:lang w:val="cs-CZ"/>
        </w:rPr>
        <w:t xml:space="preserve"> </w:t>
      </w:r>
      <w:r w:rsidRPr="00692E0E">
        <w:rPr>
          <w:color w:val="000000"/>
        </w:rPr>
        <w:t>b)</w:t>
      </w:r>
      <w:r w:rsidRPr="00692E0E">
        <w:tab/>
      </w:r>
      <w:r w:rsidR="00661EDA" w:rsidRPr="00692E0E">
        <w:t xml:space="preserve">bezdůvodném přerušení prací </w:t>
      </w:r>
      <w:r w:rsidR="00281A52" w:rsidRPr="00692E0E">
        <w:t>zhotovitel</w:t>
      </w:r>
      <w:r w:rsidR="00661EDA" w:rsidRPr="00692E0E">
        <w:t>em, které trvá více než 14 dnů,</w:t>
      </w:r>
    </w:p>
    <w:p w14:paraId="6CA87169" w14:textId="550A3C7B" w:rsidR="00661EDA" w:rsidRPr="00692E0E" w:rsidRDefault="00661EDA" w:rsidP="00FC3892">
      <w:pPr>
        <w:pStyle w:val="SeznamsmlouvaPVL"/>
        <w:numPr>
          <w:ilvl w:val="0"/>
          <w:numId w:val="0"/>
        </w:numPr>
        <w:tabs>
          <w:tab w:val="clear" w:pos="993"/>
          <w:tab w:val="left" w:pos="426"/>
        </w:tabs>
        <w:spacing w:after="180"/>
        <w:ind w:left="360"/>
      </w:pPr>
      <w:r w:rsidRPr="00692E0E">
        <w:t>c)</w:t>
      </w:r>
      <w:r w:rsidRPr="00692E0E">
        <w:tab/>
        <w:t xml:space="preserve">zásadním porušení technologické kázně </w:t>
      </w:r>
      <w:r w:rsidR="00281A52" w:rsidRPr="00692E0E">
        <w:t>zhotovitel</w:t>
      </w:r>
      <w:r w:rsidRPr="00692E0E">
        <w:t xml:space="preserve">em, zanedbání provádění kontroly </w:t>
      </w:r>
      <w:r w:rsidRPr="00692E0E">
        <w:tab/>
        <w:t xml:space="preserve">kvality </w:t>
      </w:r>
      <w:r w:rsidR="00281A52" w:rsidRPr="00692E0E">
        <w:t>zhotovitel</w:t>
      </w:r>
      <w:r w:rsidRPr="00692E0E">
        <w:t xml:space="preserve">em při realizaci díla, včetně opakované absence odborného vedení </w:t>
      </w:r>
      <w:r w:rsidRPr="00692E0E">
        <w:tab/>
        <w:t>stavby při rozhodujících dodávkách pro zajištění řádného plnění díla.</w:t>
      </w:r>
    </w:p>
    <w:p w14:paraId="2E4664F3" w14:textId="77777777" w:rsidR="00661EDA" w:rsidRPr="00386410" w:rsidRDefault="00661EDA" w:rsidP="00661EDA">
      <w:pPr>
        <w:pStyle w:val="Zkladntext"/>
        <w:widowControl/>
        <w:ind w:left="360"/>
        <w:jc w:val="both"/>
        <w:rPr>
          <w:rFonts w:cs="Arial"/>
          <w:sz w:val="22"/>
          <w:szCs w:val="22"/>
        </w:rPr>
      </w:pPr>
      <w:r w:rsidRPr="00692E0E">
        <w:rPr>
          <w:rFonts w:cs="Arial"/>
          <w:sz w:val="22"/>
          <w:szCs w:val="22"/>
        </w:rPr>
        <w:t>d)</w:t>
      </w:r>
      <w:r w:rsidRPr="00692E0E">
        <w:rPr>
          <w:rFonts w:cs="Arial"/>
          <w:sz w:val="22"/>
          <w:szCs w:val="22"/>
        </w:rPr>
        <w:tab/>
        <w:t xml:space="preserve">neplněním povinností </w:t>
      </w:r>
      <w:r w:rsidR="00281A52" w:rsidRPr="00692E0E">
        <w:rPr>
          <w:rFonts w:cs="Arial"/>
          <w:sz w:val="22"/>
          <w:szCs w:val="22"/>
        </w:rPr>
        <w:t>zhotovitel</w:t>
      </w:r>
      <w:r w:rsidRPr="00692E0E">
        <w:rPr>
          <w:rFonts w:cs="Arial"/>
          <w:sz w:val="22"/>
          <w:szCs w:val="22"/>
        </w:rPr>
        <w:t>e vést řádně zápisy do stavebního deníku.</w:t>
      </w:r>
    </w:p>
    <w:p w14:paraId="5D9B87D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w:t>
      </w:r>
      <w:r w:rsidRPr="00BA6C45">
        <w:rPr>
          <w:rFonts w:cs="Arial"/>
          <w:sz w:val="22"/>
          <w:szCs w:val="22"/>
        </w:rPr>
        <w:lastRenderedPageBreak/>
        <w:t xml:space="preserve">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252B7A">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29D3161E" w14:textId="77777777" w:rsidR="00460513" w:rsidRDefault="00460513" w:rsidP="00460513">
      <w:pPr>
        <w:pStyle w:val="Zkladntext"/>
        <w:widowControl/>
        <w:tabs>
          <w:tab w:val="left" w:pos="360"/>
        </w:tabs>
        <w:ind w:left="360"/>
        <w:jc w:val="both"/>
        <w:rPr>
          <w:rFonts w:cs="Arial"/>
          <w:sz w:val="22"/>
          <w:szCs w:val="22"/>
        </w:rPr>
      </w:pPr>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2FBE8C46"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7B978634" w14:textId="77777777" w:rsidR="003773DC" w:rsidRDefault="003773DC" w:rsidP="00D71D00">
      <w:pPr>
        <w:pStyle w:val="SamostatntextpodlnekPVL"/>
        <w:rPr>
          <w:bCs/>
          <w:color w:val="000000"/>
          <w:sz w:val="22"/>
          <w:szCs w:val="22"/>
          <w:lang w:val="cs-CZ"/>
        </w:rPr>
      </w:pPr>
    </w:p>
    <w:p w14:paraId="3C18263B" w14:textId="533A3887"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3518D702" w14:textId="7B6C043B" w:rsidR="007B30EA" w:rsidRPr="000207E2" w:rsidRDefault="007B30EA" w:rsidP="007B30EA">
      <w:pPr>
        <w:pStyle w:val="SamostatntextpodlnekPVL"/>
        <w:rPr>
          <w:bCs/>
          <w:sz w:val="22"/>
          <w:szCs w:val="22"/>
          <w:lang w:val="cs-CZ"/>
        </w:rPr>
      </w:pPr>
      <w:r w:rsidRPr="00BD3578">
        <w:rPr>
          <w:bCs/>
          <w:sz w:val="22"/>
          <w:szCs w:val="22"/>
          <w:lang w:val="cs-CZ"/>
        </w:rPr>
        <w:t xml:space="preserve">Příloha č. 2: </w:t>
      </w:r>
      <w:r w:rsidR="009C2547" w:rsidRPr="00BD3578">
        <w:rPr>
          <w:bCs/>
          <w:sz w:val="22"/>
          <w:szCs w:val="22"/>
          <w:lang w:val="cs-CZ"/>
        </w:rPr>
        <w:t>Projektová dokumentace</w:t>
      </w:r>
      <w:r w:rsidR="007B52CF">
        <w:rPr>
          <w:bCs/>
          <w:sz w:val="22"/>
          <w:szCs w:val="22"/>
          <w:lang w:val="cs-CZ"/>
        </w:rPr>
        <w:t xml:space="preserve"> </w:t>
      </w:r>
      <w:r w:rsidR="007B52CF" w:rsidRPr="007B52CF">
        <w:rPr>
          <w:bCs/>
          <w:sz w:val="22"/>
          <w:szCs w:val="22"/>
          <w:lang w:val="cs-CZ"/>
        </w:rPr>
        <w:t>“</w:t>
      </w:r>
      <w:r w:rsidR="007B52CF" w:rsidRPr="000207E2">
        <w:rPr>
          <w:bCs/>
          <w:sz w:val="22"/>
          <w:szCs w:val="22"/>
          <w:lang w:val="cs-CZ"/>
        </w:rPr>
        <w:t xml:space="preserve">PD </w:t>
      </w:r>
      <w:proofErr w:type="gramStart"/>
      <w:r w:rsidR="007B52CF" w:rsidRPr="000207E2">
        <w:rPr>
          <w:bCs/>
          <w:sz w:val="22"/>
          <w:szCs w:val="22"/>
          <w:lang w:val="cs-CZ"/>
        </w:rPr>
        <w:t>Cheb - betonové</w:t>
      </w:r>
      <w:proofErr w:type="gramEnd"/>
      <w:r w:rsidR="007B52CF" w:rsidRPr="000207E2">
        <w:rPr>
          <w:bCs/>
          <w:sz w:val="22"/>
          <w:szCs w:val="22"/>
          <w:lang w:val="cs-CZ"/>
        </w:rPr>
        <w:t xml:space="preserve"> zpevněné plochy” z 08/2020,</w:t>
      </w:r>
      <w:r w:rsidR="006D1264" w:rsidRPr="000207E2">
        <w:rPr>
          <w:bCs/>
          <w:sz w:val="22"/>
          <w:szCs w:val="22"/>
          <w:lang w:val="cs-CZ"/>
        </w:rPr>
        <w:t xml:space="preserve"> </w:t>
      </w:r>
      <w:r w:rsidR="006D1264" w:rsidRPr="000207E2">
        <w:rPr>
          <w:sz w:val="22"/>
          <w:szCs w:val="22"/>
        </w:rPr>
        <w:t>zpracovan</w:t>
      </w:r>
      <w:r w:rsidR="006D1264" w:rsidRPr="000207E2">
        <w:rPr>
          <w:sz w:val="22"/>
          <w:szCs w:val="22"/>
          <w:lang w:val="cs-CZ"/>
        </w:rPr>
        <w:t>á</w:t>
      </w:r>
      <w:r w:rsidR="006D1264" w:rsidRPr="000207E2">
        <w:rPr>
          <w:sz w:val="22"/>
          <w:szCs w:val="22"/>
        </w:rPr>
        <w:t xml:space="preserve"> KV </w:t>
      </w:r>
      <w:proofErr w:type="spellStart"/>
      <w:r w:rsidR="006D1264" w:rsidRPr="000207E2">
        <w:rPr>
          <w:sz w:val="22"/>
          <w:szCs w:val="22"/>
        </w:rPr>
        <w:t>Engineering</w:t>
      </w:r>
      <w:proofErr w:type="spellEnd"/>
      <w:r w:rsidR="006D1264" w:rsidRPr="000207E2">
        <w:rPr>
          <w:sz w:val="22"/>
          <w:szCs w:val="22"/>
        </w:rPr>
        <w:t xml:space="preserve"> spol. s r.o., Závodu míru 584/7, 360 17 Karlovy Vary - Stará Role, IČO 45355142</w:t>
      </w:r>
    </w:p>
    <w:p w14:paraId="52DE4C10" w14:textId="77777777" w:rsidR="007B30EA" w:rsidRPr="000207E2" w:rsidRDefault="007B30EA" w:rsidP="00D71D00">
      <w:pPr>
        <w:pStyle w:val="SamostatntextpodlnekPVL"/>
        <w:rPr>
          <w:bCs/>
          <w:color w:val="000000"/>
          <w:sz w:val="22"/>
          <w:szCs w:val="22"/>
          <w:lang w:val="cs-CZ"/>
        </w:rPr>
      </w:pPr>
    </w:p>
    <w:p w14:paraId="057F863F"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49B724CD" w14:textId="0B44D415" w:rsidR="00C9283E" w:rsidRPr="00386410" w:rsidRDefault="00C9283E" w:rsidP="00C9283E">
      <w:pPr>
        <w:keepNext/>
        <w:jc w:val="both"/>
        <w:rPr>
          <w:rFonts w:ascii="Arial" w:hAnsi="Arial" w:cs="Arial"/>
          <w:sz w:val="22"/>
          <w:szCs w:val="22"/>
        </w:rPr>
      </w:pPr>
      <w:r w:rsidRPr="00386410">
        <w:rPr>
          <w:rFonts w:ascii="Arial" w:hAnsi="Arial" w:cs="Arial"/>
          <w:sz w:val="22"/>
          <w:szCs w:val="22"/>
        </w:rPr>
        <w:t>V</w:t>
      </w:r>
      <w:r w:rsidR="00172880">
        <w:rPr>
          <w:rFonts w:ascii="Arial" w:hAnsi="Arial" w:cs="Arial"/>
          <w:sz w:val="22"/>
          <w:szCs w:val="22"/>
        </w:rPr>
        <w:t> </w:t>
      </w:r>
      <w:r w:rsidRPr="00386410">
        <w:rPr>
          <w:rFonts w:ascii="Arial" w:hAnsi="Arial" w:cs="Arial"/>
          <w:sz w:val="22"/>
          <w:szCs w:val="22"/>
        </w:rPr>
        <w:t>Chomutově</w:t>
      </w:r>
      <w:r w:rsidR="00172880">
        <w:rPr>
          <w:rFonts w:ascii="Arial" w:hAnsi="Arial" w:cs="Arial"/>
          <w:sz w:val="22"/>
          <w:szCs w:val="22"/>
        </w:rPr>
        <w:tab/>
      </w:r>
      <w:r w:rsidR="00172880">
        <w:rPr>
          <w:rFonts w:ascii="Arial" w:hAnsi="Arial" w:cs="Arial"/>
          <w:sz w:val="22"/>
          <w:szCs w:val="22"/>
        </w:rPr>
        <w:tab/>
      </w:r>
      <w:r w:rsidR="0017288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Pr>
          <w:rFonts w:ascii="Arial" w:hAnsi="Arial" w:cs="Arial"/>
          <w:sz w:val="22"/>
          <w:szCs w:val="22"/>
        </w:rPr>
        <w:t xml:space="preserve"> Chebu </w:t>
      </w:r>
    </w:p>
    <w:p w14:paraId="120BBB4B" w14:textId="77777777" w:rsidR="00C9283E" w:rsidRPr="00386410" w:rsidRDefault="00C9283E" w:rsidP="00C9283E">
      <w:pPr>
        <w:keepNext/>
        <w:jc w:val="both"/>
        <w:rPr>
          <w:rFonts w:ascii="Arial" w:hAnsi="Arial" w:cs="Arial"/>
          <w:sz w:val="22"/>
          <w:szCs w:val="22"/>
        </w:rPr>
      </w:pPr>
    </w:p>
    <w:p w14:paraId="671CF885" w14:textId="77777777" w:rsidR="00C9283E" w:rsidRPr="00386410" w:rsidRDefault="00C9283E" w:rsidP="00C9283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5D770312" w14:textId="77777777" w:rsidR="00C9283E" w:rsidRDefault="00C9283E" w:rsidP="00C9283E">
      <w:pPr>
        <w:keepNext/>
        <w:jc w:val="both"/>
        <w:rPr>
          <w:rFonts w:ascii="Arial" w:hAnsi="Arial" w:cs="Arial"/>
          <w:sz w:val="22"/>
          <w:szCs w:val="22"/>
        </w:rPr>
      </w:pPr>
    </w:p>
    <w:p w14:paraId="39BDB3F0" w14:textId="77777777" w:rsidR="00C9283E" w:rsidRDefault="00C9283E" w:rsidP="00C9283E">
      <w:pPr>
        <w:keepNext/>
        <w:jc w:val="both"/>
        <w:rPr>
          <w:rFonts w:ascii="Arial" w:hAnsi="Arial" w:cs="Arial"/>
          <w:sz w:val="22"/>
          <w:szCs w:val="22"/>
        </w:rPr>
      </w:pPr>
    </w:p>
    <w:p w14:paraId="3DACD554" w14:textId="77777777" w:rsidR="00C9283E" w:rsidRDefault="00C9283E" w:rsidP="00C9283E">
      <w:pPr>
        <w:jc w:val="both"/>
        <w:rPr>
          <w:rFonts w:ascii="Arial" w:hAnsi="Arial" w:cs="Arial"/>
          <w:sz w:val="22"/>
          <w:szCs w:val="22"/>
        </w:rPr>
      </w:pPr>
    </w:p>
    <w:p w14:paraId="2A80DADF" w14:textId="6A88D217" w:rsidR="00C9283E" w:rsidRDefault="00C9283E" w:rsidP="00C9283E">
      <w:pPr>
        <w:jc w:val="both"/>
        <w:rPr>
          <w:rFonts w:ascii="Arial" w:hAnsi="Arial" w:cs="Arial"/>
          <w:sz w:val="22"/>
          <w:szCs w:val="22"/>
        </w:rPr>
      </w:pPr>
    </w:p>
    <w:p w14:paraId="1DF0997E" w14:textId="323D4826" w:rsidR="00172880" w:rsidRDefault="00172880" w:rsidP="00C9283E">
      <w:pPr>
        <w:jc w:val="both"/>
        <w:rPr>
          <w:rFonts w:ascii="Arial" w:hAnsi="Arial" w:cs="Arial"/>
          <w:sz w:val="22"/>
          <w:szCs w:val="22"/>
        </w:rPr>
      </w:pPr>
    </w:p>
    <w:p w14:paraId="74059751" w14:textId="158B0380" w:rsidR="00172880" w:rsidRDefault="00172880" w:rsidP="00C9283E">
      <w:pPr>
        <w:jc w:val="both"/>
        <w:rPr>
          <w:rFonts w:ascii="Arial" w:hAnsi="Arial" w:cs="Arial"/>
          <w:sz w:val="22"/>
          <w:szCs w:val="22"/>
        </w:rPr>
      </w:pPr>
    </w:p>
    <w:p w14:paraId="11120FC2" w14:textId="7CF3392C" w:rsidR="00172880" w:rsidRDefault="00172880" w:rsidP="00C9283E">
      <w:pPr>
        <w:jc w:val="both"/>
        <w:rPr>
          <w:rFonts w:ascii="Arial" w:hAnsi="Arial" w:cs="Arial"/>
          <w:sz w:val="22"/>
          <w:szCs w:val="22"/>
        </w:rPr>
      </w:pPr>
    </w:p>
    <w:p w14:paraId="19E559ED" w14:textId="0EB7A634" w:rsidR="00172880" w:rsidRDefault="00172880" w:rsidP="00C9283E">
      <w:pPr>
        <w:jc w:val="both"/>
        <w:rPr>
          <w:rFonts w:ascii="Arial" w:hAnsi="Arial" w:cs="Arial"/>
          <w:sz w:val="22"/>
          <w:szCs w:val="22"/>
        </w:rPr>
      </w:pPr>
    </w:p>
    <w:p w14:paraId="366FC8D8" w14:textId="7978E9E5" w:rsidR="00172880" w:rsidRDefault="00172880" w:rsidP="00C9283E">
      <w:pPr>
        <w:jc w:val="both"/>
        <w:rPr>
          <w:rFonts w:ascii="Arial" w:hAnsi="Arial" w:cs="Arial"/>
          <w:sz w:val="22"/>
          <w:szCs w:val="22"/>
        </w:rPr>
      </w:pPr>
    </w:p>
    <w:p w14:paraId="2EB1F7D2" w14:textId="7C7CF00D" w:rsidR="00172880" w:rsidRDefault="00172880" w:rsidP="00C9283E">
      <w:pPr>
        <w:jc w:val="both"/>
        <w:rPr>
          <w:rFonts w:ascii="Arial" w:hAnsi="Arial" w:cs="Arial"/>
          <w:sz w:val="22"/>
          <w:szCs w:val="22"/>
        </w:rPr>
      </w:pPr>
    </w:p>
    <w:p w14:paraId="60122ED6" w14:textId="77777777" w:rsidR="00172880" w:rsidRDefault="00172880" w:rsidP="00C9283E">
      <w:pPr>
        <w:jc w:val="both"/>
        <w:rPr>
          <w:rFonts w:ascii="Arial" w:hAnsi="Arial" w:cs="Arial"/>
          <w:sz w:val="22"/>
          <w:szCs w:val="22"/>
        </w:rPr>
      </w:pPr>
    </w:p>
    <w:p w14:paraId="2C59714F" w14:textId="30F33F32" w:rsidR="00C9283E" w:rsidRPr="00D74A50" w:rsidRDefault="00C9283E" w:rsidP="00C9283E">
      <w:pPr>
        <w:jc w:val="both"/>
        <w:rPr>
          <w:rFonts w:ascii="Arial" w:hAnsi="Arial" w:cs="Arial"/>
          <w:sz w:val="22"/>
          <w:szCs w:val="22"/>
        </w:rPr>
      </w:pPr>
      <w:bookmarkStart w:id="6" w:name="_GoBack"/>
      <w:bookmarkEnd w:id="6"/>
      <w:r w:rsidRPr="00D74A50">
        <w:rPr>
          <w:rFonts w:ascii="Arial" w:hAnsi="Arial" w:cs="Arial"/>
          <w:sz w:val="22"/>
          <w:szCs w:val="22"/>
        </w:rPr>
        <w:tab/>
      </w:r>
      <w:r>
        <w:rPr>
          <w:rFonts w:ascii="Arial" w:hAnsi="Arial" w:cs="Arial"/>
          <w:sz w:val="22"/>
          <w:szCs w:val="22"/>
        </w:rPr>
        <w:tab/>
      </w:r>
    </w:p>
    <w:p w14:paraId="7E5CA46F" w14:textId="77777777" w:rsidR="00C9283E" w:rsidRPr="00D74A50" w:rsidRDefault="00C9283E" w:rsidP="00C9283E">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předseda představenstva</w:t>
      </w:r>
    </w:p>
    <w:p w14:paraId="431D3421" w14:textId="77777777" w:rsidR="00C9283E" w:rsidRDefault="00C9283E" w:rsidP="00C9283E">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ALGON, a.s.</w:t>
      </w:r>
    </w:p>
    <w:p w14:paraId="54073E95"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0944" w14:textId="77777777" w:rsidR="00E87FF7" w:rsidRDefault="00E87FF7">
      <w:r>
        <w:separator/>
      </w:r>
    </w:p>
  </w:endnote>
  <w:endnote w:type="continuationSeparator" w:id="0">
    <w:p w14:paraId="29648E3C" w14:textId="77777777" w:rsidR="00E87FF7" w:rsidRDefault="00E8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5734" w14:textId="77777777" w:rsidR="00E87FF7" w:rsidRDefault="00E87FF7">
      <w:r>
        <w:separator/>
      </w:r>
    </w:p>
  </w:footnote>
  <w:footnote w:type="continuationSeparator" w:id="0">
    <w:p w14:paraId="7566B267" w14:textId="77777777" w:rsidR="00E87FF7" w:rsidRDefault="00E8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4B0738"/>
    <w:multiLevelType w:val="hybridMultilevel"/>
    <w:tmpl w:val="CFA0C2F4"/>
    <w:lvl w:ilvl="0" w:tplc="C30A047E">
      <w:start w:val="1"/>
      <w:numFmt w:val="lowerLetter"/>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BED329B"/>
    <w:multiLevelType w:val="hybridMultilevel"/>
    <w:tmpl w:val="C3E8496A"/>
    <w:lvl w:ilvl="0" w:tplc="3944678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4"/>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6"/>
  </w:num>
  <w:num w:numId="11">
    <w:abstractNumId w:val="6"/>
  </w:num>
  <w:num w:numId="12">
    <w:abstractNumId w:val="37"/>
  </w:num>
  <w:num w:numId="13">
    <w:abstractNumId w:val="29"/>
  </w:num>
  <w:num w:numId="14">
    <w:abstractNumId w:val="1"/>
  </w:num>
  <w:num w:numId="15">
    <w:abstractNumId w:val="25"/>
  </w:num>
  <w:num w:numId="16">
    <w:abstractNumId w:val="19"/>
  </w:num>
  <w:num w:numId="17">
    <w:abstractNumId w:val="35"/>
  </w:num>
  <w:num w:numId="18">
    <w:abstractNumId w:val="17"/>
  </w:num>
  <w:num w:numId="19">
    <w:abstractNumId w:val="16"/>
  </w:num>
  <w:num w:numId="20">
    <w:abstractNumId w:val="7"/>
  </w:num>
  <w:num w:numId="21">
    <w:abstractNumId w:val="5"/>
  </w:num>
  <w:num w:numId="22">
    <w:abstractNumId w:val="10"/>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8"/>
  </w:num>
  <w:num w:numId="46">
    <w:abstractNumId w:val="8"/>
  </w:num>
  <w:num w:numId="47">
    <w:abstractNumId w:val="4"/>
  </w:num>
  <w:num w:numId="48">
    <w:abstractNumId w:val="32"/>
  </w:num>
  <w:num w:numId="49">
    <w:abstractNumId w:val="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2AD0"/>
    <w:rsid w:val="000333F2"/>
    <w:rsid w:val="00034CEE"/>
    <w:rsid w:val="000444BA"/>
    <w:rsid w:val="000456A7"/>
    <w:rsid w:val="00053346"/>
    <w:rsid w:val="00055ED3"/>
    <w:rsid w:val="000563F5"/>
    <w:rsid w:val="0006040A"/>
    <w:rsid w:val="00065F5F"/>
    <w:rsid w:val="00067121"/>
    <w:rsid w:val="000773B4"/>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5445"/>
    <w:rsid w:val="00151425"/>
    <w:rsid w:val="00151C33"/>
    <w:rsid w:val="001556E2"/>
    <w:rsid w:val="00156F5F"/>
    <w:rsid w:val="00172880"/>
    <w:rsid w:val="0017659D"/>
    <w:rsid w:val="00191A3B"/>
    <w:rsid w:val="001A11EA"/>
    <w:rsid w:val="001A72BD"/>
    <w:rsid w:val="001B704F"/>
    <w:rsid w:val="001C04BD"/>
    <w:rsid w:val="001C2110"/>
    <w:rsid w:val="001D3524"/>
    <w:rsid w:val="001D6BE7"/>
    <w:rsid w:val="001E7343"/>
    <w:rsid w:val="001F1CE8"/>
    <w:rsid w:val="001F7612"/>
    <w:rsid w:val="00201699"/>
    <w:rsid w:val="0020184F"/>
    <w:rsid w:val="0020320D"/>
    <w:rsid w:val="002039CD"/>
    <w:rsid w:val="002044E5"/>
    <w:rsid w:val="002100D5"/>
    <w:rsid w:val="002113D7"/>
    <w:rsid w:val="002157FE"/>
    <w:rsid w:val="00215FDD"/>
    <w:rsid w:val="00241CC6"/>
    <w:rsid w:val="00243E33"/>
    <w:rsid w:val="002447D8"/>
    <w:rsid w:val="00252B7A"/>
    <w:rsid w:val="00253FFB"/>
    <w:rsid w:val="00255B29"/>
    <w:rsid w:val="0025794A"/>
    <w:rsid w:val="00266BE7"/>
    <w:rsid w:val="0027009D"/>
    <w:rsid w:val="00270FBB"/>
    <w:rsid w:val="00272CCF"/>
    <w:rsid w:val="00274CEA"/>
    <w:rsid w:val="00277F8A"/>
    <w:rsid w:val="00281A52"/>
    <w:rsid w:val="002841E7"/>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398C"/>
    <w:rsid w:val="003940DC"/>
    <w:rsid w:val="003944CE"/>
    <w:rsid w:val="0039489A"/>
    <w:rsid w:val="003A15B7"/>
    <w:rsid w:val="003A627C"/>
    <w:rsid w:val="003A6940"/>
    <w:rsid w:val="003A7BC6"/>
    <w:rsid w:val="003B2A08"/>
    <w:rsid w:val="003C06B4"/>
    <w:rsid w:val="003C1F89"/>
    <w:rsid w:val="003C396D"/>
    <w:rsid w:val="003D2FC5"/>
    <w:rsid w:val="003D38EF"/>
    <w:rsid w:val="003D399F"/>
    <w:rsid w:val="003D6240"/>
    <w:rsid w:val="003D7081"/>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8098F"/>
    <w:rsid w:val="0048257A"/>
    <w:rsid w:val="00483E9D"/>
    <w:rsid w:val="004A0433"/>
    <w:rsid w:val="004A2984"/>
    <w:rsid w:val="004B1C1A"/>
    <w:rsid w:val="004B51E1"/>
    <w:rsid w:val="004B6AF3"/>
    <w:rsid w:val="004C1655"/>
    <w:rsid w:val="004D0542"/>
    <w:rsid w:val="004D36BC"/>
    <w:rsid w:val="004D6F29"/>
    <w:rsid w:val="004E7D23"/>
    <w:rsid w:val="00506FD5"/>
    <w:rsid w:val="00512F40"/>
    <w:rsid w:val="00516E1F"/>
    <w:rsid w:val="00520647"/>
    <w:rsid w:val="005247CA"/>
    <w:rsid w:val="005302CD"/>
    <w:rsid w:val="005323F9"/>
    <w:rsid w:val="00533023"/>
    <w:rsid w:val="0053605F"/>
    <w:rsid w:val="005451E3"/>
    <w:rsid w:val="00547B4B"/>
    <w:rsid w:val="00563146"/>
    <w:rsid w:val="005668D0"/>
    <w:rsid w:val="005702DB"/>
    <w:rsid w:val="00595DCE"/>
    <w:rsid w:val="005A3040"/>
    <w:rsid w:val="005B1728"/>
    <w:rsid w:val="005B2F97"/>
    <w:rsid w:val="005B53AA"/>
    <w:rsid w:val="005C10DB"/>
    <w:rsid w:val="005C5F80"/>
    <w:rsid w:val="005C6983"/>
    <w:rsid w:val="005D6046"/>
    <w:rsid w:val="005E3955"/>
    <w:rsid w:val="005F0159"/>
    <w:rsid w:val="005F217B"/>
    <w:rsid w:val="005F2E4B"/>
    <w:rsid w:val="005F34D9"/>
    <w:rsid w:val="00602394"/>
    <w:rsid w:val="0060531F"/>
    <w:rsid w:val="00606B1C"/>
    <w:rsid w:val="00607153"/>
    <w:rsid w:val="00625419"/>
    <w:rsid w:val="0063547B"/>
    <w:rsid w:val="00655872"/>
    <w:rsid w:val="00661EDA"/>
    <w:rsid w:val="00662627"/>
    <w:rsid w:val="0067189F"/>
    <w:rsid w:val="0067742F"/>
    <w:rsid w:val="0068009D"/>
    <w:rsid w:val="00687074"/>
    <w:rsid w:val="00687E88"/>
    <w:rsid w:val="00692E0E"/>
    <w:rsid w:val="006A302C"/>
    <w:rsid w:val="006C0EF7"/>
    <w:rsid w:val="006C6497"/>
    <w:rsid w:val="006C64E2"/>
    <w:rsid w:val="006D1264"/>
    <w:rsid w:val="006D4CF2"/>
    <w:rsid w:val="006D7158"/>
    <w:rsid w:val="006E4CC3"/>
    <w:rsid w:val="006E5F9A"/>
    <w:rsid w:val="006F09C4"/>
    <w:rsid w:val="006F321F"/>
    <w:rsid w:val="006F74DC"/>
    <w:rsid w:val="007111BD"/>
    <w:rsid w:val="00714263"/>
    <w:rsid w:val="00714D4E"/>
    <w:rsid w:val="007208A6"/>
    <w:rsid w:val="00734FF3"/>
    <w:rsid w:val="00740856"/>
    <w:rsid w:val="00741C05"/>
    <w:rsid w:val="00743776"/>
    <w:rsid w:val="0074616E"/>
    <w:rsid w:val="007533E3"/>
    <w:rsid w:val="00753F9C"/>
    <w:rsid w:val="00771122"/>
    <w:rsid w:val="00781D91"/>
    <w:rsid w:val="0078206F"/>
    <w:rsid w:val="00790434"/>
    <w:rsid w:val="007935F1"/>
    <w:rsid w:val="00794A45"/>
    <w:rsid w:val="007954DA"/>
    <w:rsid w:val="007A6178"/>
    <w:rsid w:val="007A75A7"/>
    <w:rsid w:val="007B30EA"/>
    <w:rsid w:val="007B52CF"/>
    <w:rsid w:val="007C2F9B"/>
    <w:rsid w:val="007D454C"/>
    <w:rsid w:val="007D5107"/>
    <w:rsid w:val="007E0ACE"/>
    <w:rsid w:val="007E1FD3"/>
    <w:rsid w:val="007E3D6F"/>
    <w:rsid w:val="007E4DB2"/>
    <w:rsid w:val="007F14CA"/>
    <w:rsid w:val="007F60BA"/>
    <w:rsid w:val="007F7071"/>
    <w:rsid w:val="007F79DC"/>
    <w:rsid w:val="008005D4"/>
    <w:rsid w:val="00810F3F"/>
    <w:rsid w:val="00811B43"/>
    <w:rsid w:val="008156E1"/>
    <w:rsid w:val="008175BA"/>
    <w:rsid w:val="00817901"/>
    <w:rsid w:val="00830AC2"/>
    <w:rsid w:val="00831C31"/>
    <w:rsid w:val="008347C2"/>
    <w:rsid w:val="008370C7"/>
    <w:rsid w:val="0084398F"/>
    <w:rsid w:val="00844FF1"/>
    <w:rsid w:val="00851547"/>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255A"/>
    <w:rsid w:val="00954253"/>
    <w:rsid w:val="00955893"/>
    <w:rsid w:val="0095748D"/>
    <w:rsid w:val="0096148E"/>
    <w:rsid w:val="009631CD"/>
    <w:rsid w:val="00963F3F"/>
    <w:rsid w:val="009656CD"/>
    <w:rsid w:val="0096637C"/>
    <w:rsid w:val="0098025D"/>
    <w:rsid w:val="009843E0"/>
    <w:rsid w:val="00984678"/>
    <w:rsid w:val="00984A92"/>
    <w:rsid w:val="00985B9D"/>
    <w:rsid w:val="00991B86"/>
    <w:rsid w:val="00992B0E"/>
    <w:rsid w:val="00995E3E"/>
    <w:rsid w:val="00996588"/>
    <w:rsid w:val="00997577"/>
    <w:rsid w:val="009A120B"/>
    <w:rsid w:val="009A20BB"/>
    <w:rsid w:val="009A39F9"/>
    <w:rsid w:val="009B58E1"/>
    <w:rsid w:val="009C16A3"/>
    <w:rsid w:val="009C2547"/>
    <w:rsid w:val="009C4858"/>
    <w:rsid w:val="009D1E81"/>
    <w:rsid w:val="009D2E1E"/>
    <w:rsid w:val="009D5612"/>
    <w:rsid w:val="009E4EB9"/>
    <w:rsid w:val="009E6AB7"/>
    <w:rsid w:val="009F46E9"/>
    <w:rsid w:val="009F4969"/>
    <w:rsid w:val="009F5C41"/>
    <w:rsid w:val="00A111BD"/>
    <w:rsid w:val="00A11C2E"/>
    <w:rsid w:val="00A123EA"/>
    <w:rsid w:val="00A1328C"/>
    <w:rsid w:val="00A16A93"/>
    <w:rsid w:val="00A27266"/>
    <w:rsid w:val="00A353B1"/>
    <w:rsid w:val="00A35A15"/>
    <w:rsid w:val="00A37F57"/>
    <w:rsid w:val="00A43B3A"/>
    <w:rsid w:val="00A44F0A"/>
    <w:rsid w:val="00A66049"/>
    <w:rsid w:val="00A71E04"/>
    <w:rsid w:val="00A724A8"/>
    <w:rsid w:val="00A72B4B"/>
    <w:rsid w:val="00A74D1C"/>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D1BFF"/>
    <w:rsid w:val="00AD1CF0"/>
    <w:rsid w:val="00AD4C10"/>
    <w:rsid w:val="00AD7E9B"/>
    <w:rsid w:val="00AE0914"/>
    <w:rsid w:val="00AE2619"/>
    <w:rsid w:val="00AE6E47"/>
    <w:rsid w:val="00B003C5"/>
    <w:rsid w:val="00B015A5"/>
    <w:rsid w:val="00B10B2F"/>
    <w:rsid w:val="00B16B03"/>
    <w:rsid w:val="00B20CF7"/>
    <w:rsid w:val="00B25A15"/>
    <w:rsid w:val="00B50B84"/>
    <w:rsid w:val="00B52764"/>
    <w:rsid w:val="00B619E9"/>
    <w:rsid w:val="00B63BF5"/>
    <w:rsid w:val="00B640F3"/>
    <w:rsid w:val="00B65C3E"/>
    <w:rsid w:val="00B6787D"/>
    <w:rsid w:val="00B76C65"/>
    <w:rsid w:val="00B83EB6"/>
    <w:rsid w:val="00B90F61"/>
    <w:rsid w:val="00B92AF5"/>
    <w:rsid w:val="00B96E71"/>
    <w:rsid w:val="00BA6C30"/>
    <w:rsid w:val="00BA6C45"/>
    <w:rsid w:val="00BA7ECC"/>
    <w:rsid w:val="00BB5488"/>
    <w:rsid w:val="00BB6D55"/>
    <w:rsid w:val="00BB77F0"/>
    <w:rsid w:val="00BC2C43"/>
    <w:rsid w:val="00BC6B58"/>
    <w:rsid w:val="00BD3578"/>
    <w:rsid w:val="00BD5E01"/>
    <w:rsid w:val="00BD7D92"/>
    <w:rsid w:val="00BE743A"/>
    <w:rsid w:val="00BF3D9B"/>
    <w:rsid w:val="00C06135"/>
    <w:rsid w:val="00C12F5E"/>
    <w:rsid w:val="00C15A84"/>
    <w:rsid w:val="00C20C4F"/>
    <w:rsid w:val="00C276FA"/>
    <w:rsid w:val="00C3572D"/>
    <w:rsid w:val="00C516BF"/>
    <w:rsid w:val="00C5270F"/>
    <w:rsid w:val="00C56345"/>
    <w:rsid w:val="00C65E17"/>
    <w:rsid w:val="00C66556"/>
    <w:rsid w:val="00C67A94"/>
    <w:rsid w:val="00C9156E"/>
    <w:rsid w:val="00C9283E"/>
    <w:rsid w:val="00CA0804"/>
    <w:rsid w:val="00CA4A39"/>
    <w:rsid w:val="00CB7B50"/>
    <w:rsid w:val="00D015EE"/>
    <w:rsid w:val="00D06AB5"/>
    <w:rsid w:val="00D13F01"/>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C10D8"/>
    <w:rsid w:val="00DC3733"/>
    <w:rsid w:val="00DD0E1B"/>
    <w:rsid w:val="00DD480A"/>
    <w:rsid w:val="00DE5B97"/>
    <w:rsid w:val="00DE675A"/>
    <w:rsid w:val="00DF07DD"/>
    <w:rsid w:val="00DF41F7"/>
    <w:rsid w:val="00DF570F"/>
    <w:rsid w:val="00DF7200"/>
    <w:rsid w:val="00E013FE"/>
    <w:rsid w:val="00E048D1"/>
    <w:rsid w:val="00E06AA0"/>
    <w:rsid w:val="00E10428"/>
    <w:rsid w:val="00E26AFD"/>
    <w:rsid w:val="00E27E1E"/>
    <w:rsid w:val="00E327CE"/>
    <w:rsid w:val="00E610AD"/>
    <w:rsid w:val="00E67AA0"/>
    <w:rsid w:val="00E705B8"/>
    <w:rsid w:val="00E83DA6"/>
    <w:rsid w:val="00E8418F"/>
    <w:rsid w:val="00E841D9"/>
    <w:rsid w:val="00E85B45"/>
    <w:rsid w:val="00E860C8"/>
    <w:rsid w:val="00E8734A"/>
    <w:rsid w:val="00E87FF7"/>
    <w:rsid w:val="00E97587"/>
    <w:rsid w:val="00EB40F3"/>
    <w:rsid w:val="00EB418C"/>
    <w:rsid w:val="00EB6A5C"/>
    <w:rsid w:val="00EC3C28"/>
    <w:rsid w:val="00EC7CFB"/>
    <w:rsid w:val="00ED1285"/>
    <w:rsid w:val="00ED1664"/>
    <w:rsid w:val="00ED2006"/>
    <w:rsid w:val="00ED33E2"/>
    <w:rsid w:val="00EE43D6"/>
    <w:rsid w:val="00EF1E4B"/>
    <w:rsid w:val="00EF744B"/>
    <w:rsid w:val="00F14630"/>
    <w:rsid w:val="00F17B0D"/>
    <w:rsid w:val="00F20ECC"/>
    <w:rsid w:val="00F22DC0"/>
    <w:rsid w:val="00F25221"/>
    <w:rsid w:val="00F25381"/>
    <w:rsid w:val="00F352E0"/>
    <w:rsid w:val="00F50190"/>
    <w:rsid w:val="00F503E9"/>
    <w:rsid w:val="00F52D0A"/>
    <w:rsid w:val="00F54D46"/>
    <w:rsid w:val="00F5552E"/>
    <w:rsid w:val="00F56C50"/>
    <w:rsid w:val="00F66A9B"/>
    <w:rsid w:val="00F67B02"/>
    <w:rsid w:val="00F719F4"/>
    <w:rsid w:val="00F72329"/>
    <w:rsid w:val="00F73E42"/>
    <w:rsid w:val="00F93389"/>
    <w:rsid w:val="00F94ACC"/>
    <w:rsid w:val="00FA1DB5"/>
    <w:rsid w:val="00FA775D"/>
    <w:rsid w:val="00FB6179"/>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57B7-A8D3-4D8A-ACFA-BD3ACA25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138</TotalTime>
  <Pages>1</Pages>
  <Words>3813</Words>
  <Characters>22503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38</cp:revision>
  <cp:lastPrinted>2023-07-10T11:39:00Z</cp:lastPrinted>
  <dcterms:created xsi:type="dcterms:W3CDTF">2023-03-13T09:47:00Z</dcterms:created>
  <dcterms:modified xsi:type="dcterms:W3CDTF">2023-08-11T13:48:00Z</dcterms:modified>
</cp:coreProperties>
</file>