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F3C0" w14:textId="22700FB1" w:rsidR="00BC17A6" w:rsidRPr="00DC0E84" w:rsidRDefault="00BC17A6" w:rsidP="000B0AA7">
      <w:pPr>
        <w:pStyle w:val="StylDoprava"/>
        <w:rPr>
          <w:rFonts w:cs="Arial"/>
          <w:sz w:val="22"/>
          <w:szCs w:val="22"/>
        </w:rPr>
      </w:pPr>
      <w:r w:rsidRPr="00DC0E84">
        <w:rPr>
          <w:rFonts w:cs="Arial"/>
          <w:sz w:val="22"/>
          <w:szCs w:val="22"/>
        </w:rPr>
        <w:t>Čj.:</w:t>
      </w:r>
      <w:r w:rsidR="00E67852" w:rsidRPr="00DC0E84">
        <w:rPr>
          <w:rFonts w:cs="Arial"/>
          <w:sz w:val="22"/>
          <w:szCs w:val="22"/>
        </w:rPr>
        <w:t xml:space="preserve"> SPU 272421/2023/144/Hr</w:t>
      </w:r>
    </w:p>
    <w:p w14:paraId="20FED86E" w14:textId="0295D9BC" w:rsidR="004243BC" w:rsidRPr="00DC0E84" w:rsidRDefault="00BC17A6" w:rsidP="000B0AA7">
      <w:pPr>
        <w:pStyle w:val="StylDoprava"/>
        <w:rPr>
          <w:rFonts w:cs="Arial"/>
          <w:sz w:val="22"/>
          <w:szCs w:val="22"/>
        </w:rPr>
      </w:pPr>
      <w:r w:rsidRPr="00DC0E84">
        <w:rPr>
          <w:rFonts w:cs="Arial"/>
          <w:sz w:val="22"/>
          <w:szCs w:val="22"/>
        </w:rPr>
        <w:t>UID:</w:t>
      </w:r>
      <w:r w:rsidR="00E83138" w:rsidRPr="00DC0E84">
        <w:rPr>
          <w:rFonts w:cs="Arial"/>
          <w:sz w:val="22"/>
          <w:szCs w:val="22"/>
        </w:rPr>
        <w:t xml:space="preserve"> spuess8c1644cb</w:t>
      </w:r>
    </w:p>
    <w:p w14:paraId="6BC1B8F8" w14:textId="77777777" w:rsidR="00CF17C0" w:rsidRPr="00DC0E84" w:rsidRDefault="00E227E9" w:rsidP="00D06D0F">
      <w:pPr>
        <w:rPr>
          <w:rFonts w:ascii="Arial" w:hAnsi="Arial" w:cs="Arial"/>
          <w:b/>
          <w:sz w:val="22"/>
          <w:szCs w:val="22"/>
        </w:rPr>
      </w:pPr>
      <w:r w:rsidRPr="00DC0E84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DC0E84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DC0E84">
        <w:rPr>
          <w:rFonts w:ascii="Arial" w:hAnsi="Arial" w:cs="Arial"/>
          <w:b/>
          <w:sz w:val="22"/>
          <w:szCs w:val="22"/>
        </w:rPr>
        <w:t xml:space="preserve"> </w:t>
      </w:r>
    </w:p>
    <w:p w14:paraId="01E1E71A" w14:textId="77777777" w:rsidR="00CF17C0" w:rsidRPr="00DC0E84" w:rsidRDefault="00D36269" w:rsidP="000B0AA7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se sídlem</w:t>
      </w:r>
      <w:r w:rsidR="00CF17C0" w:rsidRPr="00DC0E84">
        <w:rPr>
          <w:sz w:val="22"/>
          <w:szCs w:val="22"/>
        </w:rPr>
        <w:t xml:space="preserve"> Praha 3</w:t>
      </w:r>
      <w:r w:rsidR="003D4F2E" w:rsidRPr="00DC0E84">
        <w:rPr>
          <w:sz w:val="22"/>
          <w:szCs w:val="22"/>
        </w:rPr>
        <w:t xml:space="preserve"> - Žižkov</w:t>
      </w:r>
      <w:r w:rsidR="00CF17C0" w:rsidRPr="00DC0E84">
        <w:rPr>
          <w:sz w:val="22"/>
          <w:szCs w:val="22"/>
        </w:rPr>
        <w:t>, Husinecká 1024/11a, PSČ 130 00</w:t>
      </w:r>
    </w:p>
    <w:p w14:paraId="526B7E3A" w14:textId="77777777" w:rsidR="00CF17C0" w:rsidRPr="00DC0E84" w:rsidRDefault="00CF17C0" w:rsidP="000B0AA7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IČ</w:t>
      </w:r>
      <w:r w:rsidR="002C4372" w:rsidRPr="00DC0E84">
        <w:rPr>
          <w:sz w:val="22"/>
          <w:szCs w:val="22"/>
        </w:rPr>
        <w:t>O</w:t>
      </w:r>
      <w:r w:rsidRPr="00DC0E84">
        <w:rPr>
          <w:sz w:val="22"/>
          <w:szCs w:val="22"/>
        </w:rPr>
        <w:t xml:space="preserve">: </w:t>
      </w:r>
      <w:r w:rsidR="00A21E6E" w:rsidRPr="00DC0E84">
        <w:rPr>
          <w:sz w:val="22"/>
          <w:szCs w:val="22"/>
        </w:rPr>
        <w:t>01312774</w:t>
      </w:r>
    </w:p>
    <w:p w14:paraId="00D6503E" w14:textId="77777777" w:rsidR="00CF17C0" w:rsidRPr="00DC0E84" w:rsidRDefault="00CF17C0" w:rsidP="000B0AA7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DIČ: CZ</w:t>
      </w:r>
      <w:r w:rsidR="00A21E6E" w:rsidRPr="00DC0E84">
        <w:rPr>
          <w:sz w:val="22"/>
          <w:szCs w:val="22"/>
        </w:rPr>
        <w:t>01312774</w:t>
      </w:r>
    </w:p>
    <w:p w14:paraId="38D1047C" w14:textId="77777777" w:rsidR="00BC17A6" w:rsidRPr="00DC0E84" w:rsidRDefault="00E17700" w:rsidP="000B0AA7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J</w:t>
      </w:r>
      <w:r w:rsidR="00A93055" w:rsidRPr="00DC0E84">
        <w:rPr>
          <w:sz w:val="22"/>
          <w:szCs w:val="22"/>
        </w:rPr>
        <w:t>ednající:</w:t>
      </w:r>
      <w:r w:rsidR="00FB6E4E" w:rsidRPr="00DC0E84">
        <w:rPr>
          <w:sz w:val="22"/>
          <w:szCs w:val="22"/>
        </w:rPr>
        <w:t xml:space="preserve"> </w:t>
      </w:r>
      <w:r w:rsidR="00BC17A6" w:rsidRPr="00DC0E84">
        <w:rPr>
          <w:sz w:val="22"/>
          <w:szCs w:val="22"/>
        </w:rPr>
        <w:t>Ing. Miroslav Kučera, ředitel Krajského pozemkového úřadu pro Pardubický kraj</w:t>
      </w:r>
    </w:p>
    <w:p w14:paraId="45A5D819" w14:textId="77777777" w:rsidR="00FB6E4E" w:rsidRPr="00DC0E84" w:rsidRDefault="00BC17A6" w:rsidP="000B0AA7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adresa Boženy Němcové 231, 53002 Pardubice</w:t>
      </w:r>
    </w:p>
    <w:p w14:paraId="06600E3A" w14:textId="77777777" w:rsidR="00A93055" w:rsidRPr="00DC0E84" w:rsidRDefault="00A93055" w:rsidP="000B0AA7">
      <w:pPr>
        <w:pStyle w:val="VnitrniText"/>
        <w:ind w:firstLine="0"/>
        <w:rPr>
          <w:sz w:val="22"/>
          <w:szCs w:val="22"/>
        </w:rPr>
      </w:pPr>
      <w:r w:rsidRPr="00DC0E84">
        <w:rPr>
          <w:color w:val="000000"/>
          <w:sz w:val="22"/>
          <w:szCs w:val="22"/>
        </w:rPr>
        <w:t xml:space="preserve">na základě oprávnění </w:t>
      </w:r>
      <w:r w:rsidR="008B505D" w:rsidRPr="00DC0E84">
        <w:rPr>
          <w:sz w:val="22"/>
          <w:szCs w:val="22"/>
        </w:rPr>
        <w:t>vyplývajícího z platného Podpisového řádu Státního pozemkového úřadu účinného ke dni právního jednání</w:t>
      </w:r>
      <w:r w:rsidRPr="00DC0E84">
        <w:rPr>
          <w:sz w:val="22"/>
          <w:szCs w:val="22"/>
        </w:rPr>
        <w:t xml:space="preserve"> </w:t>
      </w:r>
    </w:p>
    <w:p w14:paraId="2E0E8410" w14:textId="77777777" w:rsidR="00CF17C0" w:rsidRPr="00DC0E84" w:rsidRDefault="00CF17C0" w:rsidP="000B0AA7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(dále jen ”</w:t>
      </w:r>
      <w:r w:rsidR="00F65859" w:rsidRPr="00DC0E84">
        <w:rPr>
          <w:sz w:val="22"/>
          <w:szCs w:val="22"/>
        </w:rPr>
        <w:t xml:space="preserve"> předávající</w:t>
      </w:r>
      <w:r w:rsidRPr="00DC0E84">
        <w:rPr>
          <w:sz w:val="22"/>
          <w:szCs w:val="22"/>
        </w:rPr>
        <w:t>”)</w:t>
      </w:r>
    </w:p>
    <w:p w14:paraId="7DED2E1A" w14:textId="77777777" w:rsidR="00BC17A6" w:rsidRPr="00DC0E84" w:rsidRDefault="00BC17A6" w:rsidP="000B0AA7">
      <w:pPr>
        <w:pStyle w:val="VnitrniText"/>
        <w:ind w:firstLine="0"/>
        <w:rPr>
          <w:sz w:val="22"/>
          <w:szCs w:val="22"/>
        </w:rPr>
      </w:pPr>
    </w:p>
    <w:p w14:paraId="0F0EA8EA" w14:textId="77777777" w:rsidR="00CF17C0" w:rsidRPr="00DC0E84" w:rsidRDefault="00CF17C0" w:rsidP="000B0AA7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a</w:t>
      </w:r>
    </w:p>
    <w:p w14:paraId="4072CA16" w14:textId="77777777" w:rsidR="00BC17A6" w:rsidRPr="00DC0E84" w:rsidRDefault="00BC17A6" w:rsidP="000B0AA7">
      <w:pPr>
        <w:pStyle w:val="VnitrniText"/>
        <w:ind w:firstLine="0"/>
        <w:rPr>
          <w:sz w:val="22"/>
          <w:szCs w:val="22"/>
        </w:rPr>
      </w:pPr>
    </w:p>
    <w:p w14:paraId="5CFFE34C" w14:textId="77777777" w:rsidR="00FA36FE" w:rsidRPr="00DC0E84" w:rsidRDefault="00FA36FE" w:rsidP="00FA36FE">
      <w:pPr>
        <w:pStyle w:val="VnitrniText"/>
        <w:ind w:firstLine="0"/>
        <w:rPr>
          <w:sz w:val="22"/>
          <w:szCs w:val="22"/>
        </w:rPr>
      </w:pPr>
      <w:r w:rsidRPr="00DC0E84">
        <w:rPr>
          <w:b/>
          <w:sz w:val="22"/>
          <w:szCs w:val="22"/>
        </w:rPr>
        <w:t>Ředitelství silnic a dálnic ČR, státní příspěvková organizace</w:t>
      </w:r>
    </w:p>
    <w:p w14:paraId="5FBFB01A" w14:textId="77777777" w:rsidR="00FA36FE" w:rsidRPr="00DC0E84" w:rsidRDefault="00FA36FE" w:rsidP="00FA36FE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se sídlem Na Pankráci 546/56, Praha  4 - Nusle, PSČ 14000</w:t>
      </w:r>
    </w:p>
    <w:p w14:paraId="57D3B8F3" w14:textId="77777777" w:rsidR="00FA36FE" w:rsidRPr="00DC0E84" w:rsidRDefault="00FA36FE" w:rsidP="00FA36FE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IČO: 65993390</w:t>
      </w:r>
    </w:p>
    <w:p w14:paraId="706B2481" w14:textId="77777777" w:rsidR="00FA36FE" w:rsidRPr="00DC0E84" w:rsidRDefault="00FA36FE" w:rsidP="00FA36FE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DIČ: CZ65993390</w:t>
      </w:r>
    </w:p>
    <w:p w14:paraId="59646E16" w14:textId="77777777" w:rsidR="00FA36FE" w:rsidRPr="00DC0E84" w:rsidRDefault="00FA36FE" w:rsidP="00FA36FE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 xml:space="preserve">Zastoupená na základě pověření ze dne 31. 5. 2018 Ing. Bohumilem Vebrem, </w:t>
      </w:r>
    </w:p>
    <w:p w14:paraId="7CE01A54" w14:textId="77777777" w:rsidR="00FA36FE" w:rsidRPr="00DC0E84" w:rsidRDefault="00FA36FE" w:rsidP="00FA36FE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ředitelem Správy Pardubice</w:t>
      </w:r>
    </w:p>
    <w:p w14:paraId="3C5F0EA3" w14:textId="77777777" w:rsidR="00FA36FE" w:rsidRPr="00DC0E84" w:rsidRDefault="00FA36FE" w:rsidP="00FA36FE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(dále jen "přejímající")</w:t>
      </w:r>
    </w:p>
    <w:p w14:paraId="6701BB69" w14:textId="77777777" w:rsidR="00BC17A6" w:rsidRPr="00DC0E84" w:rsidRDefault="00BC17A6" w:rsidP="000B0AA7">
      <w:pPr>
        <w:pStyle w:val="VnitrniText"/>
        <w:ind w:firstLine="0"/>
        <w:rPr>
          <w:sz w:val="22"/>
          <w:szCs w:val="22"/>
        </w:rPr>
      </w:pPr>
    </w:p>
    <w:p w14:paraId="487F9A0A" w14:textId="77777777" w:rsidR="00CF17C0" w:rsidRPr="00DC0E84" w:rsidRDefault="00CF17C0" w:rsidP="000B0AA7">
      <w:pPr>
        <w:pStyle w:val="VnitrniText"/>
        <w:ind w:firstLine="0"/>
        <w:rPr>
          <w:sz w:val="22"/>
          <w:szCs w:val="22"/>
        </w:rPr>
      </w:pPr>
    </w:p>
    <w:p w14:paraId="624544E0" w14:textId="4AD9791D" w:rsidR="009141B1" w:rsidRPr="00DC0E84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cs-CZ"/>
        </w:rPr>
      </w:pPr>
      <w:r w:rsidRPr="00DC0E84">
        <w:rPr>
          <w:rFonts w:ascii="Arial" w:hAnsi="Arial" w:cs="Arial"/>
          <w:sz w:val="22"/>
          <w:szCs w:val="22"/>
          <w:bdr w:val="none" w:sz="0" w:space="0" w:color="auto" w:frame="1"/>
        </w:rPr>
        <w:t>uzavírají podle zákona č. 219/2000 Sb., o majetku České republiky a jejím vystupování v právních vztazích, ve znění  pozdějších předpisů, a podle § 14 a následující vyhlášky Ministerstva financí č.</w:t>
      </w:r>
      <w:r w:rsidR="00491D07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  <w:r w:rsidRPr="00DC0E84">
        <w:rPr>
          <w:rFonts w:ascii="Arial" w:hAnsi="Arial" w:cs="Arial"/>
          <w:sz w:val="22"/>
          <w:szCs w:val="22"/>
          <w:bdr w:val="none" w:sz="0" w:space="0" w:color="auto" w:frame="1"/>
        </w:rPr>
        <w:t>62/2001 Sb., o hospodaření organizačních složek státu a státních organizací s majetkem státu, ve</w:t>
      </w:r>
      <w:r w:rsidR="00491D07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  <w:r w:rsidRPr="00DC0E84">
        <w:rPr>
          <w:rFonts w:ascii="Arial" w:hAnsi="Arial" w:cs="Arial"/>
          <w:sz w:val="22"/>
          <w:szCs w:val="22"/>
          <w:bdr w:val="none" w:sz="0" w:space="0" w:color="auto" w:frame="1"/>
        </w:rPr>
        <w:t>znění pozdějších předpisů, tuto</w:t>
      </w:r>
    </w:p>
    <w:p w14:paraId="16703E03" w14:textId="77777777" w:rsidR="005C5AF6" w:rsidRPr="00DC0E84" w:rsidRDefault="005C5AF6" w:rsidP="001F1A58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 xml:space="preserve"> </w:t>
      </w:r>
    </w:p>
    <w:p w14:paraId="22FDAB1F" w14:textId="77777777" w:rsidR="00830569" w:rsidRPr="00DC0E84" w:rsidRDefault="00830569" w:rsidP="001274AE">
      <w:pPr>
        <w:rPr>
          <w:rFonts w:ascii="Arial" w:hAnsi="Arial" w:cs="Arial"/>
          <w:sz w:val="22"/>
          <w:szCs w:val="22"/>
        </w:rPr>
      </w:pPr>
    </w:p>
    <w:p w14:paraId="789A9302" w14:textId="77777777" w:rsidR="001F1A58" w:rsidRPr="00DC0E84" w:rsidRDefault="001F1A58" w:rsidP="001F1A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C0E84">
        <w:rPr>
          <w:rFonts w:ascii="Arial" w:hAnsi="Arial" w:cs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5D06B042" w14:textId="77777777" w:rsidR="00CF17C0" w:rsidRPr="00DC0E84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DC0E84">
        <w:rPr>
          <w:rFonts w:ascii="Arial" w:hAnsi="Arial" w:cs="Arial"/>
          <w:b/>
          <w:sz w:val="22"/>
          <w:szCs w:val="22"/>
        </w:rPr>
        <w:t>č.</w:t>
      </w:r>
      <w:r w:rsidR="00263AF3" w:rsidRPr="00DC0E84">
        <w:rPr>
          <w:rFonts w:ascii="Arial" w:hAnsi="Arial" w:cs="Arial"/>
          <w:b/>
          <w:sz w:val="22"/>
          <w:szCs w:val="22"/>
        </w:rPr>
        <w:t xml:space="preserve"> </w:t>
      </w:r>
      <w:r w:rsidR="00BC17A6" w:rsidRPr="00DC0E84">
        <w:rPr>
          <w:rFonts w:ascii="Arial" w:hAnsi="Arial" w:cs="Arial"/>
          <w:b/>
          <w:sz w:val="22"/>
          <w:szCs w:val="22"/>
        </w:rPr>
        <w:t>1003H23/50</w:t>
      </w:r>
    </w:p>
    <w:p w14:paraId="64A4A99E" w14:textId="77777777" w:rsidR="00CF17C0" w:rsidRPr="00DC0E84" w:rsidRDefault="00CF17C0" w:rsidP="00D06D0F">
      <w:pPr>
        <w:rPr>
          <w:rFonts w:ascii="Arial" w:hAnsi="Arial" w:cs="Arial"/>
          <w:sz w:val="22"/>
          <w:szCs w:val="22"/>
        </w:rPr>
      </w:pPr>
    </w:p>
    <w:p w14:paraId="13FC2919" w14:textId="77777777" w:rsidR="00CF17C0" w:rsidRPr="00DC0E84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>I.</w:t>
      </w:r>
      <w:r w:rsidR="00A21E6E" w:rsidRPr="00DC0E84">
        <w:rPr>
          <w:rFonts w:ascii="Arial" w:hAnsi="Arial" w:cs="Arial"/>
          <w:sz w:val="22"/>
          <w:szCs w:val="22"/>
        </w:rPr>
        <w:t xml:space="preserve"> </w:t>
      </w:r>
    </w:p>
    <w:p w14:paraId="4BC15D54" w14:textId="77777777" w:rsidR="00F65859" w:rsidRPr="00DC0E84" w:rsidRDefault="00F65859" w:rsidP="00F65859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</w:t>
      </w:r>
      <w:r w:rsidR="00BE0F37" w:rsidRPr="00DC0E84">
        <w:rPr>
          <w:sz w:val="22"/>
          <w:szCs w:val="22"/>
        </w:rPr>
        <w:t xml:space="preserve"> </w:t>
      </w:r>
      <w:r w:rsidR="00BE0F37" w:rsidRPr="00DC0E84">
        <w:rPr>
          <w:color w:val="000000"/>
          <w:sz w:val="22"/>
          <w:szCs w:val="22"/>
        </w:rPr>
        <w:t xml:space="preserve">majetkem </w:t>
      </w:r>
      <w:r w:rsidRPr="00DC0E84">
        <w:rPr>
          <w:sz w:val="22"/>
          <w:szCs w:val="22"/>
        </w:rPr>
        <w:t>ve vlastnictví státu:</w:t>
      </w:r>
    </w:p>
    <w:p w14:paraId="542630A9" w14:textId="77777777" w:rsidR="008505AD" w:rsidRPr="0007038E" w:rsidRDefault="008505AD" w:rsidP="000B0AA7">
      <w:pPr>
        <w:pStyle w:val="VnitrniText"/>
        <w:ind w:firstLine="0"/>
      </w:pPr>
      <w:r w:rsidRPr="0007038E">
        <w:t>Pozemk</w:t>
      </w:r>
      <w:r w:rsidR="00070DFF" w:rsidRPr="0007038E">
        <w:t>y</w:t>
      </w:r>
      <w:r w:rsidRPr="0007038E">
        <w:t>:</w:t>
      </w:r>
    </w:p>
    <w:p w14:paraId="5825B8BB" w14:textId="77777777" w:rsidR="008505AD" w:rsidRPr="0007038E" w:rsidRDefault="008505AD" w:rsidP="00112F3C">
      <w:pPr>
        <w:pStyle w:val="cary"/>
        <w:rPr>
          <w:rFonts w:cs="Arial"/>
        </w:rPr>
      </w:pPr>
      <w:r w:rsidRPr="0007038E">
        <w:rPr>
          <w:rFonts w:cs="Arial"/>
        </w:rPr>
        <w:t>------------------------------------------------------------------------------------------------------------------------</w:t>
      </w:r>
      <w:r w:rsidR="00E60971" w:rsidRPr="0007038E">
        <w:rPr>
          <w:rFonts w:cs="Arial"/>
        </w:rPr>
        <w:t>--</w:t>
      </w:r>
      <w:r w:rsidR="007431BA" w:rsidRPr="0007038E">
        <w:rPr>
          <w:rFonts w:cs="Arial"/>
        </w:rPr>
        <w:t>-----------</w:t>
      </w:r>
    </w:p>
    <w:p w14:paraId="3A2CC902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 w:rsidRPr="0007038E">
        <w:rPr>
          <w:rFonts w:ascii="Arial" w:hAnsi="Arial" w:cs="Arial"/>
          <w:sz w:val="20"/>
          <w:szCs w:val="20"/>
        </w:rPr>
        <w:t>Obec</w:t>
      </w:r>
      <w:r w:rsidRPr="0007038E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07038E">
        <w:rPr>
          <w:rFonts w:ascii="Arial" w:hAnsi="Arial" w:cs="Arial"/>
          <w:sz w:val="20"/>
          <w:szCs w:val="20"/>
        </w:rPr>
        <w:tab/>
        <w:t>Parcelní</w:t>
      </w:r>
      <w:r w:rsidRPr="0007038E">
        <w:rPr>
          <w:rFonts w:ascii="Arial" w:hAnsi="Arial" w:cs="Arial"/>
          <w:sz w:val="20"/>
          <w:szCs w:val="20"/>
        </w:rPr>
        <w:tab/>
        <w:t>Druh pozemku</w:t>
      </w:r>
      <w:r w:rsidRPr="0007038E">
        <w:rPr>
          <w:rFonts w:ascii="Arial" w:hAnsi="Arial" w:cs="Arial"/>
          <w:sz w:val="20"/>
          <w:szCs w:val="20"/>
        </w:rPr>
        <w:tab/>
        <w:t>LV</w:t>
      </w:r>
      <w:r w:rsidRPr="0007038E">
        <w:rPr>
          <w:rFonts w:ascii="Arial" w:hAnsi="Arial" w:cs="Arial"/>
          <w:sz w:val="20"/>
          <w:szCs w:val="20"/>
        </w:rPr>
        <w:tab/>
        <w:t>Podíl</w:t>
      </w:r>
    </w:p>
    <w:p w14:paraId="63281ADB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 w:rsidRPr="0007038E">
        <w:rPr>
          <w:rFonts w:ascii="Arial" w:hAnsi="Arial" w:cs="Arial"/>
          <w:sz w:val="20"/>
          <w:szCs w:val="20"/>
        </w:rPr>
        <w:tab/>
      </w:r>
      <w:r w:rsidRPr="0007038E">
        <w:rPr>
          <w:rFonts w:ascii="Arial" w:hAnsi="Arial" w:cs="Arial"/>
          <w:sz w:val="20"/>
          <w:szCs w:val="20"/>
        </w:rPr>
        <w:tab/>
        <w:t>číslo</w:t>
      </w:r>
    </w:p>
    <w:p w14:paraId="149B2831" w14:textId="77777777" w:rsidR="0016494F" w:rsidRPr="0007038E" w:rsidRDefault="0016494F" w:rsidP="0016494F">
      <w:pPr>
        <w:pStyle w:val="cary"/>
        <w:rPr>
          <w:rFonts w:cs="Arial"/>
        </w:rPr>
      </w:pPr>
      <w:r w:rsidRPr="0007038E">
        <w:rPr>
          <w:rFonts w:cs="Arial"/>
        </w:rPr>
        <w:t>-------------------------------------------------------------------------------------------------------------------------------------</w:t>
      </w:r>
    </w:p>
    <w:p w14:paraId="1F61911B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0" w:name="_Hlk130813307"/>
      <w:r w:rsidRPr="0007038E">
        <w:rPr>
          <w:rFonts w:ascii="Arial" w:hAnsi="Arial" w:cs="Arial"/>
          <w:sz w:val="16"/>
          <w:szCs w:val="16"/>
        </w:rPr>
        <w:t>Katastr nemovitostí - pozemkové</w:t>
      </w:r>
    </w:p>
    <w:p w14:paraId="7D088036" w14:textId="1709A374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 w:rsidRPr="0007038E">
        <w:rPr>
          <w:rFonts w:ascii="Arial" w:hAnsi="Arial" w:cs="Arial"/>
          <w:sz w:val="16"/>
          <w:szCs w:val="16"/>
        </w:rPr>
        <w:t>Džbánov</w:t>
      </w:r>
      <w:r w:rsidRPr="0007038E">
        <w:rPr>
          <w:rFonts w:ascii="Arial" w:hAnsi="Arial" w:cs="Arial"/>
          <w:sz w:val="16"/>
          <w:szCs w:val="16"/>
        </w:rPr>
        <w:tab/>
        <w:t>Džbánov u Vysokého Mýta</w:t>
      </w:r>
      <w:r w:rsidRPr="0007038E">
        <w:rPr>
          <w:rFonts w:ascii="Arial" w:hAnsi="Arial" w:cs="Arial"/>
          <w:sz w:val="16"/>
          <w:szCs w:val="16"/>
        </w:rPr>
        <w:tab/>
        <w:t>640</w:t>
      </w:r>
      <w:r w:rsidRPr="0007038E">
        <w:rPr>
          <w:rFonts w:ascii="Arial" w:hAnsi="Arial" w:cs="Arial"/>
          <w:sz w:val="16"/>
          <w:szCs w:val="16"/>
        </w:rPr>
        <w:tab/>
        <w:t>orná půda</w:t>
      </w:r>
      <w:r w:rsidRPr="0007038E">
        <w:rPr>
          <w:rFonts w:ascii="Arial" w:hAnsi="Arial" w:cs="Arial"/>
          <w:sz w:val="16"/>
          <w:szCs w:val="16"/>
        </w:rPr>
        <w:tab/>
        <w:t>10002</w:t>
      </w:r>
      <w:r w:rsidRPr="0007038E">
        <w:rPr>
          <w:rFonts w:ascii="Arial" w:hAnsi="Arial" w:cs="Arial"/>
          <w:sz w:val="16"/>
          <w:szCs w:val="16"/>
        </w:rPr>
        <w:tab/>
      </w:r>
      <w:r w:rsidR="007C36D6" w:rsidRPr="0007038E">
        <w:rPr>
          <w:rFonts w:ascii="Arial" w:hAnsi="Arial" w:cs="Arial"/>
          <w:sz w:val="16"/>
          <w:szCs w:val="16"/>
        </w:rPr>
        <w:t>1</w:t>
      </w:r>
      <w:r w:rsidRPr="0007038E">
        <w:rPr>
          <w:rFonts w:ascii="Arial" w:hAnsi="Arial" w:cs="Arial"/>
          <w:sz w:val="16"/>
          <w:szCs w:val="16"/>
        </w:rPr>
        <w:t>/1</w:t>
      </w:r>
    </w:p>
    <w:p w14:paraId="4A2B9BCA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06047E1C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 w:rsidRPr="0007038E">
        <w:rPr>
          <w:rFonts w:ascii="Arial" w:hAnsi="Arial" w:cs="Arial"/>
          <w:sz w:val="16"/>
          <w:szCs w:val="16"/>
        </w:rPr>
        <w:t>Katastr nemovitostí - pozemkové</w:t>
      </w:r>
    </w:p>
    <w:p w14:paraId="7566B6F5" w14:textId="3C09E73A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 w:rsidRPr="0007038E">
        <w:rPr>
          <w:rFonts w:ascii="Arial" w:hAnsi="Arial" w:cs="Arial"/>
          <w:sz w:val="16"/>
          <w:szCs w:val="16"/>
        </w:rPr>
        <w:t>Džbánov</w:t>
      </w:r>
      <w:r w:rsidRPr="0007038E">
        <w:rPr>
          <w:rFonts w:ascii="Arial" w:hAnsi="Arial" w:cs="Arial"/>
          <w:sz w:val="16"/>
          <w:szCs w:val="16"/>
        </w:rPr>
        <w:tab/>
        <w:t>Džbánov u Vysokého Mýta</w:t>
      </w:r>
      <w:r w:rsidRPr="0007038E">
        <w:rPr>
          <w:rFonts w:ascii="Arial" w:hAnsi="Arial" w:cs="Arial"/>
          <w:sz w:val="16"/>
          <w:szCs w:val="16"/>
        </w:rPr>
        <w:tab/>
        <w:t>1234/27</w:t>
      </w:r>
      <w:r w:rsidRPr="0007038E">
        <w:rPr>
          <w:rFonts w:ascii="Arial" w:hAnsi="Arial" w:cs="Arial"/>
          <w:sz w:val="16"/>
          <w:szCs w:val="16"/>
        </w:rPr>
        <w:tab/>
        <w:t>orná půda</w:t>
      </w:r>
      <w:r w:rsidRPr="0007038E">
        <w:rPr>
          <w:rFonts w:ascii="Arial" w:hAnsi="Arial" w:cs="Arial"/>
          <w:sz w:val="16"/>
          <w:szCs w:val="16"/>
        </w:rPr>
        <w:tab/>
        <w:t>10002</w:t>
      </w:r>
      <w:r w:rsidRPr="0007038E">
        <w:rPr>
          <w:rFonts w:ascii="Arial" w:hAnsi="Arial" w:cs="Arial"/>
          <w:sz w:val="16"/>
          <w:szCs w:val="16"/>
        </w:rPr>
        <w:tab/>
      </w:r>
      <w:r w:rsidR="007C36D6" w:rsidRPr="0007038E">
        <w:rPr>
          <w:rFonts w:ascii="Arial" w:hAnsi="Arial" w:cs="Arial"/>
          <w:sz w:val="16"/>
          <w:szCs w:val="16"/>
        </w:rPr>
        <w:t>1</w:t>
      </w:r>
      <w:r w:rsidRPr="0007038E">
        <w:rPr>
          <w:rFonts w:ascii="Arial" w:hAnsi="Arial" w:cs="Arial"/>
          <w:sz w:val="16"/>
          <w:szCs w:val="16"/>
        </w:rPr>
        <w:t>/1</w:t>
      </w:r>
    </w:p>
    <w:p w14:paraId="0085DD74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2A8D55C7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 w:rsidRPr="0007038E">
        <w:rPr>
          <w:rFonts w:ascii="Arial" w:hAnsi="Arial" w:cs="Arial"/>
          <w:sz w:val="16"/>
          <w:szCs w:val="16"/>
        </w:rPr>
        <w:t>Katastr nemovitostí - pozemkové</w:t>
      </w:r>
    </w:p>
    <w:p w14:paraId="0B207456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 w:rsidRPr="0007038E">
        <w:rPr>
          <w:rFonts w:ascii="Arial" w:hAnsi="Arial" w:cs="Arial"/>
          <w:sz w:val="16"/>
          <w:szCs w:val="16"/>
        </w:rPr>
        <w:t>Džbánov</w:t>
      </w:r>
      <w:r w:rsidRPr="0007038E">
        <w:rPr>
          <w:rFonts w:ascii="Arial" w:hAnsi="Arial" w:cs="Arial"/>
          <w:sz w:val="16"/>
          <w:szCs w:val="16"/>
        </w:rPr>
        <w:tab/>
        <w:t>Džbánov u Vysokého Mýta</w:t>
      </w:r>
      <w:r w:rsidRPr="0007038E">
        <w:rPr>
          <w:rFonts w:ascii="Arial" w:hAnsi="Arial" w:cs="Arial"/>
          <w:sz w:val="16"/>
          <w:szCs w:val="16"/>
        </w:rPr>
        <w:tab/>
        <w:t>1234/30</w:t>
      </w:r>
      <w:r w:rsidRPr="0007038E">
        <w:rPr>
          <w:rFonts w:ascii="Arial" w:hAnsi="Arial" w:cs="Arial"/>
          <w:sz w:val="16"/>
          <w:szCs w:val="16"/>
        </w:rPr>
        <w:tab/>
        <w:t>orná půda</w:t>
      </w:r>
      <w:r w:rsidRPr="0007038E">
        <w:rPr>
          <w:rFonts w:ascii="Arial" w:hAnsi="Arial" w:cs="Arial"/>
          <w:sz w:val="16"/>
          <w:szCs w:val="16"/>
        </w:rPr>
        <w:tab/>
        <w:t>469</w:t>
      </w:r>
      <w:r w:rsidRPr="0007038E">
        <w:rPr>
          <w:rFonts w:ascii="Arial" w:hAnsi="Arial" w:cs="Arial"/>
          <w:sz w:val="16"/>
          <w:szCs w:val="16"/>
        </w:rPr>
        <w:tab/>
        <w:t>1/2</w:t>
      </w:r>
    </w:p>
    <w:p w14:paraId="771BB954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7DA1C8E8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 w:rsidRPr="0007038E">
        <w:rPr>
          <w:rFonts w:ascii="Arial" w:hAnsi="Arial" w:cs="Arial"/>
          <w:sz w:val="16"/>
          <w:szCs w:val="16"/>
        </w:rPr>
        <w:t>Katastr nemovitostí - pozemkové</w:t>
      </w:r>
    </w:p>
    <w:p w14:paraId="42A55867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 w:rsidRPr="0007038E">
        <w:rPr>
          <w:rFonts w:ascii="Arial" w:hAnsi="Arial" w:cs="Arial"/>
          <w:sz w:val="16"/>
          <w:szCs w:val="16"/>
        </w:rPr>
        <w:t>Hrušová</w:t>
      </w:r>
      <w:r w:rsidRPr="0007038E">
        <w:rPr>
          <w:rFonts w:ascii="Arial" w:hAnsi="Arial" w:cs="Arial"/>
          <w:sz w:val="16"/>
          <w:szCs w:val="16"/>
        </w:rPr>
        <w:tab/>
        <w:t>Hrušová</w:t>
      </w:r>
      <w:r w:rsidRPr="0007038E">
        <w:rPr>
          <w:rFonts w:ascii="Arial" w:hAnsi="Arial" w:cs="Arial"/>
          <w:sz w:val="16"/>
          <w:szCs w:val="16"/>
        </w:rPr>
        <w:tab/>
        <w:t>647/15</w:t>
      </w:r>
      <w:r w:rsidRPr="0007038E">
        <w:rPr>
          <w:rFonts w:ascii="Arial" w:hAnsi="Arial" w:cs="Arial"/>
          <w:sz w:val="16"/>
          <w:szCs w:val="16"/>
        </w:rPr>
        <w:tab/>
        <w:t>orná půda</w:t>
      </w:r>
      <w:r w:rsidRPr="0007038E">
        <w:rPr>
          <w:rFonts w:ascii="Arial" w:hAnsi="Arial" w:cs="Arial"/>
          <w:sz w:val="16"/>
          <w:szCs w:val="16"/>
        </w:rPr>
        <w:tab/>
        <w:t>10002</w:t>
      </w:r>
      <w:r w:rsidRPr="0007038E">
        <w:rPr>
          <w:rFonts w:ascii="Arial" w:hAnsi="Arial" w:cs="Arial"/>
          <w:sz w:val="16"/>
          <w:szCs w:val="16"/>
        </w:rPr>
        <w:tab/>
        <w:t>1/1</w:t>
      </w:r>
    </w:p>
    <w:p w14:paraId="5C3D4574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359E4B68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 w:rsidRPr="0007038E">
        <w:rPr>
          <w:rFonts w:ascii="Arial" w:hAnsi="Arial" w:cs="Arial"/>
          <w:sz w:val="16"/>
          <w:szCs w:val="16"/>
        </w:rPr>
        <w:t>Katastr nemovitostí - pozemkové</w:t>
      </w:r>
    </w:p>
    <w:p w14:paraId="14BFAD93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 w:rsidRPr="0007038E">
        <w:rPr>
          <w:rFonts w:ascii="Arial" w:hAnsi="Arial" w:cs="Arial"/>
          <w:sz w:val="16"/>
          <w:szCs w:val="16"/>
        </w:rPr>
        <w:t>Hrušová</w:t>
      </w:r>
      <w:r w:rsidRPr="0007038E">
        <w:rPr>
          <w:rFonts w:ascii="Arial" w:hAnsi="Arial" w:cs="Arial"/>
          <w:sz w:val="16"/>
          <w:szCs w:val="16"/>
        </w:rPr>
        <w:tab/>
        <w:t>Hrušová</w:t>
      </w:r>
      <w:r w:rsidRPr="0007038E">
        <w:rPr>
          <w:rFonts w:ascii="Arial" w:hAnsi="Arial" w:cs="Arial"/>
          <w:sz w:val="16"/>
          <w:szCs w:val="16"/>
        </w:rPr>
        <w:tab/>
        <w:t>647/20</w:t>
      </w:r>
      <w:r w:rsidRPr="0007038E">
        <w:rPr>
          <w:rFonts w:ascii="Arial" w:hAnsi="Arial" w:cs="Arial"/>
          <w:sz w:val="16"/>
          <w:szCs w:val="16"/>
        </w:rPr>
        <w:tab/>
        <w:t>orná půda</w:t>
      </w:r>
      <w:r w:rsidRPr="0007038E">
        <w:rPr>
          <w:rFonts w:ascii="Arial" w:hAnsi="Arial" w:cs="Arial"/>
          <w:sz w:val="16"/>
          <w:szCs w:val="16"/>
        </w:rPr>
        <w:tab/>
        <w:t>10002</w:t>
      </w:r>
      <w:r w:rsidRPr="0007038E">
        <w:rPr>
          <w:rFonts w:ascii="Arial" w:hAnsi="Arial" w:cs="Arial"/>
          <w:sz w:val="16"/>
          <w:szCs w:val="16"/>
        </w:rPr>
        <w:tab/>
        <w:t>1/1</w:t>
      </w:r>
    </w:p>
    <w:p w14:paraId="18729D3F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00074040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 w:rsidRPr="0007038E">
        <w:rPr>
          <w:rFonts w:ascii="Arial" w:hAnsi="Arial" w:cs="Arial"/>
          <w:sz w:val="16"/>
          <w:szCs w:val="16"/>
        </w:rPr>
        <w:t>Katastr nemovitostí - pozemkové</w:t>
      </w:r>
    </w:p>
    <w:p w14:paraId="313879DE" w14:textId="77777777" w:rsidR="0016494F" w:rsidRPr="0007038E" w:rsidRDefault="0016494F" w:rsidP="0016494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 w:rsidRPr="0007038E">
        <w:rPr>
          <w:rFonts w:ascii="Arial" w:hAnsi="Arial" w:cs="Arial"/>
          <w:sz w:val="16"/>
          <w:szCs w:val="16"/>
        </w:rPr>
        <w:t>Hrušová</w:t>
      </w:r>
      <w:r w:rsidRPr="0007038E">
        <w:rPr>
          <w:rFonts w:ascii="Arial" w:hAnsi="Arial" w:cs="Arial"/>
          <w:sz w:val="16"/>
          <w:szCs w:val="16"/>
        </w:rPr>
        <w:tab/>
        <w:t>Hrušová</w:t>
      </w:r>
      <w:r w:rsidRPr="0007038E">
        <w:rPr>
          <w:rFonts w:ascii="Arial" w:hAnsi="Arial" w:cs="Arial"/>
          <w:sz w:val="16"/>
          <w:szCs w:val="16"/>
        </w:rPr>
        <w:tab/>
        <w:t>648/1</w:t>
      </w:r>
      <w:r w:rsidRPr="0007038E">
        <w:rPr>
          <w:rFonts w:ascii="Arial" w:hAnsi="Arial" w:cs="Arial"/>
          <w:sz w:val="16"/>
          <w:szCs w:val="16"/>
        </w:rPr>
        <w:tab/>
        <w:t>orná půda</w:t>
      </w:r>
      <w:r w:rsidRPr="0007038E">
        <w:rPr>
          <w:rFonts w:ascii="Arial" w:hAnsi="Arial" w:cs="Arial"/>
          <w:sz w:val="16"/>
          <w:szCs w:val="16"/>
        </w:rPr>
        <w:tab/>
        <w:t>10002</w:t>
      </w:r>
      <w:r w:rsidRPr="0007038E">
        <w:rPr>
          <w:rFonts w:ascii="Arial" w:hAnsi="Arial" w:cs="Arial"/>
          <w:sz w:val="16"/>
          <w:szCs w:val="16"/>
        </w:rPr>
        <w:tab/>
        <w:t>1/1</w:t>
      </w:r>
      <w:bookmarkEnd w:id="0"/>
    </w:p>
    <w:p w14:paraId="5EA81057" w14:textId="77777777" w:rsidR="007431BA" w:rsidRPr="0007038E" w:rsidRDefault="007431BA" w:rsidP="00112F3C">
      <w:pPr>
        <w:pStyle w:val="cary"/>
        <w:rPr>
          <w:rFonts w:cs="Arial"/>
        </w:rPr>
      </w:pPr>
      <w:r w:rsidRPr="0007038E">
        <w:rPr>
          <w:rFonts w:cs="Arial"/>
        </w:rPr>
        <w:t>-------------------------------------------------------------------------------------------------------------------------------------</w:t>
      </w:r>
    </w:p>
    <w:p w14:paraId="7087C726" w14:textId="20A831CC" w:rsidR="00916F06" w:rsidRPr="0007038E" w:rsidRDefault="00916F06" w:rsidP="00916F06">
      <w:pPr>
        <w:pStyle w:val="VnitrniText"/>
        <w:ind w:firstLine="0"/>
      </w:pPr>
      <w:r w:rsidRPr="0007038E">
        <w:t>zapsan</w:t>
      </w:r>
      <w:r w:rsidR="00070DFF" w:rsidRPr="0007038E">
        <w:t>é</w:t>
      </w:r>
      <w:r w:rsidRPr="0007038E">
        <w:t xml:space="preserve"> na výše uvedených LV u Katastrálního úřadu pro Pardubický kraj, Katastrální pracoviště Ústí nad</w:t>
      </w:r>
      <w:r w:rsidR="00491D07">
        <w:t> </w:t>
      </w:r>
      <w:r w:rsidRPr="0007038E">
        <w:t>Orlicí.</w:t>
      </w:r>
    </w:p>
    <w:p w14:paraId="23EFEC13" w14:textId="77777777" w:rsidR="008D5012" w:rsidRPr="0007038E" w:rsidRDefault="008D5012" w:rsidP="000B0AA7">
      <w:pPr>
        <w:pStyle w:val="VnitrniText"/>
        <w:ind w:firstLine="0"/>
      </w:pPr>
    </w:p>
    <w:p w14:paraId="464064B3" w14:textId="77777777" w:rsidR="00D4325F" w:rsidRPr="0007038E" w:rsidRDefault="00D4325F" w:rsidP="000B0AA7">
      <w:pPr>
        <w:pStyle w:val="VnitrniText"/>
        <w:ind w:firstLine="0"/>
      </w:pPr>
    </w:p>
    <w:p w14:paraId="2F641207" w14:textId="77777777" w:rsidR="006E33CA" w:rsidRPr="00DC0E84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>II.</w:t>
      </w:r>
    </w:p>
    <w:p w14:paraId="77B2FF33" w14:textId="77777777" w:rsidR="007C36D6" w:rsidRPr="00DC0E84" w:rsidRDefault="007C36D6" w:rsidP="00971877">
      <w:pPr>
        <w:pStyle w:val="VnitrniText"/>
        <w:rPr>
          <w:sz w:val="22"/>
          <w:szCs w:val="22"/>
        </w:rPr>
      </w:pPr>
    </w:p>
    <w:p w14:paraId="2D1458B5" w14:textId="753119AD" w:rsidR="00F65859" w:rsidRPr="00DC0E84" w:rsidRDefault="00F65859" w:rsidP="00971877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Přejímající prohlašuje:</w:t>
      </w:r>
    </w:p>
    <w:p w14:paraId="009BDA25" w14:textId="4FE0DF34" w:rsidR="00F65859" w:rsidRPr="00DC0E84" w:rsidRDefault="00971877" w:rsidP="00971877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 xml:space="preserve">1. </w:t>
      </w:r>
      <w:r w:rsidR="001F1A58" w:rsidRPr="00DC0E84">
        <w:rPr>
          <w:sz w:val="22"/>
          <w:szCs w:val="22"/>
        </w:rPr>
        <w:t>s odvoláním na zákon č. 219/2000 Sb., o majetku České republiky a jejím vystupování v</w:t>
      </w:r>
      <w:r w:rsidR="00491D07">
        <w:rPr>
          <w:sz w:val="22"/>
          <w:szCs w:val="22"/>
        </w:rPr>
        <w:t> </w:t>
      </w:r>
      <w:r w:rsidR="001F1A58" w:rsidRPr="00DC0E84">
        <w:rPr>
          <w:sz w:val="22"/>
          <w:szCs w:val="22"/>
        </w:rPr>
        <w:t>právních vztazích, ve znění pozdějších předpisů, že má příslušnost hospodařit podle tohoto předpisu</w:t>
      </w:r>
      <w:r w:rsidR="00F65859" w:rsidRPr="00DC0E84">
        <w:rPr>
          <w:sz w:val="22"/>
          <w:szCs w:val="22"/>
        </w:rPr>
        <w:t>,</w:t>
      </w:r>
    </w:p>
    <w:p w14:paraId="760C6E5E" w14:textId="77777777" w:rsidR="00797D70" w:rsidRPr="00DC0E84" w:rsidRDefault="00797D70" w:rsidP="00971877">
      <w:pPr>
        <w:pStyle w:val="VnitrniText"/>
        <w:rPr>
          <w:sz w:val="22"/>
          <w:szCs w:val="22"/>
        </w:rPr>
      </w:pPr>
    </w:p>
    <w:p w14:paraId="55F2FD71" w14:textId="77777777" w:rsidR="00F65859" w:rsidRPr="00DC0E84" w:rsidRDefault="00971877" w:rsidP="00971877">
      <w:pPr>
        <w:pStyle w:val="VnitrniText"/>
        <w:rPr>
          <w:sz w:val="22"/>
          <w:szCs w:val="22"/>
        </w:rPr>
      </w:pPr>
      <w:r w:rsidRPr="00DC0E84">
        <w:rPr>
          <w:color w:val="000000"/>
          <w:sz w:val="22"/>
          <w:szCs w:val="22"/>
        </w:rPr>
        <w:t xml:space="preserve">2. </w:t>
      </w:r>
      <w:r w:rsidR="001F1A58" w:rsidRPr="00DC0E84">
        <w:rPr>
          <w:color w:val="000000"/>
          <w:sz w:val="22"/>
          <w:szCs w:val="22"/>
        </w:rPr>
        <w:t xml:space="preserve">že </w:t>
      </w:r>
      <w:bookmarkStart w:id="1" w:name="_Hlk130822228"/>
      <w:r w:rsidR="00BE0F37" w:rsidRPr="00DC0E84">
        <w:rPr>
          <w:color w:val="000000"/>
          <w:sz w:val="22"/>
          <w:szCs w:val="22"/>
        </w:rPr>
        <w:t>majetek uvedený</w:t>
      </w:r>
      <w:bookmarkEnd w:id="1"/>
      <w:r w:rsidR="001F1A58" w:rsidRPr="00DC0E84">
        <w:rPr>
          <w:color w:val="000000"/>
          <w:sz w:val="22"/>
          <w:szCs w:val="22"/>
        </w:rPr>
        <w:t xml:space="preserve"> v čl. I. této smlouvy potřebuje pro zabezpečení </w:t>
      </w:r>
      <w:r w:rsidR="001F1A58" w:rsidRPr="00DC0E84">
        <w:rPr>
          <w:sz w:val="22"/>
          <w:szCs w:val="22"/>
        </w:rPr>
        <w:t>výkonu své působnosti a činnosti</w:t>
      </w:r>
      <w:r w:rsidR="00F65859" w:rsidRPr="00DC0E84">
        <w:rPr>
          <w:sz w:val="22"/>
          <w:szCs w:val="22"/>
        </w:rPr>
        <w:t>,</w:t>
      </w:r>
    </w:p>
    <w:p w14:paraId="65F1AFA4" w14:textId="77777777" w:rsidR="00797D70" w:rsidRPr="00DC0E84" w:rsidRDefault="00797D70" w:rsidP="00971877">
      <w:pPr>
        <w:pStyle w:val="VnitrniText"/>
        <w:rPr>
          <w:sz w:val="22"/>
          <w:szCs w:val="22"/>
        </w:rPr>
      </w:pPr>
    </w:p>
    <w:p w14:paraId="03EC0D62" w14:textId="034EA415" w:rsidR="00F65859" w:rsidRPr="00DC0E84" w:rsidRDefault="00971877" w:rsidP="00971877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3.</w:t>
      </w:r>
      <w:r w:rsidR="00F65859" w:rsidRPr="00DC0E84">
        <w:rPr>
          <w:sz w:val="22"/>
          <w:szCs w:val="22"/>
        </w:rPr>
        <w:t xml:space="preserve"> </w:t>
      </w:r>
      <w:r w:rsidR="007C36D6" w:rsidRPr="00DC0E84">
        <w:rPr>
          <w:sz w:val="22"/>
          <w:szCs w:val="22"/>
        </w:rPr>
        <w:t>že Ředitelství silnic a dálnic ČR žádá o převod pozemků z důvodu zabezpečení své</w:t>
      </w:r>
      <w:r w:rsidR="00491D07">
        <w:rPr>
          <w:sz w:val="22"/>
          <w:szCs w:val="22"/>
        </w:rPr>
        <w:t> p</w:t>
      </w:r>
      <w:r w:rsidR="007C36D6" w:rsidRPr="00DC0E84">
        <w:rPr>
          <w:sz w:val="22"/>
          <w:szCs w:val="22"/>
        </w:rPr>
        <w:t xml:space="preserve">ůsobnosti a činnosti. Předmětné pozemky v k. ú. Džbánov u Vysokého Mýta a v k.ú. Hrušová jsou dle rozhodnutí o umístění stavby dotčeny realizací veřejně prospěšné stavby dálnice D35, úsek Džbánov – Litomyšl. </w:t>
      </w:r>
    </w:p>
    <w:p w14:paraId="11CA242C" w14:textId="77777777" w:rsidR="005C5AF6" w:rsidRPr="00DC0E84" w:rsidRDefault="005C5AF6" w:rsidP="00F65859">
      <w:pPr>
        <w:pStyle w:val="VnitrniText"/>
        <w:rPr>
          <w:sz w:val="22"/>
          <w:szCs w:val="22"/>
        </w:rPr>
      </w:pPr>
    </w:p>
    <w:p w14:paraId="12DA6EF9" w14:textId="77777777" w:rsidR="006E33CA" w:rsidRPr="00DC0E84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>III.</w:t>
      </w:r>
    </w:p>
    <w:p w14:paraId="60E008C4" w14:textId="77777777" w:rsidR="00D4325F" w:rsidRPr="00DC0E84" w:rsidRDefault="001F1A58" w:rsidP="00971877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Předávající se s přejímajícím dohodl na předání majetku uvedeného v čl. I. této smlouvy. Předáním majetku uvedeného v čl. I. této smlouvy se současně mění příslušnost hospodařit s majetkem uvedeným v čl. I. této smlouvy a příslušným hospodařit s tímto majetkem se stává přejímající.</w:t>
      </w:r>
      <w:r w:rsidR="00D4325F" w:rsidRPr="00DC0E84">
        <w:rPr>
          <w:sz w:val="22"/>
          <w:szCs w:val="22"/>
        </w:rPr>
        <w:t xml:space="preserve"> </w:t>
      </w:r>
    </w:p>
    <w:p w14:paraId="0DBD3DE5" w14:textId="77777777" w:rsidR="00CF17C0" w:rsidRPr="00DC0E84" w:rsidRDefault="00CF17C0" w:rsidP="000B0AA7">
      <w:pPr>
        <w:pStyle w:val="VnitrniText"/>
        <w:rPr>
          <w:sz w:val="22"/>
          <w:szCs w:val="22"/>
        </w:rPr>
      </w:pPr>
    </w:p>
    <w:p w14:paraId="2FFC22E1" w14:textId="77777777" w:rsidR="00864B6B" w:rsidRPr="00DC0E84" w:rsidRDefault="00864B6B" w:rsidP="006069E5">
      <w:pPr>
        <w:pStyle w:val="para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>IV.</w:t>
      </w:r>
    </w:p>
    <w:p w14:paraId="76D2DD6A" w14:textId="77777777" w:rsidR="00864B6B" w:rsidRPr="00DC0E84" w:rsidRDefault="00864B6B" w:rsidP="00864B6B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 xml:space="preserve">Příslušnost hospodařit k </w:t>
      </w:r>
      <w:r w:rsidR="00BE0F37" w:rsidRPr="00DC0E84">
        <w:rPr>
          <w:sz w:val="22"/>
          <w:szCs w:val="22"/>
        </w:rPr>
        <w:t>majetku uvedenému</w:t>
      </w:r>
      <w:r w:rsidRPr="00DC0E84">
        <w:rPr>
          <w:sz w:val="22"/>
          <w:szCs w:val="22"/>
        </w:rPr>
        <w:t xml:space="preserve"> v čl. I. předávajícímu zanikne a přejímajícímu vznikne k</w:t>
      </w:r>
      <w:r w:rsidR="00BE0F37" w:rsidRPr="00DC0E84">
        <w:rPr>
          <w:sz w:val="22"/>
          <w:szCs w:val="22"/>
        </w:rPr>
        <w:t> </w:t>
      </w:r>
      <w:bookmarkStart w:id="2" w:name="_Hlk130822301"/>
      <w:r w:rsidR="00BE0F37" w:rsidRPr="00DC0E84">
        <w:rPr>
          <w:sz w:val="22"/>
          <w:szCs w:val="22"/>
        </w:rPr>
        <w:t>tomuto majetku</w:t>
      </w:r>
      <w:bookmarkEnd w:id="2"/>
      <w:r w:rsidRPr="00DC0E84">
        <w:rPr>
          <w:sz w:val="22"/>
          <w:szCs w:val="22"/>
        </w:rPr>
        <w:t xml:space="preserve"> </w:t>
      </w:r>
      <w:r w:rsidR="0049432A" w:rsidRPr="00DC0E84">
        <w:rPr>
          <w:sz w:val="22"/>
          <w:szCs w:val="22"/>
        </w:rPr>
        <w:t>příslušnost</w:t>
      </w:r>
      <w:r w:rsidRPr="00DC0E84">
        <w:rPr>
          <w:sz w:val="22"/>
          <w:szCs w:val="22"/>
        </w:rPr>
        <w:t xml:space="preserve"> hospodařit dnem</w:t>
      </w:r>
      <w:r w:rsidR="001B4110" w:rsidRPr="00DC0E84">
        <w:rPr>
          <w:sz w:val="22"/>
          <w:szCs w:val="22"/>
        </w:rPr>
        <w:t xml:space="preserve"> podání návrhu na změnu v katastru nemovitostí.</w:t>
      </w:r>
    </w:p>
    <w:p w14:paraId="128516E2" w14:textId="77777777" w:rsidR="00864B6B" w:rsidRPr="00DC0E84" w:rsidRDefault="00864B6B" w:rsidP="00864B6B">
      <w:pPr>
        <w:pStyle w:val="VnitrniText"/>
        <w:rPr>
          <w:sz w:val="22"/>
          <w:szCs w:val="22"/>
        </w:rPr>
      </w:pPr>
    </w:p>
    <w:p w14:paraId="16CB9AD2" w14:textId="77777777" w:rsidR="00864B6B" w:rsidRPr="00DC0E84" w:rsidRDefault="00864B6B" w:rsidP="00864B6B">
      <w:pPr>
        <w:pStyle w:val="para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>V.</w:t>
      </w:r>
    </w:p>
    <w:p w14:paraId="1BFF1F0B" w14:textId="458E2575" w:rsidR="00080A5E" w:rsidRPr="00DC0E84" w:rsidRDefault="00080A5E" w:rsidP="00864B6B">
      <w:pPr>
        <w:pStyle w:val="VnitrniText"/>
        <w:rPr>
          <w:color w:val="000000"/>
          <w:sz w:val="22"/>
          <w:szCs w:val="22"/>
        </w:rPr>
      </w:pPr>
      <w:r w:rsidRPr="00DC0E84">
        <w:rPr>
          <w:color w:val="000000"/>
          <w:sz w:val="22"/>
          <w:szCs w:val="22"/>
        </w:rPr>
        <w:t xml:space="preserve">1. </w:t>
      </w:r>
      <w:r w:rsidR="00971877" w:rsidRPr="00DC0E84">
        <w:rPr>
          <w:color w:val="000000"/>
          <w:sz w:val="22"/>
          <w:szCs w:val="22"/>
        </w:rPr>
        <w:t>Předávající a přejímající se dohodli, že za předávaný majetek přejímající neposkytne předávajícímu žádné peněžité plnění ani jiné plnění, a to v návaznosti na ustanovení vyhlášky č.</w:t>
      </w:r>
      <w:r w:rsidR="00427A68">
        <w:rPr>
          <w:color w:val="000000"/>
          <w:sz w:val="22"/>
          <w:szCs w:val="22"/>
        </w:rPr>
        <w:t> </w:t>
      </w:r>
      <w:r w:rsidR="00971877" w:rsidRPr="00DC0E84">
        <w:rPr>
          <w:color w:val="000000"/>
          <w:sz w:val="22"/>
          <w:szCs w:val="22"/>
        </w:rPr>
        <w:t xml:space="preserve">62/2001Sb. </w:t>
      </w:r>
    </w:p>
    <w:p w14:paraId="255697AE" w14:textId="77777777" w:rsidR="00797D70" w:rsidRPr="00DC0E84" w:rsidRDefault="00797D70" w:rsidP="00864B6B">
      <w:pPr>
        <w:pStyle w:val="VnitrniText"/>
        <w:rPr>
          <w:color w:val="000000"/>
          <w:sz w:val="22"/>
          <w:szCs w:val="22"/>
        </w:rPr>
      </w:pPr>
    </w:p>
    <w:p w14:paraId="0605A7E9" w14:textId="77777777" w:rsidR="00080A5E" w:rsidRPr="00DC0E84" w:rsidRDefault="00080A5E" w:rsidP="00080A5E">
      <w:pPr>
        <w:pStyle w:val="VnitrniText"/>
        <w:rPr>
          <w:color w:val="000000"/>
          <w:sz w:val="22"/>
          <w:szCs w:val="22"/>
        </w:rPr>
      </w:pPr>
      <w:r w:rsidRPr="00DC0E84">
        <w:rPr>
          <w:color w:val="000000"/>
          <w:sz w:val="22"/>
          <w:szCs w:val="22"/>
        </w:rPr>
        <w:t>2. Účetní ocenění předávaného majetku z účetnictví předávajícího ve smyslu ust. § 25 odst. 6 zákona č.</w:t>
      </w:r>
      <w:r w:rsidR="00797D70" w:rsidRPr="00DC0E84">
        <w:rPr>
          <w:color w:val="000000"/>
          <w:sz w:val="22"/>
          <w:szCs w:val="22"/>
        </w:rPr>
        <w:t> </w:t>
      </w:r>
      <w:r w:rsidRPr="00DC0E84">
        <w:rPr>
          <w:color w:val="000000"/>
          <w:sz w:val="22"/>
          <w:szCs w:val="22"/>
        </w:rPr>
        <w:t>563/1991 Sb., o účetnictví, ve znění pozdějších předpisů, činí:</w:t>
      </w:r>
    </w:p>
    <w:p w14:paraId="220743E1" w14:textId="77777777" w:rsidR="00864B6B" w:rsidRPr="00DC0E84" w:rsidRDefault="00864B6B" w:rsidP="00864B6B">
      <w:pPr>
        <w:pStyle w:val="VnitrniText"/>
        <w:rPr>
          <w:color w:val="000000"/>
          <w:sz w:val="22"/>
          <w:szCs w:val="22"/>
        </w:rPr>
      </w:pPr>
    </w:p>
    <w:p w14:paraId="0BC3C4FD" w14:textId="77777777" w:rsidR="00080A5E" w:rsidRPr="007A3973" w:rsidRDefault="00080A5E" w:rsidP="00080A5E">
      <w:pPr>
        <w:pStyle w:val="VnitrniText"/>
        <w:ind w:firstLine="0"/>
      </w:pPr>
      <w:r w:rsidRPr="007A3973">
        <w:t>Pozemky:</w:t>
      </w:r>
    </w:p>
    <w:p w14:paraId="7068E4DD" w14:textId="77777777" w:rsidR="00080A5E" w:rsidRPr="007A3973" w:rsidRDefault="00080A5E" w:rsidP="00080A5E">
      <w:pPr>
        <w:pStyle w:val="cary"/>
        <w:rPr>
          <w:rFonts w:cs="Arial"/>
          <w:sz w:val="20"/>
          <w:szCs w:val="20"/>
        </w:rPr>
      </w:pPr>
      <w:r w:rsidRPr="007A3973">
        <w:rPr>
          <w:rFonts w:cs="Arial"/>
          <w:sz w:val="20"/>
          <w:szCs w:val="20"/>
        </w:rPr>
        <w:t>-------------------------------------------------------------------------------------------------------------------------------------</w:t>
      </w:r>
    </w:p>
    <w:p w14:paraId="0320F304" w14:textId="77777777" w:rsidR="00080A5E" w:rsidRPr="007A3973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Cs w:val="20"/>
        </w:rPr>
      </w:pPr>
      <w:r w:rsidRPr="007A3973">
        <w:rPr>
          <w:rStyle w:val="Styl11b"/>
          <w:rFonts w:cs="Arial"/>
          <w:szCs w:val="20"/>
        </w:rPr>
        <w:t>Ka</w:t>
      </w:r>
      <w:r w:rsidR="003E6EDE" w:rsidRPr="007A3973">
        <w:rPr>
          <w:rStyle w:val="Styl11b"/>
          <w:rFonts w:cs="Arial"/>
          <w:szCs w:val="20"/>
        </w:rPr>
        <w:t xml:space="preserve">tastrální území </w:t>
      </w:r>
      <w:r w:rsidR="003E6EDE" w:rsidRPr="007A3973">
        <w:rPr>
          <w:rStyle w:val="Styl11b"/>
          <w:rFonts w:cs="Arial"/>
          <w:szCs w:val="20"/>
        </w:rPr>
        <w:tab/>
        <w:t>Parcelní číslo</w:t>
      </w:r>
      <w:r w:rsidR="003E6EDE" w:rsidRPr="007A3973">
        <w:rPr>
          <w:rStyle w:val="Styl11b"/>
          <w:rFonts w:cs="Arial"/>
          <w:szCs w:val="20"/>
        </w:rPr>
        <w:tab/>
      </w:r>
      <w:r w:rsidRPr="007A3973">
        <w:rPr>
          <w:rStyle w:val="Styl11b"/>
          <w:rFonts w:cs="Arial"/>
          <w:szCs w:val="20"/>
        </w:rPr>
        <w:t>Účetní hodnota</w:t>
      </w:r>
    </w:p>
    <w:p w14:paraId="22179654" w14:textId="77777777" w:rsidR="00080A5E" w:rsidRPr="007A3973" w:rsidRDefault="00080A5E" w:rsidP="00080A5E">
      <w:pPr>
        <w:pStyle w:val="cary"/>
        <w:rPr>
          <w:rFonts w:cs="Arial"/>
          <w:sz w:val="20"/>
          <w:szCs w:val="20"/>
        </w:rPr>
      </w:pPr>
      <w:r w:rsidRPr="007A3973">
        <w:rPr>
          <w:rFonts w:cs="Arial"/>
          <w:sz w:val="20"/>
          <w:szCs w:val="20"/>
        </w:rPr>
        <w:t>-------------------------------------------------------------------------------------------------------------------------------------</w:t>
      </w:r>
    </w:p>
    <w:p w14:paraId="7DEEDEFE" w14:textId="6441018A" w:rsidR="00080A5E" w:rsidRPr="007A3973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Cs w:val="20"/>
        </w:rPr>
      </w:pPr>
      <w:r w:rsidRPr="007A3973">
        <w:rPr>
          <w:rStyle w:val="Styl11b"/>
          <w:rFonts w:cs="Arial"/>
          <w:szCs w:val="20"/>
        </w:rPr>
        <w:t>Džbánov u Vysokého Mýta</w:t>
      </w:r>
      <w:r w:rsidR="007A3973" w:rsidRPr="007A3973">
        <w:rPr>
          <w:rStyle w:val="Styl11b"/>
          <w:rFonts w:cs="Arial"/>
          <w:szCs w:val="20"/>
        </w:rPr>
        <w:t xml:space="preserve">   </w:t>
      </w:r>
      <w:r w:rsidR="005D31A3">
        <w:rPr>
          <w:rStyle w:val="Styl11b"/>
          <w:rFonts w:cs="Arial"/>
          <w:szCs w:val="20"/>
        </w:rPr>
        <w:t xml:space="preserve">    </w:t>
      </w:r>
      <w:r w:rsidRPr="007A3973">
        <w:rPr>
          <w:rStyle w:val="Styl11b"/>
          <w:rFonts w:cs="Arial"/>
          <w:szCs w:val="20"/>
        </w:rPr>
        <w:t>640</w:t>
      </w:r>
      <w:r w:rsidRPr="007A3973">
        <w:rPr>
          <w:rStyle w:val="Styl11b"/>
          <w:rFonts w:cs="Arial"/>
          <w:szCs w:val="20"/>
        </w:rPr>
        <w:tab/>
        <w:t>183 765,33 Kč</w:t>
      </w:r>
    </w:p>
    <w:p w14:paraId="4FEDBC3F" w14:textId="77777777" w:rsidR="00080A5E" w:rsidRPr="007A3973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Cs w:val="20"/>
        </w:rPr>
      </w:pPr>
    </w:p>
    <w:p w14:paraId="6E5B8E08" w14:textId="05684475" w:rsidR="00080A5E" w:rsidRPr="007A3973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Cs w:val="20"/>
        </w:rPr>
      </w:pPr>
      <w:r w:rsidRPr="007A3973">
        <w:rPr>
          <w:rStyle w:val="Styl11b"/>
          <w:rFonts w:cs="Arial"/>
          <w:szCs w:val="20"/>
        </w:rPr>
        <w:t>Džbánov u Vysokého Mýta</w:t>
      </w:r>
      <w:r w:rsidR="007A3973" w:rsidRPr="007A3973">
        <w:rPr>
          <w:rStyle w:val="Styl11b"/>
          <w:rFonts w:cs="Arial"/>
          <w:szCs w:val="20"/>
        </w:rPr>
        <w:t xml:space="preserve">  </w:t>
      </w:r>
      <w:r w:rsidR="005D31A3">
        <w:rPr>
          <w:rStyle w:val="Styl11b"/>
          <w:rFonts w:cs="Arial"/>
          <w:szCs w:val="20"/>
        </w:rPr>
        <w:t xml:space="preserve">    </w:t>
      </w:r>
      <w:r w:rsidRPr="007A3973">
        <w:rPr>
          <w:rStyle w:val="Styl11b"/>
          <w:rFonts w:cs="Arial"/>
          <w:szCs w:val="20"/>
        </w:rPr>
        <w:t>1234/27</w:t>
      </w:r>
      <w:r w:rsidRPr="007A3973">
        <w:rPr>
          <w:rStyle w:val="Styl11b"/>
          <w:rFonts w:cs="Arial"/>
          <w:szCs w:val="20"/>
        </w:rPr>
        <w:tab/>
        <w:t>24 540,00 Kč</w:t>
      </w:r>
    </w:p>
    <w:p w14:paraId="4964BE3E" w14:textId="77777777" w:rsidR="00080A5E" w:rsidRPr="007A3973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Cs w:val="20"/>
        </w:rPr>
      </w:pPr>
    </w:p>
    <w:p w14:paraId="38E33BBF" w14:textId="48167962" w:rsidR="00080A5E" w:rsidRPr="007A3973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Cs w:val="20"/>
        </w:rPr>
      </w:pPr>
      <w:r w:rsidRPr="007A3973">
        <w:rPr>
          <w:rStyle w:val="Styl11b"/>
          <w:rFonts w:cs="Arial"/>
          <w:szCs w:val="20"/>
        </w:rPr>
        <w:t>Džbánov u Vysokého Mýta</w:t>
      </w:r>
      <w:r w:rsidR="007A3973" w:rsidRPr="007A3973">
        <w:rPr>
          <w:rStyle w:val="Styl11b"/>
          <w:rFonts w:cs="Arial"/>
          <w:szCs w:val="20"/>
        </w:rPr>
        <w:t xml:space="preserve">  </w:t>
      </w:r>
      <w:r w:rsidR="005D31A3">
        <w:rPr>
          <w:rStyle w:val="Styl11b"/>
          <w:rFonts w:cs="Arial"/>
          <w:szCs w:val="20"/>
        </w:rPr>
        <w:t xml:space="preserve">    </w:t>
      </w:r>
      <w:r w:rsidRPr="007A3973">
        <w:rPr>
          <w:rStyle w:val="Styl11b"/>
          <w:rFonts w:cs="Arial"/>
          <w:szCs w:val="20"/>
        </w:rPr>
        <w:t>1234/30</w:t>
      </w:r>
      <w:r w:rsidRPr="007A3973">
        <w:rPr>
          <w:rStyle w:val="Styl11b"/>
          <w:rFonts w:cs="Arial"/>
          <w:szCs w:val="20"/>
        </w:rPr>
        <w:tab/>
        <w:t>3 038,45 Kč</w:t>
      </w:r>
    </w:p>
    <w:p w14:paraId="0077E575" w14:textId="77777777" w:rsidR="00080A5E" w:rsidRPr="007A3973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Cs w:val="20"/>
        </w:rPr>
      </w:pPr>
    </w:p>
    <w:p w14:paraId="12AA6F88" w14:textId="080F6F82" w:rsidR="00080A5E" w:rsidRPr="007A3973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Cs w:val="20"/>
        </w:rPr>
      </w:pPr>
      <w:r w:rsidRPr="007A3973">
        <w:rPr>
          <w:rStyle w:val="Styl11b"/>
          <w:rFonts w:cs="Arial"/>
          <w:szCs w:val="20"/>
        </w:rPr>
        <w:t>Hrušová</w:t>
      </w:r>
      <w:r w:rsidRPr="007A3973">
        <w:rPr>
          <w:rStyle w:val="Styl11b"/>
          <w:rFonts w:cs="Arial"/>
          <w:szCs w:val="20"/>
        </w:rPr>
        <w:tab/>
      </w:r>
      <w:r w:rsidR="007A3973" w:rsidRPr="007A3973">
        <w:rPr>
          <w:rStyle w:val="Styl11b"/>
          <w:rFonts w:cs="Arial"/>
          <w:szCs w:val="20"/>
        </w:rPr>
        <w:t xml:space="preserve">        </w:t>
      </w:r>
      <w:r w:rsidRPr="007A3973">
        <w:rPr>
          <w:rStyle w:val="Styl11b"/>
          <w:rFonts w:cs="Arial"/>
          <w:szCs w:val="20"/>
        </w:rPr>
        <w:t>647/15</w:t>
      </w:r>
      <w:r w:rsidRPr="007A3973">
        <w:rPr>
          <w:rStyle w:val="Styl11b"/>
          <w:rFonts w:cs="Arial"/>
          <w:szCs w:val="20"/>
        </w:rPr>
        <w:tab/>
        <w:t>32 553,24 Kč</w:t>
      </w:r>
    </w:p>
    <w:p w14:paraId="2F856676" w14:textId="77777777" w:rsidR="00080A5E" w:rsidRPr="007A3973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Cs w:val="20"/>
        </w:rPr>
      </w:pPr>
    </w:p>
    <w:p w14:paraId="2BB888BC" w14:textId="5ACD8A75" w:rsidR="00080A5E" w:rsidRPr="007A3973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Cs w:val="20"/>
        </w:rPr>
      </w:pPr>
      <w:r w:rsidRPr="007A3973">
        <w:rPr>
          <w:rStyle w:val="Styl11b"/>
          <w:rFonts w:cs="Arial"/>
          <w:szCs w:val="20"/>
        </w:rPr>
        <w:t>Hrušová</w:t>
      </w:r>
      <w:r w:rsidRPr="007A3973">
        <w:rPr>
          <w:rStyle w:val="Styl11b"/>
          <w:rFonts w:cs="Arial"/>
          <w:szCs w:val="20"/>
        </w:rPr>
        <w:tab/>
      </w:r>
      <w:r w:rsidR="007A3973" w:rsidRPr="007A3973">
        <w:rPr>
          <w:rStyle w:val="Styl11b"/>
          <w:rFonts w:cs="Arial"/>
          <w:szCs w:val="20"/>
        </w:rPr>
        <w:t xml:space="preserve">        </w:t>
      </w:r>
      <w:r w:rsidRPr="007A3973">
        <w:rPr>
          <w:rStyle w:val="Styl11b"/>
          <w:rFonts w:cs="Arial"/>
          <w:szCs w:val="20"/>
        </w:rPr>
        <w:t>647/20</w:t>
      </w:r>
      <w:r w:rsidRPr="007A3973">
        <w:rPr>
          <w:rStyle w:val="Styl11b"/>
          <w:rFonts w:cs="Arial"/>
          <w:szCs w:val="20"/>
        </w:rPr>
        <w:tab/>
        <w:t>49 690,58 Kč</w:t>
      </w:r>
    </w:p>
    <w:p w14:paraId="6162578B" w14:textId="77777777" w:rsidR="00080A5E" w:rsidRPr="007A3973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Cs w:val="20"/>
        </w:rPr>
      </w:pPr>
    </w:p>
    <w:p w14:paraId="14C55D62" w14:textId="5751F028" w:rsidR="00080A5E" w:rsidRPr="007A3973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Cs w:val="20"/>
        </w:rPr>
      </w:pPr>
      <w:r w:rsidRPr="007A3973">
        <w:rPr>
          <w:rStyle w:val="Styl11b"/>
          <w:rFonts w:cs="Arial"/>
          <w:szCs w:val="20"/>
        </w:rPr>
        <w:t>Hrušová</w:t>
      </w:r>
      <w:r w:rsidRPr="007A3973">
        <w:rPr>
          <w:rStyle w:val="Styl11b"/>
          <w:rFonts w:cs="Arial"/>
          <w:szCs w:val="20"/>
        </w:rPr>
        <w:tab/>
      </w:r>
      <w:r w:rsidR="007A3973" w:rsidRPr="007A3973">
        <w:rPr>
          <w:rStyle w:val="Styl11b"/>
          <w:rFonts w:cs="Arial"/>
          <w:szCs w:val="20"/>
        </w:rPr>
        <w:t xml:space="preserve">        </w:t>
      </w:r>
      <w:r w:rsidRPr="007A3973">
        <w:rPr>
          <w:rStyle w:val="Styl11b"/>
          <w:rFonts w:cs="Arial"/>
          <w:szCs w:val="20"/>
        </w:rPr>
        <w:t>648/1</w:t>
      </w:r>
      <w:r w:rsidRPr="007A3973">
        <w:rPr>
          <w:rStyle w:val="Styl11b"/>
          <w:rFonts w:cs="Arial"/>
          <w:szCs w:val="20"/>
        </w:rPr>
        <w:tab/>
        <w:t>111 830,79 Kč</w:t>
      </w:r>
    </w:p>
    <w:p w14:paraId="729C275B" w14:textId="77777777" w:rsidR="00080A5E" w:rsidRPr="007A3973" w:rsidRDefault="00080A5E" w:rsidP="00080A5E">
      <w:pPr>
        <w:pStyle w:val="cary"/>
        <w:rPr>
          <w:rFonts w:cs="Arial"/>
          <w:sz w:val="20"/>
          <w:szCs w:val="20"/>
        </w:rPr>
      </w:pPr>
      <w:r w:rsidRPr="007A3973">
        <w:rPr>
          <w:rFonts w:cs="Arial"/>
          <w:sz w:val="20"/>
          <w:szCs w:val="20"/>
        </w:rPr>
        <w:t>-------------------------------------------------------------------------------------------------------------------------------------</w:t>
      </w:r>
    </w:p>
    <w:p w14:paraId="6B9EB515" w14:textId="77777777" w:rsidR="007941B7" w:rsidRPr="007A3973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Cs w:val="20"/>
        </w:rPr>
      </w:pPr>
      <w:r w:rsidRPr="007A3973">
        <w:rPr>
          <w:rStyle w:val="Styl11b"/>
          <w:rFonts w:cs="Arial"/>
          <w:szCs w:val="20"/>
        </w:rPr>
        <w:t>Celkem</w:t>
      </w:r>
      <w:r w:rsidRPr="007A3973">
        <w:rPr>
          <w:rStyle w:val="Styl11b"/>
          <w:rFonts w:cs="Arial"/>
          <w:szCs w:val="20"/>
        </w:rPr>
        <w:tab/>
      </w:r>
      <w:r w:rsidRPr="007A3973">
        <w:rPr>
          <w:rStyle w:val="Styl11b"/>
          <w:rFonts w:cs="Arial"/>
          <w:szCs w:val="20"/>
        </w:rPr>
        <w:tab/>
      </w:r>
      <w:r w:rsidRPr="007A3973">
        <w:rPr>
          <w:rStyle w:val="Styl11b"/>
          <w:rFonts w:cs="Arial"/>
          <w:b/>
          <w:szCs w:val="20"/>
        </w:rPr>
        <w:t>405 418,39 Kč</w:t>
      </w:r>
    </w:p>
    <w:p w14:paraId="4295DD8A" w14:textId="77777777" w:rsidR="00080A5E" w:rsidRPr="00DC0E84" w:rsidRDefault="00080A5E" w:rsidP="00080A5E">
      <w:pPr>
        <w:pStyle w:val="VnitrniText"/>
        <w:ind w:firstLine="0"/>
        <w:rPr>
          <w:sz w:val="22"/>
          <w:szCs w:val="22"/>
        </w:rPr>
      </w:pPr>
    </w:p>
    <w:p w14:paraId="0A60DB2A" w14:textId="77777777" w:rsidR="00080A5E" w:rsidRPr="00DC0E84" w:rsidRDefault="00080A5E" w:rsidP="00080A5E">
      <w:pPr>
        <w:pStyle w:val="VnitrniText"/>
        <w:ind w:firstLine="0"/>
        <w:rPr>
          <w:sz w:val="22"/>
          <w:szCs w:val="22"/>
        </w:rPr>
      </w:pPr>
    </w:p>
    <w:p w14:paraId="40C4A08A" w14:textId="77777777" w:rsidR="00971877" w:rsidRPr="00DC0E84" w:rsidRDefault="00971877" w:rsidP="00864B6B">
      <w:pPr>
        <w:pStyle w:val="VnitrniText"/>
        <w:rPr>
          <w:sz w:val="22"/>
          <w:szCs w:val="22"/>
        </w:rPr>
      </w:pPr>
    </w:p>
    <w:p w14:paraId="524FB682" w14:textId="77777777" w:rsidR="00011A73" w:rsidRPr="00DC0E84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>V</w:t>
      </w:r>
      <w:r w:rsidR="00864B6B" w:rsidRPr="00DC0E84">
        <w:rPr>
          <w:rFonts w:ascii="Arial" w:hAnsi="Arial" w:cs="Arial"/>
          <w:sz w:val="22"/>
          <w:szCs w:val="22"/>
        </w:rPr>
        <w:t>I</w:t>
      </w:r>
      <w:r w:rsidRPr="00DC0E84">
        <w:rPr>
          <w:rFonts w:ascii="Arial" w:hAnsi="Arial" w:cs="Arial"/>
          <w:sz w:val="22"/>
          <w:szCs w:val="22"/>
        </w:rPr>
        <w:t>.</w:t>
      </w:r>
    </w:p>
    <w:p w14:paraId="5719740A" w14:textId="3833E98E" w:rsidR="00011A73" w:rsidRPr="00DC0E84" w:rsidRDefault="00F66E72" w:rsidP="00EB6C54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1</w:t>
      </w:r>
      <w:r w:rsidR="003316EA" w:rsidRPr="00DC0E84">
        <w:rPr>
          <w:sz w:val="22"/>
          <w:szCs w:val="22"/>
        </w:rPr>
        <w:t>.</w:t>
      </w:r>
      <w:r w:rsidRPr="00DC0E84">
        <w:rPr>
          <w:sz w:val="22"/>
          <w:szCs w:val="22"/>
        </w:rPr>
        <w:t> </w:t>
      </w:r>
      <w:r w:rsidR="00011A73" w:rsidRPr="00DC0E84">
        <w:rPr>
          <w:sz w:val="22"/>
          <w:szCs w:val="22"/>
        </w:rPr>
        <w:t>Obě smluvní strany shodně prohlašují, že jim nejsou známy žádné skutečnosti, které</w:t>
      </w:r>
      <w:r w:rsidR="00427A68">
        <w:rPr>
          <w:sz w:val="22"/>
          <w:szCs w:val="22"/>
        </w:rPr>
        <w:t> </w:t>
      </w:r>
      <w:r w:rsidR="00011A73" w:rsidRPr="00DC0E84">
        <w:rPr>
          <w:sz w:val="22"/>
          <w:szCs w:val="22"/>
        </w:rPr>
        <w:t>by</w:t>
      </w:r>
      <w:r w:rsidR="00427A68">
        <w:rPr>
          <w:sz w:val="22"/>
          <w:szCs w:val="22"/>
        </w:rPr>
        <w:t> </w:t>
      </w:r>
      <w:r w:rsidR="00011A73" w:rsidRPr="00DC0E84">
        <w:rPr>
          <w:sz w:val="22"/>
          <w:szCs w:val="22"/>
        </w:rPr>
        <w:t xml:space="preserve">uzavření smlouvy bránily. </w:t>
      </w:r>
      <w:r w:rsidR="003D754A" w:rsidRPr="00DC0E84">
        <w:rPr>
          <w:sz w:val="22"/>
          <w:szCs w:val="22"/>
        </w:rPr>
        <w:t xml:space="preserve">Přejímající </w:t>
      </w:r>
      <w:r w:rsidR="00011A73" w:rsidRPr="00DC0E84">
        <w:rPr>
          <w:sz w:val="22"/>
          <w:szCs w:val="22"/>
        </w:rPr>
        <w:t>bere na vědomí skutečnost, že </w:t>
      </w:r>
      <w:r w:rsidR="00A66E77" w:rsidRPr="00DC0E84">
        <w:rPr>
          <w:sz w:val="22"/>
          <w:szCs w:val="22"/>
        </w:rPr>
        <w:t>p</w:t>
      </w:r>
      <w:r w:rsidR="001E3450" w:rsidRPr="00DC0E84">
        <w:rPr>
          <w:sz w:val="22"/>
          <w:szCs w:val="22"/>
        </w:rPr>
        <w:t>ře</w:t>
      </w:r>
      <w:r w:rsidR="00A66E77" w:rsidRPr="00DC0E84">
        <w:rPr>
          <w:sz w:val="22"/>
          <w:szCs w:val="22"/>
        </w:rPr>
        <w:t>dávající</w:t>
      </w:r>
      <w:r w:rsidR="00011A73" w:rsidRPr="00DC0E84">
        <w:rPr>
          <w:sz w:val="22"/>
          <w:szCs w:val="22"/>
        </w:rPr>
        <w:t xml:space="preserve"> nezajišťuje zpřístupnění a vytyčování hranic pozemků.</w:t>
      </w:r>
    </w:p>
    <w:p w14:paraId="0685832C" w14:textId="3AFF2688" w:rsidR="0037157C" w:rsidRPr="00DC0E84" w:rsidRDefault="00A66E77" w:rsidP="000B0AA7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lastRenderedPageBreak/>
        <w:t>P</w:t>
      </w:r>
      <w:r w:rsidR="001E3450" w:rsidRPr="00DC0E84">
        <w:rPr>
          <w:sz w:val="22"/>
          <w:szCs w:val="22"/>
        </w:rPr>
        <w:t>ře</w:t>
      </w:r>
      <w:r w:rsidRPr="00DC0E84">
        <w:rPr>
          <w:sz w:val="22"/>
          <w:szCs w:val="22"/>
        </w:rPr>
        <w:t xml:space="preserve">dávající upozorňuje </w:t>
      </w:r>
      <w:r w:rsidR="003D754A" w:rsidRPr="00DC0E84">
        <w:rPr>
          <w:sz w:val="22"/>
          <w:szCs w:val="22"/>
        </w:rPr>
        <w:t>přejímajícího</w:t>
      </w:r>
      <w:r w:rsidR="0037157C" w:rsidRPr="00DC0E84">
        <w:rPr>
          <w:sz w:val="22"/>
          <w:szCs w:val="22"/>
        </w:rPr>
        <w:t>, že na pozemcích může být umístěno vedení a/nebo</w:t>
      </w:r>
      <w:r w:rsidR="00427A68">
        <w:rPr>
          <w:sz w:val="22"/>
          <w:szCs w:val="22"/>
        </w:rPr>
        <w:t> </w:t>
      </w:r>
      <w:r w:rsidR="0037157C" w:rsidRPr="00DC0E84">
        <w:rPr>
          <w:sz w:val="22"/>
          <w:szCs w:val="22"/>
        </w:rPr>
        <w:t>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</w:t>
      </w:r>
      <w:r w:rsidR="00427A68">
        <w:rPr>
          <w:sz w:val="22"/>
          <w:szCs w:val="22"/>
        </w:rPr>
        <w:t> </w:t>
      </w:r>
      <w:r w:rsidR="003D754A" w:rsidRPr="00DC0E84">
        <w:rPr>
          <w:sz w:val="22"/>
          <w:szCs w:val="22"/>
        </w:rPr>
        <w:t>přejímajícího</w:t>
      </w:r>
      <w:r w:rsidR="0037157C" w:rsidRPr="00DC0E84">
        <w:rPr>
          <w:sz w:val="22"/>
          <w:szCs w:val="22"/>
        </w:rPr>
        <w:t>.</w:t>
      </w:r>
    </w:p>
    <w:p w14:paraId="4B05D2CD" w14:textId="77777777" w:rsidR="001D73FD" w:rsidRPr="00DC0E84" w:rsidRDefault="001D73FD" w:rsidP="000B0AA7">
      <w:pPr>
        <w:pStyle w:val="VnitrniText"/>
        <w:rPr>
          <w:sz w:val="22"/>
          <w:szCs w:val="22"/>
        </w:rPr>
      </w:pPr>
    </w:p>
    <w:p w14:paraId="3974D592" w14:textId="77777777" w:rsidR="00C8663B" w:rsidRPr="00DC0E84" w:rsidRDefault="00C8663B" w:rsidP="00EB6C54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2</w:t>
      </w:r>
      <w:r w:rsidR="003316EA" w:rsidRPr="00DC0E84">
        <w:rPr>
          <w:sz w:val="22"/>
          <w:szCs w:val="22"/>
        </w:rPr>
        <w:t>.</w:t>
      </w:r>
      <w:r w:rsidRPr="00DC0E84">
        <w:rPr>
          <w:sz w:val="22"/>
          <w:szCs w:val="22"/>
        </w:rPr>
        <w:t xml:space="preserve">  Užívací vztah k převáděnému pozemku</w:t>
      </w:r>
    </w:p>
    <w:p w14:paraId="2C5F5575" w14:textId="77777777" w:rsidR="007B5807" w:rsidRPr="00DC0E84" w:rsidRDefault="007B5807" w:rsidP="00EB6C54">
      <w:pPr>
        <w:pStyle w:val="VnitrniText"/>
        <w:rPr>
          <w:sz w:val="22"/>
          <w:szCs w:val="22"/>
        </w:rPr>
      </w:pPr>
    </w:p>
    <w:p w14:paraId="5232065F" w14:textId="55D01FC3" w:rsidR="00C8663B" w:rsidRPr="00DC0E84" w:rsidRDefault="00C8663B" w:rsidP="00EB6C54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Džbánov u Vysokého Mýta KN 640</w:t>
      </w:r>
    </w:p>
    <w:p w14:paraId="642B5D86" w14:textId="6F731162" w:rsidR="00C8663B" w:rsidRPr="00DC0E84" w:rsidRDefault="00C8663B" w:rsidP="00EB6C54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 xml:space="preserve"> je řešen nájemní smlouvou č. 104N12/50, kterou se Státním pozemkovým úřadem uzavřel Segas a.s., jakožto nájemce. S obsahem nájemní smlouvy byl přejímající seznámen před</w:t>
      </w:r>
      <w:r w:rsidR="00427A68">
        <w:rPr>
          <w:sz w:val="22"/>
          <w:szCs w:val="22"/>
        </w:rPr>
        <w:t> </w:t>
      </w:r>
      <w:r w:rsidRPr="00DC0E84">
        <w:rPr>
          <w:sz w:val="22"/>
          <w:szCs w:val="22"/>
        </w:rPr>
        <w:t>podpisem této smlouvy, což stvrzuje svým podpisem.</w:t>
      </w:r>
    </w:p>
    <w:p w14:paraId="29CDAFBE" w14:textId="77777777" w:rsidR="000F669C" w:rsidRPr="00DC0E84" w:rsidRDefault="000F669C" w:rsidP="00EB6C54">
      <w:pPr>
        <w:pStyle w:val="VnitrniText"/>
        <w:rPr>
          <w:sz w:val="22"/>
          <w:szCs w:val="22"/>
        </w:rPr>
      </w:pPr>
    </w:p>
    <w:p w14:paraId="6AD4A4CC" w14:textId="3064E5B9" w:rsidR="00C8663B" w:rsidRPr="00DC0E84" w:rsidRDefault="00C8663B" w:rsidP="00EB6C54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Užívací vztah k převáděným pozemkům</w:t>
      </w:r>
    </w:p>
    <w:p w14:paraId="7AC3258F" w14:textId="77777777" w:rsidR="00C8663B" w:rsidRPr="00DC0E84" w:rsidRDefault="00C8663B" w:rsidP="00EB6C54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 xml:space="preserve">Hrušová KN 647/15, </w:t>
      </w:r>
    </w:p>
    <w:p w14:paraId="2B84DE1B" w14:textId="77777777" w:rsidR="00C8663B" w:rsidRPr="00DC0E84" w:rsidRDefault="00C8663B" w:rsidP="00EB6C54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 xml:space="preserve">Hrušová KN 647/20, </w:t>
      </w:r>
    </w:p>
    <w:p w14:paraId="23496EBA" w14:textId="77777777" w:rsidR="00C8663B" w:rsidRPr="00DC0E84" w:rsidRDefault="00C8663B" w:rsidP="00EB6C54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Hrušová KN 648/1</w:t>
      </w:r>
    </w:p>
    <w:p w14:paraId="5329A2E5" w14:textId="34F9D27F" w:rsidR="00C8663B" w:rsidRPr="00DC0E84" w:rsidRDefault="00C8663B" w:rsidP="00EB6C54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 xml:space="preserve"> je řešen nájemní smlouvou č. 221N02/50, kterou se Státním pozemkovým úřadem uzavřel VOSA</w:t>
      </w:r>
      <w:r w:rsidR="000F669C" w:rsidRPr="00DC0E84">
        <w:rPr>
          <w:sz w:val="22"/>
          <w:szCs w:val="22"/>
        </w:rPr>
        <w:t> </w:t>
      </w:r>
      <w:r w:rsidRPr="00DC0E84">
        <w:rPr>
          <w:sz w:val="22"/>
          <w:szCs w:val="22"/>
        </w:rPr>
        <w:t>spol.</w:t>
      </w:r>
      <w:r w:rsidR="000F669C" w:rsidRPr="00DC0E84">
        <w:rPr>
          <w:sz w:val="22"/>
          <w:szCs w:val="22"/>
        </w:rPr>
        <w:t> </w:t>
      </w:r>
      <w:r w:rsidRPr="00DC0E84">
        <w:rPr>
          <w:sz w:val="22"/>
          <w:szCs w:val="22"/>
        </w:rPr>
        <w:t>s r.o., jakožto nájemce. S obsahem nájemní smlouvy byl přejímající seznámen před</w:t>
      </w:r>
      <w:r w:rsidR="00427A68">
        <w:rPr>
          <w:sz w:val="22"/>
          <w:szCs w:val="22"/>
        </w:rPr>
        <w:t> </w:t>
      </w:r>
      <w:r w:rsidRPr="00DC0E84">
        <w:rPr>
          <w:sz w:val="22"/>
          <w:szCs w:val="22"/>
        </w:rPr>
        <w:t>podpisem této smlouvy, což stvrzuje svým podpisem.</w:t>
      </w:r>
    </w:p>
    <w:p w14:paraId="5FCA5EF0" w14:textId="77777777" w:rsidR="001D73FD" w:rsidRPr="00DC0E84" w:rsidRDefault="001D73FD" w:rsidP="000B0AA7">
      <w:pPr>
        <w:pStyle w:val="VnitrniText"/>
        <w:rPr>
          <w:sz w:val="22"/>
          <w:szCs w:val="22"/>
        </w:rPr>
      </w:pPr>
    </w:p>
    <w:p w14:paraId="71A90389" w14:textId="66295554" w:rsidR="007D2608" w:rsidRPr="00DC0E84" w:rsidRDefault="007D2608" w:rsidP="00EB6C54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3. Pozemek p.č. 647/15, 647/20 a 648/1 k.ú. Hrušová převáděný z vlastnictví státu do</w:t>
      </w:r>
      <w:r w:rsidR="00427A68">
        <w:rPr>
          <w:sz w:val="22"/>
          <w:szCs w:val="22"/>
        </w:rPr>
        <w:t> </w:t>
      </w:r>
      <w:r w:rsidRPr="00DC0E84">
        <w:rPr>
          <w:sz w:val="22"/>
          <w:szCs w:val="22"/>
        </w:rPr>
        <w:t>vlastnictví nabyvatele je součástí společenstevní honitby, jejímž držitelem je Honební společenstvo Hrušová. Tyto pozemky jsou ve smyslu zákona o SPÚ v režimu přičlenění.</w:t>
      </w:r>
    </w:p>
    <w:p w14:paraId="7BF9A39D" w14:textId="77777777" w:rsidR="007D2608" w:rsidRPr="00DC0E84" w:rsidRDefault="007D2608" w:rsidP="00EB6C54">
      <w:pPr>
        <w:pStyle w:val="VnitrniText"/>
        <w:rPr>
          <w:sz w:val="22"/>
          <w:szCs w:val="22"/>
        </w:rPr>
      </w:pPr>
    </w:p>
    <w:p w14:paraId="3306C030" w14:textId="61F5C1A8" w:rsidR="007D2608" w:rsidRPr="00DC0E84" w:rsidRDefault="007D2608" w:rsidP="00EB6C54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4. Přejímající bere na vědomí a je srozuměn s tím, že SPÚ uzavřel smlouvu o smlouvě budoucí o zřízení věcného břemene pozemkové služebnosti, kterou se zavázal k uzavření smlouvy o zřízení věcného břemene pozemkové služebnosti a dal souhlas s tím, aby CETIN a.s umístil na</w:t>
      </w:r>
      <w:r w:rsidR="00427A68">
        <w:rPr>
          <w:sz w:val="22"/>
          <w:szCs w:val="22"/>
        </w:rPr>
        <w:t> </w:t>
      </w:r>
      <w:r w:rsidRPr="00DC0E84">
        <w:rPr>
          <w:sz w:val="22"/>
          <w:szCs w:val="22"/>
        </w:rPr>
        <w:t>předávaném pozemku p.č. 648/1 k.ú. Hrušová, resp. jeho části (jejich částech) stavbu D35 Džbánov - Litomyšl, SO č. 451 "Přeložka sdělovacího vedení v km 46,760 - 46,920. Přejímající se zavazuje, že v souladu se smlouvou o smlouvě budoucí o zřízení věcného břemene pozemkové služebnosti uzavře smlouvu o zřízení věcného břemene pozemkové služebnosti.</w:t>
      </w:r>
    </w:p>
    <w:p w14:paraId="2507B88C" w14:textId="77777777" w:rsidR="007D2608" w:rsidRPr="00DC0E84" w:rsidRDefault="007D2608" w:rsidP="00EB6C54">
      <w:pPr>
        <w:pStyle w:val="VnitrniText"/>
        <w:rPr>
          <w:sz w:val="22"/>
          <w:szCs w:val="22"/>
        </w:rPr>
      </w:pPr>
    </w:p>
    <w:p w14:paraId="343F94CC" w14:textId="75716475" w:rsidR="007D2608" w:rsidRDefault="007D2608" w:rsidP="00EB6C54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5. Předávající upozorňuje přejímajícího, že se na předávaných pozemcích parc.</w:t>
      </w:r>
      <w:r w:rsidR="00427A68">
        <w:rPr>
          <w:sz w:val="22"/>
          <w:szCs w:val="22"/>
        </w:rPr>
        <w:t xml:space="preserve"> </w:t>
      </w:r>
      <w:r w:rsidRPr="00DC0E84">
        <w:rPr>
          <w:sz w:val="22"/>
          <w:szCs w:val="22"/>
        </w:rPr>
        <w:t>č. 640, 1234/30 v k.</w:t>
      </w:r>
      <w:r w:rsidR="00427A68">
        <w:rPr>
          <w:sz w:val="22"/>
          <w:szCs w:val="22"/>
        </w:rPr>
        <w:t xml:space="preserve"> </w:t>
      </w:r>
      <w:r w:rsidRPr="00DC0E84">
        <w:rPr>
          <w:sz w:val="22"/>
          <w:szCs w:val="22"/>
        </w:rPr>
        <w:t>ú.</w:t>
      </w:r>
      <w:r w:rsidR="00427A68">
        <w:rPr>
          <w:sz w:val="22"/>
          <w:szCs w:val="22"/>
        </w:rPr>
        <w:t xml:space="preserve"> </w:t>
      </w:r>
      <w:r w:rsidRPr="00DC0E84">
        <w:rPr>
          <w:sz w:val="22"/>
          <w:szCs w:val="22"/>
        </w:rPr>
        <w:t>Džbánov u Vysokého Mýta a pozemcích parc. č. 648/1, 647/15 a 647/20 v</w:t>
      </w:r>
      <w:r w:rsidR="00563CC6">
        <w:rPr>
          <w:sz w:val="22"/>
          <w:szCs w:val="22"/>
        </w:rPr>
        <w:t> </w:t>
      </w:r>
      <w:r w:rsidRPr="00DC0E84">
        <w:rPr>
          <w:sz w:val="22"/>
          <w:szCs w:val="22"/>
        </w:rPr>
        <w:t>k.</w:t>
      </w:r>
      <w:r w:rsidR="00427A68">
        <w:rPr>
          <w:sz w:val="22"/>
          <w:szCs w:val="22"/>
        </w:rPr>
        <w:t> </w:t>
      </w:r>
      <w:r w:rsidRPr="00DC0E84">
        <w:rPr>
          <w:sz w:val="22"/>
          <w:szCs w:val="22"/>
        </w:rPr>
        <w:t>ú.</w:t>
      </w:r>
      <w:r w:rsidR="00563CC6">
        <w:rPr>
          <w:sz w:val="22"/>
          <w:szCs w:val="22"/>
        </w:rPr>
        <w:t> </w:t>
      </w:r>
      <w:r w:rsidRPr="00DC0E84">
        <w:rPr>
          <w:sz w:val="22"/>
          <w:szCs w:val="22"/>
        </w:rPr>
        <w:t>Hrušová může dle dostupných podkladů nacházet stavba vodního díla, konkrétně stavba k</w:t>
      </w:r>
      <w:r w:rsidR="00563CC6">
        <w:rPr>
          <w:sz w:val="22"/>
          <w:szCs w:val="22"/>
        </w:rPr>
        <w:t> </w:t>
      </w:r>
      <w:r w:rsidRPr="00DC0E84">
        <w:rPr>
          <w:sz w:val="22"/>
          <w:szCs w:val="22"/>
        </w:rPr>
        <w:t>vodohospodářským melioracím pozemků - podrobné odvodňovací zařízení. Tato stavba vodního díla je součástí předmětného pozemku a spolu s ním přechází vlastnické právo na přejímajícího.</w:t>
      </w:r>
    </w:p>
    <w:p w14:paraId="10E9B1A6" w14:textId="77777777" w:rsidR="006C3F73" w:rsidRPr="00DC0E84" w:rsidRDefault="006C3F73" w:rsidP="00EB6C54">
      <w:pPr>
        <w:pStyle w:val="VnitrniText"/>
        <w:rPr>
          <w:sz w:val="22"/>
          <w:szCs w:val="22"/>
        </w:rPr>
      </w:pPr>
    </w:p>
    <w:p w14:paraId="39C8826A" w14:textId="77777777" w:rsidR="00782107" w:rsidRPr="00DC0E84" w:rsidRDefault="00782107" w:rsidP="00EB6C54">
      <w:pPr>
        <w:pStyle w:val="VnitrniText"/>
        <w:rPr>
          <w:sz w:val="22"/>
          <w:szCs w:val="22"/>
        </w:rPr>
      </w:pPr>
    </w:p>
    <w:p w14:paraId="5C3FF320" w14:textId="77777777" w:rsidR="00011A73" w:rsidRPr="00DC0E84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>V</w:t>
      </w:r>
      <w:r w:rsidR="00651DC0" w:rsidRPr="00DC0E84">
        <w:rPr>
          <w:rFonts w:ascii="Arial" w:hAnsi="Arial" w:cs="Arial"/>
          <w:sz w:val="22"/>
          <w:szCs w:val="22"/>
        </w:rPr>
        <w:t>II</w:t>
      </w:r>
      <w:r w:rsidRPr="00DC0E84">
        <w:rPr>
          <w:rFonts w:ascii="Arial" w:hAnsi="Arial" w:cs="Arial"/>
          <w:sz w:val="22"/>
          <w:szCs w:val="22"/>
        </w:rPr>
        <w:t xml:space="preserve">. </w:t>
      </w:r>
    </w:p>
    <w:p w14:paraId="1C5EEB91" w14:textId="7C3F1A8B" w:rsidR="00E43A39" w:rsidRPr="00DC0E84" w:rsidRDefault="00E43A39" w:rsidP="00E43A39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Smluvní strany se dohodly, že návrh na záznam změny příslušnosti hospodařit s majetkem uvedeným v čl. I. této smlouvy podá u příslušného katastrálního úřadu výhradně předávající a</w:t>
      </w:r>
      <w:r w:rsidR="00427A68">
        <w:rPr>
          <w:sz w:val="22"/>
          <w:szCs w:val="22"/>
        </w:rPr>
        <w:t> </w:t>
      </w:r>
      <w:r w:rsidRPr="00DC0E84">
        <w:rPr>
          <w:sz w:val="22"/>
          <w:szCs w:val="22"/>
        </w:rPr>
        <w:t>to</w:t>
      </w:r>
      <w:r w:rsidR="00427A68">
        <w:rPr>
          <w:sz w:val="22"/>
          <w:szCs w:val="22"/>
        </w:rPr>
        <w:t> </w:t>
      </w:r>
      <w:r w:rsidRPr="00DC0E84">
        <w:rPr>
          <w:sz w:val="22"/>
          <w:szCs w:val="22"/>
        </w:rPr>
        <w:t>do 30 dnů od uveřejnění této smlouvy v registru smluv dle zákona č. 340/2015 Sb., o</w:t>
      </w:r>
      <w:r w:rsidR="00427A68">
        <w:rPr>
          <w:sz w:val="22"/>
          <w:szCs w:val="22"/>
        </w:rPr>
        <w:t> </w:t>
      </w:r>
      <w:r w:rsidRPr="00DC0E84">
        <w:rPr>
          <w:sz w:val="22"/>
          <w:szCs w:val="22"/>
        </w:rPr>
        <w:t>zvláštních podmínkách účinnosti některých smluv, uveřejňování těchto smluv a o registru smluv.</w:t>
      </w:r>
    </w:p>
    <w:p w14:paraId="007FE475" w14:textId="77777777" w:rsidR="00E43A39" w:rsidRPr="00DC0E84" w:rsidRDefault="00E43A39" w:rsidP="00E43A39">
      <w:pPr>
        <w:pStyle w:val="VnitrniText"/>
        <w:rPr>
          <w:sz w:val="22"/>
          <w:szCs w:val="22"/>
        </w:rPr>
      </w:pPr>
    </w:p>
    <w:p w14:paraId="456C1A9F" w14:textId="77777777" w:rsidR="00D4325F" w:rsidRPr="00DC0E84" w:rsidRDefault="00D4325F" w:rsidP="00D4325F">
      <w:pPr>
        <w:rPr>
          <w:rFonts w:ascii="Arial" w:hAnsi="Arial" w:cs="Arial"/>
          <w:sz w:val="22"/>
          <w:szCs w:val="22"/>
        </w:rPr>
      </w:pPr>
    </w:p>
    <w:p w14:paraId="5F460F7E" w14:textId="77777777" w:rsidR="00011A73" w:rsidRPr="00DC0E84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>VI</w:t>
      </w:r>
      <w:r w:rsidR="00651DC0" w:rsidRPr="00DC0E84">
        <w:rPr>
          <w:rFonts w:ascii="Arial" w:hAnsi="Arial" w:cs="Arial"/>
          <w:sz w:val="22"/>
          <w:szCs w:val="22"/>
        </w:rPr>
        <w:t>II</w:t>
      </w:r>
      <w:r w:rsidRPr="00DC0E84">
        <w:rPr>
          <w:rFonts w:ascii="Arial" w:hAnsi="Arial" w:cs="Arial"/>
          <w:sz w:val="22"/>
          <w:szCs w:val="22"/>
        </w:rPr>
        <w:t xml:space="preserve">. </w:t>
      </w:r>
    </w:p>
    <w:p w14:paraId="1DCD2FE3" w14:textId="77777777" w:rsidR="00E43A39" w:rsidRPr="00DC0E84" w:rsidRDefault="00E43A39" w:rsidP="00E43A39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1. Smluvní strany se dohodly, že jakékoliv změny a doplňky této smlouvy jsou možné pouze písemnou formou na základě dohody smluvních stran.</w:t>
      </w:r>
      <w:r w:rsidR="00797D70" w:rsidRPr="00DC0E84">
        <w:rPr>
          <w:sz w:val="22"/>
          <w:szCs w:val="22"/>
        </w:rPr>
        <w:t xml:space="preserve"> </w:t>
      </w:r>
    </w:p>
    <w:p w14:paraId="63B2EC82" w14:textId="77777777" w:rsidR="00797D70" w:rsidRPr="00DC0E84" w:rsidRDefault="00797D70" w:rsidP="00E43A39">
      <w:pPr>
        <w:pStyle w:val="VnitrniText"/>
        <w:rPr>
          <w:sz w:val="22"/>
          <w:szCs w:val="22"/>
        </w:rPr>
      </w:pPr>
    </w:p>
    <w:p w14:paraId="62281748" w14:textId="77777777" w:rsidR="00E43A39" w:rsidRPr="00DC0E84" w:rsidRDefault="00E43A39" w:rsidP="00E43A39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2. Tato smlouva je vyhotovena ve třech stejnopisech, z nichž jeden je určen pro předávajícího, jeden pro přejímajícího a jeden pro příslušný katastrální úřad.</w:t>
      </w:r>
    </w:p>
    <w:p w14:paraId="3712201D" w14:textId="77777777" w:rsidR="00797D70" w:rsidRPr="00DC0E84" w:rsidRDefault="00797D70" w:rsidP="00E43A39">
      <w:pPr>
        <w:pStyle w:val="VnitrniText"/>
        <w:rPr>
          <w:sz w:val="22"/>
          <w:szCs w:val="22"/>
        </w:rPr>
      </w:pPr>
    </w:p>
    <w:p w14:paraId="4D66D525" w14:textId="43B2F6F9" w:rsidR="00E43A39" w:rsidRPr="00DC0E84" w:rsidRDefault="00E43A39" w:rsidP="00E43A39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3.</w:t>
      </w:r>
      <w:r w:rsidR="001D7A48" w:rsidRPr="00DC0E84">
        <w:rPr>
          <w:sz w:val="22"/>
          <w:szCs w:val="22"/>
        </w:rPr>
        <w:t xml:space="preserve"> </w:t>
      </w:r>
      <w:r w:rsidRPr="00DC0E84">
        <w:rPr>
          <w:sz w:val="22"/>
          <w:szCs w:val="22"/>
        </w:rPr>
        <w:t xml:space="preserve"> 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 w:rsidRPr="00DC0E84">
        <w:rPr>
          <w:sz w:val="22"/>
          <w:szCs w:val="22"/>
        </w:rPr>
        <w:lastRenderedPageBreak/>
        <w:t xml:space="preserve">Předávající </w:t>
      </w:r>
      <w:r w:rsidRPr="00DC0E84">
        <w:rPr>
          <w:sz w:val="22"/>
          <w:szCs w:val="22"/>
        </w:rPr>
        <w:t xml:space="preserve">zašle tuto smlouvu správci registru smluv k uveřejnění bez zbytečného odkladu, nejpozději však do 30 dnů od uzavření smlouvy. </w:t>
      </w:r>
      <w:r w:rsidR="0024450A" w:rsidRPr="00DC0E84">
        <w:rPr>
          <w:sz w:val="22"/>
          <w:szCs w:val="22"/>
        </w:rPr>
        <w:t>Předávající</w:t>
      </w:r>
      <w:r w:rsidRPr="00DC0E84">
        <w:rPr>
          <w:sz w:val="22"/>
          <w:szCs w:val="22"/>
        </w:rPr>
        <w:t xml:space="preserve"> předá </w:t>
      </w:r>
      <w:r w:rsidR="0024450A" w:rsidRPr="00DC0E84">
        <w:rPr>
          <w:sz w:val="22"/>
          <w:szCs w:val="22"/>
        </w:rPr>
        <w:t>přejímajícímu</w:t>
      </w:r>
      <w:r w:rsidRPr="00DC0E84">
        <w:rPr>
          <w:sz w:val="22"/>
          <w:szCs w:val="22"/>
        </w:rPr>
        <w:t xml:space="preserve"> doklad o</w:t>
      </w:r>
      <w:r w:rsidR="00DC0E84">
        <w:rPr>
          <w:sz w:val="22"/>
          <w:szCs w:val="22"/>
        </w:rPr>
        <w:t> </w:t>
      </w:r>
      <w:r w:rsidRPr="00DC0E84">
        <w:rPr>
          <w:sz w:val="22"/>
          <w:szCs w:val="22"/>
        </w:rPr>
        <w:t xml:space="preserve">uveřejnění smlouvy v registru smluv podle § 5 odst. 4 zákona o registru smluv, jako potvrzení skutečnosti, že smlouva byla </w:t>
      </w:r>
      <w:r w:rsidR="004220D7" w:rsidRPr="00DC0E84">
        <w:rPr>
          <w:sz w:val="22"/>
          <w:szCs w:val="22"/>
        </w:rPr>
        <w:t>zveřejněna</w:t>
      </w:r>
      <w:r w:rsidRPr="00DC0E84">
        <w:rPr>
          <w:sz w:val="22"/>
          <w:szCs w:val="22"/>
        </w:rPr>
        <w:t>.</w:t>
      </w:r>
    </w:p>
    <w:p w14:paraId="7D0BD9C2" w14:textId="77777777" w:rsidR="00502D7D" w:rsidRPr="00DC0E84" w:rsidRDefault="00E43A39" w:rsidP="002D00F2">
      <w:pPr>
        <w:pStyle w:val="VnitrniText"/>
        <w:rPr>
          <w:sz w:val="22"/>
          <w:szCs w:val="22"/>
          <w:lang w:val="en-US"/>
        </w:rPr>
      </w:pPr>
      <w:r w:rsidRPr="00DC0E84">
        <w:rPr>
          <w:sz w:val="22"/>
          <w:szCs w:val="22"/>
        </w:rPr>
        <w:t>Pro účely uveřejnění v registru smluv smluvní strany navzájem prohlašují, že smlouva neobsahuje žádné obchodní tajemství</w:t>
      </w:r>
    </w:p>
    <w:p w14:paraId="4AADE834" w14:textId="77777777" w:rsidR="001D7A48" w:rsidRPr="00DC0E84" w:rsidRDefault="001D7A48" w:rsidP="002D00F2">
      <w:pPr>
        <w:pStyle w:val="VnitrniText"/>
        <w:rPr>
          <w:sz w:val="22"/>
          <w:szCs w:val="22"/>
          <w:lang w:val="en-US"/>
        </w:rPr>
      </w:pPr>
    </w:p>
    <w:p w14:paraId="0CB1EF21" w14:textId="40584CA7" w:rsidR="00502D7D" w:rsidRPr="00DC0E84" w:rsidRDefault="00502D7D" w:rsidP="002D00F2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4. V souvislosti s realizací práv a povinností vyplývajících z tohoto zápisu bude mít přejímající přístup k osobním údajům fyzických osob, které jsou uvedeny ve smlouvě/smlouvách, které byly těmito osobami uzavřeny se Státním pozemkovým úřadem. Přejímající se zavazuje, že přijme veškerá technická a bezpečnostní opatření k ochraně osobních údajů, v rámci přejímajícího s nimi budou seznámeni jen případní zaměstnanci a partneři přejímajícího a přejímající nezpřístupní tyto</w:t>
      </w:r>
      <w:r w:rsidR="00DC0E84">
        <w:rPr>
          <w:sz w:val="22"/>
          <w:szCs w:val="22"/>
        </w:rPr>
        <w:t> </w:t>
      </w:r>
      <w:r w:rsidRPr="00DC0E84">
        <w:rPr>
          <w:sz w:val="22"/>
          <w:szCs w:val="22"/>
        </w:rPr>
        <w:t>osobní údaje třetím osobám. Přejímající prohlašuje, že je oprávněn shromažďovat, používat, přenášet, ukládat nebo jiným způsobem zpracovávat informace předávané předávajícím, včetně osobních údajů, jak jsou definovány příslušnými právními předpisy.</w:t>
      </w:r>
    </w:p>
    <w:p w14:paraId="212F8F78" w14:textId="10B172A8" w:rsidR="00502D7D" w:rsidRPr="00DC0E84" w:rsidRDefault="00712683" w:rsidP="002D00F2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Smluvní strany</w:t>
      </w:r>
      <w:r w:rsidR="00502D7D" w:rsidRPr="00DC0E84">
        <w:rPr>
          <w:sz w:val="22"/>
          <w:szCs w:val="22"/>
        </w:rPr>
        <w:t xml:space="preserve"> se zavazují, že budou postupovat v souladu s nařízením Evropského parlamentu a</w:t>
      </w:r>
      <w:r w:rsidR="00BA5217" w:rsidRPr="00DC0E84">
        <w:rPr>
          <w:sz w:val="22"/>
          <w:szCs w:val="22"/>
        </w:rPr>
        <w:t> </w:t>
      </w:r>
      <w:r w:rsidR="00502D7D" w:rsidRPr="00DC0E84">
        <w:rPr>
          <w:sz w:val="22"/>
          <w:szCs w:val="22"/>
        </w:rPr>
        <w:t xml:space="preserve">Rady EU 2016/679 („GDPR“). Tyto postupy a opatření se </w:t>
      </w:r>
      <w:r w:rsidRPr="00DC0E84">
        <w:rPr>
          <w:sz w:val="22"/>
          <w:szCs w:val="22"/>
        </w:rPr>
        <w:t>smluvní strany</w:t>
      </w:r>
      <w:r w:rsidR="00502D7D" w:rsidRPr="00DC0E84">
        <w:rPr>
          <w:sz w:val="22"/>
          <w:szCs w:val="22"/>
        </w:rPr>
        <w:t xml:space="preserve"> zavazují dodržovat po celou dobu trvání skartační lhůty ve smyslu § 2 písm. s) zákona č. 499/2004 Sb. o</w:t>
      </w:r>
      <w:r w:rsidR="00DC0E84">
        <w:rPr>
          <w:sz w:val="22"/>
          <w:szCs w:val="22"/>
        </w:rPr>
        <w:t> </w:t>
      </w:r>
      <w:r w:rsidR="00502D7D" w:rsidRPr="00DC0E84">
        <w:rPr>
          <w:sz w:val="22"/>
          <w:szCs w:val="22"/>
        </w:rPr>
        <w:t>archivnictví a spisové službě a</w:t>
      </w:r>
      <w:r w:rsidR="00BA5217" w:rsidRPr="00DC0E84">
        <w:rPr>
          <w:sz w:val="22"/>
          <w:szCs w:val="22"/>
        </w:rPr>
        <w:t> </w:t>
      </w:r>
      <w:r w:rsidR="00502D7D" w:rsidRPr="00DC0E84">
        <w:rPr>
          <w:sz w:val="22"/>
          <w:szCs w:val="22"/>
        </w:rPr>
        <w:t>o</w:t>
      </w:r>
      <w:r w:rsidR="00BA5217" w:rsidRPr="00DC0E84">
        <w:rPr>
          <w:sz w:val="22"/>
          <w:szCs w:val="22"/>
        </w:rPr>
        <w:t> </w:t>
      </w:r>
      <w:r w:rsidR="00502D7D" w:rsidRPr="00DC0E84">
        <w:rPr>
          <w:sz w:val="22"/>
          <w:szCs w:val="22"/>
        </w:rPr>
        <w:t>změně některých zákonů, ve znění pozdějších předpisů.</w:t>
      </w:r>
    </w:p>
    <w:p w14:paraId="389FB733" w14:textId="77777777" w:rsidR="00E43A39" w:rsidRPr="00DC0E84" w:rsidRDefault="00E43A39" w:rsidP="00E43A39">
      <w:pPr>
        <w:rPr>
          <w:rFonts w:ascii="Arial" w:hAnsi="Arial" w:cs="Arial"/>
          <w:sz w:val="22"/>
          <w:szCs w:val="22"/>
        </w:rPr>
      </w:pPr>
    </w:p>
    <w:p w14:paraId="6243F9BD" w14:textId="77777777" w:rsidR="00651DC0" w:rsidRPr="00DC0E84" w:rsidRDefault="00651DC0" w:rsidP="00651DC0">
      <w:pPr>
        <w:pStyle w:val="VnitrniText"/>
        <w:rPr>
          <w:sz w:val="22"/>
          <w:szCs w:val="22"/>
        </w:rPr>
      </w:pPr>
    </w:p>
    <w:p w14:paraId="64D0BC2C" w14:textId="77777777" w:rsidR="00651DC0" w:rsidRPr="00DC0E84" w:rsidRDefault="00651DC0" w:rsidP="00651DC0">
      <w:pPr>
        <w:pStyle w:val="para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>IX.</w:t>
      </w:r>
    </w:p>
    <w:p w14:paraId="36CFCF22" w14:textId="71D042FB" w:rsidR="00EB6C54" w:rsidRPr="00DC0E84" w:rsidRDefault="00230457" w:rsidP="00230457">
      <w:pPr>
        <w:pStyle w:val="VnitrniText"/>
        <w:rPr>
          <w:sz w:val="22"/>
          <w:szCs w:val="22"/>
        </w:rPr>
      </w:pPr>
      <w:r w:rsidRPr="00DC0E84">
        <w:rPr>
          <w:sz w:val="22"/>
          <w:szCs w:val="22"/>
        </w:rPr>
        <w:t>Smluvní strany po přečtení smlouvy prohlašují, že s jejím obsahem souhlasí a že tato smlouva je</w:t>
      </w:r>
      <w:r w:rsidR="00BA5217" w:rsidRPr="00DC0E84">
        <w:rPr>
          <w:sz w:val="22"/>
          <w:szCs w:val="22"/>
        </w:rPr>
        <w:t> </w:t>
      </w:r>
      <w:r w:rsidRPr="00DC0E84">
        <w:rPr>
          <w:sz w:val="22"/>
          <w:szCs w:val="22"/>
        </w:rPr>
        <w:t>shodným projevem jejich vážné a svobodné vůle a na důkaz toho připojují své podpisy.</w:t>
      </w:r>
      <w:r w:rsidR="00EB6C54" w:rsidRPr="00DC0E84">
        <w:rPr>
          <w:sz w:val="22"/>
          <w:szCs w:val="22"/>
        </w:rPr>
        <w:t xml:space="preserve"> </w:t>
      </w:r>
    </w:p>
    <w:p w14:paraId="5D4A1B73" w14:textId="77777777" w:rsidR="00230457" w:rsidRPr="00DC0E84" w:rsidRDefault="00230457" w:rsidP="003D6A83">
      <w:pPr>
        <w:rPr>
          <w:rFonts w:ascii="Arial" w:hAnsi="Arial" w:cs="Arial"/>
          <w:sz w:val="22"/>
          <w:szCs w:val="22"/>
        </w:rPr>
      </w:pPr>
    </w:p>
    <w:p w14:paraId="7F0BEB48" w14:textId="77777777" w:rsidR="003D6A83" w:rsidRPr="00DC0E84" w:rsidRDefault="003D6A83" w:rsidP="003D6A83">
      <w:pPr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 xml:space="preserve"> </w:t>
      </w:r>
    </w:p>
    <w:p w14:paraId="074E2790" w14:textId="77777777" w:rsidR="00CF17C0" w:rsidRPr="00DC0E84" w:rsidRDefault="00CF17C0" w:rsidP="00F02239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ab/>
      </w:r>
      <w:r w:rsidRPr="00DC0E84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64DBA" w14:paraId="10F6CF6D" w14:textId="77777777">
        <w:tc>
          <w:tcPr>
            <w:tcW w:w="4888" w:type="dxa"/>
            <w:shd w:val="clear" w:color="auto" w:fill="auto"/>
            <w:hideMark/>
          </w:tcPr>
          <w:p w14:paraId="5C508345" w14:textId="1B59C93E" w:rsidR="00864DBA" w:rsidRDefault="00864DBA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Pardubicích dne</w:t>
            </w:r>
            <w:r w:rsidR="00A10A98">
              <w:rPr>
                <w:sz w:val="22"/>
                <w:szCs w:val="22"/>
              </w:rPr>
              <w:t xml:space="preserve"> 14. 8. 2023</w:t>
            </w:r>
          </w:p>
        </w:tc>
        <w:tc>
          <w:tcPr>
            <w:tcW w:w="4889" w:type="dxa"/>
            <w:shd w:val="clear" w:color="auto" w:fill="auto"/>
            <w:hideMark/>
          </w:tcPr>
          <w:p w14:paraId="17C8E49B" w14:textId="3E84CDD7" w:rsidR="00864DBA" w:rsidRDefault="00BA5217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Pardubicích dn</w:t>
            </w:r>
            <w:r w:rsidR="00A10A98">
              <w:rPr>
                <w:sz w:val="22"/>
                <w:szCs w:val="22"/>
              </w:rPr>
              <w:t>e 26. 7. 2023</w:t>
            </w:r>
          </w:p>
        </w:tc>
      </w:tr>
    </w:tbl>
    <w:p w14:paraId="67803627" w14:textId="77777777" w:rsidR="00864DBA" w:rsidRPr="00DC0E84" w:rsidRDefault="00864DBA" w:rsidP="00864DBA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DC0E84">
        <w:rPr>
          <w:sz w:val="22"/>
          <w:szCs w:val="22"/>
        </w:rPr>
        <w:tab/>
      </w:r>
    </w:p>
    <w:p w14:paraId="3CAA60CB" w14:textId="77777777" w:rsidR="00864DBA" w:rsidRDefault="00864DBA" w:rsidP="00864DB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A8701EB" w14:textId="77777777" w:rsidR="006C3F73" w:rsidRDefault="006C3F73" w:rsidP="00864DB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2991C8F" w14:textId="77777777" w:rsidR="006C3F73" w:rsidRDefault="006C3F73" w:rsidP="00864DB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2823B49" w14:textId="77777777" w:rsidR="006C3F73" w:rsidRPr="00DC0E84" w:rsidRDefault="006C3F73" w:rsidP="00864DB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F50116D" w14:textId="77777777" w:rsidR="00864DBA" w:rsidRPr="00DC0E84" w:rsidRDefault="00864DBA" w:rsidP="00864DB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5833531" w14:textId="77777777" w:rsidR="000A6893" w:rsidRDefault="000A6893" w:rsidP="000A6893">
      <w:pPr>
        <w:pStyle w:val="VnitrniText"/>
        <w:tabs>
          <w:tab w:val="left" w:pos="5103"/>
        </w:tabs>
        <w:ind w:firstLine="142"/>
      </w:pPr>
    </w:p>
    <w:p w14:paraId="259C7557" w14:textId="77777777" w:rsidR="000A6893" w:rsidRDefault="000A6893" w:rsidP="000A6893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0A6893" w:rsidRPr="000A6893" w14:paraId="2E23DC8A" w14:textId="77777777" w:rsidTr="004F5627">
        <w:tc>
          <w:tcPr>
            <w:tcW w:w="4888" w:type="dxa"/>
            <w:shd w:val="clear" w:color="auto" w:fill="auto"/>
          </w:tcPr>
          <w:p w14:paraId="7E4E6198" w14:textId="77777777" w:rsidR="000A6893" w:rsidRPr="000A6893" w:rsidRDefault="000A6893" w:rsidP="004F5627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0030001" w14:textId="77777777" w:rsidR="000A6893" w:rsidRPr="000A6893" w:rsidRDefault="000A6893" w:rsidP="004F5627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0A6893" w:rsidRPr="000A6893" w14:paraId="5600BC19" w14:textId="77777777" w:rsidTr="004F5627">
        <w:tc>
          <w:tcPr>
            <w:tcW w:w="4888" w:type="dxa"/>
            <w:shd w:val="clear" w:color="auto" w:fill="auto"/>
          </w:tcPr>
          <w:p w14:paraId="30D05A1F" w14:textId="77777777" w:rsidR="000A6893" w:rsidRPr="000A6893" w:rsidRDefault="000A6893" w:rsidP="004F5627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0A6893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441E35BF" w14:textId="77777777" w:rsidR="000A6893" w:rsidRPr="000A6893" w:rsidRDefault="000A6893" w:rsidP="004F5627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0A6893">
              <w:rPr>
                <w:sz w:val="22"/>
                <w:szCs w:val="22"/>
              </w:rPr>
              <w:t>............................................</w:t>
            </w:r>
          </w:p>
        </w:tc>
      </w:tr>
      <w:tr w:rsidR="000A6893" w:rsidRPr="000A6893" w14:paraId="1DF003F4" w14:textId="77777777" w:rsidTr="004F5627">
        <w:tc>
          <w:tcPr>
            <w:tcW w:w="4888" w:type="dxa"/>
            <w:shd w:val="clear" w:color="auto" w:fill="auto"/>
          </w:tcPr>
          <w:p w14:paraId="753CF182" w14:textId="77777777" w:rsidR="000A6893" w:rsidRPr="000A6893" w:rsidRDefault="000A6893" w:rsidP="004F56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A6893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3E09EDAE" w14:textId="77777777" w:rsidR="000A6893" w:rsidRPr="000A6893" w:rsidRDefault="000A6893" w:rsidP="004F56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A6893">
              <w:rPr>
                <w:rFonts w:ascii="Arial" w:hAnsi="Arial" w:cs="Arial"/>
                <w:sz w:val="22"/>
                <w:szCs w:val="22"/>
              </w:rPr>
              <w:t>Ředitelství silnic a dálnic ČR</w:t>
            </w:r>
          </w:p>
        </w:tc>
      </w:tr>
      <w:tr w:rsidR="000A6893" w:rsidRPr="000A6893" w14:paraId="2CF5BC2E" w14:textId="77777777" w:rsidTr="004F5627">
        <w:tc>
          <w:tcPr>
            <w:tcW w:w="4888" w:type="dxa"/>
            <w:shd w:val="clear" w:color="auto" w:fill="auto"/>
          </w:tcPr>
          <w:p w14:paraId="1BD47605" w14:textId="77777777" w:rsidR="000A6893" w:rsidRPr="000A6893" w:rsidRDefault="000A6893" w:rsidP="004F56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A6893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40C05124" w14:textId="77777777" w:rsidR="000A6893" w:rsidRPr="000A6893" w:rsidRDefault="000A6893" w:rsidP="004F56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A6893">
              <w:rPr>
                <w:rFonts w:ascii="Arial" w:hAnsi="Arial" w:cs="Arial"/>
                <w:sz w:val="22"/>
                <w:szCs w:val="22"/>
              </w:rPr>
              <w:t>Ing. Bohumil Vebr</w:t>
            </w:r>
          </w:p>
        </w:tc>
      </w:tr>
      <w:tr w:rsidR="000A6893" w:rsidRPr="000A6893" w14:paraId="27AA2B31" w14:textId="77777777" w:rsidTr="004F5627">
        <w:tc>
          <w:tcPr>
            <w:tcW w:w="4888" w:type="dxa"/>
            <w:shd w:val="clear" w:color="auto" w:fill="auto"/>
          </w:tcPr>
          <w:p w14:paraId="6A40EBFA" w14:textId="77777777" w:rsidR="000A6893" w:rsidRPr="000A6893" w:rsidRDefault="000A6893" w:rsidP="004F56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A6893">
              <w:rPr>
                <w:rFonts w:ascii="Arial" w:hAnsi="Arial" w:cs="Arial"/>
                <w:sz w:val="22"/>
                <w:szCs w:val="22"/>
              </w:rPr>
              <w:t>Ing. Miroslav Kučera</w:t>
            </w:r>
          </w:p>
        </w:tc>
        <w:tc>
          <w:tcPr>
            <w:tcW w:w="4889" w:type="dxa"/>
            <w:shd w:val="clear" w:color="auto" w:fill="auto"/>
          </w:tcPr>
          <w:p w14:paraId="57A9C9A9" w14:textId="77777777" w:rsidR="000A6893" w:rsidRPr="000A6893" w:rsidRDefault="000A6893" w:rsidP="004F56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A6893">
              <w:rPr>
                <w:rFonts w:ascii="Arial" w:hAnsi="Arial" w:cs="Arial"/>
                <w:sz w:val="22"/>
                <w:szCs w:val="22"/>
              </w:rPr>
              <w:t>ředitel Správy Pardubice</w:t>
            </w:r>
          </w:p>
        </w:tc>
      </w:tr>
      <w:tr w:rsidR="000A6893" w:rsidRPr="000A6893" w14:paraId="152DA3B7" w14:textId="77777777" w:rsidTr="004F5627">
        <w:tc>
          <w:tcPr>
            <w:tcW w:w="4888" w:type="dxa"/>
            <w:shd w:val="clear" w:color="auto" w:fill="auto"/>
          </w:tcPr>
          <w:p w14:paraId="4647C5A0" w14:textId="77777777" w:rsidR="000A6893" w:rsidRPr="000A6893" w:rsidRDefault="000A6893" w:rsidP="004F56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A6893">
              <w:rPr>
                <w:rFonts w:ascii="Arial" w:hAnsi="Arial" w:cs="Arial"/>
                <w:sz w:val="22"/>
                <w:szCs w:val="22"/>
              </w:rPr>
              <w:t>předávající</w:t>
            </w:r>
          </w:p>
        </w:tc>
        <w:tc>
          <w:tcPr>
            <w:tcW w:w="4889" w:type="dxa"/>
            <w:shd w:val="clear" w:color="auto" w:fill="auto"/>
          </w:tcPr>
          <w:p w14:paraId="4A756843" w14:textId="77777777" w:rsidR="000A6893" w:rsidRPr="000A6893" w:rsidRDefault="000A6893" w:rsidP="004F56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A6893">
              <w:rPr>
                <w:rFonts w:ascii="Arial" w:hAnsi="Arial" w:cs="Arial"/>
                <w:sz w:val="22"/>
                <w:szCs w:val="22"/>
              </w:rPr>
              <w:t>přejímající</w:t>
            </w:r>
          </w:p>
        </w:tc>
      </w:tr>
    </w:tbl>
    <w:p w14:paraId="12EE6100" w14:textId="77777777" w:rsidR="000A6893" w:rsidRPr="000A6893" w:rsidRDefault="000A6893" w:rsidP="000A689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0BF558" w14:textId="77777777" w:rsidR="000A6893" w:rsidRPr="000A6893" w:rsidRDefault="000A6893" w:rsidP="000A6893">
      <w:pPr>
        <w:pStyle w:val="VnitrniText"/>
        <w:ind w:firstLine="142"/>
        <w:rPr>
          <w:sz w:val="22"/>
          <w:szCs w:val="22"/>
        </w:rPr>
      </w:pPr>
    </w:p>
    <w:p w14:paraId="37896E28" w14:textId="77777777" w:rsidR="006C3F73" w:rsidRPr="000A6893" w:rsidRDefault="006C3F73" w:rsidP="008E0F46">
      <w:pPr>
        <w:pStyle w:val="VnitrniText"/>
        <w:ind w:firstLine="0"/>
        <w:rPr>
          <w:sz w:val="22"/>
          <w:szCs w:val="22"/>
        </w:rPr>
      </w:pPr>
    </w:p>
    <w:p w14:paraId="60FB5A5A" w14:textId="77777777" w:rsidR="006C3F73" w:rsidRDefault="006C3F73" w:rsidP="008E0F46">
      <w:pPr>
        <w:pStyle w:val="VnitrniText"/>
        <w:ind w:firstLine="0"/>
        <w:rPr>
          <w:sz w:val="22"/>
          <w:szCs w:val="22"/>
        </w:rPr>
      </w:pPr>
    </w:p>
    <w:p w14:paraId="3DFF4ADE" w14:textId="77777777" w:rsidR="006C3F73" w:rsidRDefault="006C3F73" w:rsidP="008E0F46">
      <w:pPr>
        <w:pStyle w:val="VnitrniText"/>
        <w:ind w:firstLine="0"/>
        <w:rPr>
          <w:sz w:val="22"/>
          <w:szCs w:val="22"/>
        </w:rPr>
      </w:pPr>
    </w:p>
    <w:p w14:paraId="2E6DA3D8" w14:textId="77777777" w:rsidR="006C3F73" w:rsidRDefault="006C3F73" w:rsidP="008E0F46">
      <w:pPr>
        <w:pStyle w:val="VnitrniText"/>
        <w:ind w:firstLine="0"/>
        <w:rPr>
          <w:sz w:val="22"/>
          <w:szCs w:val="22"/>
        </w:rPr>
      </w:pPr>
    </w:p>
    <w:p w14:paraId="32A6C25B" w14:textId="77777777" w:rsidR="006C3F73" w:rsidRDefault="006C3F73" w:rsidP="008E0F46">
      <w:pPr>
        <w:pStyle w:val="VnitrniText"/>
        <w:ind w:firstLine="0"/>
        <w:rPr>
          <w:sz w:val="22"/>
          <w:szCs w:val="22"/>
        </w:rPr>
      </w:pPr>
    </w:p>
    <w:p w14:paraId="01283533" w14:textId="77777777" w:rsidR="006C3F73" w:rsidRDefault="006C3F73" w:rsidP="008E0F46">
      <w:pPr>
        <w:pStyle w:val="VnitrniText"/>
        <w:ind w:firstLine="0"/>
        <w:rPr>
          <w:sz w:val="22"/>
          <w:szCs w:val="22"/>
        </w:rPr>
      </w:pPr>
    </w:p>
    <w:p w14:paraId="16D7E833" w14:textId="77777777" w:rsidR="006C3F73" w:rsidRDefault="006C3F73" w:rsidP="008E0F46">
      <w:pPr>
        <w:pStyle w:val="VnitrniText"/>
        <w:ind w:firstLine="0"/>
        <w:rPr>
          <w:sz w:val="22"/>
          <w:szCs w:val="22"/>
        </w:rPr>
      </w:pPr>
    </w:p>
    <w:p w14:paraId="636DE21F" w14:textId="77777777" w:rsidR="006C3F73" w:rsidRDefault="006C3F73" w:rsidP="008E0F46">
      <w:pPr>
        <w:pStyle w:val="VnitrniText"/>
        <w:ind w:firstLine="0"/>
        <w:rPr>
          <w:sz w:val="22"/>
          <w:szCs w:val="22"/>
        </w:rPr>
      </w:pPr>
    </w:p>
    <w:p w14:paraId="5A82B3CD" w14:textId="77777777" w:rsidR="006C3F73" w:rsidRDefault="006C3F73" w:rsidP="008E0F46">
      <w:pPr>
        <w:pStyle w:val="VnitrniText"/>
        <w:ind w:firstLine="0"/>
        <w:rPr>
          <w:sz w:val="22"/>
          <w:szCs w:val="22"/>
        </w:rPr>
      </w:pPr>
    </w:p>
    <w:p w14:paraId="056AB864" w14:textId="77777777" w:rsidR="00750381" w:rsidRDefault="00750381" w:rsidP="008E0F46">
      <w:pPr>
        <w:pStyle w:val="VnitrniText"/>
        <w:ind w:firstLine="0"/>
        <w:rPr>
          <w:sz w:val="22"/>
          <w:szCs w:val="22"/>
        </w:rPr>
      </w:pPr>
    </w:p>
    <w:p w14:paraId="60C8B32C" w14:textId="77777777" w:rsidR="00750381" w:rsidRDefault="00750381" w:rsidP="008E0F46">
      <w:pPr>
        <w:pStyle w:val="VnitrniText"/>
        <w:ind w:firstLine="0"/>
        <w:rPr>
          <w:sz w:val="22"/>
          <w:szCs w:val="22"/>
        </w:rPr>
      </w:pPr>
    </w:p>
    <w:p w14:paraId="0E757D85" w14:textId="77777777" w:rsidR="00750381" w:rsidRDefault="00750381" w:rsidP="008E0F46">
      <w:pPr>
        <w:pStyle w:val="VnitrniText"/>
        <w:ind w:firstLine="0"/>
        <w:rPr>
          <w:sz w:val="22"/>
          <w:szCs w:val="22"/>
        </w:rPr>
      </w:pPr>
    </w:p>
    <w:p w14:paraId="11ED6F3B" w14:textId="77777777" w:rsidR="006C3F73" w:rsidRDefault="006C3F73" w:rsidP="008E0F46">
      <w:pPr>
        <w:pStyle w:val="VnitrniText"/>
        <w:ind w:firstLine="0"/>
        <w:rPr>
          <w:sz w:val="22"/>
          <w:szCs w:val="22"/>
        </w:rPr>
      </w:pPr>
    </w:p>
    <w:p w14:paraId="7CD4B991" w14:textId="77777777" w:rsidR="006C3F73" w:rsidRPr="00DC0E84" w:rsidRDefault="006C3F73" w:rsidP="008E0F46">
      <w:pPr>
        <w:pStyle w:val="VnitrniText"/>
        <w:ind w:firstLine="0"/>
        <w:rPr>
          <w:sz w:val="22"/>
          <w:szCs w:val="22"/>
        </w:rPr>
      </w:pPr>
    </w:p>
    <w:p w14:paraId="1EDC3907" w14:textId="77777777" w:rsidR="008E0F46" w:rsidRPr="00DC0E84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 xml:space="preserve">Tato smlouva byla uveřejněna v registru smluv, vedeném dle zákona č. 340/2015 Sb., o registru smluv. </w:t>
      </w:r>
    </w:p>
    <w:p w14:paraId="01848C7A" w14:textId="77777777" w:rsidR="008E0F46" w:rsidRPr="00DC0E84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14:paraId="550DCA02" w14:textId="77777777" w:rsidR="008E0F46" w:rsidRPr="00DC0E84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 xml:space="preserve">ID smlouvy ……………………………... </w:t>
      </w:r>
    </w:p>
    <w:p w14:paraId="0D0B9695" w14:textId="77777777" w:rsidR="008E0F46" w:rsidRPr="00DC0E84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>ID verze ………………………………..</w:t>
      </w:r>
    </w:p>
    <w:p w14:paraId="109C87A2" w14:textId="77777777" w:rsidR="008E0F46" w:rsidRPr="00DC0E84" w:rsidRDefault="008E0F46" w:rsidP="008E0F46">
      <w:pPr>
        <w:spacing w:before="120"/>
        <w:jc w:val="both"/>
        <w:rPr>
          <w:rFonts w:ascii="Arial" w:hAnsi="Arial" w:cs="Arial"/>
          <w:i/>
          <w:iCs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 xml:space="preserve">Registraci provedl …………………………………………….. </w:t>
      </w:r>
    </w:p>
    <w:p w14:paraId="600BF97D" w14:textId="77777777" w:rsidR="008E0F46" w:rsidRPr="00DC0E84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66F0D9F" w14:textId="6DEE226D" w:rsidR="008E0F46" w:rsidRPr="00DC0E84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C0E84">
        <w:rPr>
          <w:rFonts w:ascii="Arial" w:hAnsi="Arial" w:cs="Arial"/>
          <w:sz w:val="22"/>
          <w:szCs w:val="22"/>
        </w:rPr>
        <w:t>V</w:t>
      </w:r>
      <w:r w:rsidR="00563CC6">
        <w:rPr>
          <w:rFonts w:ascii="Arial" w:hAnsi="Arial" w:cs="Arial"/>
          <w:sz w:val="22"/>
          <w:szCs w:val="22"/>
        </w:rPr>
        <w:t xml:space="preserve"> Pardubicích </w:t>
      </w:r>
      <w:r w:rsidRPr="00DC0E84">
        <w:rPr>
          <w:rFonts w:ascii="Arial" w:hAnsi="Arial" w:cs="Arial"/>
          <w:sz w:val="22"/>
          <w:szCs w:val="22"/>
        </w:rPr>
        <w:t xml:space="preserve"> dne ……………. </w:t>
      </w:r>
      <w:r w:rsidRPr="00DC0E84">
        <w:rPr>
          <w:rFonts w:ascii="Arial" w:hAnsi="Arial" w:cs="Arial"/>
          <w:sz w:val="22"/>
          <w:szCs w:val="22"/>
        </w:rPr>
        <w:tab/>
      </w:r>
      <w:r w:rsidRPr="00DC0E84">
        <w:rPr>
          <w:rFonts w:ascii="Arial" w:hAnsi="Arial" w:cs="Arial"/>
          <w:sz w:val="22"/>
          <w:szCs w:val="22"/>
        </w:rPr>
        <w:tab/>
      </w:r>
      <w:r w:rsidRPr="00DC0E84">
        <w:rPr>
          <w:rFonts w:ascii="Arial" w:hAnsi="Arial" w:cs="Arial"/>
          <w:sz w:val="22"/>
          <w:szCs w:val="22"/>
        </w:rPr>
        <w:tab/>
      </w:r>
      <w:r w:rsidRPr="00DC0E84">
        <w:rPr>
          <w:rFonts w:ascii="Arial" w:hAnsi="Arial" w:cs="Arial"/>
          <w:sz w:val="22"/>
          <w:szCs w:val="22"/>
        </w:rPr>
        <w:tab/>
        <w:t xml:space="preserve">………………………. </w:t>
      </w:r>
    </w:p>
    <w:p w14:paraId="2D6A651B" w14:textId="77777777" w:rsidR="008E0F46" w:rsidRPr="00DC0E84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DC0E84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65B57634" w14:textId="77777777" w:rsidR="008E0F46" w:rsidRPr="00DC0E84" w:rsidRDefault="008E0F46" w:rsidP="008E0F46">
      <w:pPr>
        <w:pStyle w:val="VnitrniText"/>
        <w:ind w:firstLine="0"/>
        <w:rPr>
          <w:sz w:val="22"/>
          <w:szCs w:val="22"/>
        </w:rPr>
      </w:pPr>
    </w:p>
    <w:p w14:paraId="7D8487F9" w14:textId="77777777" w:rsidR="00F66E72" w:rsidRPr="00DC0E84" w:rsidRDefault="00F66E72" w:rsidP="000B0AA7">
      <w:pPr>
        <w:pStyle w:val="VnitrniText"/>
        <w:ind w:firstLine="0"/>
        <w:rPr>
          <w:sz w:val="22"/>
          <w:szCs w:val="22"/>
        </w:rPr>
      </w:pPr>
    </w:p>
    <w:p w14:paraId="6061488D" w14:textId="492B83C2" w:rsidR="0026235E" w:rsidRPr="00DC0E84" w:rsidRDefault="0026235E" w:rsidP="0026235E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Za věcnou a formální správnost odpovídá</w:t>
      </w:r>
      <w:r w:rsidR="00C845A8" w:rsidRPr="00DC0E84">
        <w:rPr>
          <w:sz w:val="22"/>
          <w:szCs w:val="22"/>
        </w:rPr>
        <w:t xml:space="preserve"> </w:t>
      </w:r>
      <w:r w:rsidRPr="00DC0E84">
        <w:rPr>
          <w:sz w:val="22"/>
          <w:szCs w:val="22"/>
        </w:rPr>
        <w:t>vedoucí oddělení převodu majetku státu KPÚ pro</w:t>
      </w:r>
      <w:r w:rsidR="00563CC6">
        <w:rPr>
          <w:sz w:val="22"/>
          <w:szCs w:val="22"/>
        </w:rPr>
        <w:t> </w:t>
      </w:r>
      <w:r w:rsidRPr="00DC0E84">
        <w:rPr>
          <w:sz w:val="22"/>
          <w:szCs w:val="22"/>
        </w:rPr>
        <w:t>Pardubický kraj</w:t>
      </w:r>
    </w:p>
    <w:p w14:paraId="0F29350C" w14:textId="77777777" w:rsidR="0026235E" w:rsidRPr="00DC0E84" w:rsidRDefault="0026235E" w:rsidP="0026235E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Mgr. Martina Tomášová</w:t>
      </w:r>
    </w:p>
    <w:p w14:paraId="3AE4CF72" w14:textId="77777777" w:rsidR="0026235E" w:rsidRPr="00DC0E84" w:rsidRDefault="0026235E" w:rsidP="000B0AA7">
      <w:pPr>
        <w:pStyle w:val="VnitrniText"/>
        <w:ind w:firstLine="0"/>
        <w:rPr>
          <w:sz w:val="22"/>
          <w:szCs w:val="22"/>
        </w:rPr>
      </w:pPr>
    </w:p>
    <w:p w14:paraId="76F72A31" w14:textId="77777777" w:rsidR="00C845A8" w:rsidRPr="00DC0E84" w:rsidRDefault="00C845A8" w:rsidP="00C845A8">
      <w:pPr>
        <w:pStyle w:val="VnitrniText"/>
        <w:ind w:firstLine="0"/>
        <w:rPr>
          <w:sz w:val="22"/>
          <w:szCs w:val="22"/>
        </w:rPr>
      </w:pPr>
    </w:p>
    <w:p w14:paraId="031A9B95" w14:textId="77777777" w:rsidR="00C845A8" w:rsidRPr="00DC0E84" w:rsidRDefault="00C845A8" w:rsidP="00C845A8">
      <w:pPr>
        <w:pStyle w:val="VnitrniText"/>
        <w:ind w:firstLine="0"/>
        <w:rPr>
          <w:sz w:val="22"/>
          <w:szCs w:val="22"/>
        </w:rPr>
      </w:pPr>
    </w:p>
    <w:p w14:paraId="2ECF4752" w14:textId="77777777" w:rsidR="00C845A8" w:rsidRPr="00DC0E84" w:rsidRDefault="00C845A8" w:rsidP="00C845A8">
      <w:pPr>
        <w:pStyle w:val="VnitrniText"/>
        <w:ind w:firstLine="0"/>
        <w:rPr>
          <w:sz w:val="22"/>
          <w:szCs w:val="22"/>
        </w:rPr>
      </w:pPr>
    </w:p>
    <w:p w14:paraId="60EFE45D" w14:textId="77777777" w:rsidR="00C845A8" w:rsidRPr="00DC0E84" w:rsidRDefault="00C845A8" w:rsidP="00C845A8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.................................................</w:t>
      </w:r>
    </w:p>
    <w:p w14:paraId="6E18B0E1" w14:textId="77777777" w:rsidR="00C845A8" w:rsidRPr="00DC0E84" w:rsidRDefault="00C845A8" w:rsidP="00C845A8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ab/>
        <w:t>podpis</w:t>
      </w:r>
    </w:p>
    <w:p w14:paraId="4446938F" w14:textId="77777777" w:rsidR="00C845A8" w:rsidRPr="00DC0E84" w:rsidRDefault="00C845A8" w:rsidP="00C845A8">
      <w:pPr>
        <w:pStyle w:val="VnitrniText"/>
        <w:ind w:firstLine="0"/>
        <w:rPr>
          <w:sz w:val="22"/>
          <w:szCs w:val="22"/>
        </w:rPr>
      </w:pPr>
    </w:p>
    <w:p w14:paraId="6297BD79" w14:textId="77777777" w:rsidR="00C845A8" w:rsidRPr="00DC0E84" w:rsidRDefault="00C845A8" w:rsidP="00C845A8">
      <w:pPr>
        <w:pStyle w:val="VnitrniText"/>
        <w:ind w:firstLine="0"/>
        <w:rPr>
          <w:sz w:val="22"/>
          <w:szCs w:val="22"/>
        </w:rPr>
      </w:pPr>
    </w:p>
    <w:p w14:paraId="724CB3B4" w14:textId="77777777" w:rsidR="00C845A8" w:rsidRPr="00DC0E84" w:rsidRDefault="00C845A8" w:rsidP="00C845A8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Za správnost KPÚ: Bc. Pavla Hromádková</w:t>
      </w:r>
    </w:p>
    <w:p w14:paraId="0396FE0D" w14:textId="77777777" w:rsidR="00C845A8" w:rsidRPr="00DC0E84" w:rsidRDefault="00C845A8" w:rsidP="00C845A8">
      <w:pPr>
        <w:pStyle w:val="VnitrniText"/>
        <w:ind w:firstLine="0"/>
        <w:rPr>
          <w:sz w:val="22"/>
          <w:szCs w:val="22"/>
        </w:rPr>
      </w:pPr>
    </w:p>
    <w:p w14:paraId="529CDD5D" w14:textId="77777777" w:rsidR="00C845A8" w:rsidRPr="00DC0E84" w:rsidRDefault="00C845A8" w:rsidP="00C845A8">
      <w:pPr>
        <w:pStyle w:val="VnitrniText"/>
        <w:ind w:firstLine="0"/>
        <w:rPr>
          <w:sz w:val="22"/>
          <w:szCs w:val="22"/>
        </w:rPr>
      </w:pPr>
    </w:p>
    <w:p w14:paraId="66E50BCE" w14:textId="77777777" w:rsidR="00C845A8" w:rsidRPr="00DC0E84" w:rsidRDefault="00C845A8" w:rsidP="00C845A8">
      <w:pPr>
        <w:pStyle w:val="VnitrniText"/>
        <w:ind w:firstLine="0"/>
        <w:rPr>
          <w:sz w:val="22"/>
          <w:szCs w:val="22"/>
        </w:rPr>
      </w:pPr>
    </w:p>
    <w:p w14:paraId="7C02C190" w14:textId="77777777" w:rsidR="00C845A8" w:rsidRPr="00DC0E84" w:rsidRDefault="00C845A8" w:rsidP="00C845A8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>.................................................</w:t>
      </w:r>
    </w:p>
    <w:p w14:paraId="10C8A874" w14:textId="77777777" w:rsidR="00C845A8" w:rsidRPr="00DC0E84" w:rsidRDefault="00C845A8" w:rsidP="00C845A8">
      <w:pPr>
        <w:pStyle w:val="VnitrniText"/>
        <w:ind w:firstLine="0"/>
        <w:rPr>
          <w:sz w:val="22"/>
          <w:szCs w:val="22"/>
        </w:rPr>
      </w:pPr>
      <w:r w:rsidRPr="00DC0E84">
        <w:rPr>
          <w:sz w:val="22"/>
          <w:szCs w:val="22"/>
        </w:rPr>
        <w:tab/>
        <w:t>podpis</w:t>
      </w:r>
    </w:p>
    <w:p w14:paraId="7CF3166B" w14:textId="77777777" w:rsidR="00722C9B" w:rsidRPr="00DC0E84" w:rsidRDefault="00722C9B" w:rsidP="00C845A8">
      <w:pPr>
        <w:pStyle w:val="VnitrniText"/>
        <w:ind w:firstLine="0"/>
        <w:rPr>
          <w:sz w:val="22"/>
          <w:szCs w:val="22"/>
        </w:rPr>
      </w:pPr>
    </w:p>
    <w:sectPr w:rsidR="00722C9B" w:rsidRPr="00DC0E84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9EF65" w14:textId="77777777" w:rsidR="005837B6" w:rsidRDefault="005837B6">
      <w:r>
        <w:separator/>
      </w:r>
    </w:p>
  </w:endnote>
  <w:endnote w:type="continuationSeparator" w:id="0">
    <w:p w14:paraId="7346EDD6" w14:textId="77777777" w:rsidR="005837B6" w:rsidRDefault="0058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16365" w14:textId="77777777" w:rsidR="005837B6" w:rsidRDefault="005837B6">
      <w:r>
        <w:separator/>
      </w:r>
    </w:p>
  </w:footnote>
  <w:footnote w:type="continuationSeparator" w:id="0">
    <w:p w14:paraId="2581ABBE" w14:textId="77777777" w:rsidR="005837B6" w:rsidRDefault="00583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FFFFFFFF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FFFFFFFF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FFFFFFFF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46678156">
    <w:abstractNumId w:val="0"/>
  </w:num>
  <w:num w:numId="2" w16cid:durableId="1810245014">
    <w:abstractNumId w:val="1"/>
  </w:num>
  <w:num w:numId="3" w16cid:durableId="918249616">
    <w:abstractNumId w:val="2"/>
  </w:num>
  <w:num w:numId="4" w16cid:durableId="884484833">
    <w:abstractNumId w:val="3"/>
  </w:num>
  <w:num w:numId="5" w16cid:durableId="1182474106">
    <w:abstractNumId w:val="4"/>
  </w:num>
  <w:num w:numId="6" w16cid:durableId="1086729790">
    <w:abstractNumId w:val="5"/>
  </w:num>
  <w:num w:numId="7" w16cid:durableId="10057858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800257">
    <w:abstractNumId w:val="11"/>
  </w:num>
  <w:num w:numId="9" w16cid:durableId="331683637">
    <w:abstractNumId w:val="6"/>
  </w:num>
  <w:num w:numId="10" w16cid:durableId="1998263516">
    <w:abstractNumId w:val="8"/>
  </w:num>
  <w:num w:numId="11" w16cid:durableId="1888491674">
    <w:abstractNumId w:val="12"/>
  </w:num>
  <w:num w:numId="12" w16cid:durableId="20769327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2368489">
    <w:abstractNumId w:val="7"/>
  </w:num>
  <w:num w:numId="14" w16cid:durableId="116880025">
    <w:abstractNumId w:val="9"/>
  </w:num>
  <w:num w:numId="15" w16cid:durableId="925117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38E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A6893"/>
    <w:rsid w:val="000B0AA7"/>
    <w:rsid w:val="000B1075"/>
    <w:rsid w:val="000B3BB9"/>
    <w:rsid w:val="000D609F"/>
    <w:rsid w:val="000E2F54"/>
    <w:rsid w:val="000E6B83"/>
    <w:rsid w:val="000F32F9"/>
    <w:rsid w:val="000F669C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6494F"/>
    <w:rsid w:val="00170A4E"/>
    <w:rsid w:val="00181A52"/>
    <w:rsid w:val="0018318A"/>
    <w:rsid w:val="00184598"/>
    <w:rsid w:val="00190EA1"/>
    <w:rsid w:val="001919D3"/>
    <w:rsid w:val="0019777F"/>
    <w:rsid w:val="001A00D9"/>
    <w:rsid w:val="001B0827"/>
    <w:rsid w:val="001B4110"/>
    <w:rsid w:val="001B7BE6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1B0D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27A68"/>
    <w:rsid w:val="004316D8"/>
    <w:rsid w:val="0043238D"/>
    <w:rsid w:val="00464535"/>
    <w:rsid w:val="004771CE"/>
    <w:rsid w:val="00491D07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3CC6"/>
    <w:rsid w:val="00565DF2"/>
    <w:rsid w:val="00576EE6"/>
    <w:rsid w:val="005837B6"/>
    <w:rsid w:val="00583F66"/>
    <w:rsid w:val="005C5AF6"/>
    <w:rsid w:val="005D1D35"/>
    <w:rsid w:val="005D31A3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B588E"/>
    <w:rsid w:val="006C3F73"/>
    <w:rsid w:val="006D086F"/>
    <w:rsid w:val="006D0D71"/>
    <w:rsid w:val="006D5D8D"/>
    <w:rsid w:val="006D7824"/>
    <w:rsid w:val="006E336F"/>
    <w:rsid w:val="006E33CA"/>
    <w:rsid w:val="006E59C4"/>
    <w:rsid w:val="006F234B"/>
    <w:rsid w:val="006F29C4"/>
    <w:rsid w:val="006F4EE7"/>
    <w:rsid w:val="006F6A1B"/>
    <w:rsid w:val="006F6CCC"/>
    <w:rsid w:val="006F7818"/>
    <w:rsid w:val="0070278F"/>
    <w:rsid w:val="007057A6"/>
    <w:rsid w:val="0070591A"/>
    <w:rsid w:val="00712683"/>
    <w:rsid w:val="0071659D"/>
    <w:rsid w:val="00722843"/>
    <w:rsid w:val="00722C9B"/>
    <w:rsid w:val="00737777"/>
    <w:rsid w:val="007431BA"/>
    <w:rsid w:val="00750381"/>
    <w:rsid w:val="007537E0"/>
    <w:rsid w:val="0076112C"/>
    <w:rsid w:val="00761B51"/>
    <w:rsid w:val="00762479"/>
    <w:rsid w:val="007633D3"/>
    <w:rsid w:val="00782107"/>
    <w:rsid w:val="0079412E"/>
    <w:rsid w:val="007941B7"/>
    <w:rsid w:val="00797D70"/>
    <w:rsid w:val="007A0E22"/>
    <w:rsid w:val="007A3973"/>
    <w:rsid w:val="007B15D9"/>
    <w:rsid w:val="007B5807"/>
    <w:rsid w:val="007C36D6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555F3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19EF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0A98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A5217"/>
    <w:rsid w:val="00BB37D9"/>
    <w:rsid w:val="00BB6A7B"/>
    <w:rsid w:val="00BC17A6"/>
    <w:rsid w:val="00BC66CD"/>
    <w:rsid w:val="00BD1BBC"/>
    <w:rsid w:val="00BD2928"/>
    <w:rsid w:val="00BE0F37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0E84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67852"/>
    <w:rsid w:val="00E71AA8"/>
    <w:rsid w:val="00E75539"/>
    <w:rsid w:val="00E83138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36FE"/>
    <w:rsid w:val="00FA41FA"/>
    <w:rsid w:val="00FA7FF5"/>
    <w:rsid w:val="00FB3042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40FAD"/>
  <w14:defaultImageDpi w14:val="0"/>
  <w15:docId w15:val="{8A6AC388-EB0A-44E5-A8FB-5BD0D68D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16494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97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1578</Words>
  <Characters>9315</Characters>
  <Application>Microsoft Office Word</Application>
  <DocSecurity>0</DocSecurity>
  <Lines>77</Lines>
  <Paragraphs>21</Paragraphs>
  <ScaleCrop>false</ScaleCrop>
  <Company>Pozemkový Fond ČR</Company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Hromádková Pavla Bc.</dc:creator>
  <cp:keywords/>
  <dc:description/>
  <cp:lastModifiedBy>Hromádková Pavla Bc.</cp:lastModifiedBy>
  <cp:revision>3</cp:revision>
  <cp:lastPrinted>2004-12-15T14:06:00Z</cp:lastPrinted>
  <dcterms:created xsi:type="dcterms:W3CDTF">2023-08-14T07:17:00Z</dcterms:created>
  <dcterms:modified xsi:type="dcterms:W3CDTF">2023-08-14T07:26:00Z</dcterms:modified>
</cp:coreProperties>
</file>