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160A1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Prodávající :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Obchodní 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INTERGAST PRODUKT s.r.o.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Praha 10 – Záběhlice, Na Vinobraní 1792/55, PSČ 106 00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zapsaná u Městského soudu v Praze odd. C, vl. 150896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288 82 768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CZ699006889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Tomášem Pištorou, jednatelem 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(dále jako „Prodávající“)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Kupující:</w:t>
      </w:r>
      <w:r>
        <w:rPr>
          <w:b/>
          <w:sz w:val="24"/>
          <w:szCs w:val="24"/>
        </w:rPr>
        <w:tab/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Obchodní firma: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Základní škola a mateřská škola Ústavní, Praha 8, Hlivická 1</w:t>
      </w:r>
      <w:r>
        <w:rPr>
          <w:sz w:val="24"/>
          <w:szCs w:val="24"/>
        </w:rPr>
        <w:t xml:space="preserve"> 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Hlivická 400/1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604 33 337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CZ60433337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Mgr. Renata Sedláčková, ředitel</w:t>
      </w:r>
      <w:r w:rsidR="009735E9">
        <w:rPr>
          <w:sz w:val="24"/>
          <w:szCs w:val="24"/>
        </w:rPr>
        <w:t>ka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(dále jako „Kupující“)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smluvní strany uzavírají níže uvedeného dne, měsíce a roku dle § 2085 a násl. zákona č. 89/2012 Sb., občanský zákoník v platném znění (dále jen „občanský zákoník“) kupní smlouvu ( dále jen „Smlouva„) následujícího znění: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Prodávající touto Smlouvou a za veškerých podmínek v ní uvedených prodává Kupujícímu zboží uvedené v odst. 2. tohoto článku a Kupující toto zboží od Prodávajícího kupuje a zavazuje se zaplatit Prodávajícímu za toto zboží sjednanou kupní cenu uvedenou v čl. II. této Smlouvy.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2.  Prodávající prodává a Kupující kupuje toto  zboží: </w:t>
      </w:r>
      <w:r>
        <w:rPr>
          <w:b/>
          <w:sz w:val="24"/>
          <w:szCs w:val="24"/>
        </w:rPr>
        <w:t xml:space="preserve">Elektrický konvektomat InterGast PRODUKT FlexiCombi MagicPilot, 6x GN 1/1. </w:t>
      </w:r>
      <w:r>
        <w:rPr>
          <w:sz w:val="24"/>
          <w:szCs w:val="24"/>
        </w:rPr>
        <w:t xml:space="preserve">Zboží je specifikováno v potvrzené </w:t>
      </w:r>
      <w:r>
        <w:rPr>
          <w:b/>
          <w:sz w:val="24"/>
          <w:szCs w:val="24"/>
        </w:rPr>
        <w:t xml:space="preserve">nabídce č. 123807879,  </w:t>
      </w:r>
      <w:r>
        <w:rPr>
          <w:sz w:val="24"/>
          <w:szCs w:val="24"/>
        </w:rPr>
        <w:t>která je nedílnou součástí této  smlouvy. (dále jen „Gastro“).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Prodávající se zavazuje Gastro uvedené v odst.2 odborně zapojit a uvést do provozu a provést provozní zkoušku funkčnosti zařízení  v místě plnění uvedeném v článku IV. této Smlouvy.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Prodávající poskytuje Kupujícímu </w:t>
      </w:r>
      <w:r>
        <w:rPr>
          <w:b/>
          <w:sz w:val="24"/>
          <w:szCs w:val="24"/>
        </w:rPr>
        <w:t xml:space="preserve">kuchařský trénink </w:t>
      </w:r>
      <w:r>
        <w:rPr>
          <w:sz w:val="24"/>
          <w:szCs w:val="24"/>
        </w:rPr>
        <w:t xml:space="preserve">obsluhy. Termín zaškolení obsluhy Gastro bude upřesněn po dohodě smluvních stran, a to maximálně v délce 4 hod. 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5.  Kupující se zavazuje zajistit připravenost místa dodání a instalace dle předaných podkladů od Prodávajícího či třetích osob (např. projektanta) s dostatečným předstihem před termínem instalace.  Kupující se dále zavazuje poskytnout Prodávajícímu jakoukoli jinou potřebnou součinnost pro řádnou a včasnou instalaci Gastro.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735E9" w:rsidRDefault="009735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735E9" w:rsidRDefault="009735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Kupní cena a platební podmínky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si ujednaly, že kupní cena zboží včetně instalace je </w:t>
      </w:r>
      <w:r>
        <w:rPr>
          <w:b/>
          <w:sz w:val="24"/>
          <w:szCs w:val="24"/>
        </w:rPr>
        <w:t>246.417,15 Kč bez DPH</w:t>
      </w:r>
      <w:r>
        <w:rPr>
          <w:sz w:val="24"/>
          <w:szCs w:val="24"/>
        </w:rPr>
        <w:t xml:space="preserve">. Kupní cena uvedená bude fakturována dle platných právních předpisů ČR. </w:t>
      </w:r>
      <w:r w:rsidR="009735E9">
        <w:rPr>
          <w:sz w:val="24"/>
          <w:szCs w:val="24"/>
        </w:rPr>
        <w:t xml:space="preserve">Na položky obsahující elektrozařízení se vztahuje povinnost hradit recyklační poplatek, který není zahrnut v ceně zboží a bude účtován dle platných zákonných předpisů.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2. Kupní cena bude</w:t>
      </w:r>
      <w:r w:rsidR="009735E9">
        <w:rPr>
          <w:sz w:val="24"/>
          <w:szCs w:val="24"/>
        </w:rPr>
        <w:t xml:space="preserve"> </w:t>
      </w:r>
      <w:r>
        <w:rPr>
          <w:sz w:val="24"/>
          <w:szCs w:val="24"/>
        </w:rPr>
        <w:t>Kupujícím uhrazena Prodávajícímu následujícím způsobem: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 základě faktury vystavené Prodávajícím po předání a převzetí zboží na základě předávacího protokolu se splatností 14 dní.</w:t>
      </w:r>
      <w:r w:rsidR="009735E9">
        <w:rPr>
          <w:sz w:val="24"/>
          <w:szCs w:val="24"/>
        </w:rPr>
        <w:t xml:space="preserve">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Kupující souhlasí s tím, že mu veškeré faktury budou zasílány pouze elektronicky na emailovou adresu: </w:t>
      </w:r>
      <w:r>
        <w:rPr>
          <w:rFonts w:ascii="Arial" w:eastAsia="Arial" w:hAnsi="Arial" w:cs="Arial"/>
          <w:color w:val="1155CC"/>
          <w:sz w:val="22"/>
          <w:szCs w:val="22"/>
          <w:highlight w:val="white"/>
        </w:rPr>
        <w:t>fischerova@zs-ustavni.cz</w:t>
      </w:r>
      <w:r>
        <w:rPr>
          <w:sz w:val="24"/>
          <w:szCs w:val="24"/>
        </w:rPr>
        <w:t xml:space="preserve">, přičemž Prodávající prohlašuje, že elektronická faktura splňuje veškeré, zákonem definované, náležitosti.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Místo a termín dodání  zboží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Prodávající se zavazuje dodat Gastro Kupujícímu na adresu</w:t>
      </w:r>
      <w:r>
        <w:rPr>
          <w:b/>
          <w:sz w:val="24"/>
          <w:szCs w:val="24"/>
        </w:rPr>
        <w:t>: Základní škola a mateřská škola Ústavní, Ústavní 16, 181 00 Praha 8 - Bohnice</w:t>
      </w:r>
      <w:r>
        <w:rPr>
          <w:sz w:val="24"/>
          <w:szCs w:val="24"/>
        </w:rPr>
        <w:t xml:space="preserve"> a to </w:t>
      </w:r>
      <w:r>
        <w:rPr>
          <w:b/>
          <w:sz w:val="24"/>
          <w:szCs w:val="24"/>
        </w:rPr>
        <w:t>nejpozději do 31.8.2023</w:t>
      </w:r>
      <w:r>
        <w:rPr>
          <w:sz w:val="24"/>
          <w:szCs w:val="24"/>
        </w:rPr>
        <w:t>, s tím, že dopravu zboží do  tohoto místa zajistí Prodávající a náklady na dopravu jsou zahrnuty v ceně.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Záruka za vady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Kupující se zavazuje provozovat dodané zboží v souladu s návody k obsluze a údržbě a podle pokynů Podávajícího a zavazuje se nepřipustit, aby zařízení obsluhovala osoba, která neprošla technickým zaškolením provedeným Prodávajícím.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Prodávající tímto poskytuje Kupujícímu záruku za jakost na dodané zboží, </w:t>
      </w:r>
      <w:r>
        <w:rPr>
          <w:b/>
          <w:sz w:val="24"/>
          <w:szCs w:val="24"/>
        </w:rPr>
        <w:t>a to v délce 24 měsíců</w:t>
      </w:r>
      <w:r>
        <w:rPr>
          <w:sz w:val="24"/>
          <w:szCs w:val="24"/>
        </w:rPr>
        <w:t xml:space="preserve"> při dodržení záručních podmínek uvedených ve všeobecných obchodních podmínkách. Záruční doba počíná běžet ode dne dodání zboží a jeho převzetí Kupujícím.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3.  Kupující se zavazuje dodržovat veškerá ujednání všeobecných obchodních podmínek Prodávajícího.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1.  Tato Smlouva nabývá platnosti a účinnosti dnem podpisu oběma smluvními stranami.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2. Tuto Smlouvu je možné měnit a doplňovat výhradně formou písemných dodatků, podepsaných oběma smluvními stranami.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Ukončením platnosti a účinnosti této Smlouvy však nezaniká nárok na náhradu škody, způsobené porušením této Smlouvy ani nárok na smluvní pokutu.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4.  Platnost této Smlouvy je nezávislá na platnosti ostatních smluv uzavřených mezi smluvními stranami.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 Na právní vztahy neupravené touto Smlouvou se vztahují všeobecné obchodní podmínky Prodávajícího, jejichž platné znění je dostupné na webové adrese </w:t>
      </w:r>
      <w:hyperlink r:id="rId6">
        <w:r>
          <w:rPr>
            <w:color w:val="0000FF"/>
            <w:sz w:val="24"/>
            <w:szCs w:val="24"/>
            <w:u w:val="single"/>
          </w:rPr>
          <w:t>www.intergast.cz</w:t>
        </w:r>
      </w:hyperlink>
      <w:r>
        <w:rPr>
          <w:sz w:val="24"/>
          <w:szCs w:val="24"/>
        </w:rPr>
        <w:t xml:space="preserve">. Kupující prohlašuje, že se všeobecnými obchodními podmínkami Prodávajícího seznámil, jejich obsahu rozumí  a že s nimi souhlasí.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Smluvní strany berou na vědomí, že plnění předmětu Smlouvy představuje po dobu nezbytně nutnou právní titul pro zpracování osobních údajů ve smyslu Nařízení Evropského parlamentu a Rady (EU) č. 2016/679 ze dne 26. dubna o ochraně fyzických osob v souvislosti se zpracováním osobních údajů a o volném pohybu těchto údajů (GDPR). Zásady ochrany osobních údajů jsou dostupné na webové adrese </w:t>
      </w:r>
      <w:hyperlink r:id="rId7">
        <w:r>
          <w:rPr>
            <w:color w:val="1155CC"/>
            <w:sz w:val="24"/>
            <w:szCs w:val="24"/>
            <w:u w:val="single"/>
          </w:rPr>
          <w:t>www.intergast.cz</w:t>
        </w:r>
      </w:hyperlink>
      <w:r>
        <w:rPr>
          <w:sz w:val="24"/>
          <w:szCs w:val="24"/>
        </w:rPr>
        <w:t xml:space="preserve">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7. Právní vztahy mezi účastníky neupravené touto Smlouvou ani všeobecnými obchodními podmínkami Prodávajícího se řídí příslušnými platnými právními předpisy České republiky, zejména občanským zákoníkem.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Pokud se jakéhokoliv ustanovení této Smlouvy stane neplatným či nevymahatelným, nebude to mít vliv na platnost a vymahatelnost ostatních  ustanovení této Smlouvy. Smluvní strany se zavazují nahradit neplatné nebo nevymahatelné ustanovení novým ustanovením, jehož znění bude odpovídat úmyslu vyjádřeného původním ustanovením a touto Smlouvou jako celkem.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9.  Tato Smlouva je vyhotovena ve dvou (2) stejnopisech, z nichž každá smluvní strana obdrží jedno (1) vyhotovení.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20D0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Smluvní strany si tuto Smlouvu přečetly a s jejím obsahem souhlasí. Smluvní strany prohlašují, že je souhlasným, svobodným a vážným projevem jejich skutečné vůle, že Smlouvu neuzavírají v tísni, ani za jiných nevýhodných podmínek. Na důkaz toho připojují na Smlouvě své vlastnoruční podpisy. </w:t>
      </w:r>
    </w:p>
    <w:p w:rsidR="00B20D0E" w:rsidRDefault="00B20D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B20D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4"/>
          <w:szCs w:val="24"/>
        </w:rPr>
        <w:t xml:space="preserve">11. </w:t>
      </w:r>
      <w:r w:rsidR="00000000">
        <w:rPr>
          <w:sz w:val="24"/>
          <w:szCs w:val="24"/>
          <w:highlight w:val="white"/>
        </w:rPr>
        <w:t>Tato kupní smlouva nahrazuje v plném znění objednávkový list ze dne 27.7.2023.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</w:t>
      </w:r>
      <w:r w:rsidR="00B20D0E">
        <w:rPr>
          <w:sz w:val="24"/>
          <w:szCs w:val="24"/>
        </w:rPr>
        <w:t>2</w:t>
      </w:r>
      <w:r>
        <w:rPr>
          <w:sz w:val="24"/>
          <w:szCs w:val="24"/>
        </w:rPr>
        <w:t>. Nedílnou součástí této Smlouvy jsou: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Příloha č. 1 – Nabídka č. 123807879 s podrobnou specifikací zařízení a služeb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V Praze dne 27.7.2023 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Prodávající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Kupující</w:t>
      </w: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A160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INTERGAST PRODUKT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a MŠ Ústavní, Praha 8, Hlivická 1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Tomáš Pištora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Renata Sedláčková</w:t>
      </w:r>
    </w:p>
    <w:p w:rsidR="00A160A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sz w:val="24"/>
          <w:szCs w:val="24"/>
        </w:rPr>
        <w:t xml:space="preserve">jednatel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9735E9">
        <w:rPr>
          <w:sz w:val="24"/>
          <w:szCs w:val="24"/>
        </w:rPr>
        <w:t>ka</w:t>
      </w:r>
    </w:p>
    <w:sectPr w:rsidR="00A160A1">
      <w:headerReference w:type="default" r:id="rId8"/>
      <w:footerReference w:type="default" r:id="rId9"/>
      <w:pgSz w:w="11906" w:h="16838"/>
      <w:pgMar w:top="2337" w:right="866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F0F" w:rsidRDefault="00703F0F">
      <w:r>
        <w:separator/>
      </w:r>
    </w:p>
  </w:endnote>
  <w:endnote w:type="continuationSeparator" w:id="0">
    <w:p w:rsidR="00703F0F" w:rsidRDefault="0070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0A1" w:rsidRDefault="00A160A1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A160A1" w:rsidRDefault="00A160A1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after="369"/>
      <w:rPr>
        <w:rFonts w:ascii="Helvetica Neue" w:eastAsia="Helvetica Neue" w:hAnsi="Helvetica Neue" w:cs="Helvetica Neue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F0F" w:rsidRDefault="00703F0F">
      <w:r>
        <w:separator/>
      </w:r>
    </w:p>
  </w:footnote>
  <w:footnote w:type="continuationSeparator" w:id="0">
    <w:p w:rsidR="00703F0F" w:rsidRDefault="0070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0A1" w:rsidRDefault="00000000">
    <w:pPr>
      <w:spacing w:before="500"/>
      <w:jc w:val="right"/>
      <w:rPr>
        <w:rFonts w:ascii="Helvetica Neue" w:eastAsia="Helvetica Neue" w:hAnsi="Helvetica Neue" w:cs="Helvetica Neue"/>
        <w:color w:val="636363"/>
        <w:sz w:val="16"/>
        <w:szCs w:val="16"/>
      </w:rPr>
    </w:pPr>
    <w:r>
      <w:rPr>
        <w:rFonts w:ascii="Helvetica Neue" w:eastAsia="Helvetica Neue" w:hAnsi="Helvetica Neue" w:cs="Helvetica Neue"/>
        <w:noProof/>
        <w:color w:val="636363"/>
        <w:sz w:val="16"/>
        <w:szCs w:val="16"/>
      </w:rPr>
      <w:drawing>
        <wp:inline distT="114300" distB="114300" distL="114300" distR="114300">
          <wp:extent cx="1452253" cy="6799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53" cy="67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A1"/>
    <w:rsid w:val="003B7EFD"/>
    <w:rsid w:val="00703F0F"/>
    <w:rsid w:val="009735E9"/>
    <w:rsid w:val="00A160A1"/>
    <w:rsid w:val="00B20D0E"/>
    <w:rsid w:val="00C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4104"/>
  <w15:docId w15:val="{34F93A4B-8190-4336-8982-3F02FF5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ga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gas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Kosová</dc:creator>
  <cp:lastModifiedBy>Andrea Kosová</cp:lastModifiedBy>
  <cp:revision>6</cp:revision>
  <cp:lastPrinted>2023-07-28T10:13:00Z</cp:lastPrinted>
  <dcterms:created xsi:type="dcterms:W3CDTF">2023-07-28T10:10:00Z</dcterms:created>
  <dcterms:modified xsi:type="dcterms:W3CDTF">2023-07-28T10:18:00Z</dcterms:modified>
</cp:coreProperties>
</file>