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8CB3" w14:textId="37148E1A" w:rsidR="0026660F" w:rsidRPr="00183F24" w:rsidRDefault="0026660F" w:rsidP="00603278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183F24">
        <w:rPr>
          <w:rFonts w:ascii="Times New Roman" w:hAnsi="Times New Roman" w:cs="Times New Roman"/>
          <w:sz w:val="36"/>
          <w:szCs w:val="36"/>
        </w:rPr>
        <w:t xml:space="preserve">Rámcová </w:t>
      </w:r>
      <w:r w:rsidR="00492E90" w:rsidRPr="00183F24">
        <w:rPr>
          <w:rFonts w:ascii="Times New Roman" w:hAnsi="Times New Roman" w:cs="Times New Roman"/>
          <w:sz w:val="36"/>
          <w:szCs w:val="36"/>
        </w:rPr>
        <w:t>smlouva</w:t>
      </w:r>
      <w:r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CB67AC">
        <w:rPr>
          <w:rFonts w:ascii="Times New Roman" w:hAnsi="Times New Roman" w:cs="Times New Roman"/>
          <w:sz w:val="36"/>
          <w:szCs w:val="36"/>
        </w:rPr>
        <w:t>na</w:t>
      </w:r>
      <w:r w:rsidR="00271E5F">
        <w:rPr>
          <w:rFonts w:ascii="Times New Roman" w:hAnsi="Times New Roman" w:cs="Times New Roman"/>
          <w:sz w:val="36"/>
          <w:szCs w:val="36"/>
        </w:rPr>
        <w:t xml:space="preserve"> </w:t>
      </w:r>
      <w:r w:rsidR="00B86C4A">
        <w:rPr>
          <w:rFonts w:ascii="Times New Roman" w:hAnsi="Times New Roman" w:cs="Times New Roman"/>
          <w:sz w:val="36"/>
          <w:szCs w:val="36"/>
        </w:rPr>
        <w:t>poradenství</w:t>
      </w:r>
      <w:r w:rsidR="00603278">
        <w:rPr>
          <w:rFonts w:ascii="Times New Roman" w:hAnsi="Times New Roman" w:cs="Times New Roman"/>
          <w:sz w:val="36"/>
          <w:szCs w:val="36"/>
        </w:rPr>
        <w:t>, analýzy</w:t>
      </w:r>
      <w:r w:rsidR="00B86C4A">
        <w:rPr>
          <w:rFonts w:ascii="Times New Roman" w:hAnsi="Times New Roman" w:cs="Times New Roman"/>
          <w:sz w:val="36"/>
          <w:szCs w:val="36"/>
        </w:rPr>
        <w:t xml:space="preserve"> a zpracování </w:t>
      </w:r>
      <w:r w:rsidR="00603278">
        <w:rPr>
          <w:rFonts w:ascii="Times New Roman" w:hAnsi="Times New Roman" w:cs="Times New Roman"/>
          <w:sz w:val="36"/>
          <w:szCs w:val="36"/>
        </w:rPr>
        <w:t>dopravních řešení</w:t>
      </w:r>
      <w:r w:rsidR="00B86C4A">
        <w:rPr>
          <w:rFonts w:ascii="Times New Roman" w:hAnsi="Times New Roman" w:cs="Times New Roman"/>
          <w:sz w:val="36"/>
          <w:szCs w:val="36"/>
        </w:rPr>
        <w:t xml:space="preserve"> území</w:t>
      </w:r>
    </w:p>
    <w:p w14:paraId="7EA49B49" w14:textId="7F96849D" w:rsidR="0026660F" w:rsidRDefault="00F13DBE" w:rsidP="00523A53">
      <w:pPr>
        <w:jc w:val="center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Pr="00CB67AC">
        <w:rPr>
          <w:rFonts w:ascii="Times New Roman" w:hAnsi="Times New Roman" w:cs="Times New Roman"/>
          <w:b/>
          <w:sz w:val="22"/>
        </w:rPr>
        <w:t>Rámcová smlouva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4C6A83EE" w14:textId="77777777" w:rsidR="00523A53" w:rsidRPr="00523A53" w:rsidRDefault="00523A53" w:rsidP="00523A53">
      <w:pPr>
        <w:jc w:val="center"/>
        <w:rPr>
          <w:rFonts w:ascii="Times New Roman" w:hAnsi="Times New Roman" w:cs="Times New Roman"/>
          <w:sz w:val="22"/>
        </w:rPr>
      </w:pPr>
    </w:p>
    <w:p w14:paraId="0BE641AC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b/>
          <w:sz w:val="22"/>
        </w:rPr>
      </w:pPr>
      <w:r w:rsidRPr="00CB67AC">
        <w:rPr>
          <w:rStyle w:val="platne1"/>
          <w:rFonts w:ascii="Times New Roman" w:hAnsi="Times New Roman" w:cs="Times New Roman"/>
          <w:b/>
          <w:sz w:val="22"/>
        </w:rPr>
        <w:t>Pražská developerská společnost, příspěvková organizace</w:t>
      </w:r>
    </w:p>
    <w:p w14:paraId="1B722A98" w14:textId="1CD8E362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se sídlem: </w:t>
      </w:r>
      <w:r w:rsidR="00183F24" w:rsidRPr="00CB67AC">
        <w:rPr>
          <w:rFonts w:ascii="Times New Roman" w:hAnsi="Times New Roman" w:cs="Times New Roman"/>
          <w:sz w:val="22"/>
        </w:rPr>
        <w:t>U Radnice</w:t>
      </w:r>
      <w:r w:rsidRPr="00CB67AC">
        <w:rPr>
          <w:rFonts w:ascii="Times New Roman" w:hAnsi="Times New Roman" w:cs="Times New Roman"/>
          <w:sz w:val="22"/>
        </w:rPr>
        <w:t xml:space="preserve"> </w:t>
      </w:r>
      <w:r w:rsidR="00183F24" w:rsidRPr="00CB67AC">
        <w:rPr>
          <w:rFonts w:ascii="Times New Roman" w:hAnsi="Times New Roman" w:cs="Times New Roman"/>
          <w:sz w:val="22"/>
        </w:rPr>
        <w:t>10</w:t>
      </w:r>
      <w:r w:rsidRPr="00CB67AC">
        <w:rPr>
          <w:rFonts w:ascii="Times New Roman" w:hAnsi="Times New Roman" w:cs="Times New Roman"/>
          <w:sz w:val="22"/>
        </w:rPr>
        <w:t>/</w:t>
      </w:r>
      <w:r w:rsidR="00183F24" w:rsidRPr="00CB67AC">
        <w:rPr>
          <w:rFonts w:ascii="Times New Roman" w:hAnsi="Times New Roman" w:cs="Times New Roman"/>
          <w:sz w:val="22"/>
        </w:rPr>
        <w:t>2</w:t>
      </w:r>
      <w:r w:rsidRPr="00CB67AC">
        <w:rPr>
          <w:rFonts w:ascii="Times New Roman" w:hAnsi="Times New Roman" w:cs="Times New Roman"/>
          <w:sz w:val="22"/>
        </w:rPr>
        <w:t>, 110 00 Praha 1</w:t>
      </w:r>
    </w:p>
    <w:p w14:paraId="05D8CB29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Pr="00CB67AC">
        <w:rPr>
          <w:rStyle w:val="nowrap"/>
          <w:rFonts w:ascii="Times New Roman" w:hAnsi="Times New Roman" w:cs="Times New Roman"/>
          <w:b/>
          <w:bCs/>
          <w:color w:val="333333"/>
          <w:sz w:val="22"/>
          <w:shd w:val="clear" w:color="auto" w:fill="FFFFFF" w:themeFill="background1"/>
        </w:rPr>
        <w:t>09211322</w:t>
      </w:r>
    </w:p>
    <w:p w14:paraId="68F69160" w14:textId="77777777" w:rsidR="0026660F" w:rsidRPr="00CB67AC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CB67AC">
        <w:rPr>
          <w:rFonts w:ascii="Times New Roman" w:eastAsia="Times New Roman" w:hAnsi="Times New Roman" w:cs="Times New Roman"/>
          <w:sz w:val="22"/>
        </w:rPr>
        <w:t xml:space="preserve">Městským soudem v Praze, </w:t>
      </w:r>
    </w:p>
    <w:p w14:paraId="5633F387" w14:textId="77777777" w:rsidR="0026660F" w:rsidRPr="00CB67AC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Fonts w:ascii="Times New Roman" w:eastAsia="Times New Roman" w:hAnsi="Times New Roman" w:cs="Times New Roman"/>
          <w:sz w:val="22"/>
        </w:rPr>
        <w:t>oddíl Pr, vložka 1681</w:t>
      </w:r>
    </w:p>
    <w:p w14:paraId="38B4583C" w14:textId="156957B9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zastoupená: Petrem Urbánkem, ředitelem</w:t>
      </w:r>
    </w:p>
    <w:p w14:paraId="026CF371" w14:textId="44C6EAA5" w:rsidR="0026660F" w:rsidRPr="00CB67AC" w:rsidRDefault="0026660F" w:rsidP="0026660F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Objednatel</w:t>
      </w:r>
      <w:r w:rsidRPr="00CB67AC">
        <w:rPr>
          <w:rFonts w:ascii="Times New Roman" w:hAnsi="Times New Roman" w:cs="Times New Roman"/>
          <w:sz w:val="22"/>
        </w:rPr>
        <w:t xml:space="preserve">“) </w:t>
      </w:r>
    </w:p>
    <w:p w14:paraId="00809F19" w14:textId="7B3CB956" w:rsidR="0026660F" w:rsidRPr="00CB67AC" w:rsidRDefault="00492E90" w:rsidP="0026660F">
      <w:pPr>
        <w:pStyle w:val="Zkladntext"/>
        <w:spacing w:line="480" w:lineRule="auto"/>
        <w:contextualSpacing/>
        <w:rPr>
          <w:rFonts w:cs="Times New Roman"/>
          <w:sz w:val="22"/>
        </w:rPr>
      </w:pPr>
      <w:r w:rsidRPr="00CB67AC">
        <w:rPr>
          <w:rFonts w:cs="Times New Roman"/>
          <w:sz w:val="22"/>
        </w:rPr>
        <w:t>a</w:t>
      </w:r>
    </w:p>
    <w:p w14:paraId="61643A20" w14:textId="4D004ADB" w:rsidR="0026660F" w:rsidRPr="00E0233A" w:rsidRDefault="00B2051D" w:rsidP="00183F24">
      <w:pPr>
        <w:spacing w:line="480" w:lineRule="auto"/>
        <w:contextualSpacing/>
        <w:textAlignment w:val="baseline"/>
        <w:rPr>
          <w:rStyle w:val="platne1"/>
          <w:b/>
          <w:bCs/>
        </w:rPr>
      </w:pPr>
      <w:r w:rsidRPr="00CB67AC">
        <w:rPr>
          <w:rFonts w:ascii="Times New Roman" w:hAnsi="Times New Roman" w:cs="Times New Roman"/>
          <w:b/>
          <w:sz w:val="22"/>
        </w:rPr>
        <w:t xml:space="preserve">1. </w:t>
      </w:r>
      <w:r w:rsidR="00E0233A" w:rsidRPr="00E0233A">
        <w:rPr>
          <w:rStyle w:val="platne1"/>
          <w:rFonts w:ascii="Times New Roman" w:hAnsi="Times New Roman" w:cs="Times New Roman"/>
          <w:b/>
          <w:bCs/>
          <w:sz w:val="22"/>
        </w:rPr>
        <w:t>Projekce dopravní Filip s.r.o.</w:t>
      </w:r>
    </w:p>
    <w:p w14:paraId="5D16D8BB" w14:textId="12E01B88" w:rsidR="0026660F" w:rsidRPr="00E0233A" w:rsidRDefault="0026660F" w:rsidP="00492E90">
      <w:pPr>
        <w:spacing w:line="360" w:lineRule="auto"/>
        <w:contextualSpacing/>
        <w:rPr>
          <w:rStyle w:val="platne1"/>
        </w:rPr>
      </w:pPr>
      <w:r w:rsidRPr="00CB67AC">
        <w:rPr>
          <w:rFonts w:ascii="Times New Roman" w:hAnsi="Times New Roman" w:cs="Times New Roman"/>
          <w:sz w:val="22"/>
        </w:rPr>
        <w:t>se sídlem:</w:t>
      </w:r>
      <w:r w:rsidR="00E0233A">
        <w:rPr>
          <w:rFonts w:ascii="Times New Roman" w:hAnsi="Times New Roman" w:cs="Times New Roman"/>
          <w:sz w:val="22"/>
        </w:rPr>
        <w:t xml:space="preserve"> </w:t>
      </w:r>
      <w:r w:rsidR="00E0233A" w:rsidRPr="00E0233A">
        <w:rPr>
          <w:rStyle w:val="platne1"/>
          <w:rFonts w:ascii="Times New Roman" w:hAnsi="Times New Roman" w:cs="Times New Roman"/>
          <w:sz w:val="22"/>
        </w:rPr>
        <w:t>Švermova 1338, Roudnice nad Labem, 413 01</w:t>
      </w:r>
    </w:p>
    <w:p w14:paraId="508573F2" w14:textId="5F593DB1" w:rsidR="0026660F" w:rsidRPr="00E0233A" w:rsidRDefault="0026660F" w:rsidP="00492E90">
      <w:pPr>
        <w:spacing w:line="360" w:lineRule="auto"/>
        <w:contextualSpacing/>
        <w:rPr>
          <w:rStyle w:val="platne1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="00E0233A" w:rsidRPr="00E0233A">
        <w:rPr>
          <w:rStyle w:val="platne1"/>
          <w:rFonts w:ascii="Times New Roman" w:hAnsi="Times New Roman" w:cs="Times New Roman"/>
          <w:sz w:val="22"/>
        </w:rPr>
        <w:t>28714792</w:t>
      </w:r>
    </w:p>
    <w:p w14:paraId="2ABDE7FA" w14:textId="340AC504" w:rsidR="0026660F" w:rsidRPr="00CB67AC" w:rsidRDefault="0026660F" w:rsidP="00492E90">
      <w:pPr>
        <w:spacing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DIČ: </w:t>
      </w:r>
      <w:r w:rsidR="00E0233A" w:rsidRPr="00E0233A">
        <w:rPr>
          <w:rStyle w:val="platne1"/>
        </w:rPr>
        <w:t>CZ</w:t>
      </w:r>
      <w:r w:rsidR="00E0233A" w:rsidRPr="00E0233A">
        <w:rPr>
          <w:rStyle w:val="platne1"/>
          <w:rFonts w:ascii="Times New Roman" w:hAnsi="Times New Roman" w:cs="Times New Roman"/>
          <w:sz w:val="22"/>
        </w:rPr>
        <w:t>28714792</w:t>
      </w:r>
    </w:p>
    <w:p w14:paraId="52792C39" w14:textId="5792241C" w:rsidR="0026660F" w:rsidRPr="00E0233A" w:rsidRDefault="0026660F" w:rsidP="00492E90">
      <w:pPr>
        <w:spacing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="00E0233A">
        <w:rPr>
          <w:rFonts w:ascii="Times New Roman" w:eastAsia="Times New Roman" w:hAnsi="Times New Roman" w:cs="Times New Roman"/>
          <w:sz w:val="22"/>
        </w:rPr>
        <w:t xml:space="preserve">Krajským </w:t>
      </w:r>
      <w:r w:rsidRPr="00CB67AC">
        <w:rPr>
          <w:rFonts w:ascii="Times New Roman" w:eastAsia="Times New Roman" w:hAnsi="Times New Roman" w:cs="Times New Roman"/>
          <w:sz w:val="22"/>
        </w:rPr>
        <w:t>soudem v</w:t>
      </w:r>
      <w:r w:rsidR="00E0233A">
        <w:rPr>
          <w:rFonts w:ascii="Times New Roman" w:eastAsia="Times New Roman" w:hAnsi="Times New Roman" w:cs="Times New Roman"/>
          <w:sz w:val="22"/>
        </w:rPr>
        <w:t> Ústí nad Labem</w:t>
      </w:r>
      <w:r w:rsidRPr="00CB67AC">
        <w:rPr>
          <w:rFonts w:ascii="Times New Roman" w:eastAsia="Times New Roman" w:hAnsi="Times New Roman" w:cs="Times New Roman"/>
          <w:sz w:val="22"/>
        </w:rPr>
        <w:t xml:space="preserve">, </w:t>
      </w:r>
      <w:r w:rsidRPr="00E0233A">
        <w:rPr>
          <w:rFonts w:ascii="Times New Roman" w:eastAsia="Times New Roman" w:hAnsi="Times New Roman" w:cs="Times New Roman"/>
          <w:sz w:val="22"/>
        </w:rPr>
        <w:t>oddíl </w:t>
      </w:r>
      <w:r w:rsidR="00E0233A" w:rsidRPr="00E0233A">
        <w:rPr>
          <w:rFonts w:ascii="Times New Roman" w:hAnsi="Times New Roman" w:cs="Times New Roman"/>
          <w:sz w:val="22"/>
        </w:rPr>
        <w:t>C</w:t>
      </w:r>
      <w:r w:rsidRPr="00E0233A">
        <w:rPr>
          <w:rFonts w:ascii="Times New Roman" w:hAnsi="Times New Roman" w:cs="Times New Roman"/>
          <w:sz w:val="22"/>
        </w:rPr>
        <w:t xml:space="preserve">, </w:t>
      </w:r>
      <w:r w:rsidRPr="00E0233A">
        <w:rPr>
          <w:rFonts w:ascii="Times New Roman" w:eastAsia="Times New Roman" w:hAnsi="Times New Roman" w:cs="Times New Roman"/>
          <w:sz w:val="22"/>
        </w:rPr>
        <w:t>vložka</w:t>
      </w:r>
      <w:r w:rsidR="00E0233A" w:rsidRPr="00E0233A">
        <w:rPr>
          <w:rFonts w:ascii="Times New Roman" w:hAnsi="Times New Roman" w:cs="Times New Roman"/>
          <w:sz w:val="22"/>
        </w:rPr>
        <w:t>28249</w:t>
      </w:r>
    </w:p>
    <w:p w14:paraId="0DA26EB6" w14:textId="7DAFC28F" w:rsidR="0026660F" w:rsidRPr="00CB67AC" w:rsidRDefault="0026660F" w:rsidP="00492E90">
      <w:pPr>
        <w:spacing w:line="360" w:lineRule="auto"/>
        <w:contextualSpacing/>
        <w:rPr>
          <w:rFonts w:ascii="Times New Roman" w:hAnsi="Times New Roman" w:cs="Times New Roman"/>
          <w:sz w:val="22"/>
        </w:rPr>
      </w:pPr>
      <w:r w:rsidRPr="00E0233A">
        <w:rPr>
          <w:rFonts w:ascii="Times New Roman" w:hAnsi="Times New Roman" w:cs="Times New Roman"/>
          <w:sz w:val="22"/>
        </w:rPr>
        <w:t>zastoupena:</w:t>
      </w:r>
      <w:r w:rsidR="00183F24" w:rsidRPr="00E0233A">
        <w:rPr>
          <w:rFonts w:ascii="Times New Roman" w:hAnsi="Times New Roman" w:cs="Times New Roman"/>
          <w:sz w:val="22"/>
        </w:rPr>
        <w:t xml:space="preserve"> </w:t>
      </w:r>
      <w:r w:rsidR="00E0233A" w:rsidRPr="00E0233A">
        <w:rPr>
          <w:rFonts w:ascii="Times New Roman" w:hAnsi="Times New Roman" w:cs="Times New Roman"/>
          <w:sz w:val="22"/>
        </w:rPr>
        <w:t>Ing. Josefem Filipem</w:t>
      </w:r>
      <w:r w:rsidR="00C35B81">
        <w:rPr>
          <w:rFonts w:ascii="Times New Roman" w:hAnsi="Times New Roman" w:cs="Times New Roman"/>
          <w:sz w:val="22"/>
        </w:rPr>
        <w:t xml:space="preserve"> Ph.D.</w:t>
      </w:r>
      <w:r w:rsidR="00E0233A">
        <w:rPr>
          <w:rFonts w:ascii="Times New Roman" w:hAnsi="Times New Roman" w:cs="Times New Roman"/>
          <w:sz w:val="22"/>
        </w:rPr>
        <w:t>, jednatelem</w:t>
      </w:r>
    </w:p>
    <w:p w14:paraId="3F95B9C2" w14:textId="4D1626FC" w:rsidR="00A13AA5" w:rsidRPr="00CB67AC" w:rsidRDefault="0026660F" w:rsidP="00A13AA5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Dodavatel</w:t>
      </w:r>
      <w:r w:rsidRPr="00CB67AC">
        <w:rPr>
          <w:rFonts w:ascii="Times New Roman" w:hAnsi="Times New Roman" w:cs="Times New Roman"/>
          <w:sz w:val="22"/>
        </w:rPr>
        <w:t>“)</w:t>
      </w:r>
      <w:r w:rsidR="00B2051D" w:rsidRPr="00CB67AC">
        <w:rPr>
          <w:rFonts w:ascii="Times New Roman" w:hAnsi="Times New Roman" w:cs="Times New Roman"/>
          <w:sz w:val="22"/>
        </w:rPr>
        <w:t>,</w:t>
      </w:r>
      <w:r w:rsidR="00492E90" w:rsidRPr="00CB67AC">
        <w:rPr>
          <w:rFonts w:ascii="Times New Roman" w:hAnsi="Times New Roman" w:cs="Times New Roman"/>
          <w:sz w:val="22"/>
        </w:rPr>
        <w:br/>
      </w:r>
      <w:r w:rsidR="00A13AA5">
        <w:rPr>
          <w:rFonts w:ascii="Times New Roman" w:hAnsi="Times New Roman" w:cs="Times New Roman"/>
          <w:b/>
          <w:sz w:val="22"/>
        </w:rPr>
        <w:t>2</w:t>
      </w:r>
      <w:r w:rsidR="00A13AA5" w:rsidRPr="00CB67AC">
        <w:rPr>
          <w:rFonts w:ascii="Times New Roman" w:hAnsi="Times New Roman" w:cs="Times New Roman"/>
          <w:b/>
          <w:sz w:val="22"/>
        </w:rPr>
        <w:t xml:space="preserve">. </w:t>
      </w:r>
      <w:r w:rsidR="00E0233A" w:rsidRPr="00E0233A">
        <w:rPr>
          <w:rStyle w:val="platne1"/>
          <w:rFonts w:ascii="Times New Roman" w:hAnsi="Times New Roman" w:cs="Times New Roman"/>
          <w:b/>
          <w:bCs/>
          <w:sz w:val="22"/>
        </w:rPr>
        <w:t>European Transportation Consultancy s.r.o.</w:t>
      </w:r>
    </w:p>
    <w:p w14:paraId="6E040AE9" w14:textId="3358263B" w:rsidR="00A13AA5" w:rsidRPr="00E0233A" w:rsidRDefault="00A13AA5" w:rsidP="00A13AA5">
      <w:pPr>
        <w:spacing w:line="360" w:lineRule="auto"/>
        <w:contextualSpacing/>
        <w:rPr>
          <w:rStyle w:val="platne1"/>
          <w:b/>
          <w:bCs/>
        </w:rPr>
      </w:pPr>
      <w:r w:rsidRPr="00CB67AC">
        <w:rPr>
          <w:rFonts w:ascii="Times New Roman" w:hAnsi="Times New Roman" w:cs="Times New Roman"/>
          <w:sz w:val="22"/>
        </w:rPr>
        <w:t>se sídlem:</w:t>
      </w:r>
      <w:r w:rsidR="00E0233A">
        <w:rPr>
          <w:rFonts w:ascii="Times New Roman" w:hAnsi="Times New Roman" w:cs="Times New Roman"/>
          <w:sz w:val="22"/>
        </w:rPr>
        <w:t xml:space="preserve"> </w:t>
      </w:r>
      <w:r w:rsidR="00C35B81" w:rsidRPr="00C35B81">
        <w:rPr>
          <w:rStyle w:val="platne1"/>
          <w:rFonts w:ascii="Times New Roman" w:hAnsi="Times New Roman" w:cs="Times New Roman"/>
          <w:sz w:val="22"/>
        </w:rPr>
        <w:t>Anny Letenské 34/7, Praha 2 – 120 00</w:t>
      </w:r>
    </w:p>
    <w:p w14:paraId="2C2378C5" w14:textId="15908F02" w:rsidR="00A13AA5" w:rsidRPr="00CB67AC" w:rsidRDefault="00A13AA5" w:rsidP="00A13AA5">
      <w:pPr>
        <w:spacing w:line="360" w:lineRule="auto"/>
        <w:contextualSpacing/>
        <w:rPr>
          <w:rFonts w:ascii="Times New Roman" w:hAnsi="Times New Roman" w:cs="Times New Roman"/>
          <w:b/>
          <w:bCs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="00C35B81">
        <w:rPr>
          <w:rFonts w:ascii="Times New Roman" w:hAnsi="Times New Roman" w:cs="Times New Roman"/>
          <w:sz w:val="22"/>
        </w:rPr>
        <w:t>26715384</w:t>
      </w:r>
    </w:p>
    <w:p w14:paraId="67DCD53C" w14:textId="0FA3EA83" w:rsidR="00A13AA5" w:rsidRPr="00CB67AC" w:rsidRDefault="00A13AA5" w:rsidP="00A13AA5">
      <w:pPr>
        <w:spacing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DIČ: </w:t>
      </w:r>
      <w:r w:rsidR="00C35B81">
        <w:rPr>
          <w:rFonts w:ascii="Times New Roman" w:hAnsi="Times New Roman" w:cs="Times New Roman"/>
          <w:sz w:val="22"/>
        </w:rPr>
        <w:t>CZ26715384</w:t>
      </w:r>
    </w:p>
    <w:p w14:paraId="1DED5D6E" w14:textId="0347BBE9" w:rsidR="00A13AA5" w:rsidRPr="00C35B81" w:rsidRDefault="00A13AA5" w:rsidP="00A13AA5">
      <w:pPr>
        <w:spacing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CB67AC">
        <w:rPr>
          <w:rFonts w:ascii="Times New Roman" w:eastAsia="Times New Roman" w:hAnsi="Times New Roman" w:cs="Times New Roman"/>
          <w:sz w:val="22"/>
        </w:rPr>
        <w:t xml:space="preserve">Městským soudem v Praze, </w:t>
      </w:r>
      <w:r w:rsidRPr="00C35B81">
        <w:rPr>
          <w:rFonts w:ascii="Times New Roman" w:eastAsia="Times New Roman" w:hAnsi="Times New Roman" w:cs="Times New Roman"/>
          <w:sz w:val="22"/>
        </w:rPr>
        <w:t>oddíl </w:t>
      </w:r>
      <w:r w:rsidR="00C35B81" w:rsidRPr="00C35B81">
        <w:rPr>
          <w:rFonts w:ascii="Times New Roman" w:hAnsi="Times New Roman" w:cs="Times New Roman"/>
          <w:sz w:val="22"/>
        </w:rPr>
        <w:t>C</w:t>
      </w:r>
      <w:r w:rsidRPr="00C35B81">
        <w:rPr>
          <w:rFonts w:ascii="Times New Roman" w:hAnsi="Times New Roman" w:cs="Times New Roman"/>
          <w:sz w:val="22"/>
        </w:rPr>
        <w:t xml:space="preserve">, </w:t>
      </w:r>
      <w:r w:rsidRPr="00C35B81">
        <w:rPr>
          <w:rFonts w:ascii="Times New Roman" w:eastAsia="Times New Roman" w:hAnsi="Times New Roman" w:cs="Times New Roman"/>
          <w:sz w:val="22"/>
        </w:rPr>
        <w:t>vložka</w:t>
      </w:r>
      <w:r w:rsidR="00C35B81" w:rsidRPr="00C35B81">
        <w:rPr>
          <w:rFonts w:ascii="Times New Roman" w:hAnsi="Times New Roman" w:cs="Times New Roman"/>
          <w:sz w:val="22"/>
        </w:rPr>
        <w:t xml:space="preserve"> 89161</w:t>
      </w:r>
    </w:p>
    <w:p w14:paraId="3625F763" w14:textId="4C935FA9" w:rsidR="00A13AA5" w:rsidRPr="00CB67AC" w:rsidRDefault="00A13AA5" w:rsidP="00A13AA5">
      <w:pPr>
        <w:spacing w:line="360" w:lineRule="auto"/>
        <w:contextualSpacing/>
        <w:rPr>
          <w:rFonts w:ascii="Times New Roman" w:hAnsi="Times New Roman" w:cs="Times New Roman"/>
          <w:sz w:val="22"/>
        </w:rPr>
      </w:pPr>
      <w:r w:rsidRPr="00C35B81">
        <w:rPr>
          <w:rFonts w:ascii="Times New Roman" w:hAnsi="Times New Roman" w:cs="Times New Roman"/>
          <w:sz w:val="22"/>
        </w:rPr>
        <w:t xml:space="preserve">zastoupena: </w:t>
      </w:r>
      <w:r w:rsidR="00C35B81" w:rsidRPr="00C35B81">
        <w:rPr>
          <w:rFonts w:ascii="Times New Roman" w:hAnsi="Times New Roman" w:cs="Times New Roman"/>
          <w:sz w:val="22"/>
        </w:rPr>
        <w:t>Kateřina Henleyová, John Peter Henley</w:t>
      </w:r>
    </w:p>
    <w:p w14:paraId="44056362" w14:textId="77777777" w:rsidR="00A13AA5" w:rsidRDefault="00A13AA5" w:rsidP="00A13AA5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>
        <w:rPr>
          <w:rFonts w:ascii="Times New Roman" w:hAnsi="Times New Roman" w:cs="Times New Roman"/>
          <w:b/>
          <w:sz w:val="22"/>
        </w:rPr>
        <w:t>Dodavatel</w:t>
      </w:r>
      <w:r w:rsidRPr="00CB67AC">
        <w:rPr>
          <w:rFonts w:ascii="Times New Roman" w:hAnsi="Times New Roman" w:cs="Times New Roman"/>
          <w:sz w:val="22"/>
        </w:rPr>
        <w:t>“),</w:t>
      </w:r>
    </w:p>
    <w:p w14:paraId="153D1C14" w14:textId="27507F0E" w:rsidR="001F6A61" w:rsidRDefault="0026660F" w:rsidP="00603278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(dále </w:t>
      </w:r>
      <w:r w:rsidR="002B5E22">
        <w:rPr>
          <w:rFonts w:ascii="Times New Roman" w:hAnsi="Times New Roman" w:cs="Times New Roman"/>
          <w:sz w:val="22"/>
        </w:rPr>
        <w:t>také</w:t>
      </w:r>
      <w:r w:rsidRPr="00CB67AC">
        <w:rPr>
          <w:rFonts w:ascii="Times New Roman" w:hAnsi="Times New Roman" w:cs="Times New Roman"/>
          <w:sz w:val="22"/>
        </w:rPr>
        <w:t xml:space="preserve"> „</w:t>
      </w:r>
      <w:r w:rsidRPr="00CB67AC">
        <w:rPr>
          <w:rFonts w:ascii="Times New Roman" w:hAnsi="Times New Roman" w:cs="Times New Roman"/>
          <w:b/>
          <w:sz w:val="22"/>
        </w:rPr>
        <w:t>Smluvní strany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446A50D8" w14:textId="77777777" w:rsidR="00E0233A" w:rsidRDefault="00E0233A" w:rsidP="00603278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1561B03F" w14:textId="77777777" w:rsidR="00E0233A" w:rsidRDefault="00E0233A" w:rsidP="00603278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7371AD58" w14:textId="77777777" w:rsidR="00E0233A" w:rsidRPr="00523A53" w:rsidRDefault="00E0233A" w:rsidP="00603278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062E1330" w14:textId="003E3EA1" w:rsidR="0026660F" w:rsidRPr="00CB67AC" w:rsidRDefault="0026660F" w:rsidP="00CB67AC">
      <w:pPr>
        <w:pStyle w:val="Zkladntext"/>
        <w:jc w:val="center"/>
        <w:rPr>
          <w:rFonts w:cs="Times New Roman"/>
          <w:b/>
          <w:sz w:val="22"/>
        </w:rPr>
      </w:pPr>
      <w:r w:rsidRPr="00CB67AC">
        <w:rPr>
          <w:rFonts w:cs="Times New Roman"/>
          <w:b/>
          <w:sz w:val="22"/>
        </w:rPr>
        <w:t>PREAMBULE</w:t>
      </w:r>
    </w:p>
    <w:p w14:paraId="1B13BEFE" w14:textId="020AE68B" w:rsidR="006F12C1" w:rsidRPr="00CB67AC" w:rsidRDefault="006F12C1" w:rsidP="00370427">
      <w:pPr>
        <w:pStyle w:val="Zkladntext"/>
        <w:keepLines/>
        <w:widowControl w:val="0"/>
        <w:numPr>
          <w:ilvl w:val="0"/>
          <w:numId w:val="7"/>
        </w:numPr>
        <w:spacing w:before="120" w:after="120"/>
        <w:ind w:left="425" w:hanging="425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Rámcová </w:t>
      </w:r>
      <w:r w:rsidR="00492E90" w:rsidRPr="00CB67AC">
        <w:rPr>
          <w:rFonts w:cs="Times New Roman"/>
          <w:sz w:val="22"/>
        </w:rPr>
        <w:t>smlouva</w:t>
      </w:r>
      <w:r w:rsidRPr="00CB67AC">
        <w:rPr>
          <w:rFonts w:cs="Times New Roman"/>
          <w:sz w:val="22"/>
        </w:rPr>
        <w:t xml:space="preserve"> je uzavírána </w:t>
      </w:r>
      <w:r w:rsidR="00183F24" w:rsidRPr="00CB67AC">
        <w:rPr>
          <w:rFonts w:cs="Times New Roman"/>
          <w:sz w:val="22"/>
        </w:rPr>
        <w:t>s</w:t>
      </w:r>
      <w:r w:rsidR="00B86C4A">
        <w:rPr>
          <w:rFonts w:cs="Times New Roman"/>
          <w:sz w:val="22"/>
        </w:rPr>
        <w:t>e třemi</w:t>
      </w:r>
      <w:r w:rsidRPr="00CB67AC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i vybranými v zakázce malého rozsahu </w:t>
      </w:r>
      <w:bookmarkStart w:id="0" w:name="_Hlk69820134"/>
      <w:r w:rsidR="002E5683">
        <w:rPr>
          <w:rFonts w:cs="Times New Roman"/>
          <w:sz w:val="22"/>
        </w:rPr>
        <w:t>1.6.2.016</w:t>
      </w:r>
      <w:r w:rsidR="00BC2C2A" w:rsidRPr="00CB67AC">
        <w:rPr>
          <w:rFonts w:cs="Times New Roman"/>
          <w:sz w:val="22"/>
        </w:rPr>
        <w:t xml:space="preserve"> – </w:t>
      </w:r>
      <w:bookmarkEnd w:id="0"/>
      <w:r w:rsidR="00B86C4A" w:rsidRPr="00B86C4A">
        <w:rPr>
          <w:sz w:val="22"/>
        </w:rPr>
        <w:t>Poradenství</w:t>
      </w:r>
      <w:r w:rsidR="002E5683">
        <w:rPr>
          <w:sz w:val="22"/>
        </w:rPr>
        <w:t>, analýzy</w:t>
      </w:r>
      <w:r w:rsidR="00B86C4A" w:rsidRPr="00B86C4A">
        <w:rPr>
          <w:sz w:val="22"/>
        </w:rPr>
        <w:t xml:space="preserve"> </w:t>
      </w:r>
      <w:r w:rsidR="00B86C4A">
        <w:rPr>
          <w:sz w:val="22"/>
        </w:rPr>
        <w:t>a</w:t>
      </w:r>
      <w:r w:rsidR="00B86C4A" w:rsidRPr="00B86C4A">
        <w:rPr>
          <w:sz w:val="22"/>
        </w:rPr>
        <w:t xml:space="preserve"> zpracování </w:t>
      </w:r>
      <w:r w:rsidR="002E5683">
        <w:rPr>
          <w:sz w:val="22"/>
        </w:rPr>
        <w:t>dopravních řešení</w:t>
      </w:r>
      <w:r w:rsidR="00B86C4A" w:rsidRPr="00B86C4A">
        <w:rPr>
          <w:sz w:val="22"/>
        </w:rPr>
        <w:t xml:space="preserve"> území </w:t>
      </w:r>
      <w:r w:rsidRPr="00B86C4A">
        <w:rPr>
          <w:rFonts w:cs="Times New Roman"/>
          <w:sz w:val="22"/>
        </w:rPr>
        <w:t>(dále jen „</w:t>
      </w:r>
      <w:r w:rsidRPr="00C8380C">
        <w:rPr>
          <w:rFonts w:cs="Times New Roman"/>
          <w:b/>
          <w:bCs/>
          <w:sz w:val="22"/>
        </w:rPr>
        <w:t>Veřejná zakázka</w:t>
      </w:r>
      <w:r w:rsidRPr="00B86C4A">
        <w:rPr>
          <w:rFonts w:cs="Times New Roman"/>
          <w:sz w:val="22"/>
        </w:rPr>
        <w:t>“).</w:t>
      </w:r>
      <w:r w:rsidR="00025870" w:rsidRPr="00CB67AC">
        <w:rPr>
          <w:rFonts w:cs="Times New Roman"/>
          <w:sz w:val="22"/>
        </w:rPr>
        <w:t xml:space="preserve"> Pokud se do </w:t>
      </w:r>
      <w:r w:rsidR="002B5E22">
        <w:rPr>
          <w:rFonts w:cs="Times New Roman"/>
          <w:sz w:val="22"/>
        </w:rPr>
        <w:t>Veřejné zakázky</w:t>
      </w:r>
      <w:r w:rsidR="00025870" w:rsidRPr="00CB67AC">
        <w:rPr>
          <w:rFonts w:cs="Times New Roman"/>
          <w:sz w:val="22"/>
        </w:rPr>
        <w:t xml:space="preserve"> přihlás</w:t>
      </w:r>
      <w:r w:rsidR="00C92643">
        <w:rPr>
          <w:rFonts w:cs="Times New Roman"/>
          <w:sz w:val="22"/>
        </w:rPr>
        <w:t>ilo</w:t>
      </w:r>
      <w:r w:rsidR="00025870" w:rsidRPr="00CB67AC">
        <w:rPr>
          <w:rFonts w:cs="Times New Roman"/>
          <w:sz w:val="22"/>
        </w:rPr>
        <w:t xml:space="preserve"> méně než </w:t>
      </w:r>
      <w:r w:rsidR="00B86C4A">
        <w:rPr>
          <w:rFonts w:cs="Times New Roman"/>
          <w:sz w:val="22"/>
        </w:rPr>
        <w:t>3</w:t>
      </w:r>
      <w:r w:rsidR="00025870" w:rsidRPr="00CB67AC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Dodavatel</w:t>
      </w:r>
      <w:r w:rsidR="00B86C4A">
        <w:rPr>
          <w:rFonts w:cs="Times New Roman"/>
          <w:sz w:val="22"/>
        </w:rPr>
        <w:t>é</w:t>
      </w:r>
      <w:r w:rsidR="00025870" w:rsidRPr="00CB67AC">
        <w:rPr>
          <w:rFonts w:cs="Times New Roman"/>
          <w:sz w:val="22"/>
        </w:rPr>
        <w:t>, kteří spln</w:t>
      </w:r>
      <w:r w:rsidR="00C92643">
        <w:rPr>
          <w:rFonts w:cs="Times New Roman"/>
          <w:sz w:val="22"/>
        </w:rPr>
        <w:t>ili</w:t>
      </w:r>
      <w:r w:rsidR="00025870" w:rsidRPr="00CB67AC">
        <w:rPr>
          <w:rFonts w:cs="Times New Roman"/>
          <w:sz w:val="22"/>
        </w:rPr>
        <w:t xml:space="preserve"> podmínky účasti v souladu s</w:t>
      </w:r>
      <w:r w:rsidR="004E35A0" w:rsidRPr="00CB67AC">
        <w:rPr>
          <w:rFonts w:cs="Times New Roman"/>
          <w:sz w:val="22"/>
        </w:rPr>
        <w:t> </w:t>
      </w:r>
      <w:r w:rsidR="00132F93" w:rsidRPr="00CB67AC">
        <w:rPr>
          <w:rFonts w:cs="Times New Roman"/>
          <w:sz w:val="22"/>
        </w:rPr>
        <w:t>V</w:t>
      </w:r>
      <w:r w:rsidR="004E35A0" w:rsidRPr="00CB67AC">
        <w:rPr>
          <w:rFonts w:cs="Times New Roman"/>
          <w:sz w:val="22"/>
        </w:rPr>
        <w:t>ýzvou k podání nabídky</w:t>
      </w:r>
      <w:r w:rsidR="00266430">
        <w:rPr>
          <w:rFonts w:cs="Times New Roman"/>
          <w:sz w:val="22"/>
        </w:rPr>
        <w:t xml:space="preserve"> na Veřejnou zakázku</w:t>
      </w:r>
      <w:r w:rsidR="00025870" w:rsidRPr="00CB67AC">
        <w:rPr>
          <w:rFonts w:cs="Times New Roman"/>
          <w:sz w:val="22"/>
        </w:rPr>
        <w:t xml:space="preserve"> </w:t>
      </w:r>
      <w:r w:rsidR="00B91CB3">
        <w:rPr>
          <w:rFonts w:cs="Times New Roman"/>
          <w:sz w:val="22"/>
        </w:rPr>
        <w:t>(</w:t>
      </w:r>
      <w:r w:rsidR="00987F55">
        <w:rPr>
          <w:rFonts w:cs="Times New Roman"/>
          <w:sz w:val="22"/>
        </w:rPr>
        <w:t xml:space="preserve">dále jen </w:t>
      </w:r>
      <w:r w:rsidR="00B91CB3">
        <w:rPr>
          <w:rFonts w:cs="Times New Roman"/>
          <w:sz w:val="22"/>
        </w:rPr>
        <w:t>„</w:t>
      </w:r>
      <w:r w:rsidR="00B91CB3" w:rsidRPr="00B91CB3">
        <w:rPr>
          <w:rFonts w:cs="Times New Roman"/>
          <w:b/>
          <w:bCs/>
          <w:sz w:val="22"/>
        </w:rPr>
        <w:t>Výzva k podání nabídky</w:t>
      </w:r>
      <w:r w:rsidR="00B91CB3">
        <w:rPr>
          <w:rFonts w:cs="Times New Roman"/>
          <w:sz w:val="22"/>
        </w:rPr>
        <w:t>“)</w:t>
      </w:r>
      <w:r w:rsidR="00513749">
        <w:rPr>
          <w:rFonts w:cs="Times New Roman"/>
          <w:sz w:val="22"/>
        </w:rPr>
        <w:t xml:space="preserve"> </w:t>
      </w:r>
      <w:r w:rsidR="00025870" w:rsidRPr="00CB67AC">
        <w:rPr>
          <w:rFonts w:cs="Times New Roman"/>
          <w:sz w:val="22"/>
        </w:rPr>
        <w:t>postupuje se podle čl. I. odst. 1.</w:t>
      </w:r>
      <w:r w:rsidR="00ED07AB">
        <w:rPr>
          <w:rFonts w:cs="Times New Roman"/>
          <w:sz w:val="22"/>
        </w:rPr>
        <w:t>6</w:t>
      </w:r>
      <w:r w:rsidR="00025870" w:rsidRPr="00CB67AC">
        <w:rPr>
          <w:rFonts w:cs="Times New Roman"/>
          <w:sz w:val="22"/>
        </w:rPr>
        <w:t xml:space="preserve"> této Rámcové smlouvy.</w:t>
      </w:r>
    </w:p>
    <w:p w14:paraId="30A2D73B" w14:textId="3A3637B3" w:rsidR="0026660F" w:rsidRPr="00CB67AC" w:rsidRDefault="002B5E22" w:rsidP="0026660F">
      <w:pPr>
        <w:pStyle w:val="Zkladntext"/>
        <w:keepLines/>
        <w:widowControl w:val="0"/>
        <w:numPr>
          <w:ilvl w:val="0"/>
          <w:numId w:val="7"/>
        </w:numPr>
        <w:spacing w:after="120"/>
        <w:ind w:left="426" w:hanging="426"/>
        <w:rPr>
          <w:rFonts w:cs="Times New Roman"/>
          <w:sz w:val="22"/>
        </w:rPr>
      </w:pPr>
      <w:r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 </w:t>
      </w:r>
      <w:r w:rsidR="00727E29" w:rsidRPr="00CB67AC">
        <w:rPr>
          <w:rFonts w:cs="Times New Roman"/>
          <w:sz w:val="22"/>
        </w:rPr>
        <w:t xml:space="preserve">se odborně zabývá </w:t>
      </w:r>
      <w:r w:rsidR="002E5683">
        <w:rPr>
          <w:rFonts w:cs="Times New Roman"/>
          <w:sz w:val="22"/>
        </w:rPr>
        <w:t xml:space="preserve">dopravou v hl.m Praha a </w:t>
      </w:r>
      <w:r w:rsidR="00183F24" w:rsidRPr="00CB67AC">
        <w:rPr>
          <w:rFonts w:cs="Times New Roman"/>
          <w:sz w:val="22"/>
        </w:rPr>
        <w:t>disponuje</w:t>
      </w:r>
      <w:r w:rsidR="00727E29" w:rsidRPr="00CB67AC">
        <w:rPr>
          <w:rFonts w:cs="Times New Roman"/>
          <w:sz w:val="22"/>
        </w:rPr>
        <w:t xml:space="preserve"> </w:t>
      </w:r>
      <w:r w:rsidR="0026660F" w:rsidRPr="00CB67AC">
        <w:rPr>
          <w:rFonts w:cs="Times New Roman"/>
          <w:sz w:val="22"/>
        </w:rPr>
        <w:t xml:space="preserve">osobou </w:t>
      </w:r>
      <w:r w:rsidR="00727E29" w:rsidRPr="00CB67AC">
        <w:rPr>
          <w:rFonts w:cs="Times New Roman"/>
          <w:sz w:val="22"/>
        </w:rPr>
        <w:t xml:space="preserve">autorizovanou </w:t>
      </w:r>
      <w:r w:rsidR="00091A3C" w:rsidRPr="002C32B3">
        <w:rPr>
          <w:rFonts w:cs="Times New Roman"/>
          <w:sz w:val="22"/>
        </w:rPr>
        <w:t xml:space="preserve">Českou komorou </w:t>
      </w:r>
      <w:r w:rsidR="00603278" w:rsidRPr="002C32B3">
        <w:rPr>
          <w:rFonts w:cs="Times New Roman"/>
          <w:sz w:val="22"/>
        </w:rPr>
        <w:t>autorizovaných inženýrů a techniků</w:t>
      </w:r>
      <w:r w:rsidR="00091A3C" w:rsidRPr="002C32B3">
        <w:rPr>
          <w:rFonts w:cs="Times New Roman"/>
          <w:sz w:val="22"/>
        </w:rPr>
        <w:t xml:space="preserve"> případně </w:t>
      </w:r>
      <w:r w:rsidR="00271E5F" w:rsidRPr="002C32B3">
        <w:rPr>
          <w:rFonts w:cs="Times New Roman"/>
          <w:sz w:val="22"/>
        </w:rPr>
        <w:t>osobou se zahraničním ekvivalent</w:t>
      </w:r>
      <w:r w:rsidR="00271E5F">
        <w:rPr>
          <w:rFonts w:cs="Times New Roman"/>
          <w:sz w:val="22"/>
        </w:rPr>
        <w:t xml:space="preserve">em této autorizace. </w:t>
      </w:r>
    </w:p>
    <w:p w14:paraId="75A2DF0A" w14:textId="2360F7D9" w:rsidR="00523A53" w:rsidRPr="00CB67AC" w:rsidRDefault="00237CE6" w:rsidP="001F6A61">
      <w:pPr>
        <w:pStyle w:val="Zkladntext"/>
        <w:spacing w:after="360"/>
        <w:ind w:left="425" w:hanging="425"/>
        <w:rPr>
          <w:rFonts w:cs="Times New Roman"/>
          <w:sz w:val="22"/>
        </w:rPr>
      </w:pPr>
      <w:r w:rsidRPr="00CB67AC">
        <w:rPr>
          <w:rFonts w:cs="Times New Roman"/>
          <w:sz w:val="22"/>
        </w:rPr>
        <w:t>C</w:t>
      </w:r>
      <w:r w:rsidR="0026660F" w:rsidRPr="00CB67AC">
        <w:rPr>
          <w:rFonts w:cs="Times New Roman"/>
          <w:sz w:val="22"/>
        </w:rPr>
        <w:t xml:space="preserve">) </w:t>
      </w:r>
      <w:r w:rsidR="007D3955" w:rsidRPr="00CB67AC">
        <w:rPr>
          <w:rFonts w:cs="Times New Roman"/>
          <w:sz w:val="22"/>
        </w:rPr>
        <w:tab/>
      </w:r>
      <w:r w:rsidR="002B5E22">
        <w:rPr>
          <w:rFonts w:cs="Times New Roman"/>
          <w:sz w:val="22"/>
        </w:rPr>
        <w:t>Objednatel</w:t>
      </w:r>
      <w:r w:rsidR="0026660F" w:rsidRPr="00CB67AC">
        <w:rPr>
          <w:rFonts w:cs="Times New Roman"/>
          <w:sz w:val="22"/>
        </w:rPr>
        <w:t xml:space="preserve"> je příspěvkovou organizací založenou hl m. Prahou jako zřizovatelem, které byly zřizovací listinou předány pozemky v majetku hl m. Prahy, s cílem rozvoje těchto pozemku a iniciace, přípravy a zajištění realizace projektů městské (zejména bytové) výstavby.</w:t>
      </w:r>
    </w:p>
    <w:p w14:paraId="0DD933F6" w14:textId="655A8B42" w:rsidR="00523A53" w:rsidRPr="00523A53" w:rsidRDefault="0026660F" w:rsidP="00523A53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83F24">
        <w:rPr>
          <w:rFonts w:ascii="Times New Roman" w:hAnsi="Times New Roman" w:cs="Times New Roman"/>
        </w:rPr>
        <w:t xml:space="preserve">Předmět Rámcové </w:t>
      </w:r>
      <w:r w:rsidR="00492E90" w:rsidRPr="00183F24">
        <w:rPr>
          <w:rFonts w:ascii="Times New Roman" w:hAnsi="Times New Roman" w:cs="Times New Roman"/>
        </w:rPr>
        <w:t>smlouvy</w:t>
      </w:r>
    </w:p>
    <w:p w14:paraId="6DC1F2BD" w14:textId="5197E162" w:rsidR="00BC028C" w:rsidRPr="00BC028C" w:rsidRDefault="00BC028C" w:rsidP="00BC028C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BC028C">
        <w:rPr>
          <w:rFonts w:cs="Times New Roman"/>
          <w:sz w:val="22"/>
        </w:rPr>
        <w:t>Předmětem Rámcové smlouvy je vymezení podmínek a postupů pro zadávání dílčích</w:t>
      </w:r>
      <w:r>
        <w:rPr>
          <w:rFonts w:cs="Times New Roman"/>
          <w:sz w:val="22"/>
        </w:rPr>
        <w:t xml:space="preserve"> </w:t>
      </w:r>
      <w:r w:rsidR="004D503B">
        <w:rPr>
          <w:rFonts w:cs="Times New Roman"/>
          <w:sz w:val="22"/>
        </w:rPr>
        <w:t xml:space="preserve">plnění - </w:t>
      </w:r>
      <w:r w:rsidRPr="00BC028C">
        <w:rPr>
          <w:rFonts w:cs="Times New Roman"/>
          <w:sz w:val="22"/>
        </w:rPr>
        <w:t>veřejných zakázek.</w:t>
      </w:r>
    </w:p>
    <w:p w14:paraId="7E6431F3" w14:textId="56156A21" w:rsidR="00B2051D" w:rsidRPr="00F13DBE" w:rsidRDefault="0026660F" w:rsidP="006C2719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F13DBE">
        <w:rPr>
          <w:rFonts w:cs="Times New Roman"/>
          <w:sz w:val="22"/>
        </w:rPr>
        <w:t xml:space="preserve">Smluvní strany se dohodly, že </w:t>
      </w:r>
      <w:r w:rsidR="002B5E22">
        <w:rPr>
          <w:rFonts w:cs="Times New Roman"/>
          <w:sz w:val="22"/>
        </w:rPr>
        <w:t>Dodavatel</w:t>
      </w:r>
      <w:r w:rsidRPr="00F13DBE">
        <w:rPr>
          <w:rFonts w:cs="Times New Roman"/>
          <w:sz w:val="22"/>
        </w:rPr>
        <w:t xml:space="preserve"> bude pro </w:t>
      </w:r>
      <w:r w:rsidR="002B5E22">
        <w:rPr>
          <w:rFonts w:cs="Times New Roman"/>
          <w:sz w:val="22"/>
        </w:rPr>
        <w:t>Objednatel</w:t>
      </w:r>
      <w:r w:rsidRPr="00F13DBE">
        <w:rPr>
          <w:rFonts w:cs="Times New Roman"/>
          <w:sz w:val="22"/>
        </w:rPr>
        <w:t>e zajišťovat</w:t>
      </w:r>
      <w:r w:rsidR="00091A3C" w:rsidRPr="00F13DBE">
        <w:rPr>
          <w:rFonts w:cs="Times New Roman"/>
          <w:sz w:val="22"/>
        </w:rPr>
        <w:t xml:space="preserve"> </w:t>
      </w:r>
      <w:r w:rsidR="00B86C4A">
        <w:rPr>
          <w:rFonts w:cs="Times New Roman"/>
          <w:sz w:val="22"/>
        </w:rPr>
        <w:t>poradenství</w:t>
      </w:r>
      <w:r w:rsidR="002E5683">
        <w:rPr>
          <w:rFonts w:cs="Times New Roman"/>
          <w:sz w:val="22"/>
        </w:rPr>
        <w:t>, analýzy</w:t>
      </w:r>
      <w:r w:rsidR="00B86C4A">
        <w:rPr>
          <w:rFonts w:cs="Times New Roman"/>
          <w:sz w:val="22"/>
        </w:rPr>
        <w:t xml:space="preserve"> a zpracování </w:t>
      </w:r>
      <w:r w:rsidR="002E5683">
        <w:rPr>
          <w:rFonts w:cs="Times New Roman"/>
          <w:sz w:val="22"/>
        </w:rPr>
        <w:t>dopravních řešení</w:t>
      </w:r>
      <w:r w:rsidR="00B86C4A">
        <w:rPr>
          <w:rFonts w:cs="Times New Roman"/>
          <w:sz w:val="22"/>
        </w:rPr>
        <w:t xml:space="preserve"> území</w:t>
      </w:r>
      <w:r w:rsidR="00091A3C" w:rsidRPr="00F13DBE">
        <w:rPr>
          <w:rFonts w:cs="Times New Roman"/>
          <w:sz w:val="22"/>
        </w:rPr>
        <w:t xml:space="preserve"> městské výstavby, </w:t>
      </w:r>
      <w:r w:rsidR="00F957CC" w:rsidRPr="00F13DBE">
        <w:rPr>
          <w:rFonts w:cs="Times New Roman"/>
          <w:sz w:val="22"/>
        </w:rPr>
        <w:t xml:space="preserve">tedy </w:t>
      </w:r>
      <w:r w:rsidR="00091A3C" w:rsidRPr="00F13DBE">
        <w:rPr>
          <w:rFonts w:cs="Times New Roman"/>
          <w:sz w:val="22"/>
        </w:rPr>
        <w:t>prověření</w:t>
      </w:r>
      <w:r w:rsidR="002E5683">
        <w:rPr>
          <w:rFonts w:cs="Times New Roman"/>
          <w:sz w:val="22"/>
        </w:rPr>
        <w:t xml:space="preserve"> dopravně-</w:t>
      </w:r>
      <w:r w:rsidR="00091A3C" w:rsidRPr="00F13DBE">
        <w:rPr>
          <w:rFonts w:cs="Times New Roman"/>
          <w:sz w:val="22"/>
        </w:rPr>
        <w:t xml:space="preserve">kapacitních a </w:t>
      </w:r>
      <w:r w:rsidR="002E5683">
        <w:rPr>
          <w:rFonts w:cs="Times New Roman"/>
          <w:sz w:val="22"/>
        </w:rPr>
        <w:t>parkovacích</w:t>
      </w:r>
      <w:r w:rsidR="00091A3C" w:rsidRPr="00F13DBE">
        <w:rPr>
          <w:rFonts w:cs="Times New Roman"/>
          <w:sz w:val="22"/>
        </w:rPr>
        <w:t xml:space="preserve"> možností </w:t>
      </w:r>
      <w:r w:rsidR="002E5683">
        <w:rPr>
          <w:rFonts w:cs="Times New Roman"/>
          <w:sz w:val="22"/>
        </w:rPr>
        <w:t xml:space="preserve">v souvislosti s </w:t>
      </w:r>
      <w:r w:rsidR="00091A3C" w:rsidRPr="00F13DBE">
        <w:rPr>
          <w:rFonts w:cs="Times New Roman"/>
          <w:sz w:val="22"/>
        </w:rPr>
        <w:t>využití</w:t>
      </w:r>
      <w:r w:rsidR="002E5683">
        <w:rPr>
          <w:rFonts w:cs="Times New Roman"/>
          <w:sz w:val="22"/>
        </w:rPr>
        <w:t>m</w:t>
      </w:r>
      <w:r w:rsidR="00091A3C" w:rsidRPr="00F13DBE">
        <w:rPr>
          <w:rFonts w:cs="Times New Roman"/>
          <w:sz w:val="22"/>
        </w:rPr>
        <w:t xml:space="preserve"> pozemků hl. m. Prahy předaných k hospodaření </w:t>
      </w:r>
      <w:r w:rsidR="002B5E22">
        <w:rPr>
          <w:rFonts w:cs="Times New Roman"/>
          <w:sz w:val="22"/>
        </w:rPr>
        <w:t>Objednatel</w:t>
      </w:r>
      <w:r w:rsidR="00091A3C" w:rsidRPr="00F13DBE">
        <w:rPr>
          <w:rFonts w:cs="Times New Roman"/>
          <w:sz w:val="22"/>
        </w:rPr>
        <w:t xml:space="preserve">i. </w:t>
      </w:r>
      <w:r w:rsidR="002E5683">
        <w:rPr>
          <w:rFonts w:cs="Times New Roman"/>
          <w:sz w:val="22"/>
        </w:rPr>
        <w:t>Dopravní o</w:t>
      </w:r>
      <w:r w:rsidR="00B86C4A">
        <w:rPr>
          <w:rFonts w:cs="Times New Roman"/>
          <w:sz w:val="22"/>
        </w:rPr>
        <w:t>věření území</w:t>
      </w:r>
      <w:r w:rsidR="00091A3C" w:rsidRPr="00F13DBE">
        <w:rPr>
          <w:rFonts w:cs="Times New Roman"/>
          <w:sz w:val="22"/>
        </w:rPr>
        <w:t xml:space="preserve"> bud</w:t>
      </w:r>
      <w:r w:rsidR="00B86C4A">
        <w:rPr>
          <w:rFonts w:cs="Times New Roman"/>
          <w:sz w:val="22"/>
        </w:rPr>
        <w:t>e</w:t>
      </w:r>
      <w:r w:rsidR="00091A3C" w:rsidRPr="00F13DBE">
        <w:rPr>
          <w:rFonts w:cs="Times New Roman"/>
          <w:sz w:val="22"/>
        </w:rPr>
        <w:t xml:space="preserve"> sloužit jako podklad pro přípravu podrobného zadání další předprojektové a projektové přípravy městské bytové výstavby a související infrastruktury. Měřítko a podrobnost zpracovávaných studií se může lišit v závislosti na podmínkách konkrétního projektu, může jít o studie větších území</w:t>
      </w:r>
      <w:r w:rsidR="00B86C4A">
        <w:rPr>
          <w:rFonts w:cs="Times New Roman"/>
          <w:sz w:val="22"/>
        </w:rPr>
        <w:t xml:space="preserve"> či </w:t>
      </w:r>
      <w:r w:rsidR="00091A3C" w:rsidRPr="00F13DBE">
        <w:rPr>
          <w:rFonts w:cs="Times New Roman"/>
          <w:sz w:val="22"/>
        </w:rPr>
        <w:t xml:space="preserve">souborů staveb </w:t>
      </w:r>
      <w:r w:rsidR="00B2051D" w:rsidRPr="00F13DBE">
        <w:rPr>
          <w:rFonts w:cs="Times New Roman"/>
          <w:sz w:val="22"/>
        </w:rPr>
        <w:t>(dále jen „</w:t>
      </w:r>
      <w:r w:rsidR="00222794" w:rsidRPr="00822CF2">
        <w:rPr>
          <w:rFonts w:cs="Times New Roman"/>
          <w:b/>
          <w:bCs/>
          <w:sz w:val="22"/>
        </w:rPr>
        <w:t>Předmět smlouvy</w:t>
      </w:r>
      <w:r w:rsidR="00B2051D" w:rsidRPr="00F13DBE">
        <w:rPr>
          <w:rFonts w:cs="Times New Roman"/>
          <w:sz w:val="22"/>
        </w:rPr>
        <w:t>“).</w:t>
      </w:r>
      <w:r w:rsidR="0056516C" w:rsidRPr="00F13DBE">
        <w:rPr>
          <w:rFonts w:cs="Times New Roman"/>
          <w:sz w:val="22"/>
        </w:rPr>
        <w:t xml:space="preserve"> </w:t>
      </w:r>
    </w:p>
    <w:p w14:paraId="30C6D599" w14:textId="77777777" w:rsidR="004E6B45" w:rsidRDefault="00222794" w:rsidP="004E6B45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Předmět smlouvy</w:t>
      </w:r>
      <w:r w:rsidR="0026660F" w:rsidRPr="00F13DBE">
        <w:rPr>
          <w:rFonts w:cs="Times New Roman"/>
          <w:sz w:val="22"/>
        </w:rPr>
        <w:t xml:space="preserve"> bude </w:t>
      </w:r>
      <w:r w:rsidR="002B5E22">
        <w:rPr>
          <w:rFonts w:cs="Times New Roman"/>
          <w:sz w:val="22"/>
        </w:rPr>
        <w:t>Dodavatel</w:t>
      </w:r>
      <w:r w:rsidR="0026660F" w:rsidRPr="00F13DBE">
        <w:rPr>
          <w:rFonts w:cs="Times New Roman"/>
          <w:sz w:val="22"/>
        </w:rPr>
        <w:t xml:space="preserve">em pro </w:t>
      </w:r>
      <w:r w:rsidR="002B5E22">
        <w:rPr>
          <w:rFonts w:cs="Times New Roman"/>
          <w:sz w:val="22"/>
        </w:rPr>
        <w:t>Objednatel</w:t>
      </w:r>
      <w:r w:rsidR="0026660F" w:rsidRPr="00F13DBE">
        <w:rPr>
          <w:rFonts w:cs="Times New Roman"/>
          <w:sz w:val="22"/>
        </w:rPr>
        <w:t>e poskytován v</w:t>
      </w:r>
      <w:r w:rsidR="00B86C4A">
        <w:rPr>
          <w:rFonts w:cs="Times New Roman"/>
          <w:sz w:val="22"/>
        </w:rPr>
        <w:t> </w:t>
      </w:r>
      <w:r w:rsidR="0026660F" w:rsidRPr="00F13DBE">
        <w:rPr>
          <w:rFonts w:cs="Times New Roman"/>
          <w:sz w:val="22"/>
        </w:rPr>
        <w:t>podobě</w:t>
      </w:r>
      <w:r w:rsidR="00B86C4A">
        <w:rPr>
          <w:rFonts w:cs="Times New Roman"/>
          <w:sz w:val="22"/>
        </w:rPr>
        <w:t xml:space="preserve"> </w:t>
      </w:r>
      <w:r w:rsidR="006C2719" w:rsidRPr="00F13DBE">
        <w:rPr>
          <w:rFonts w:cs="Times New Roman"/>
          <w:sz w:val="22"/>
        </w:rPr>
        <w:t xml:space="preserve">dílčích </w:t>
      </w:r>
      <w:r w:rsidR="002E5683">
        <w:rPr>
          <w:rFonts w:cs="Times New Roman"/>
          <w:sz w:val="22"/>
        </w:rPr>
        <w:t>dopravních</w:t>
      </w:r>
      <w:r w:rsidR="00B86C4A">
        <w:rPr>
          <w:rFonts w:cs="Times New Roman"/>
          <w:sz w:val="22"/>
        </w:rPr>
        <w:t xml:space="preserve"> ověření území</w:t>
      </w:r>
      <w:r w:rsidR="006C2719" w:rsidRPr="00F13DBE">
        <w:rPr>
          <w:rFonts w:cs="Times New Roman"/>
          <w:sz w:val="22"/>
        </w:rPr>
        <w:t xml:space="preserve"> a</w:t>
      </w:r>
      <w:r w:rsidR="00B86C4A">
        <w:rPr>
          <w:rFonts w:cs="Times New Roman"/>
          <w:sz w:val="22"/>
        </w:rPr>
        <w:t xml:space="preserve"> poradenství</w:t>
      </w:r>
      <w:r w:rsidR="006C2719" w:rsidRPr="00F13DBE">
        <w:rPr>
          <w:rFonts w:cs="Times New Roman"/>
          <w:sz w:val="22"/>
        </w:rPr>
        <w:t xml:space="preserve"> na pracovních </w:t>
      </w:r>
      <w:r w:rsidR="00B2051D" w:rsidRPr="00F13DBE">
        <w:rPr>
          <w:rFonts w:cs="Times New Roman"/>
          <w:sz w:val="22"/>
        </w:rPr>
        <w:t xml:space="preserve">poradách svolaných </w:t>
      </w:r>
      <w:r w:rsidR="002B5E22">
        <w:rPr>
          <w:rFonts w:cs="Times New Roman"/>
          <w:sz w:val="22"/>
        </w:rPr>
        <w:t>Objednatel</w:t>
      </w:r>
      <w:r w:rsidR="00B2051D" w:rsidRPr="00F13DBE">
        <w:rPr>
          <w:rFonts w:cs="Times New Roman"/>
          <w:sz w:val="22"/>
        </w:rPr>
        <w:t xml:space="preserve">em v sídle </w:t>
      </w:r>
      <w:r w:rsidR="002B5E22">
        <w:rPr>
          <w:rFonts w:cs="Times New Roman"/>
          <w:sz w:val="22"/>
        </w:rPr>
        <w:t>Objednatel</w:t>
      </w:r>
      <w:r w:rsidR="00B2051D" w:rsidRPr="00F13DBE">
        <w:rPr>
          <w:rFonts w:cs="Times New Roman"/>
          <w:sz w:val="22"/>
        </w:rPr>
        <w:t>e.</w:t>
      </w:r>
    </w:p>
    <w:p w14:paraId="3D54F4C2" w14:textId="680ADCFD" w:rsidR="009C32E3" w:rsidRPr="009C32E3" w:rsidRDefault="004E6B45" w:rsidP="009C32E3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4E6B45">
        <w:rPr>
          <w:rFonts w:cs="Times New Roman"/>
          <w:sz w:val="22"/>
        </w:rPr>
        <w:t xml:space="preserve">Tato </w:t>
      </w:r>
      <w:r>
        <w:rPr>
          <w:rFonts w:cs="Times New Roman"/>
          <w:sz w:val="22"/>
        </w:rPr>
        <w:t>Rámcová s</w:t>
      </w:r>
      <w:r w:rsidRPr="004E6B45">
        <w:rPr>
          <w:rFonts w:cs="Times New Roman"/>
          <w:sz w:val="22"/>
        </w:rPr>
        <w:t>mlouva nezakládá pro Objednatele kontraktační povinnost, tj. uzavřením</w:t>
      </w:r>
      <w:r w:rsidR="00981084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Rámcové s</w:t>
      </w:r>
      <w:r w:rsidRPr="004E6B45">
        <w:rPr>
          <w:rFonts w:cs="Times New Roman"/>
          <w:sz w:val="22"/>
        </w:rPr>
        <w:t>mlouvy Objednateli nevzniká povinnost jakékoli plnění Dodavateli zadat a od Dodavatele odebrat. Objednatel je na základě této Smlouvy pouze oprávněn, nikoli však povinen Dodavateli objednávky činit</w:t>
      </w:r>
      <w:r>
        <w:rPr>
          <w:rFonts w:cs="Times New Roman"/>
          <w:sz w:val="22"/>
        </w:rPr>
        <w:t>.</w:t>
      </w:r>
      <w:r w:rsidR="009C32E3">
        <w:rPr>
          <w:rFonts w:cs="Times New Roman"/>
          <w:sz w:val="22"/>
        </w:rPr>
        <w:t xml:space="preserve"> </w:t>
      </w:r>
    </w:p>
    <w:p w14:paraId="7082BA2B" w14:textId="4497751A" w:rsidR="006C2719" w:rsidRPr="00F13DBE" w:rsidRDefault="00222794" w:rsidP="006C2719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Předmět smlouvy</w:t>
      </w:r>
      <w:r w:rsidR="00E26460" w:rsidRPr="00F13DBE">
        <w:rPr>
          <w:rFonts w:cs="Times New Roman"/>
          <w:sz w:val="22"/>
        </w:rPr>
        <w:t xml:space="preserve"> bude </w:t>
      </w:r>
      <w:r w:rsidR="002B5E22">
        <w:rPr>
          <w:rFonts w:cs="Times New Roman"/>
          <w:sz w:val="22"/>
        </w:rPr>
        <w:t>Dodavatel</w:t>
      </w:r>
      <w:r w:rsidR="00E26460" w:rsidRPr="00F13DBE">
        <w:rPr>
          <w:rFonts w:cs="Times New Roman"/>
          <w:sz w:val="22"/>
        </w:rPr>
        <w:t xml:space="preserve">em poskytován v souladu s potřebou </w:t>
      </w:r>
      <w:r w:rsidR="002B5E22">
        <w:rPr>
          <w:rFonts w:cs="Times New Roman"/>
          <w:sz w:val="22"/>
        </w:rPr>
        <w:t>Objednatel</w:t>
      </w:r>
      <w:r w:rsidR="00E26460" w:rsidRPr="00F13DBE">
        <w:rPr>
          <w:rFonts w:cs="Times New Roman"/>
          <w:sz w:val="22"/>
        </w:rPr>
        <w:t xml:space="preserve">e na základě dílčích </w:t>
      </w:r>
      <w:r w:rsidR="00971649">
        <w:rPr>
          <w:rFonts w:cs="Times New Roman"/>
          <w:sz w:val="22"/>
        </w:rPr>
        <w:t>požadavků/</w:t>
      </w:r>
      <w:r w:rsidR="00E26460" w:rsidRPr="00F13DBE">
        <w:rPr>
          <w:rFonts w:cs="Times New Roman"/>
          <w:sz w:val="22"/>
        </w:rPr>
        <w:t xml:space="preserve">objednávek. </w:t>
      </w:r>
      <w:bookmarkStart w:id="1" w:name="_Hlk128130602"/>
      <w:r w:rsidR="006C2719" w:rsidRPr="00F13DBE">
        <w:rPr>
          <w:rFonts w:cs="Times New Roman"/>
          <w:sz w:val="22"/>
        </w:rPr>
        <w:t xml:space="preserve">Předpokládaná hodnota dílčích plnění </w:t>
      </w:r>
      <w:r>
        <w:rPr>
          <w:rFonts w:cs="Times New Roman"/>
          <w:sz w:val="22"/>
        </w:rPr>
        <w:t>Předmětu smlouvy</w:t>
      </w:r>
      <w:r w:rsidR="006C2719" w:rsidRPr="00F13DBE">
        <w:rPr>
          <w:rFonts w:cs="Times New Roman"/>
          <w:sz w:val="22"/>
        </w:rPr>
        <w:t xml:space="preserve"> se bude odvíjet od časové náročnosti na jejich zpracování.</w:t>
      </w:r>
    </w:p>
    <w:bookmarkEnd w:id="1"/>
    <w:p w14:paraId="04905B21" w14:textId="729AE773" w:rsidR="00871C55" w:rsidRPr="00F13DBE" w:rsidRDefault="000D3BCF" w:rsidP="0026660F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F13DBE">
        <w:rPr>
          <w:rFonts w:cs="Times New Roman"/>
          <w:sz w:val="22"/>
        </w:rPr>
        <w:t>V souladu s</w:t>
      </w:r>
      <w:r w:rsidR="0028550B" w:rsidRPr="00F13DBE">
        <w:rPr>
          <w:rFonts w:cs="Times New Roman"/>
          <w:sz w:val="22"/>
        </w:rPr>
        <w:t> </w:t>
      </w:r>
      <w:r w:rsidR="00C02853">
        <w:rPr>
          <w:rFonts w:cs="Times New Roman"/>
          <w:sz w:val="22"/>
        </w:rPr>
        <w:t>V</w:t>
      </w:r>
      <w:r w:rsidR="0028550B" w:rsidRPr="00F13DBE">
        <w:rPr>
          <w:rFonts w:cs="Times New Roman"/>
          <w:sz w:val="22"/>
        </w:rPr>
        <w:t>ýzvou k podání nabídky</w:t>
      </w:r>
      <w:r w:rsidR="00F75CF7">
        <w:rPr>
          <w:rFonts w:cs="Times New Roman"/>
          <w:sz w:val="22"/>
        </w:rPr>
        <w:t xml:space="preserve"> </w:t>
      </w:r>
      <w:r w:rsidRPr="00F13DBE">
        <w:rPr>
          <w:rFonts w:cs="Times New Roman"/>
          <w:sz w:val="22"/>
        </w:rPr>
        <w:t xml:space="preserve">je Rámcová smlouva uzavírána </w:t>
      </w:r>
      <w:r w:rsidR="006C2719" w:rsidRPr="00F13DBE">
        <w:rPr>
          <w:rFonts w:cs="Times New Roman"/>
          <w:sz w:val="22"/>
        </w:rPr>
        <w:t>s</w:t>
      </w:r>
      <w:r w:rsidR="00B86C4A">
        <w:rPr>
          <w:rFonts w:cs="Times New Roman"/>
          <w:sz w:val="22"/>
        </w:rPr>
        <w:t>e 3</w:t>
      </w:r>
      <w:r w:rsidR="006C2719" w:rsidRPr="00F13DBE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Dodavatel</w:t>
      </w:r>
      <w:r w:rsidRPr="00F13DBE">
        <w:rPr>
          <w:rFonts w:cs="Times New Roman"/>
          <w:sz w:val="22"/>
        </w:rPr>
        <w:t>i.</w:t>
      </w:r>
      <w:r w:rsidR="00871C55" w:rsidRPr="00F13DBE">
        <w:rPr>
          <w:rFonts w:cs="Times New Roman"/>
          <w:sz w:val="22"/>
        </w:rPr>
        <w:t xml:space="preserve"> Pokud se do </w:t>
      </w:r>
      <w:r w:rsidR="00B43CC0">
        <w:rPr>
          <w:rFonts w:cs="Times New Roman"/>
          <w:sz w:val="22"/>
        </w:rPr>
        <w:t>výběrového</w:t>
      </w:r>
      <w:r w:rsidR="00B43CC0" w:rsidRPr="00F13DBE">
        <w:rPr>
          <w:rFonts w:cs="Times New Roman"/>
          <w:sz w:val="22"/>
        </w:rPr>
        <w:t xml:space="preserve"> </w:t>
      </w:r>
      <w:r w:rsidR="00871C55" w:rsidRPr="00F13DBE">
        <w:rPr>
          <w:rFonts w:cs="Times New Roman"/>
          <w:sz w:val="22"/>
        </w:rPr>
        <w:t>řízení</w:t>
      </w:r>
      <w:r w:rsidR="002B5E22">
        <w:rPr>
          <w:rFonts w:cs="Times New Roman"/>
          <w:sz w:val="22"/>
        </w:rPr>
        <w:t xml:space="preserve"> </w:t>
      </w:r>
      <w:r w:rsidR="00F75CF7">
        <w:rPr>
          <w:rFonts w:cs="Times New Roman"/>
          <w:sz w:val="22"/>
        </w:rPr>
        <w:t>na</w:t>
      </w:r>
      <w:r w:rsidR="00C02853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Veřejn</w:t>
      </w:r>
      <w:r w:rsidR="00F75CF7">
        <w:rPr>
          <w:rFonts w:cs="Times New Roman"/>
          <w:sz w:val="22"/>
        </w:rPr>
        <w:t>ou</w:t>
      </w:r>
      <w:r w:rsidR="002B5E22">
        <w:rPr>
          <w:rFonts w:cs="Times New Roman"/>
          <w:sz w:val="22"/>
        </w:rPr>
        <w:t xml:space="preserve"> zakázk</w:t>
      </w:r>
      <w:r w:rsidR="00F75CF7">
        <w:rPr>
          <w:rFonts w:cs="Times New Roman"/>
          <w:sz w:val="22"/>
        </w:rPr>
        <w:t>u</w:t>
      </w:r>
      <w:r w:rsidR="00871C55" w:rsidRPr="00F13DBE">
        <w:rPr>
          <w:rFonts w:cs="Times New Roman"/>
          <w:sz w:val="22"/>
        </w:rPr>
        <w:t xml:space="preserve"> přihlás</w:t>
      </w:r>
      <w:r w:rsidR="00C92643">
        <w:rPr>
          <w:rFonts w:cs="Times New Roman"/>
          <w:sz w:val="22"/>
        </w:rPr>
        <w:t>il</w:t>
      </w:r>
      <w:r w:rsidR="00B86C4A">
        <w:rPr>
          <w:rFonts w:cs="Times New Roman"/>
          <w:sz w:val="22"/>
        </w:rPr>
        <w:t>i</w:t>
      </w:r>
      <w:r w:rsidR="00871C55" w:rsidRPr="00F13DBE">
        <w:rPr>
          <w:rFonts w:cs="Times New Roman"/>
          <w:sz w:val="22"/>
        </w:rPr>
        <w:t xml:space="preserve"> méně než </w:t>
      </w:r>
      <w:r w:rsidR="00B86C4A">
        <w:rPr>
          <w:rFonts w:cs="Times New Roman"/>
          <w:sz w:val="22"/>
        </w:rPr>
        <w:t>3</w:t>
      </w:r>
      <w:r w:rsidR="00871C55" w:rsidRPr="00F13DBE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Dodavatel</w:t>
      </w:r>
      <w:r w:rsidR="00B86C4A">
        <w:rPr>
          <w:rFonts w:cs="Times New Roman"/>
          <w:sz w:val="22"/>
        </w:rPr>
        <w:t>é</w:t>
      </w:r>
      <w:r w:rsidR="00871C55" w:rsidRPr="00F13DBE">
        <w:rPr>
          <w:rFonts w:cs="Times New Roman"/>
          <w:sz w:val="22"/>
        </w:rPr>
        <w:t>, kteří spln</w:t>
      </w:r>
      <w:r w:rsidR="00C92643">
        <w:rPr>
          <w:rFonts w:cs="Times New Roman"/>
          <w:sz w:val="22"/>
        </w:rPr>
        <w:t>ili</w:t>
      </w:r>
      <w:r w:rsidR="00871C55" w:rsidRPr="00F13DBE">
        <w:rPr>
          <w:rFonts w:cs="Times New Roman"/>
          <w:sz w:val="22"/>
        </w:rPr>
        <w:t xml:space="preserve"> podmínky účasti v souladu s</w:t>
      </w:r>
      <w:r w:rsidR="00C231EA" w:rsidRPr="00F13DBE">
        <w:rPr>
          <w:rFonts w:cs="Times New Roman"/>
          <w:sz w:val="22"/>
        </w:rPr>
        <w:t> </w:t>
      </w:r>
      <w:r w:rsidR="00132F93" w:rsidRPr="00F13DBE">
        <w:rPr>
          <w:rFonts w:cs="Times New Roman"/>
          <w:sz w:val="22"/>
        </w:rPr>
        <w:t>V</w:t>
      </w:r>
      <w:r w:rsidR="00C231EA" w:rsidRPr="00F13DBE">
        <w:rPr>
          <w:rFonts w:cs="Times New Roman"/>
          <w:sz w:val="22"/>
        </w:rPr>
        <w:t>ýzvou k podání nabídky</w:t>
      </w:r>
      <w:r w:rsidR="00871C55" w:rsidRPr="00F13DBE">
        <w:rPr>
          <w:rFonts w:cs="Times New Roman"/>
          <w:sz w:val="22"/>
        </w:rPr>
        <w:t xml:space="preserve">, </w:t>
      </w:r>
      <w:r w:rsidR="002B5E22">
        <w:rPr>
          <w:rFonts w:cs="Times New Roman"/>
          <w:sz w:val="22"/>
        </w:rPr>
        <w:t>Objednatel</w:t>
      </w:r>
      <w:r w:rsidR="00871C55" w:rsidRPr="00F13DBE">
        <w:rPr>
          <w:rFonts w:cs="Times New Roman"/>
          <w:sz w:val="22"/>
        </w:rPr>
        <w:t xml:space="preserve"> je oprávněn, nikoli však povinen uzavřít Rámcovou smlouvu se </w:t>
      </w:r>
      <w:r w:rsidR="0036398B" w:rsidRPr="00F13DBE">
        <w:rPr>
          <w:rFonts w:cs="Times New Roman"/>
          <w:sz w:val="22"/>
        </w:rPr>
        <w:t>2 nebo 1</w:t>
      </w:r>
      <w:r w:rsidR="00871C55" w:rsidRPr="00F13DBE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Dodavatel</w:t>
      </w:r>
      <w:r w:rsidR="00871C55" w:rsidRPr="00F13DBE">
        <w:rPr>
          <w:rFonts w:cs="Times New Roman"/>
          <w:sz w:val="22"/>
        </w:rPr>
        <w:t>em</w:t>
      </w:r>
      <w:r w:rsidR="0095670B" w:rsidRPr="00F13DBE">
        <w:rPr>
          <w:rFonts w:cs="Times New Roman"/>
          <w:sz w:val="22"/>
        </w:rPr>
        <w:t xml:space="preserve"> splňujícím podmínky účasti</w:t>
      </w:r>
      <w:r w:rsidR="008F00B9" w:rsidRPr="00F13DBE">
        <w:rPr>
          <w:rFonts w:cs="Times New Roman"/>
          <w:sz w:val="22"/>
        </w:rPr>
        <w:t>, a to za níže uvedených podmínek:</w:t>
      </w:r>
    </w:p>
    <w:p w14:paraId="7BB4CC30" w14:textId="0A6AACDE" w:rsidR="008F00B9" w:rsidRPr="00F13DBE" w:rsidRDefault="008F00B9" w:rsidP="008F00B9">
      <w:pPr>
        <w:pStyle w:val="Zkladntext"/>
        <w:keepLines/>
        <w:widowControl w:val="0"/>
        <w:numPr>
          <w:ilvl w:val="0"/>
          <w:numId w:val="10"/>
        </w:numPr>
        <w:spacing w:after="120"/>
        <w:rPr>
          <w:rFonts w:cs="Times New Roman"/>
          <w:sz w:val="22"/>
        </w:rPr>
      </w:pPr>
      <w:r w:rsidRPr="00F13DBE">
        <w:rPr>
          <w:rFonts w:cs="Times New Roman"/>
          <w:sz w:val="22"/>
        </w:rPr>
        <w:t xml:space="preserve">V případě uzavření Rámcové smlouvy se </w:t>
      </w:r>
      <w:r w:rsidR="0036398B" w:rsidRPr="00F13DBE">
        <w:rPr>
          <w:rFonts w:cs="Times New Roman"/>
          <w:sz w:val="22"/>
        </w:rPr>
        <w:t>2</w:t>
      </w:r>
      <w:r w:rsidR="00B86C4A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Dodavatel</w:t>
      </w:r>
      <w:r w:rsidRPr="00F13DBE">
        <w:rPr>
          <w:rFonts w:cs="Times New Roman"/>
          <w:sz w:val="22"/>
        </w:rPr>
        <w:t>i budou dílčí zakázky zadávány postupem dle čl. II. odst. 2.1. a odst. 2.2. Rámcové smlouvy;</w:t>
      </w:r>
    </w:p>
    <w:p w14:paraId="0ABEB460" w14:textId="307646C1" w:rsidR="008F00B9" w:rsidRPr="00403028" w:rsidRDefault="008F00B9" w:rsidP="008F00B9">
      <w:pPr>
        <w:pStyle w:val="Zkladntext"/>
        <w:keepLines/>
        <w:widowControl w:val="0"/>
        <w:numPr>
          <w:ilvl w:val="0"/>
          <w:numId w:val="10"/>
        </w:numPr>
        <w:spacing w:after="120"/>
        <w:rPr>
          <w:rFonts w:cs="Times New Roman"/>
          <w:sz w:val="22"/>
        </w:rPr>
      </w:pPr>
      <w:r w:rsidRPr="00F13DBE">
        <w:rPr>
          <w:rFonts w:cs="Times New Roman"/>
          <w:sz w:val="22"/>
        </w:rPr>
        <w:lastRenderedPageBreak/>
        <w:t>V případě uzavření Rámcové smlouvy s</w:t>
      </w:r>
      <w:r w:rsidR="00D44784">
        <w:rPr>
          <w:rFonts w:cs="Times New Roman"/>
          <w:sz w:val="22"/>
        </w:rPr>
        <w:t> </w:t>
      </w:r>
      <w:r w:rsidRPr="00F13DBE">
        <w:rPr>
          <w:rFonts w:cs="Times New Roman"/>
          <w:sz w:val="22"/>
        </w:rPr>
        <w:t>1</w:t>
      </w:r>
      <w:r w:rsidR="00D44784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Dodavatel</w:t>
      </w:r>
      <w:r w:rsidRPr="00F13DBE">
        <w:rPr>
          <w:rFonts w:cs="Times New Roman"/>
          <w:sz w:val="22"/>
        </w:rPr>
        <w:t xml:space="preserve">em budou dílčí zakázky zadávány výhradně tomuto 1 </w:t>
      </w:r>
      <w:r w:rsidR="002B5E22">
        <w:rPr>
          <w:rFonts w:cs="Times New Roman"/>
          <w:sz w:val="22"/>
        </w:rPr>
        <w:t>Dodavatel</w:t>
      </w:r>
      <w:r w:rsidRPr="00F13DBE">
        <w:rPr>
          <w:rFonts w:cs="Times New Roman"/>
          <w:sz w:val="22"/>
        </w:rPr>
        <w:t xml:space="preserve">i; postup dle čl. II. odst. 2.2. Rámcové smlouvy se neuplatní a zakázky budou zadávány pouze postupem dle čl. II. odst. 2.1. Rámcové smlouvy; limit stanovený v čl. II. odst. 2.1. Rámcové smlouvy </w:t>
      </w:r>
      <w:r w:rsidRPr="00403028">
        <w:rPr>
          <w:rFonts w:cs="Times New Roman"/>
          <w:sz w:val="22"/>
        </w:rPr>
        <w:t>(</w:t>
      </w:r>
      <w:r w:rsidR="00513749">
        <w:rPr>
          <w:rFonts w:cs="Times New Roman"/>
          <w:sz w:val="22"/>
        </w:rPr>
        <w:t>5</w:t>
      </w:r>
      <w:r w:rsidR="00B86C4A" w:rsidRPr="00403028">
        <w:rPr>
          <w:rFonts w:cs="Times New Roman"/>
          <w:sz w:val="22"/>
        </w:rPr>
        <w:t>00</w:t>
      </w:r>
      <w:r w:rsidRPr="00403028">
        <w:rPr>
          <w:rFonts w:cs="Times New Roman"/>
          <w:sz w:val="22"/>
        </w:rPr>
        <w:t>.000</w:t>
      </w:r>
      <w:r w:rsidR="00E048B3" w:rsidRPr="00403028">
        <w:rPr>
          <w:rFonts w:cs="Times New Roman"/>
          <w:sz w:val="22"/>
        </w:rPr>
        <w:t xml:space="preserve">,- Kč </w:t>
      </w:r>
      <w:r w:rsidRPr="00403028">
        <w:rPr>
          <w:rFonts w:cs="Times New Roman"/>
          <w:sz w:val="22"/>
        </w:rPr>
        <w:t>bez DPH) se v tomto případě neuplatní.</w:t>
      </w:r>
    </w:p>
    <w:p w14:paraId="6828B119" w14:textId="56473A72" w:rsidR="002E5683" w:rsidRPr="00403028" w:rsidRDefault="000D3BCF" w:rsidP="00EB4AC8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403028">
        <w:rPr>
          <w:rFonts w:cs="Times New Roman"/>
          <w:sz w:val="22"/>
        </w:rPr>
        <w:t xml:space="preserve">Pro vyloučení pochybností je konstatováno, že Rámcová smlouva zůstává platná a účinná i v případě, že v jejím průběhu dojde k poklesu počtu </w:t>
      </w:r>
      <w:r w:rsidR="002B5E22" w:rsidRPr="00403028">
        <w:rPr>
          <w:rFonts w:cs="Times New Roman"/>
          <w:sz w:val="22"/>
        </w:rPr>
        <w:t>Dodavatel</w:t>
      </w:r>
      <w:r w:rsidRPr="00403028">
        <w:rPr>
          <w:rFonts w:cs="Times New Roman"/>
          <w:sz w:val="22"/>
        </w:rPr>
        <w:t xml:space="preserve">ů pod </w:t>
      </w:r>
      <w:r w:rsidR="00B86C4A" w:rsidRPr="00403028">
        <w:rPr>
          <w:rFonts w:cs="Times New Roman"/>
          <w:sz w:val="22"/>
        </w:rPr>
        <w:t>3</w:t>
      </w:r>
      <w:r w:rsidRPr="00403028">
        <w:rPr>
          <w:rFonts w:cs="Times New Roman"/>
          <w:sz w:val="22"/>
        </w:rPr>
        <w:t>, a to za těchto podmínek:</w:t>
      </w:r>
    </w:p>
    <w:p w14:paraId="570B9162" w14:textId="5F088971" w:rsidR="000D3BCF" w:rsidRPr="00403028" w:rsidRDefault="000D3BCF" w:rsidP="009D4457">
      <w:pPr>
        <w:pStyle w:val="Zkladntext"/>
        <w:keepLines/>
        <w:widowControl w:val="0"/>
        <w:numPr>
          <w:ilvl w:val="0"/>
          <w:numId w:val="18"/>
        </w:numPr>
        <w:spacing w:after="120"/>
        <w:rPr>
          <w:rFonts w:cs="Times New Roman"/>
          <w:sz w:val="22"/>
        </w:rPr>
      </w:pPr>
      <w:r w:rsidRPr="00403028">
        <w:rPr>
          <w:rFonts w:cs="Times New Roman"/>
          <w:sz w:val="22"/>
        </w:rPr>
        <w:t xml:space="preserve">V případě poklesu počtu </w:t>
      </w:r>
      <w:r w:rsidR="002B5E22" w:rsidRPr="00403028">
        <w:rPr>
          <w:rFonts w:cs="Times New Roman"/>
          <w:sz w:val="22"/>
        </w:rPr>
        <w:t>Dodavatel</w:t>
      </w:r>
      <w:r w:rsidRPr="00403028">
        <w:rPr>
          <w:rFonts w:cs="Times New Roman"/>
          <w:sz w:val="22"/>
        </w:rPr>
        <w:t xml:space="preserve">ů na </w:t>
      </w:r>
      <w:r w:rsidR="0036398B" w:rsidRPr="00403028">
        <w:rPr>
          <w:rFonts w:cs="Times New Roman"/>
          <w:sz w:val="22"/>
        </w:rPr>
        <w:t>2</w:t>
      </w:r>
      <w:r w:rsidR="00B86C4A" w:rsidRPr="00403028">
        <w:rPr>
          <w:rFonts w:cs="Times New Roman"/>
          <w:sz w:val="22"/>
        </w:rPr>
        <w:t xml:space="preserve"> </w:t>
      </w:r>
      <w:r w:rsidR="002B5E22" w:rsidRPr="00403028">
        <w:rPr>
          <w:rFonts w:cs="Times New Roman"/>
          <w:sz w:val="22"/>
        </w:rPr>
        <w:t>Dodavatel</w:t>
      </w:r>
      <w:r w:rsidRPr="00403028">
        <w:rPr>
          <w:rFonts w:cs="Times New Roman"/>
          <w:sz w:val="22"/>
        </w:rPr>
        <w:t xml:space="preserve">e budou dílčí zakázky nadále zadávány postupem dle čl. II. odst. 2.1. </w:t>
      </w:r>
      <w:r w:rsidR="00105008" w:rsidRPr="00403028">
        <w:rPr>
          <w:rFonts w:cs="Times New Roman"/>
          <w:sz w:val="22"/>
        </w:rPr>
        <w:t xml:space="preserve">a odst. 2.2. </w:t>
      </w:r>
      <w:r w:rsidRPr="00403028">
        <w:rPr>
          <w:rFonts w:cs="Times New Roman"/>
          <w:sz w:val="22"/>
        </w:rPr>
        <w:t>Rámcové smlouvy;</w:t>
      </w:r>
      <w:r w:rsidR="00222A76" w:rsidRPr="00403028">
        <w:rPr>
          <w:rFonts w:cs="Times New Roman"/>
          <w:sz w:val="22"/>
        </w:rPr>
        <w:t xml:space="preserve"> a</w:t>
      </w:r>
    </w:p>
    <w:p w14:paraId="456E9CAE" w14:textId="6D1F24AB" w:rsidR="000D3BCF" w:rsidRPr="00403028" w:rsidRDefault="00BB207D" w:rsidP="009D4457">
      <w:pPr>
        <w:pStyle w:val="Zkladntext"/>
        <w:keepLines/>
        <w:widowControl w:val="0"/>
        <w:numPr>
          <w:ilvl w:val="0"/>
          <w:numId w:val="18"/>
        </w:numPr>
        <w:spacing w:after="120"/>
        <w:rPr>
          <w:rFonts w:cs="Times New Roman"/>
          <w:sz w:val="22"/>
        </w:rPr>
      </w:pPr>
      <w:r w:rsidRPr="00403028">
        <w:rPr>
          <w:rFonts w:cs="Times New Roman"/>
          <w:sz w:val="22"/>
        </w:rPr>
        <w:t>V</w:t>
      </w:r>
      <w:r w:rsidR="00DD0734" w:rsidRPr="00403028">
        <w:rPr>
          <w:rFonts w:cs="Times New Roman"/>
          <w:sz w:val="22"/>
        </w:rPr>
        <w:t xml:space="preserve"> </w:t>
      </w:r>
      <w:r w:rsidR="000D3BCF" w:rsidRPr="00403028">
        <w:rPr>
          <w:rFonts w:cs="Times New Roman"/>
          <w:sz w:val="22"/>
        </w:rPr>
        <w:t xml:space="preserve">případě poklesu počtu </w:t>
      </w:r>
      <w:r w:rsidR="002B5E22" w:rsidRPr="00403028">
        <w:rPr>
          <w:rFonts w:cs="Times New Roman"/>
          <w:sz w:val="22"/>
        </w:rPr>
        <w:t>Dodavatel</w:t>
      </w:r>
      <w:r w:rsidR="000D3BCF" w:rsidRPr="00403028">
        <w:rPr>
          <w:rFonts w:cs="Times New Roman"/>
          <w:sz w:val="22"/>
        </w:rPr>
        <w:t xml:space="preserve">ů na 1 </w:t>
      </w:r>
      <w:r w:rsidR="002B5E22" w:rsidRPr="00403028">
        <w:rPr>
          <w:rFonts w:cs="Times New Roman"/>
          <w:sz w:val="22"/>
        </w:rPr>
        <w:t>Dodavatel</w:t>
      </w:r>
      <w:r w:rsidR="000D3BCF" w:rsidRPr="00403028">
        <w:rPr>
          <w:rFonts w:cs="Times New Roman"/>
          <w:sz w:val="22"/>
        </w:rPr>
        <w:t xml:space="preserve">e budou dílčí zakázky zadávány výhradně tomuto 1 </w:t>
      </w:r>
      <w:r w:rsidR="002B5E22" w:rsidRPr="00403028">
        <w:rPr>
          <w:rFonts w:cs="Times New Roman"/>
          <w:sz w:val="22"/>
        </w:rPr>
        <w:t>Dodavatel</w:t>
      </w:r>
      <w:r w:rsidR="000D3BCF" w:rsidRPr="00403028">
        <w:rPr>
          <w:rFonts w:cs="Times New Roman"/>
          <w:sz w:val="22"/>
        </w:rPr>
        <w:t>i; postup dle čl. II. odst. 2.2. Rámcové smlouvy se neuplatní a</w:t>
      </w:r>
      <w:r w:rsidR="0091417A" w:rsidRPr="00403028">
        <w:rPr>
          <w:rFonts w:cs="Times New Roman"/>
          <w:sz w:val="22"/>
        </w:rPr>
        <w:t xml:space="preserve"> dílčí</w:t>
      </w:r>
      <w:r w:rsidR="000D3BCF" w:rsidRPr="00403028">
        <w:rPr>
          <w:rFonts w:cs="Times New Roman"/>
          <w:sz w:val="22"/>
        </w:rPr>
        <w:t xml:space="preserve"> zakázky budou zadávány pouze postupem dle čl. II. odst. 2.1. Rámcové smlouvy; limit stanovený v čl. II. odst. 2.1. Rámcové smlouvy (</w:t>
      </w:r>
      <w:r w:rsidR="00F62C5B">
        <w:rPr>
          <w:rFonts w:cs="Times New Roman"/>
          <w:sz w:val="22"/>
        </w:rPr>
        <w:t>5</w:t>
      </w:r>
      <w:r w:rsidR="00B86C4A" w:rsidRPr="00403028">
        <w:rPr>
          <w:rFonts w:cs="Times New Roman"/>
          <w:sz w:val="22"/>
        </w:rPr>
        <w:t>00</w:t>
      </w:r>
      <w:r w:rsidR="000D3BCF" w:rsidRPr="00403028">
        <w:rPr>
          <w:rFonts w:cs="Times New Roman"/>
          <w:sz w:val="22"/>
        </w:rPr>
        <w:t>.000</w:t>
      </w:r>
      <w:r w:rsidR="00E048B3" w:rsidRPr="00403028">
        <w:rPr>
          <w:rFonts w:cs="Times New Roman"/>
          <w:sz w:val="22"/>
        </w:rPr>
        <w:t>,- Kč</w:t>
      </w:r>
      <w:r w:rsidR="000D3BCF" w:rsidRPr="00403028">
        <w:rPr>
          <w:rFonts w:cs="Times New Roman"/>
          <w:sz w:val="22"/>
        </w:rPr>
        <w:t xml:space="preserve"> bez DPH) se</w:t>
      </w:r>
      <w:r w:rsidR="00D4312A" w:rsidRPr="00403028">
        <w:rPr>
          <w:rFonts w:cs="Times New Roman"/>
          <w:sz w:val="22"/>
        </w:rPr>
        <w:t xml:space="preserve"> v tomto případě</w:t>
      </w:r>
      <w:r w:rsidR="000D3BCF" w:rsidRPr="00403028">
        <w:rPr>
          <w:rFonts w:cs="Times New Roman"/>
          <w:sz w:val="22"/>
        </w:rPr>
        <w:t xml:space="preserve"> neuplatní.</w:t>
      </w:r>
    </w:p>
    <w:p w14:paraId="0848C8A0" w14:textId="059F7424" w:rsidR="00E278EA" w:rsidRPr="00403028" w:rsidRDefault="002B5E22" w:rsidP="001F6A61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360"/>
        <w:ind w:left="709" w:hanging="709"/>
        <w:rPr>
          <w:rFonts w:cs="Times New Roman"/>
          <w:sz w:val="22"/>
        </w:rPr>
      </w:pPr>
      <w:r w:rsidRPr="00403028">
        <w:rPr>
          <w:rFonts w:cs="Times New Roman"/>
          <w:sz w:val="22"/>
        </w:rPr>
        <w:t>Objednatel</w:t>
      </w:r>
      <w:r w:rsidR="00E26460" w:rsidRPr="00403028">
        <w:rPr>
          <w:rFonts w:cs="Times New Roman"/>
          <w:sz w:val="22"/>
        </w:rPr>
        <w:t xml:space="preserve"> se dále zavazuje poskytnout </w:t>
      </w:r>
      <w:r w:rsidRPr="00403028">
        <w:rPr>
          <w:rFonts w:cs="Times New Roman"/>
          <w:sz w:val="22"/>
        </w:rPr>
        <w:t>Dodavatel</w:t>
      </w:r>
      <w:r w:rsidR="006F12C1" w:rsidRPr="00403028">
        <w:rPr>
          <w:rFonts w:cs="Times New Roman"/>
          <w:sz w:val="22"/>
        </w:rPr>
        <w:t>i</w:t>
      </w:r>
      <w:r w:rsidR="00E26460" w:rsidRPr="00403028">
        <w:rPr>
          <w:rFonts w:cs="Times New Roman"/>
          <w:sz w:val="22"/>
        </w:rPr>
        <w:t xml:space="preserve"> součinnost nutnou k realizaci </w:t>
      </w:r>
      <w:r w:rsidR="00222794" w:rsidRPr="00403028">
        <w:rPr>
          <w:rFonts w:cs="Times New Roman"/>
          <w:sz w:val="22"/>
        </w:rPr>
        <w:t>Předmětu smlouvy</w:t>
      </w:r>
      <w:r w:rsidR="00B86C4A" w:rsidRPr="00403028">
        <w:rPr>
          <w:rFonts w:cs="Times New Roman"/>
          <w:sz w:val="22"/>
        </w:rPr>
        <w:t>.</w:t>
      </w:r>
    </w:p>
    <w:p w14:paraId="12AC8ECE" w14:textId="4342F051" w:rsidR="0026660F" w:rsidRPr="00403028" w:rsidRDefault="0026660F" w:rsidP="0036398B">
      <w:pPr>
        <w:pStyle w:val="Nadpis1"/>
        <w:numPr>
          <w:ilvl w:val="0"/>
          <w:numId w:val="5"/>
        </w:numPr>
        <w:shd w:val="clear" w:color="auto" w:fill="FFFFFF" w:themeFill="background1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03028">
        <w:rPr>
          <w:rFonts w:ascii="Times New Roman" w:hAnsi="Times New Roman" w:cs="Times New Roman"/>
        </w:rPr>
        <w:t xml:space="preserve">Zadání </w:t>
      </w:r>
      <w:r w:rsidR="0056516C" w:rsidRPr="00403028">
        <w:rPr>
          <w:rFonts w:ascii="Times New Roman" w:hAnsi="Times New Roman" w:cs="Times New Roman"/>
        </w:rPr>
        <w:t>dílčích plnění</w:t>
      </w:r>
      <w:r w:rsidRPr="00403028">
        <w:rPr>
          <w:rFonts w:ascii="Times New Roman" w:hAnsi="Times New Roman" w:cs="Times New Roman"/>
        </w:rPr>
        <w:t>, cena a platební podmínky</w:t>
      </w:r>
    </w:p>
    <w:p w14:paraId="00EF2E29" w14:textId="77777777" w:rsidR="0026660F" w:rsidRPr="00403028" w:rsidRDefault="0026660F" w:rsidP="002D35B1">
      <w:pPr>
        <w:keepLines/>
        <w:widowControl w:val="0"/>
        <w:numPr>
          <w:ilvl w:val="0"/>
          <w:numId w:val="6"/>
        </w:numPr>
        <w:shd w:val="clear" w:color="auto" w:fill="FFFFFF" w:themeFill="background1"/>
        <w:tabs>
          <w:tab w:val="clear" w:pos="720"/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vanish/>
        </w:rPr>
      </w:pPr>
    </w:p>
    <w:p w14:paraId="3634D3B9" w14:textId="4C70B278" w:rsidR="0067246F" w:rsidRPr="00403028" w:rsidRDefault="0056516C" w:rsidP="00E74A45">
      <w:pPr>
        <w:pStyle w:val="Zkladntext"/>
        <w:keepLines/>
        <w:widowControl w:val="0"/>
        <w:numPr>
          <w:ilvl w:val="1"/>
          <w:numId w:val="6"/>
        </w:numPr>
        <w:shd w:val="clear" w:color="auto" w:fill="FFFFFF" w:themeFill="background1"/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403028">
        <w:rPr>
          <w:rFonts w:cs="Times New Roman"/>
          <w:sz w:val="22"/>
        </w:rPr>
        <w:t>Při zadávání dílčích plnění</w:t>
      </w:r>
      <w:r w:rsidR="003D7D1C" w:rsidRPr="00403028">
        <w:rPr>
          <w:rFonts w:cs="Times New Roman"/>
          <w:sz w:val="22"/>
        </w:rPr>
        <w:t xml:space="preserve"> </w:t>
      </w:r>
      <w:r w:rsidR="00222794" w:rsidRPr="00403028">
        <w:rPr>
          <w:rFonts w:cs="Times New Roman"/>
          <w:sz w:val="22"/>
        </w:rPr>
        <w:t>Předmětu smlouvy</w:t>
      </w:r>
      <w:r w:rsidR="00D56B4D" w:rsidRPr="00403028">
        <w:rPr>
          <w:rFonts w:cs="Times New Roman"/>
          <w:sz w:val="22"/>
        </w:rPr>
        <w:t xml:space="preserve">, jejichž předpokládaná hodnota v jednotlivém případě nepřesáhne částku ve výši </w:t>
      </w:r>
      <w:r w:rsidR="00650293" w:rsidRPr="00403028">
        <w:rPr>
          <w:rFonts w:cs="Times New Roman"/>
          <w:sz w:val="22"/>
        </w:rPr>
        <w:t>2</w:t>
      </w:r>
      <w:r w:rsidR="00C92643" w:rsidRPr="00403028">
        <w:rPr>
          <w:rFonts w:cs="Times New Roman"/>
          <w:sz w:val="22"/>
        </w:rPr>
        <w:t>5</w:t>
      </w:r>
      <w:r w:rsidR="00D56B4D" w:rsidRPr="00403028">
        <w:rPr>
          <w:rFonts w:cs="Times New Roman"/>
          <w:sz w:val="22"/>
        </w:rPr>
        <w:t>0.000,- Kč bez DPH</w:t>
      </w:r>
      <w:r w:rsidR="00797E75" w:rsidRPr="00403028">
        <w:rPr>
          <w:rFonts w:cs="Times New Roman"/>
          <w:sz w:val="22"/>
        </w:rPr>
        <w:t>,</w:t>
      </w:r>
      <w:r w:rsidR="00D56B4D" w:rsidRPr="00403028">
        <w:rPr>
          <w:rFonts w:cs="Times New Roman"/>
          <w:sz w:val="22"/>
        </w:rPr>
        <w:t xml:space="preserve"> </w:t>
      </w:r>
      <w:r w:rsidR="00083FCC" w:rsidRPr="00403028">
        <w:rPr>
          <w:rFonts w:cs="Times New Roman"/>
          <w:sz w:val="22"/>
        </w:rPr>
        <w:t>může</w:t>
      </w:r>
      <w:r w:rsidR="00D56B4D" w:rsidRPr="00403028">
        <w:rPr>
          <w:rFonts w:cs="Times New Roman"/>
          <w:sz w:val="22"/>
        </w:rPr>
        <w:t xml:space="preserve"> </w:t>
      </w:r>
      <w:r w:rsidR="002B5E22" w:rsidRPr="00403028">
        <w:rPr>
          <w:rFonts w:cs="Times New Roman"/>
          <w:sz w:val="22"/>
        </w:rPr>
        <w:t>Objednatel</w:t>
      </w:r>
      <w:r w:rsidR="00083FCC" w:rsidRPr="00403028">
        <w:rPr>
          <w:rFonts w:cs="Times New Roman"/>
          <w:sz w:val="22"/>
        </w:rPr>
        <w:t xml:space="preserve"> zvolit</w:t>
      </w:r>
      <w:r w:rsidR="00D56B4D" w:rsidRPr="00403028">
        <w:rPr>
          <w:rFonts w:cs="Times New Roman"/>
          <w:sz w:val="22"/>
        </w:rPr>
        <w:t xml:space="preserve"> </w:t>
      </w:r>
      <w:r w:rsidR="002D35B1" w:rsidRPr="00403028">
        <w:rPr>
          <w:rFonts w:cs="Times New Roman"/>
          <w:sz w:val="22"/>
        </w:rPr>
        <w:t>postup</w:t>
      </w:r>
      <w:r w:rsidR="00D56B4D" w:rsidRPr="00403028">
        <w:rPr>
          <w:rFonts w:cs="Times New Roman"/>
          <w:sz w:val="22"/>
        </w:rPr>
        <w:t xml:space="preserve"> </w:t>
      </w:r>
      <w:r w:rsidRPr="00403028">
        <w:rPr>
          <w:rFonts w:cs="Times New Roman"/>
          <w:sz w:val="22"/>
        </w:rPr>
        <w:t>bez obnovení soutěže</w:t>
      </w:r>
      <w:r w:rsidR="002D35B1" w:rsidRPr="00403028">
        <w:rPr>
          <w:rFonts w:cs="Times New Roman"/>
          <w:sz w:val="22"/>
        </w:rPr>
        <w:t xml:space="preserve">. </w:t>
      </w:r>
      <w:r w:rsidR="00B80D9A" w:rsidRPr="00403028">
        <w:rPr>
          <w:rFonts w:cs="Times New Roman"/>
          <w:sz w:val="22"/>
        </w:rPr>
        <w:t xml:space="preserve">Objednatel předpokládá, že tímto postupem budou zadávány především </w:t>
      </w:r>
      <w:r w:rsidR="00364FF2" w:rsidRPr="00403028">
        <w:rPr>
          <w:rFonts w:cs="Times New Roman"/>
          <w:sz w:val="22"/>
        </w:rPr>
        <w:t>plnění</w:t>
      </w:r>
      <w:r w:rsidR="00B80D9A" w:rsidRPr="00403028">
        <w:rPr>
          <w:rFonts w:cs="Times New Roman"/>
          <w:sz w:val="22"/>
        </w:rPr>
        <w:t xml:space="preserve"> menšího rozsahu, které bude nezbytné zadat a realizovat v krátkém časovém termínu.</w:t>
      </w:r>
      <w:r w:rsidR="004358E5" w:rsidRPr="00403028">
        <w:rPr>
          <w:rFonts w:cs="Times New Roman"/>
          <w:sz w:val="22"/>
        </w:rPr>
        <w:t xml:space="preserve"> </w:t>
      </w:r>
      <w:r w:rsidR="002B5E22" w:rsidRPr="00403028">
        <w:rPr>
          <w:rFonts w:cs="Times New Roman"/>
          <w:sz w:val="22"/>
        </w:rPr>
        <w:t>Objednatel</w:t>
      </w:r>
      <w:r w:rsidR="006F12C1" w:rsidRPr="00403028">
        <w:rPr>
          <w:rFonts w:cs="Times New Roman"/>
          <w:sz w:val="22"/>
        </w:rPr>
        <w:t xml:space="preserve"> v tomto případě odešle</w:t>
      </w:r>
      <w:r w:rsidR="00D56B4D" w:rsidRPr="00403028">
        <w:rPr>
          <w:rFonts w:cs="Times New Roman"/>
          <w:sz w:val="22"/>
        </w:rPr>
        <w:t xml:space="preserve"> objednávku </w:t>
      </w:r>
      <w:r w:rsidR="002D35B1" w:rsidRPr="00403028">
        <w:rPr>
          <w:rFonts w:cs="Times New Roman"/>
          <w:sz w:val="22"/>
        </w:rPr>
        <w:t>dílčího plnění</w:t>
      </w:r>
      <w:r w:rsidR="00C5031A" w:rsidRPr="00403028">
        <w:rPr>
          <w:rFonts w:cs="Times New Roman"/>
          <w:sz w:val="22"/>
        </w:rPr>
        <w:t xml:space="preserve">, jejíž </w:t>
      </w:r>
      <w:r w:rsidR="00E74A45" w:rsidRPr="00403028">
        <w:rPr>
          <w:rFonts w:cs="Times New Roman"/>
          <w:sz w:val="22"/>
        </w:rPr>
        <w:t xml:space="preserve">závazný </w:t>
      </w:r>
      <w:r w:rsidR="00C5031A" w:rsidRPr="00403028">
        <w:rPr>
          <w:rFonts w:cs="Times New Roman"/>
          <w:sz w:val="22"/>
        </w:rPr>
        <w:t>vzor je uveden v </w:t>
      </w:r>
      <w:r w:rsidR="00C92643" w:rsidRPr="00403028">
        <w:rPr>
          <w:rFonts w:cs="Times New Roman"/>
          <w:sz w:val="22"/>
          <w:u w:val="single"/>
        </w:rPr>
        <w:t>P</w:t>
      </w:r>
      <w:r w:rsidR="00C5031A" w:rsidRPr="00403028">
        <w:rPr>
          <w:rFonts w:cs="Times New Roman"/>
          <w:sz w:val="22"/>
          <w:u w:val="single"/>
        </w:rPr>
        <w:t xml:space="preserve">říloze č. </w:t>
      </w:r>
      <w:r w:rsidR="00846DA6" w:rsidRPr="00403028">
        <w:rPr>
          <w:rFonts w:cs="Times New Roman"/>
          <w:sz w:val="22"/>
          <w:u w:val="single"/>
        </w:rPr>
        <w:t>1</w:t>
      </w:r>
      <w:r w:rsidR="00163009" w:rsidRPr="00403028">
        <w:rPr>
          <w:rFonts w:cs="Times New Roman"/>
          <w:sz w:val="22"/>
        </w:rPr>
        <w:t xml:space="preserve"> této </w:t>
      </w:r>
      <w:r w:rsidR="00CB3EEE">
        <w:rPr>
          <w:rFonts w:cs="Times New Roman"/>
          <w:sz w:val="22"/>
        </w:rPr>
        <w:t>Rámcové s</w:t>
      </w:r>
      <w:r w:rsidR="00163009" w:rsidRPr="00403028">
        <w:rPr>
          <w:rFonts w:cs="Times New Roman"/>
          <w:sz w:val="22"/>
        </w:rPr>
        <w:t>mlouvy</w:t>
      </w:r>
      <w:r w:rsidR="00C5031A" w:rsidRPr="00403028">
        <w:rPr>
          <w:rFonts w:cs="Times New Roman"/>
          <w:sz w:val="22"/>
        </w:rPr>
        <w:t>,</w:t>
      </w:r>
      <w:r w:rsidR="002D35B1" w:rsidRPr="00403028">
        <w:rPr>
          <w:rFonts w:cs="Times New Roman"/>
          <w:sz w:val="22"/>
        </w:rPr>
        <w:t xml:space="preserve"> </w:t>
      </w:r>
      <w:r w:rsidR="00CA668B" w:rsidRPr="00403028">
        <w:rPr>
          <w:rFonts w:cs="Times New Roman"/>
          <w:sz w:val="22"/>
        </w:rPr>
        <w:t xml:space="preserve">vybranému Dodavateli, tj. Dodavateli, jehož nabídka měla v souladu s podmínkami stanovenými ve </w:t>
      </w:r>
      <w:r w:rsidR="003C2633" w:rsidRPr="00403028">
        <w:rPr>
          <w:rFonts w:cs="Times New Roman"/>
          <w:sz w:val="22"/>
        </w:rPr>
        <w:t>V</w:t>
      </w:r>
      <w:r w:rsidR="00CA668B" w:rsidRPr="00403028">
        <w:rPr>
          <w:rFonts w:cs="Times New Roman"/>
          <w:sz w:val="22"/>
        </w:rPr>
        <w:t>ýzvě k podání nabíd</w:t>
      </w:r>
      <w:r w:rsidR="00F62C5B">
        <w:rPr>
          <w:rFonts w:cs="Times New Roman"/>
          <w:sz w:val="22"/>
        </w:rPr>
        <w:t>ky</w:t>
      </w:r>
      <w:r w:rsidR="00CA668B" w:rsidRPr="00403028">
        <w:rPr>
          <w:rFonts w:cs="Times New Roman"/>
          <w:sz w:val="22"/>
        </w:rPr>
        <w:t xml:space="preserve"> nejlepší pořadí v rámci hodnocení</w:t>
      </w:r>
      <w:r w:rsidR="001D5F2D" w:rsidRPr="00403028">
        <w:rPr>
          <w:rFonts w:cs="Times New Roman"/>
          <w:sz w:val="22"/>
        </w:rPr>
        <w:t>, na e-m</w:t>
      </w:r>
      <w:r w:rsidR="00CF6D71" w:rsidRPr="00403028">
        <w:rPr>
          <w:rFonts w:cs="Times New Roman"/>
          <w:sz w:val="22"/>
        </w:rPr>
        <w:t>ai</w:t>
      </w:r>
      <w:r w:rsidR="001D5F2D" w:rsidRPr="00403028">
        <w:rPr>
          <w:rFonts w:cs="Times New Roman"/>
          <w:sz w:val="22"/>
        </w:rPr>
        <w:t>lovou adresu Dodavatele</w:t>
      </w:r>
      <w:r w:rsidR="00253482" w:rsidRPr="00403028">
        <w:rPr>
          <w:rFonts w:cs="Times New Roman"/>
          <w:sz w:val="22"/>
        </w:rPr>
        <w:t>.</w:t>
      </w:r>
      <w:r w:rsidR="00CA668B" w:rsidRPr="00403028">
        <w:rPr>
          <w:rFonts w:cs="Times New Roman"/>
          <w:sz w:val="22"/>
        </w:rPr>
        <w:t xml:space="preserve"> </w:t>
      </w:r>
      <w:r w:rsidR="0067246F" w:rsidRPr="00403028">
        <w:rPr>
          <w:rFonts w:cs="Times New Roman"/>
          <w:sz w:val="22"/>
        </w:rPr>
        <w:t xml:space="preserve">Objednávka </w:t>
      </w:r>
      <w:r w:rsidR="00C55480" w:rsidRPr="00403028">
        <w:rPr>
          <w:rFonts w:cs="Times New Roman"/>
          <w:sz w:val="22"/>
        </w:rPr>
        <w:t>obsahuje</w:t>
      </w:r>
      <w:r w:rsidR="0067246F" w:rsidRPr="00403028">
        <w:rPr>
          <w:rFonts w:cs="Times New Roman"/>
          <w:sz w:val="22"/>
        </w:rPr>
        <w:t xml:space="preserve"> zejména podrobnou specifikaci</w:t>
      </w:r>
      <w:r w:rsidR="00E74A45" w:rsidRPr="00403028">
        <w:rPr>
          <w:rFonts w:cs="Times New Roman"/>
          <w:sz w:val="22"/>
        </w:rPr>
        <w:t xml:space="preserve"> předmětu a popis požadovaného plnění (dílčí veřejné zakázky)</w:t>
      </w:r>
      <w:r w:rsidR="004E6B45" w:rsidRPr="00403028">
        <w:rPr>
          <w:rFonts w:cs="Times New Roman"/>
          <w:sz w:val="22"/>
        </w:rPr>
        <w:t xml:space="preserve">, </w:t>
      </w:r>
      <w:r w:rsidR="0067246F" w:rsidRPr="00403028">
        <w:rPr>
          <w:rFonts w:cs="Times New Roman"/>
          <w:sz w:val="22"/>
        </w:rPr>
        <w:t>vymezení podmínek jejich provedení z hlediska místa a času</w:t>
      </w:r>
      <w:r w:rsidR="00E74A45" w:rsidRPr="00403028">
        <w:rPr>
          <w:rFonts w:cs="Times New Roman"/>
          <w:sz w:val="22"/>
        </w:rPr>
        <w:t xml:space="preserve">, </w:t>
      </w:r>
      <w:r w:rsidR="000B13E6" w:rsidRPr="00403028">
        <w:rPr>
          <w:rFonts w:cs="Times New Roman"/>
          <w:sz w:val="22"/>
        </w:rPr>
        <w:t>cena předmětu plněn</w:t>
      </w:r>
      <w:r w:rsidR="008502BE" w:rsidRPr="00403028">
        <w:rPr>
          <w:rFonts w:cs="Times New Roman"/>
          <w:sz w:val="22"/>
        </w:rPr>
        <w:t>í</w:t>
      </w:r>
      <w:r w:rsidR="000B13E6" w:rsidRPr="00403028">
        <w:rPr>
          <w:rFonts w:cs="Times New Roman"/>
          <w:sz w:val="22"/>
        </w:rPr>
        <w:t xml:space="preserve"> (hodinová sazba dle nabídky vybraného Dodavatele a maximální časový rozsah poskytovaného plnění v hodinách), </w:t>
      </w:r>
      <w:r w:rsidR="00E74A45" w:rsidRPr="00403028">
        <w:rPr>
          <w:rFonts w:cs="Times New Roman"/>
          <w:sz w:val="22"/>
        </w:rPr>
        <w:t>předpokládanou hodnotu dílčí veřejné zakázky, která je maximální a nepřekročitelnou cenou za plnění dílčí veřejné zakázk</w:t>
      </w:r>
      <w:r w:rsidR="00C55480" w:rsidRPr="00403028">
        <w:rPr>
          <w:rFonts w:cs="Times New Roman"/>
          <w:sz w:val="22"/>
        </w:rPr>
        <w:t>y.</w:t>
      </w:r>
      <w:r w:rsidR="000B13E6" w:rsidRPr="00403028">
        <w:rPr>
          <w:rFonts w:cs="Times New Roman"/>
          <w:sz w:val="22"/>
        </w:rPr>
        <w:t xml:space="preserve"> </w:t>
      </w:r>
      <w:r w:rsidR="00E74A45" w:rsidRPr="00403028">
        <w:rPr>
          <w:rFonts w:cs="Times New Roman"/>
          <w:sz w:val="22"/>
        </w:rPr>
        <w:t xml:space="preserve">Text objednávky je pro Dodavatele závazný a nelze </w:t>
      </w:r>
      <w:r w:rsidR="00950472" w:rsidRPr="00403028">
        <w:rPr>
          <w:rFonts w:cs="Times New Roman"/>
          <w:sz w:val="22"/>
        </w:rPr>
        <w:t xml:space="preserve">v něm </w:t>
      </w:r>
      <w:r w:rsidR="00E74A45" w:rsidRPr="00403028">
        <w:rPr>
          <w:rFonts w:cs="Times New Roman"/>
          <w:sz w:val="22"/>
        </w:rPr>
        <w:t>provádět změny.</w:t>
      </w:r>
    </w:p>
    <w:p w14:paraId="1686669F" w14:textId="713FF946" w:rsidR="00B80D9A" w:rsidRDefault="00083FCC" w:rsidP="00C01E88">
      <w:pPr>
        <w:pStyle w:val="Zkladntext"/>
        <w:keepLines/>
        <w:widowControl w:val="0"/>
        <w:shd w:val="clear" w:color="auto" w:fill="FFFFFF" w:themeFill="background1"/>
        <w:spacing w:after="120"/>
        <w:ind w:left="709"/>
        <w:rPr>
          <w:rFonts w:cs="Times New Roman"/>
          <w:sz w:val="22"/>
        </w:rPr>
      </w:pPr>
      <w:r w:rsidRPr="00403028">
        <w:rPr>
          <w:rFonts w:cs="Times New Roman"/>
          <w:sz w:val="22"/>
        </w:rPr>
        <w:t xml:space="preserve">Celková částka objednaných dílčích plnění bez obnovení soutěže </w:t>
      </w:r>
      <w:r w:rsidR="009B7741" w:rsidRPr="00403028">
        <w:rPr>
          <w:rFonts w:cs="Times New Roman"/>
          <w:sz w:val="22"/>
        </w:rPr>
        <w:t xml:space="preserve">v rámci této Rámcové smlouvy </w:t>
      </w:r>
      <w:r w:rsidRPr="00403028">
        <w:rPr>
          <w:rFonts w:cs="Times New Roman"/>
          <w:sz w:val="22"/>
        </w:rPr>
        <w:t xml:space="preserve">u jednoho </w:t>
      </w:r>
      <w:r w:rsidR="002B5E22" w:rsidRPr="00403028">
        <w:rPr>
          <w:rFonts w:cs="Times New Roman"/>
          <w:sz w:val="22"/>
        </w:rPr>
        <w:t>Dodavatel</w:t>
      </w:r>
      <w:r w:rsidR="002D35B1" w:rsidRPr="00403028">
        <w:rPr>
          <w:rFonts w:cs="Times New Roman"/>
          <w:sz w:val="22"/>
        </w:rPr>
        <w:t xml:space="preserve">e nesmí přesáhnout částku </w:t>
      </w:r>
      <w:r w:rsidR="00650293" w:rsidRPr="00403028">
        <w:rPr>
          <w:rFonts w:cs="Times New Roman"/>
          <w:sz w:val="22"/>
        </w:rPr>
        <w:t>5</w:t>
      </w:r>
      <w:r w:rsidR="00B86C4A" w:rsidRPr="00403028">
        <w:rPr>
          <w:rFonts w:cs="Times New Roman"/>
          <w:sz w:val="22"/>
        </w:rPr>
        <w:t>0</w:t>
      </w:r>
      <w:r w:rsidR="002D35B1" w:rsidRPr="00403028">
        <w:rPr>
          <w:rFonts w:cs="Times New Roman"/>
          <w:sz w:val="22"/>
        </w:rPr>
        <w:t>0.000,- Kč bez DPH.</w:t>
      </w:r>
    </w:p>
    <w:p w14:paraId="186D9747" w14:textId="074D767F" w:rsidR="00D47A46" w:rsidRDefault="00B80D9A" w:rsidP="00364FF2">
      <w:pPr>
        <w:pStyle w:val="Zkladntext"/>
        <w:keepLines/>
        <w:widowControl w:val="0"/>
        <w:shd w:val="clear" w:color="auto" w:fill="FFFFFF" w:themeFill="background1"/>
        <w:spacing w:after="120"/>
        <w:ind w:left="709"/>
        <w:rPr>
          <w:rFonts w:cs="Times New Roman"/>
          <w:sz w:val="22"/>
        </w:rPr>
      </w:pPr>
      <w:r>
        <w:rPr>
          <w:rFonts w:cs="Times New Roman"/>
          <w:sz w:val="22"/>
        </w:rPr>
        <w:t>V</w:t>
      </w:r>
      <w:r w:rsidR="00D47A46" w:rsidRPr="00B80D9A">
        <w:rPr>
          <w:rFonts w:cs="Times New Roman"/>
          <w:sz w:val="22"/>
        </w:rPr>
        <w:t xml:space="preserve"> případě, že dodavatel první v pořadí toto dílčí plnění odmítne</w:t>
      </w:r>
      <w:r w:rsidR="0067246F">
        <w:rPr>
          <w:rFonts w:cs="Times New Roman"/>
          <w:sz w:val="22"/>
        </w:rPr>
        <w:t xml:space="preserve"> a</w:t>
      </w:r>
      <w:r w:rsidR="0067246F" w:rsidRPr="0067246F">
        <w:rPr>
          <w:rFonts w:cs="Times New Roman"/>
          <w:sz w:val="22"/>
        </w:rPr>
        <w:t>/nebo nereaguje na Objednávku ve stanovené lhůtě</w:t>
      </w:r>
      <w:r w:rsidR="0067246F">
        <w:rPr>
          <w:rFonts w:cs="Times New Roman"/>
          <w:sz w:val="22"/>
        </w:rPr>
        <w:t xml:space="preserve"> </w:t>
      </w:r>
      <w:r w:rsidR="003C2633">
        <w:rPr>
          <w:rFonts w:cs="Times New Roman"/>
          <w:sz w:val="22"/>
        </w:rPr>
        <w:t>(objednávku neakceptuje)</w:t>
      </w:r>
      <w:r w:rsidR="00D47A46" w:rsidRPr="00B80D9A">
        <w:rPr>
          <w:rFonts w:cs="Times New Roman"/>
          <w:sz w:val="22"/>
        </w:rPr>
        <w:t>, je k dílčímu plnění vyzván</w:t>
      </w:r>
      <w:r w:rsidR="00364FF2">
        <w:rPr>
          <w:rFonts w:cs="Times New Roman"/>
          <w:sz w:val="22"/>
        </w:rPr>
        <w:t xml:space="preserve"> </w:t>
      </w:r>
      <w:r w:rsidR="00D47A46" w:rsidRPr="00D47A46">
        <w:rPr>
          <w:rFonts w:cs="Times New Roman"/>
          <w:sz w:val="22"/>
        </w:rPr>
        <w:t>dodavatel, jehož nabídka se umístila druhá v</w:t>
      </w:r>
      <w:r w:rsidR="00364FF2">
        <w:rPr>
          <w:rFonts w:cs="Times New Roman"/>
          <w:sz w:val="22"/>
        </w:rPr>
        <w:t> </w:t>
      </w:r>
      <w:r w:rsidR="00D47A46" w:rsidRPr="00D47A46">
        <w:rPr>
          <w:rFonts w:cs="Times New Roman"/>
          <w:sz w:val="22"/>
        </w:rPr>
        <w:t>pořadí</w:t>
      </w:r>
      <w:r w:rsidR="00364FF2">
        <w:rPr>
          <w:rFonts w:cs="Times New Roman"/>
          <w:sz w:val="22"/>
        </w:rPr>
        <w:t>. J</w:t>
      </w:r>
      <w:r w:rsidR="00D47A46" w:rsidRPr="00D47A46">
        <w:rPr>
          <w:rFonts w:cs="Times New Roman"/>
          <w:sz w:val="22"/>
        </w:rPr>
        <w:t>estliže i tento dodavatel odmítne dílčí plnění</w:t>
      </w:r>
      <w:r w:rsidR="00262BA3">
        <w:rPr>
          <w:rFonts w:cs="Times New Roman"/>
          <w:sz w:val="22"/>
        </w:rPr>
        <w:t xml:space="preserve"> a/nebo nereaguje na objednávku ve stanovené lhůtě (objednávku neakceptuje)</w:t>
      </w:r>
      <w:r w:rsidR="00D47A46" w:rsidRPr="00D47A46">
        <w:rPr>
          <w:rFonts w:cs="Times New Roman"/>
          <w:sz w:val="22"/>
        </w:rPr>
        <w:t>, je vyzván dodavatel, jehož nabídka se umístila</w:t>
      </w:r>
      <w:r w:rsidR="00364FF2">
        <w:rPr>
          <w:rFonts w:cs="Times New Roman"/>
          <w:sz w:val="22"/>
        </w:rPr>
        <w:t xml:space="preserve"> </w:t>
      </w:r>
      <w:r w:rsidR="00D47A46" w:rsidRPr="00D47A46">
        <w:rPr>
          <w:rFonts w:cs="Times New Roman"/>
          <w:sz w:val="22"/>
        </w:rPr>
        <w:t>třetí v pořadí.</w:t>
      </w:r>
      <w:r w:rsidR="00D47A46" w:rsidRPr="00D47A46">
        <w:rPr>
          <w:rFonts w:cs="Times New Roman"/>
          <w:sz w:val="22"/>
        </w:rPr>
        <w:cr/>
      </w:r>
    </w:p>
    <w:p w14:paraId="78A8FC2D" w14:textId="4FABEE56" w:rsidR="000F071F" w:rsidRPr="001A4045" w:rsidRDefault="00A67629" w:rsidP="004F3C20">
      <w:pPr>
        <w:pStyle w:val="Zkladntext"/>
        <w:keepLines/>
        <w:widowControl w:val="0"/>
        <w:shd w:val="clear" w:color="auto" w:fill="FFFFFF" w:themeFill="background1"/>
        <w:spacing w:after="120"/>
        <w:ind w:left="709"/>
        <w:rPr>
          <w:rFonts w:cs="Times New Roman"/>
          <w:sz w:val="22"/>
        </w:rPr>
      </w:pPr>
      <w:r>
        <w:rPr>
          <w:rFonts w:cs="Times New Roman"/>
          <w:sz w:val="22"/>
        </w:rPr>
        <w:t>Dílčí smlouva</w:t>
      </w:r>
      <w:r w:rsidR="000F071F">
        <w:rPr>
          <w:rFonts w:cs="Times New Roman"/>
          <w:sz w:val="22"/>
        </w:rPr>
        <w:t xml:space="preserve"> na dílčí </w:t>
      </w:r>
      <w:r w:rsidR="00262BA3">
        <w:rPr>
          <w:rFonts w:cs="Times New Roman"/>
          <w:sz w:val="22"/>
        </w:rPr>
        <w:t xml:space="preserve">veřejnou </w:t>
      </w:r>
      <w:r w:rsidR="000F071F">
        <w:rPr>
          <w:rFonts w:cs="Times New Roman"/>
          <w:sz w:val="22"/>
        </w:rPr>
        <w:t xml:space="preserve">zakázku </w:t>
      </w:r>
      <w:r>
        <w:rPr>
          <w:rFonts w:cs="Times New Roman"/>
          <w:sz w:val="22"/>
        </w:rPr>
        <w:t xml:space="preserve">bude uzavřena doručením </w:t>
      </w:r>
      <w:r w:rsidR="00B62555">
        <w:rPr>
          <w:rFonts w:cs="Times New Roman"/>
          <w:sz w:val="22"/>
        </w:rPr>
        <w:t>potvrzené</w:t>
      </w:r>
      <w:r>
        <w:rPr>
          <w:rFonts w:cs="Times New Roman"/>
          <w:sz w:val="22"/>
        </w:rPr>
        <w:t xml:space="preserve"> objednávky</w:t>
      </w:r>
      <w:r w:rsidR="003C2633">
        <w:rPr>
          <w:rFonts w:cs="Times New Roman"/>
          <w:sz w:val="22"/>
        </w:rPr>
        <w:t xml:space="preserve"> </w:t>
      </w:r>
      <w:r w:rsidR="00262BA3">
        <w:rPr>
          <w:rFonts w:cs="Times New Roman"/>
          <w:sz w:val="22"/>
        </w:rPr>
        <w:t xml:space="preserve">podepsané </w:t>
      </w:r>
      <w:r w:rsidR="003C2633" w:rsidRPr="001A4045">
        <w:rPr>
          <w:rFonts w:cs="Times New Roman"/>
          <w:sz w:val="22"/>
        </w:rPr>
        <w:t>Dodavatele</w:t>
      </w:r>
      <w:r w:rsidR="00262BA3" w:rsidRPr="001A4045">
        <w:rPr>
          <w:rFonts w:cs="Times New Roman"/>
          <w:sz w:val="22"/>
        </w:rPr>
        <w:t>m</w:t>
      </w:r>
      <w:r w:rsidRPr="001A4045">
        <w:rPr>
          <w:rFonts w:cs="Times New Roman"/>
          <w:sz w:val="22"/>
        </w:rPr>
        <w:t xml:space="preserve"> na e-mailovou adresu</w:t>
      </w:r>
      <w:r w:rsidR="00262BA3" w:rsidRPr="001A4045">
        <w:rPr>
          <w:rFonts w:cs="Times New Roman"/>
          <w:sz w:val="22"/>
        </w:rPr>
        <w:t xml:space="preserve"> </w:t>
      </w:r>
      <w:r w:rsidRPr="001A4045">
        <w:rPr>
          <w:rFonts w:cs="Times New Roman"/>
          <w:sz w:val="22"/>
        </w:rPr>
        <w:t>Objednatele</w:t>
      </w:r>
      <w:r w:rsidR="004F3C20" w:rsidRPr="001A4045">
        <w:rPr>
          <w:rFonts w:cs="Times New Roman"/>
          <w:sz w:val="22"/>
        </w:rPr>
        <w:t>.</w:t>
      </w:r>
    </w:p>
    <w:p w14:paraId="16995F2B" w14:textId="1DC2D926" w:rsidR="00497159" w:rsidRPr="001A4045" w:rsidRDefault="00D56B4D" w:rsidP="00497159">
      <w:pPr>
        <w:pStyle w:val="Zkladntext"/>
        <w:keepLines/>
        <w:widowControl w:val="0"/>
        <w:numPr>
          <w:ilvl w:val="1"/>
          <w:numId w:val="6"/>
        </w:numPr>
        <w:shd w:val="clear" w:color="auto" w:fill="FFFFFF" w:themeFill="background1"/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1A4045">
        <w:rPr>
          <w:rFonts w:cs="Times New Roman"/>
          <w:sz w:val="22"/>
        </w:rPr>
        <w:t>Při zadávání dílčích plnění</w:t>
      </w:r>
      <w:r w:rsidR="003D7D1C" w:rsidRPr="001A4045">
        <w:rPr>
          <w:rFonts w:cs="Times New Roman"/>
          <w:sz w:val="22"/>
        </w:rPr>
        <w:t xml:space="preserve"> </w:t>
      </w:r>
      <w:r w:rsidR="00222794" w:rsidRPr="001A4045">
        <w:rPr>
          <w:rFonts w:cs="Times New Roman"/>
          <w:sz w:val="22"/>
        </w:rPr>
        <w:t>Předmětu smlouvy</w:t>
      </w:r>
      <w:r w:rsidRPr="001A4045">
        <w:rPr>
          <w:rFonts w:cs="Times New Roman"/>
          <w:sz w:val="22"/>
        </w:rPr>
        <w:t xml:space="preserve">, jejichž předpokládaná hodnota v jednotlivém případě přesáhne částku ve výši </w:t>
      </w:r>
      <w:r w:rsidR="00650293" w:rsidRPr="001A4045">
        <w:rPr>
          <w:rFonts w:cs="Times New Roman"/>
          <w:sz w:val="22"/>
        </w:rPr>
        <w:t>2</w:t>
      </w:r>
      <w:r w:rsidR="00C92643" w:rsidRPr="001A4045">
        <w:rPr>
          <w:rFonts w:cs="Times New Roman"/>
          <w:sz w:val="22"/>
        </w:rPr>
        <w:t>5</w:t>
      </w:r>
      <w:r w:rsidRPr="001A4045">
        <w:rPr>
          <w:rFonts w:cs="Times New Roman"/>
          <w:sz w:val="22"/>
        </w:rPr>
        <w:t>0.000,- Kč bez DPH</w:t>
      </w:r>
      <w:r w:rsidR="00757B7C" w:rsidRPr="001A4045">
        <w:rPr>
          <w:rFonts w:cs="Times New Roman"/>
          <w:sz w:val="22"/>
        </w:rPr>
        <w:t>,</w:t>
      </w:r>
      <w:r w:rsidRPr="001A4045">
        <w:rPr>
          <w:rFonts w:cs="Times New Roman"/>
          <w:sz w:val="22"/>
        </w:rPr>
        <w:t xml:space="preserve"> bude </w:t>
      </w:r>
      <w:r w:rsidR="002B5E22" w:rsidRPr="001A4045">
        <w:rPr>
          <w:rFonts w:cs="Times New Roman"/>
          <w:sz w:val="22"/>
        </w:rPr>
        <w:t>Objednatel</w:t>
      </w:r>
      <w:r w:rsidR="00B31EF8" w:rsidRPr="001A4045">
        <w:rPr>
          <w:rFonts w:cs="Times New Roman"/>
          <w:sz w:val="22"/>
        </w:rPr>
        <w:t xml:space="preserve"> </w:t>
      </w:r>
      <w:r w:rsidRPr="001A4045">
        <w:rPr>
          <w:rFonts w:cs="Times New Roman"/>
          <w:sz w:val="22"/>
        </w:rPr>
        <w:t xml:space="preserve">postupovat s obnovením soutěže mezi </w:t>
      </w:r>
      <w:r w:rsidR="002D35B1" w:rsidRPr="001A4045">
        <w:rPr>
          <w:rFonts w:cs="Times New Roman"/>
          <w:sz w:val="22"/>
        </w:rPr>
        <w:t>účastníky</w:t>
      </w:r>
      <w:r w:rsidRPr="001A4045">
        <w:rPr>
          <w:rFonts w:cs="Times New Roman"/>
          <w:sz w:val="22"/>
        </w:rPr>
        <w:t xml:space="preserve"> R</w:t>
      </w:r>
      <w:r w:rsidR="002D35B1" w:rsidRPr="001A4045">
        <w:rPr>
          <w:rFonts w:cs="Times New Roman"/>
          <w:sz w:val="22"/>
        </w:rPr>
        <w:t>á</w:t>
      </w:r>
      <w:r w:rsidRPr="001A4045">
        <w:rPr>
          <w:rFonts w:cs="Times New Roman"/>
          <w:sz w:val="22"/>
        </w:rPr>
        <w:t>mcové</w:t>
      </w:r>
      <w:r w:rsidR="00492E90" w:rsidRPr="001A4045">
        <w:rPr>
          <w:rFonts w:cs="Times New Roman"/>
          <w:sz w:val="22"/>
        </w:rPr>
        <w:t xml:space="preserve"> smlouvy</w:t>
      </w:r>
      <w:r w:rsidR="00F47A70" w:rsidRPr="001A4045">
        <w:rPr>
          <w:rFonts w:cs="Times New Roman"/>
          <w:sz w:val="22"/>
        </w:rPr>
        <w:t xml:space="preserve">. </w:t>
      </w:r>
      <w:r w:rsidR="00B1333B" w:rsidRPr="001A4045">
        <w:rPr>
          <w:rFonts w:cs="Times New Roman"/>
          <w:sz w:val="22"/>
        </w:rPr>
        <w:t>Objednatel</w:t>
      </w:r>
      <w:r w:rsidR="00F47A70" w:rsidRPr="001A4045">
        <w:rPr>
          <w:rFonts w:cs="Times New Roman"/>
          <w:sz w:val="22"/>
        </w:rPr>
        <w:t xml:space="preserve"> si vyhrazuje právo v konkrétním případě zadat tímto postupem i dílčí veřejnou zakázku s předpokládanou hodnotou do </w:t>
      </w:r>
      <w:r w:rsidR="00650293" w:rsidRPr="001A4045">
        <w:rPr>
          <w:rFonts w:cs="Times New Roman"/>
          <w:sz w:val="22"/>
        </w:rPr>
        <w:t>2</w:t>
      </w:r>
      <w:r w:rsidR="00A67629" w:rsidRPr="001A4045">
        <w:rPr>
          <w:rFonts w:cs="Times New Roman"/>
          <w:sz w:val="22"/>
        </w:rPr>
        <w:t>50.000</w:t>
      </w:r>
      <w:r w:rsidR="003C2633" w:rsidRPr="001A4045">
        <w:rPr>
          <w:rFonts w:cs="Times New Roman"/>
          <w:sz w:val="22"/>
        </w:rPr>
        <w:t xml:space="preserve">,- </w:t>
      </w:r>
      <w:r w:rsidR="00F47A70" w:rsidRPr="001A4045">
        <w:rPr>
          <w:rFonts w:cs="Times New Roman"/>
          <w:sz w:val="22"/>
        </w:rPr>
        <w:t>Kč bez DPH</w:t>
      </w:r>
      <w:r w:rsidR="002D35B1" w:rsidRPr="001A4045">
        <w:rPr>
          <w:rFonts w:cs="Times New Roman"/>
          <w:sz w:val="22"/>
        </w:rPr>
        <w:t xml:space="preserve">. </w:t>
      </w:r>
    </w:p>
    <w:p w14:paraId="63D202CF" w14:textId="63D3C983" w:rsidR="00424804" w:rsidRPr="00497159" w:rsidRDefault="002B5E22" w:rsidP="00497159">
      <w:pPr>
        <w:pStyle w:val="Zkladntext"/>
        <w:keepLines/>
        <w:widowControl w:val="0"/>
        <w:shd w:val="clear" w:color="auto" w:fill="FFFFFF" w:themeFill="background1"/>
        <w:spacing w:after="120"/>
        <w:ind w:left="709"/>
        <w:rPr>
          <w:rFonts w:cs="Times New Roman"/>
          <w:sz w:val="22"/>
        </w:rPr>
      </w:pPr>
      <w:r w:rsidRPr="00A13AA5">
        <w:rPr>
          <w:rFonts w:cs="Times New Roman"/>
          <w:sz w:val="22"/>
        </w:rPr>
        <w:lastRenderedPageBreak/>
        <w:t>Dodavatel</w:t>
      </w:r>
      <w:r w:rsidR="002D35B1" w:rsidRPr="00A13AA5">
        <w:rPr>
          <w:rFonts w:cs="Times New Roman"/>
          <w:sz w:val="22"/>
        </w:rPr>
        <w:t xml:space="preserve">é budou vyzváni na základě e-mailové výzvy </w:t>
      </w:r>
      <w:r w:rsidR="00E82CF4">
        <w:rPr>
          <w:rFonts w:cs="Times New Roman"/>
          <w:sz w:val="22"/>
        </w:rPr>
        <w:t xml:space="preserve">Objednatele </w:t>
      </w:r>
      <w:r w:rsidR="0088742D">
        <w:rPr>
          <w:rFonts w:cs="Times New Roman"/>
          <w:sz w:val="22"/>
        </w:rPr>
        <w:t xml:space="preserve">s dostatečným časovým předstihem </w:t>
      </w:r>
      <w:r w:rsidR="009444F3">
        <w:rPr>
          <w:rFonts w:cs="Times New Roman"/>
          <w:sz w:val="22"/>
        </w:rPr>
        <w:t>k podání nabídky</w:t>
      </w:r>
      <w:r w:rsidR="0088742D">
        <w:rPr>
          <w:rFonts w:cs="Times New Roman"/>
          <w:sz w:val="22"/>
        </w:rPr>
        <w:t xml:space="preserve"> na dílčí veřejnou zakázku</w:t>
      </w:r>
      <w:r w:rsidR="009444F3">
        <w:rPr>
          <w:rFonts w:cs="Times New Roman"/>
          <w:sz w:val="22"/>
        </w:rPr>
        <w:t xml:space="preserve"> </w:t>
      </w:r>
      <w:r w:rsidR="002D35B1" w:rsidRPr="00A13AA5">
        <w:rPr>
          <w:rFonts w:cs="Times New Roman"/>
          <w:sz w:val="22"/>
        </w:rPr>
        <w:t>se specifikací požadovaného plnění</w:t>
      </w:r>
      <w:r w:rsidR="00497159">
        <w:rPr>
          <w:rFonts w:cs="Times New Roman"/>
          <w:sz w:val="22"/>
        </w:rPr>
        <w:t>.</w:t>
      </w:r>
      <w:r w:rsidR="00E82CF4">
        <w:rPr>
          <w:rFonts w:cs="Times New Roman"/>
          <w:sz w:val="22"/>
        </w:rPr>
        <w:t xml:space="preserve"> </w:t>
      </w:r>
      <w:r w:rsidR="00E82CF4" w:rsidRPr="00497159">
        <w:rPr>
          <w:rFonts w:cs="Times New Roman"/>
          <w:sz w:val="22"/>
        </w:rPr>
        <w:t>Výzva Objednatele bude obsahovat zejména:</w:t>
      </w:r>
    </w:p>
    <w:p w14:paraId="75FF8A58" w14:textId="438D5B15" w:rsidR="00E82CF4" w:rsidRDefault="004358E5" w:rsidP="00E82CF4">
      <w:pPr>
        <w:pStyle w:val="Zkladntext"/>
        <w:keepLines/>
        <w:widowControl w:val="0"/>
        <w:numPr>
          <w:ilvl w:val="0"/>
          <w:numId w:val="20"/>
        </w:numPr>
        <w:shd w:val="clear" w:color="auto" w:fill="FFFFFF" w:themeFill="background1"/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>i</w:t>
      </w:r>
      <w:r w:rsidR="00E82CF4">
        <w:rPr>
          <w:rFonts w:cs="Times New Roman"/>
          <w:sz w:val="22"/>
        </w:rPr>
        <w:t>dentifikační údaje Objednatele</w:t>
      </w:r>
      <w:r w:rsidR="00F6613A">
        <w:rPr>
          <w:rFonts w:cs="Times New Roman"/>
          <w:sz w:val="22"/>
        </w:rPr>
        <w:t>;</w:t>
      </w:r>
    </w:p>
    <w:p w14:paraId="609CD0DB" w14:textId="30BAD07A" w:rsidR="00E82CF4" w:rsidRDefault="004358E5" w:rsidP="00E82CF4">
      <w:pPr>
        <w:pStyle w:val="Zkladntext"/>
        <w:keepLines/>
        <w:widowControl w:val="0"/>
        <w:numPr>
          <w:ilvl w:val="0"/>
          <w:numId w:val="20"/>
        </w:numPr>
        <w:shd w:val="clear" w:color="auto" w:fill="FFFFFF" w:themeFill="background1"/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>v</w:t>
      </w:r>
      <w:r w:rsidR="00E82CF4">
        <w:rPr>
          <w:rFonts w:cs="Times New Roman"/>
          <w:sz w:val="22"/>
        </w:rPr>
        <w:t xml:space="preserve">ymezení předmětu a popis požadovaného plnění </w:t>
      </w:r>
      <w:r w:rsidR="00C01E88">
        <w:rPr>
          <w:rFonts w:cs="Times New Roman"/>
          <w:sz w:val="22"/>
        </w:rPr>
        <w:t>(</w:t>
      </w:r>
      <w:r w:rsidR="00E82CF4">
        <w:rPr>
          <w:rFonts w:cs="Times New Roman"/>
          <w:sz w:val="22"/>
        </w:rPr>
        <w:t>dílčí veřejné zakázky</w:t>
      </w:r>
      <w:r w:rsidR="00C01E88">
        <w:rPr>
          <w:rFonts w:cs="Times New Roman"/>
          <w:sz w:val="22"/>
        </w:rPr>
        <w:t>)</w:t>
      </w:r>
      <w:r w:rsidR="00F6613A">
        <w:rPr>
          <w:rFonts w:cs="Times New Roman"/>
          <w:sz w:val="22"/>
        </w:rPr>
        <w:t>;</w:t>
      </w:r>
    </w:p>
    <w:p w14:paraId="65F8F33E" w14:textId="718F03D5" w:rsidR="00E82CF4" w:rsidRDefault="004358E5" w:rsidP="00E82CF4">
      <w:pPr>
        <w:pStyle w:val="Zkladntext"/>
        <w:keepLines/>
        <w:widowControl w:val="0"/>
        <w:numPr>
          <w:ilvl w:val="0"/>
          <w:numId w:val="20"/>
        </w:numPr>
        <w:shd w:val="clear" w:color="auto" w:fill="FFFFFF" w:themeFill="background1"/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>p</w:t>
      </w:r>
      <w:r w:rsidR="00E82CF4">
        <w:rPr>
          <w:rFonts w:cs="Times New Roman"/>
          <w:sz w:val="22"/>
        </w:rPr>
        <w:t>ožadavky na zpracování nabídky</w:t>
      </w:r>
      <w:r w:rsidR="00F6613A">
        <w:rPr>
          <w:rFonts w:cs="Times New Roman"/>
          <w:sz w:val="22"/>
        </w:rPr>
        <w:t>;</w:t>
      </w:r>
    </w:p>
    <w:p w14:paraId="0A420C49" w14:textId="4601B0AD" w:rsidR="004358E5" w:rsidRPr="004358E5" w:rsidRDefault="004358E5" w:rsidP="004358E5">
      <w:pPr>
        <w:pStyle w:val="Zkladntext"/>
        <w:keepLines/>
        <w:widowControl w:val="0"/>
        <w:numPr>
          <w:ilvl w:val="0"/>
          <w:numId w:val="20"/>
        </w:numPr>
        <w:shd w:val="clear" w:color="auto" w:fill="FFFFFF" w:themeFill="background1"/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předpokládaná </w:t>
      </w:r>
      <w:r w:rsidR="00AC3216">
        <w:rPr>
          <w:rFonts w:cs="Times New Roman"/>
          <w:sz w:val="22"/>
        </w:rPr>
        <w:t>hodnota</w:t>
      </w:r>
      <w:r>
        <w:rPr>
          <w:rFonts w:cs="Times New Roman"/>
          <w:sz w:val="22"/>
        </w:rPr>
        <w:t xml:space="preserve"> dílčí </w:t>
      </w:r>
      <w:r w:rsidR="00F6613A">
        <w:rPr>
          <w:rFonts w:cs="Times New Roman"/>
          <w:sz w:val="22"/>
        </w:rPr>
        <w:t xml:space="preserve">veřejné </w:t>
      </w:r>
      <w:r>
        <w:rPr>
          <w:rFonts w:cs="Times New Roman"/>
          <w:sz w:val="22"/>
        </w:rPr>
        <w:t>zakázky</w:t>
      </w:r>
      <w:r w:rsidR="00516388">
        <w:rPr>
          <w:rFonts w:cs="Times New Roman"/>
          <w:sz w:val="22"/>
        </w:rPr>
        <w:t xml:space="preserve">, která je </w:t>
      </w:r>
      <w:r>
        <w:rPr>
          <w:rFonts w:cs="Times New Roman"/>
          <w:sz w:val="22"/>
        </w:rPr>
        <w:t>maximální</w:t>
      </w:r>
      <w:r w:rsidR="00A35E19">
        <w:rPr>
          <w:rFonts w:cs="Times New Roman"/>
          <w:sz w:val="22"/>
        </w:rPr>
        <w:t xml:space="preserve"> a</w:t>
      </w:r>
      <w:r>
        <w:rPr>
          <w:rFonts w:cs="Times New Roman"/>
          <w:sz w:val="22"/>
        </w:rPr>
        <w:t xml:space="preserve"> nepřekročiteln</w:t>
      </w:r>
      <w:r w:rsidR="00516388">
        <w:rPr>
          <w:rFonts w:cs="Times New Roman"/>
          <w:sz w:val="22"/>
        </w:rPr>
        <w:t>ou cenou za plnění dílčí veřejné zakázky</w:t>
      </w:r>
      <w:r w:rsidR="00F6613A">
        <w:rPr>
          <w:rFonts w:cs="Times New Roman"/>
          <w:sz w:val="22"/>
        </w:rPr>
        <w:t>;</w:t>
      </w:r>
    </w:p>
    <w:p w14:paraId="1D96AA54" w14:textId="42C47642" w:rsidR="00E82CF4" w:rsidRDefault="004358E5" w:rsidP="00E82CF4">
      <w:pPr>
        <w:pStyle w:val="Zkladntext"/>
        <w:keepLines/>
        <w:widowControl w:val="0"/>
        <w:numPr>
          <w:ilvl w:val="0"/>
          <w:numId w:val="20"/>
        </w:numPr>
        <w:shd w:val="clear" w:color="auto" w:fill="FFFFFF" w:themeFill="background1"/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>d</w:t>
      </w:r>
      <w:r w:rsidR="00E82CF4">
        <w:rPr>
          <w:rFonts w:cs="Times New Roman"/>
          <w:sz w:val="22"/>
        </w:rPr>
        <w:t>oba plnění dílčí veřejné zakázky</w:t>
      </w:r>
      <w:r w:rsidR="00F6613A">
        <w:rPr>
          <w:rFonts w:cs="Times New Roman"/>
          <w:sz w:val="22"/>
        </w:rPr>
        <w:t>;</w:t>
      </w:r>
      <w:r w:rsidR="00E82CF4">
        <w:rPr>
          <w:rFonts w:cs="Times New Roman"/>
          <w:sz w:val="22"/>
        </w:rPr>
        <w:t xml:space="preserve"> </w:t>
      </w:r>
    </w:p>
    <w:p w14:paraId="4E15190E" w14:textId="31628E83" w:rsidR="00E82CF4" w:rsidRDefault="00E82CF4" w:rsidP="00E82CF4">
      <w:pPr>
        <w:pStyle w:val="Zkladntext"/>
        <w:keepLines/>
        <w:widowControl w:val="0"/>
        <w:numPr>
          <w:ilvl w:val="0"/>
          <w:numId w:val="20"/>
        </w:numPr>
        <w:shd w:val="clear" w:color="auto" w:fill="FFFFFF" w:themeFill="background1"/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>lhůta pro podání nabídek</w:t>
      </w:r>
      <w:r w:rsidR="00F6613A">
        <w:rPr>
          <w:rFonts w:cs="Times New Roman"/>
          <w:sz w:val="22"/>
        </w:rPr>
        <w:t>;</w:t>
      </w:r>
    </w:p>
    <w:p w14:paraId="2D01FBC7" w14:textId="3DA183E3" w:rsidR="00F6613A" w:rsidRPr="00F6613A" w:rsidRDefault="00F6613A" w:rsidP="00F6613A">
      <w:pPr>
        <w:pStyle w:val="Zkladntext"/>
        <w:keepLines/>
        <w:widowControl w:val="0"/>
        <w:numPr>
          <w:ilvl w:val="0"/>
          <w:numId w:val="20"/>
        </w:numPr>
        <w:shd w:val="clear" w:color="auto" w:fill="FFFFFF" w:themeFill="background1"/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závazný </w:t>
      </w:r>
      <w:r w:rsidRPr="00497159">
        <w:rPr>
          <w:rFonts w:cs="Times New Roman"/>
          <w:sz w:val="22"/>
        </w:rPr>
        <w:t>návrh dílčí smlouvy o dílo</w:t>
      </w:r>
      <w:r>
        <w:rPr>
          <w:rFonts w:cs="Times New Roman"/>
          <w:sz w:val="22"/>
        </w:rPr>
        <w:t xml:space="preserve"> (</w:t>
      </w:r>
      <w:r w:rsidRPr="00497159">
        <w:rPr>
          <w:rFonts w:cs="Times New Roman"/>
          <w:sz w:val="22"/>
        </w:rPr>
        <w:t>Přílo</w:t>
      </w:r>
      <w:r>
        <w:rPr>
          <w:rFonts w:cs="Times New Roman"/>
          <w:sz w:val="22"/>
        </w:rPr>
        <w:t>ha</w:t>
      </w:r>
      <w:r w:rsidRPr="00497159">
        <w:rPr>
          <w:rFonts w:cs="Times New Roman"/>
          <w:sz w:val="22"/>
        </w:rPr>
        <w:t xml:space="preserve"> č. </w:t>
      </w:r>
      <w:r>
        <w:rPr>
          <w:rFonts w:cs="Times New Roman"/>
          <w:sz w:val="22"/>
        </w:rPr>
        <w:t>2 této Rámcové smlouvy);</w:t>
      </w:r>
    </w:p>
    <w:p w14:paraId="229F8327" w14:textId="7E3B103A" w:rsidR="00E82CF4" w:rsidRDefault="00E82CF4" w:rsidP="00950664">
      <w:pPr>
        <w:pStyle w:val="Zkladntext"/>
        <w:keepLines/>
        <w:widowControl w:val="0"/>
        <w:numPr>
          <w:ilvl w:val="0"/>
          <w:numId w:val="20"/>
        </w:numPr>
        <w:shd w:val="clear" w:color="auto" w:fill="FFFFFF" w:themeFill="background1"/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>kontaktní osoba Objednatele</w:t>
      </w:r>
      <w:r w:rsidR="00F6613A">
        <w:rPr>
          <w:rFonts w:cs="Times New Roman"/>
          <w:sz w:val="22"/>
        </w:rPr>
        <w:t>;</w:t>
      </w:r>
    </w:p>
    <w:p w14:paraId="21FF5454" w14:textId="5EE668ED" w:rsidR="009444F3" w:rsidRPr="009444F3" w:rsidRDefault="00516388" w:rsidP="005D7818">
      <w:pPr>
        <w:pStyle w:val="Zkladntext"/>
        <w:keepLines/>
        <w:widowControl w:val="0"/>
        <w:shd w:val="clear" w:color="auto" w:fill="FFFFFF" w:themeFill="background1"/>
        <w:spacing w:after="120"/>
        <w:ind w:left="709"/>
        <w:rPr>
          <w:rFonts w:cs="Times New Roman"/>
          <w:sz w:val="22"/>
        </w:rPr>
      </w:pPr>
      <w:r>
        <w:rPr>
          <w:rFonts w:cs="Times New Roman"/>
          <w:sz w:val="22"/>
        </w:rPr>
        <w:t>(dále jen „</w:t>
      </w:r>
      <w:r w:rsidRPr="005D7818">
        <w:rPr>
          <w:rFonts w:cs="Times New Roman"/>
          <w:b/>
          <w:bCs/>
          <w:sz w:val="22"/>
        </w:rPr>
        <w:t>Výzva Objednatele</w:t>
      </w:r>
      <w:r>
        <w:rPr>
          <w:rFonts w:cs="Times New Roman"/>
          <w:sz w:val="22"/>
        </w:rPr>
        <w:t>“)</w:t>
      </w:r>
    </w:p>
    <w:p w14:paraId="7B6CBA8A" w14:textId="0290565A" w:rsidR="00154300" w:rsidRDefault="00154300" w:rsidP="00154300">
      <w:pPr>
        <w:pStyle w:val="Zkladntext"/>
        <w:keepLines/>
        <w:widowControl w:val="0"/>
        <w:shd w:val="clear" w:color="auto" w:fill="FFFFFF" w:themeFill="background1"/>
        <w:spacing w:after="120"/>
        <w:ind w:left="709"/>
        <w:rPr>
          <w:rFonts w:cs="Times New Roman"/>
          <w:sz w:val="22"/>
        </w:rPr>
      </w:pPr>
      <w:r w:rsidRPr="00154300">
        <w:rPr>
          <w:rFonts w:cs="Times New Roman"/>
          <w:sz w:val="22"/>
        </w:rPr>
        <w:t xml:space="preserve">Nabídka na realizaci dílčí veřejné zakázky musí být </w:t>
      </w:r>
      <w:r w:rsidR="00516388">
        <w:rPr>
          <w:rFonts w:cs="Times New Roman"/>
          <w:sz w:val="22"/>
        </w:rPr>
        <w:t xml:space="preserve">Dodavatelem </w:t>
      </w:r>
      <w:r w:rsidRPr="00154300">
        <w:rPr>
          <w:rFonts w:cs="Times New Roman"/>
          <w:sz w:val="22"/>
        </w:rPr>
        <w:t>podána ve lhůtě stanovené</w:t>
      </w:r>
      <w:r>
        <w:rPr>
          <w:rFonts w:cs="Times New Roman"/>
          <w:sz w:val="22"/>
        </w:rPr>
        <w:t xml:space="preserve"> </w:t>
      </w:r>
      <w:r w:rsidRPr="00154300">
        <w:rPr>
          <w:rFonts w:cs="Times New Roman"/>
          <w:sz w:val="22"/>
        </w:rPr>
        <w:t>ve Výzvě</w:t>
      </w:r>
      <w:r w:rsidR="00AC3216">
        <w:rPr>
          <w:rFonts w:cs="Times New Roman"/>
          <w:sz w:val="22"/>
        </w:rPr>
        <w:t xml:space="preserve"> </w:t>
      </w:r>
      <w:r w:rsidR="005B5E1E">
        <w:rPr>
          <w:rFonts w:cs="Times New Roman"/>
          <w:sz w:val="22"/>
        </w:rPr>
        <w:t>Objednatele</w:t>
      </w:r>
      <w:r w:rsidRPr="00154300">
        <w:rPr>
          <w:rFonts w:cs="Times New Roman"/>
          <w:sz w:val="22"/>
        </w:rPr>
        <w:t xml:space="preserve"> a v souladu s podmínkami stanovenými touto Rámcovou smlouvou</w:t>
      </w:r>
      <w:r w:rsidR="00D71B1A">
        <w:rPr>
          <w:rFonts w:cs="Times New Roman"/>
          <w:sz w:val="22"/>
        </w:rPr>
        <w:t xml:space="preserve"> na e-mailovou adresu </w:t>
      </w:r>
      <w:r w:rsidR="00FC762F">
        <w:rPr>
          <w:rFonts w:cs="Times New Roman"/>
          <w:sz w:val="22"/>
        </w:rPr>
        <w:t>Objednatele</w:t>
      </w:r>
      <w:r w:rsidR="00D71B1A">
        <w:rPr>
          <w:rFonts w:cs="Times New Roman"/>
          <w:sz w:val="22"/>
        </w:rPr>
        <w:t>.</w:t>
      </w:r>
    </w:p>
    <w:p w14:paraId="0205AF1C" w14:textId="718601EE" w:rsidR="004A5263" w:rsidRPr="004A5263" w:rsidRDefault="004A5263" w:rsidP="004A5263">
      <w:pPr>
        <w:pStyle w:val="Zkladntext"/>
        <w:keepLines/>
        <w:widowControl w:val="0"/>
        <w:shd w:val="clear" w:color="auto" w:fill="FFFFFF" w:themeFill="background1"/>
        <w:spacing w:after="120"/>
        <w:ind w:left="709"/>
        <w:rPr>
          <w:rFonts w:cs="Times New Roman"/>
          <w:sz w:val="22"/>
        </w:rPr>
      </w:pPr>
      <w:r w:rsidRPr="004A5263">
        <w:rPr>
          <w:rFonts w:cs="Times New Roman"/>
          <w:sz w:val="22"/>
        </w:rPr>
        <w:t xml:space="preserve">V nabídce </w:t>
      </w:r>
      <w:r>
        <w:rPr>
          <w:rFonts w:cs="Times New Roman"/>
          <w:sz w:val="22"/>
        </w:rPr>
        <w:t>Dodavatel</w:t>
      </w:r>
      <w:r w:rsidRPr="004A5263">
        <w:rPr>
          <w:rFonts w:cs="Times New Roman"/>
          <w:sz w:val="22"/>
        </w:rPr>
        <w:t xml:space="preserve"> uvede zejména</w:t>
      </w:r>
      <w:r w:rsidR="004358E5">
        <w:rPr>
          <w:rFonts w:cs="Times New Roman"/>
          <w:sz w:val="22"/>
        </w:rPr>
        <w:t>:</w:t>
      </w:r>
    </w:p>
    <w:p w14:paraId="7A116C3D" w14:textId="2ECD8B78" w:rsidR="004A5263" w:rsidRPr="004A5263" w:rsidRDefault="004A5263" w:rsidP="00950664">
      <w:pPr>
        <w:pStyle w:val="Zkladntext"/>
        <w:keepLines/>
        <w:widowControl w:val="0"/>
        <w:numPr>
          <w:ilvl w:val="0"/>
          <w:numId w:val="21"/>
        </w:numPr>
        <w:shd w:val="clear" w:color="auto" w:fill="FFFFFF" w:themeFill="background1"/>
        <w:spacing w:after="120"/>
        <w:rPr>
          <w:rFonts w:cs="Times New Roman"/>
          <w:sz w:val="22"/>
        </w:rPr>
      </w:pPr>
      <w:r w:rsidRPr="004A5263">
        <w:rPr>
          <w:rFonts w:cs="Times New Roman"/>
          <w:sz w:val="22"/>
        </w:rPr>
        <w:t xml:space="preserve">hodinovou sazbu (v Kč), která nesmí být vyšší než hodinová sazba </w:t>
      </w:r>
      <w:r>
        <w:rPr>
          <w:rFonts w:cs="Times New Roman"/>
          <w:sz w:val="22"/>
        </w:rPr>
        <w:t>nabídnutá Dodavatelem</w:t>
      </w:r>
      <w:r w:rsidRPr="004A5263">
        <w:rPr>
          <w:rFonts w:cs="Times New Roman"/>
          <w:sz w:val="22"/>
        </w:rPr>
        <w:t xml:space="preserve"> v</w:t>
      </w:r>
      <w:r>
        <w:rPr>
          <w:rFonts w:cs="Times New Roman"/>
          <w:sz w:val="22"/>
        </w:rPr>
        <w:t> nabídce k Veřejné zakázce</w:t>
      </w:r>
      <w:r w:rsidR="00AC3216">
        <w:rPr>
          <w:rFonts w:cs="Times New Roman"/>
          <w:sz w:val="22"/>
        </w:rPr>
        <w:t xml:space="preserve"> uvedené v Příloze č. 4 </w:t>
      </w:r>
      <w:r w:rsidR="006915C2">
        <w:rPr>
          <w:rFonts w:cs="Times New Roman"/>
          <w:sz w:val="22"/>
        </w:rPr>
        <w:t>Výzvy k podání nabíd</w:t>
      </w:r>
      <w:r w:rsidR="002C78EA">
        <w:rPr>
          <w:rFonts w:cs="Times New Roman"/>
          <w:sz w:val="22"/>
        </w:rPr>
        <w:t>ky</w:t>
      </w:r>
      <w:r w:rsidR="006915C2">
        <w:rPr>
          <w:rFonts w:cs="Times New Roman"/>
          <w:sz w:val="22"/>
        </w:rPr>
        <w:t xml:space="preserve"> </w:t>
      </w:r>
      <w:r w:rsidR="00F6613A">
        <w:rPr>
          <w:rFonts w:cs="Times New Roman"/>
          <w:sz w:val="22"/>
        </w:rPr>
        <w:t>(</w:t>
      </w:r>
      <w:r w:rsidR="00AC3216">
        <w:rPr>
          <w:rFonts w:cs="Times New Roman"/>
          <w:sz w:val="22"/>
        </w:rPr>
        <w:t>Podklad pro hodnocení nabídek</w:t>
      </w:r>
      <w:r w:rsidR="00F6613A">
        <w:rPr>
          <w:rFonts w:cs="Times New Roman"/>
          <w:sz w:val="22"/>
        </w:rPr>
        <w:t>)</w:t>
      </w:r>
      <w:r w:rsidRPr="004A5263">
        <w:rPr>
          <w:rFonts w:cs="Times New Roman"/>
          <w:sz w:val="22"/>
        </w:rPr>
        <w:t>;</w:t>
      </w:r>
    </w:p>
    <w:p w14:paraId="097248D7" w14:textId="64817037" w:rsidR="004A5263" w:rsidRPr="004A5263" w:rsidRDefault="004A5263" w:rsidP="00950664">
      <w:pPr>
        <w:pStyle w:val="Zkladntext"/>
        <w:keepLines/>
        <w:widowControl w:val="0"/>
        <w:numPr>
          <w:ilvl w:val="0"/>
          <w:numId w:val="21"/>
        </w:numPr>
        <w:shd w:val="clear" w:color="auto" w:fill="FFFFFF" w:themeFill="background1"/>
        <w:spacing w:after="120"/>
        <w:rPr>
          <w:rFonts w:cs="Times New Roman"/>
          <w:sz w:val="22"/>
        </w:rPr>
      </w:pPr>
      <w:r w:rsidRPr="004A5263">
        <w:rPr>
          <w:rFonts w:cs="Times New Roman"/>
          <w:sz w:val="22"/>
        </w:rPr>
        <w:t xml:space="preserve">maximální </w:t>
      </w:r>
      <w:bookmarkStart w:id="2" w:name="_Hlk127984277"/>
      <w:r w:rsidRPr="004A5263">
        <w:rPr>
          <w:rFonts w:cs="Times New Roman"/>
          <w:sz w:val="22"/>
        </w:rPr>
        <w:t>časový rozsah poskytované</w:t>
      </w:r>
      <w:r w:rsidR="00D767BC">
        <w:rPr>
          <w:rFonts w:cs="Times New Roman"/>
          <w:sz w:val="22"/>
        </w:rPr>
        <w:t>ho plnění</w:t>
      </w:r>
      <w:r w:rsidRPr="004A5263">
        <w:rPr>
          <w:rFonts w:cs="Times New Roman"/>
          <w:sz w:val="22"/>
        </w:rPr>
        <w:t xml:space="preserve"> (v hodinách);</w:t>
      </w:r>
      <w:bookmarkEnd w:id="2"/>
    </w:p>
    <w:p w14:paraId="0EC63462" w14:textId="3A79F832" w:rsidR="000A252E" w:rsidRDefault="004A5263" w:rsidP="00950664">
      <w:pPr>
        <w:pStyle w:val="Zkladntext"/>
        <w:keepLines/>
        <w:widowControl w:val="0"/>
        <w:numPr>
          <w:ilvl w:val="0"/>
          <w:numId w:val="21"/>
        </w:numPr>
        <w:shd w:val="clear" w:color="auto" w:fill="FFFFFF" w:themeFill="background1"/>
        <w:spacing w:after="120"/>
        <w:rPr>
          <w:rFonts w:cs="Times New Roman"/>
          <w:sz w:val="22"/>
        </w:rPr>
      </w:pPr>
      <w:r w:rsidRPr="004A5263">
        <w:rPr>
          <w:rFonts w:cs="Times New Roman"/>
          <w:sz w:val="22"/>
        </w:rPr>
        <w:t xml:space="preserve">celkovou </w:t>
      </w:r>
      <w:r w:rsidR="000A252E">
        <w:rPr>
          <w:rFonts w:cs="Times New Roman"/>
          <w:sz w:val="22"/>
        </w:rPr>
        <w:t xml:space="preserve">maximální </w:t>
      </w:r>
      <w:r w:rsidRPr="004A5263">
        <w:rPr>
          <w:rFonts w:cs="Times New Roman"/>
          <w:sz w:val="22"/>
        </w:rPr>
        <w:t>nabídkovou cenu (v Kč)</w:t>
      </w:r>
      <w:r w:rsidR="002C78EA">
        <w:rPr>
          <w:rFonts w:cs="Times New Roman"/>
          <w:sz w:val="22"/>
        </w:rPr>
        <w:t xml:space="preserve"> bez DPH</w:t>
      </w:r>
      <w:r w:rsidRPr="004A5263">
        <w:rPr>
          <w:rFonts w:cs="Times New Roman"/>
          <w:sz w:val="22"/>
        </w:rPr>
        <w:t xml:space="preserve">, která je </w:t>
      </w:r>
      <w:r>
        <w:rPr>
          <w:rFonts w:cs="Times New Roman"/>
          <w:sz w:val="22"/>
        </w:rPr>
        <w:t xml:space="preserve">dána </w:t>
      </w:r>
      <w:r w:rsidRPr="004A5263">
        <w:rPr>
          <w:rFonts w:cs="Times New Roman"/>
          <w:sz w:val="22"/>
        </w:rPr>
        <w:t xml:space="preserve">součinem hodinové sazby a maximálního časového </w:t>
      </w:r>
      <w:r w:rsidR="000A252E">
        <w:rPr>
          <w:rFonts w:cs="Times New Roman"/>
          <w:sz w:val="22"/>
        </w:rPr>
        <w:t>rozsahu poskytovaného plnění (v hodinách.).</w:t>
      </w:r>
    </w:p>
    <w:p w14:paraId="5333CF28" w14:textId="39B8655E" w:rsidR="004A5263" w:rsidRDefault="000A252E" w:rsidP="000A252E">
      <w:pPr>
        <w:pStyle w:val="Zkladntext"/>
        <w:keepLines/>
        <w:widowControl w:val="0"/>
        <w:shd w:val="clear" w:color="auto" w:fill="FFFFFF" w:themeFill="background1"/>
        <w:spacing w:after="120"/>
        <w:ind w:left="1069"/>
        <w:rPr>
          <w:rFonts w:cs="Times New Roman"/>
          <w:sz w:val="22"/>
        </w:rPr>
      </w:pPr>
      <w:r>
        <w:rPr>
          <w:rFonts w:cs="Times New Roman"/>
          <w:sz w:val="22"/>
        </w:rPr>
        <w:t>Celková maximální nabídková cena Dodavatele nesmí překročit předpokládanou hodnotu dílčí veřejné zakázky stanovenou Objednatelem ve Výzvě Objednatele. Nabídka Dodavatele s vyšší nabídkovou cenou, než je Objednatelem stanovená předpokládaná hodnota dílčí veřejné zakázky, bude z výběrového řízení vyloučena).</w:t>
      </w:r>
    </w:p>
    <w:p w14:paraId="34C7FFCD" w14:textId="1905BE7C" w:rsidR="00300196" w:rsidRDefault="002B5E22" w:rsidP="00950664">
      <w:pPr>
        <w:pStyle w:val="Zkladntext"/>
        <w:keepLines/>
        <w:widowControl w:val="0"/>
        <w:shd w:val="clear" w:color="auto" w:fill="FFFFFF" w:themeFill="background1"/>
        <w:spacing w:after="120"/>
        <w:ind w:left="709"/>
        <w:rPr>
          <w:rFonts w:cs="Times New Roman"/>
          <w:sz w:val="22"/>
        </w:rPr>
      </w:pPr>
      <w:r w:rsidRPr="00A13AA5">
        <w:rPr>
          <w:rFonts w:cs="Times New Roman"/>
          <w:sz w:val="22"/>
        </w:rPr>
        <w:t>Dodavatel</w:t>
      </w:r>
      <w:r w:rsidR="002D35B1" w:rsidRPr="00A13AA5">
        <w:rPr>
          <w:rFonts w:cs="Times New Roman"/>
          <w:sz w:val="22"/>
        </w:rPr>
        <w:t xml:space="preserve">i s nejnižší nabídkovou cenou bude jednotlivá dílčí </w:t>
      </w:r>
      <w:r w:rsidR="00757B7C" w:rsidRPr="00A13AA5">
        <w:rPr>
          <w:rFonts w:cs="Times New Roman"/>
          <w:sz w:val="22"/>
        </w:rPr>
        <w:t xml:space="preserve">zakázka </w:t>
      </w:r>
      <w:r w:rsidR="002D35B1" w:rsidRPr="00A13AA5">
        <w:rPr>
          <w:rFonts w:cs="Times New Roman"/>
          <w:sz w:val="22"/>
        </w:rPr>
        <w:t>zadána.</w:t>
      </w:r>
      <w:r w:rsidR="00757B7C" w:rsidRPr="00A13AA5">
        <w:rPr>
          <w:rFonts w:cs="Times New Roman"/>
          <w:sz w:val="22"/>
        </w:rPr>
        <w:t xml:space="preserve"> </w:t>
      </w:r>
      <w:r w:rsidR="002D35B1" w:rsidRPr="00A13AA5">
        <w:rPr>
          <w:rFonts w:cs="Times New Roman"/>
          <w:sz w:val="22"/>
        </w:rPr>
        <w:t xml:space="preserve">V případě těchto dílčích </w:t>
      </w:r>
      <w:r w:rsidR="005B5E1E">
        <w:rPr>
          <w:rFonts w:cs="Times New Roman"/>
          <w:sz w:val="22"/>
        </w:rPr>
        <w:t>V</w:t>
      </w:r>
      <w:r w:rsidR="002D35B1" w:rsidRPr="00A13AA5">
        <w:rPr>
          <w:rFonts w:cs="Times New Roman"/>
          <w:sz w:val="22"/>
        </w:rPr>
        <w:t>ýzev</w:t>
      </w:r>
      <w:r w:rsidR="005B5E1E">
        <w:rPr>
          <w:rFonts w:cs="Times New Roman"/>
          <w:sz w:val="22"/>
        </w:rPr>
        <w:t xml:space="preserve"> Objednatele</w:t>
      </w:r>
      <w:r w:rsidR="002D35B1" w:rsidRPr="00A13AA5">
        <w:rPr>
          <w:rFonts w:cs="Times New Roman"/>
          <w:sz w:val="22"/>
        </w:rPr>
        <w:t xml:space="preserve"> k podání nabíd</w:t>
      </w:r>
      <w:r w:rsidR="006915C2">
        <w:rPr>
          <w:rFonts w:cs="Times New Roman"/>
          <w:sz w:val="22"/>
        </w:rPr>
        <w:t>ek</w:t>
      </w:r>
      <w:r w:rsidR="002D35B1" w:rsidRPr="00A13AA5">
        <w:rPr>
          <w:rFonts w:cs="Times New Roman"/>
          <w:sz w:val="22"/>
        </w:rPr>
        <w:t xml:space="preserve"> může </w:t>
      </w:r>
      <w:r w:rsidRPr="00A13AA5">
        <w:rPr>
          <w:rFonts w:cs="Times New Roman"/>
          <w:sz w:val="22"/>
        </w:rPr>
        <w:t>Dodavatel</w:t>
      </w:r>
      <w:r w:rsidR="002D35B1" w:rsidRPr="00A13AA5">
        <w:rPr>
          <w:rFonts w:cs="Times New Roman"/>
          <w:sz w:val="22"/>
        </w:rPr>
        <w:t xml:space="preserve"> nabídnout cenu</w:t>
      </w:r>
      <w:r w:rsidR="008B679E">
        <w:rPr>
          <w:rFonts w:cs="Times New Roman"/>
          <w:sz w:val="22"/>
        </w:rPr>
        <w:t xml:space="preserve"> (hodinovou sazbu)</w:t>
      </w:r>
      <w:r w:rsidR="002D35B1" w:rsidRPr="00A13AA5">
        <w:rPr>
          <w:rFonts w:cs="Times New Roman"/>
          <w:sz w:val="22"/>
        </w:rPr>
        <w:t xml:space="preserve"> výhodnější, než předložil ve své nabídce k Veřejné zakázce. Nabídkové ceny účastníků Veřejné zakázky jsou uvedeny v </w:t>
      </w:r>
      <w:r w:rsidR="0036398B" w:rsidRPr="00A13AA5">
        <w:rPr>
          <w:rFonts w:cs="Times New Roman"/>
          <w:sz w:val="22"/>
          <w:u w:val="single"/>
        </w:rPr>
        <w:t>P</w:t>
      </w:r>
      <w:r w:rsidR="002D35B1" w:rsidRPr="00A13AA5">
        <w:rPr>
          <w:rFonts w:cs="Times New Roman"/>
          <w:sz w:val="22"/>
          <w:u w:val="single"/>
        </w:rPr>
        <w:t xml:space="preserve">říloze č. </w:t>
      </w:r>
      <w:r w:rsidR="00846DA6" w:rsidRPr="00A13AA5">
        <w:rPr>
          <w:rFonts w:cs="Times New Roman"/>
          <w:sz w:val="22"/>
          <w:u w:val="single"/>
        </w:rPr>
        <w:t xml:space="preserve">4 </w:t>
      </w:r>
      <w:r w:rsidR="005B5E1E" w:rsidRPr="00CA0AF3">
        <w:rPr>
          <w:rFonts w:cs="Times New Roman"/>
          <w:sz w:val="22"/>
          <w:u w:val="single"/>
        </w:rPr>
        <w:t>V</w:t>
      </w:r>
      <w:r w:rsidR="00846DA6" w:rsidRPr="00CA0AF3">
        <w:rPr>
          <w:rFonts w:cs="Times New Roman"/>
          <w:sz w:val="22"/>
          <w:u w:val="single"/>
        </w:rPr>
        <w:t>ýzvy</w:t>
      </w:r>
      <w:r w:rsidR="002D35B1" w:rsidRPr="005D7818">
        <w:rPr>
          <w:rFonts w:cs="Times New Roman"/>
          <w:sz w:val="22"/>
          <w:u w:val="single"/>
        </w:rPr>
        <w:t xml:space="preserve"> </w:t>
      </w:r>
      <w:r w:rsidR="005B5E1E" w:rsidRPr="005D7818">
        <w:rPr>
          <w:rFonts w:cs="Times New Roman"/>
          <w:sz w:val="22"/>
          <w:u w:val="single"/>
        </w:rPr>
        <w:t>k podání nabíd</w:t>
      </w:r>
      <w:r w:rsidR="00B02AD7">
        <w:rPr>
          <w:rFonts w:cs="Times New Roman"/>
          <w:sz w:val="22"/>
          <w:u w:val="single"/>
        </w:rPr>
        <w:t>ky</w:t>
      </w:r>
      <w:r w:rsidR="005B5E1E">
        <w:rPr>
          <w:rFonts w:cs="Times New Roman"/>
          <w:sz w:val="22"/>
        </w:rPr>
        <w:t xml:space="preserve"> (</w:t>
      </w:r>
      <w:r w:rsidR="00846DA6" w:rsidRPr="00A13AA5">
        <w:rPr>
          <w:rFonts w:cs="Times New Roman"/>
          <w:sz w:val="22"/>
        </w:rPr>
        <w:t>Podklad pro hodnocení nabídek</w:t>
      </w:r>
      <w:r w:rsidR="005B5E1E">
        <w:rPr>
          <w:rFonts w:cs="Times New Roman"/>
          <w:sz w:val="22"/>
        </w:rPr>
        <w:t>)</w:t>
      </w:r>
      <w:r w:rsidR="002D35B1" w:rsidRPr="00A13AA5">
        <w:rPr>
          <w:rFonts w:cs="Times New Roman"/>
          <w:sz w:val="22"/>
        </w:rPr>
        <w:t>.</w:t>
      </w:r>
      <w:r w:rsidR="00B31EF8" w:rsidRPr="00A13AA5">
        <w:rPr>
          <w:rFonts w:cs="Times New Roman"/>
          <w:sz w:val="22"/>
        </w:rPr>
        <w:t xml:space="preserve"> </w:t>
      </w:r>
    </w:p>
    <w:p w14:paraId="072EBD22" w14:textId="358129FF" w:rsidR="00302E23" w:rsidRPr="00A13AA5" w:rsidRDefault="008E6E18" w:rsidP="00A35E19">
      <w:pPr>
        <w:pStyle w:val="Zkladntext"/>
        <w:keepLines/>
        <w:widowControl w:val="0"/>
        <w:shd w:val="clear" w:color="auto" w:fill="FFFFFF" w:themeFill="background1"/>
        <w:spacing w:after="120"/>
        <w:ind w:left="709"/>
        <w:rPr>
          <w:rFonts w:cs="Times New Roman"/>
          <w:sz w:val="22"/>
        </w:rPr>
      </w:pPr>
      <w:r w:rsidRPr="00A13AA5">
        <w:rPr>
          <w:rFonts w:cs="Times New Roman"/>
          <w:sz w:val="22"/>
        </w:rPr>
        <w:t xml:space="preserve">Informaci o vítězném </w:t>
      </w:r>
      <w:r w:rsidR="002B5E22" w:rsidRPr="00A13AA5">
        <w:rPr>
          <w:rFonts w:cs="Times New Roman"/>
          <w:sz w:val="22"/>
        </w:rPr>
        <w:t>Dodavatel</w:t>
      </w:r>
      <w:r w:rsidRPr="00A13AA5">
        <w:rPr>
          <w:rFonts w:cs="Times New Roman"/>
          <w:sz w:val="22"/>
        </w:rPr>
        <w:t xml:space="preserve">i zašle </w:t>
      </w:r>
      <w:r w:rsidR="002B5E22" w:rsidRPr="00A13AA5">
        <w:rPr>
          <w:rFonts w:cs="Times New Roman"/>
          <w:sz w:val="22"/>
        </w:rPr>
        <w:t>Objednatel</w:t>
      </w:r>
      <w:r w:rsidRPr="00A13AA5">
        <w:rPr>
          <w:rFonts w:cs="Times New Roman"/>
          <w:sz w:val="22"/>
        </w:rPr>
        <w:t xml:space="preserve"> </w:t>
      </w:r>
      <w:r w:rsidR="00CD515B" w:rsidRPr="00A13AA5">
        <w:rPr>
          <w:rFonts w:cs="Times New Roman"/>
          <w:sz w:val="22"/>
        </w:rPr>
        <w:t xml:space="preserve">jednotlivým </w:t>
      </w:r>
      <w:r w:rsidR="002B5E22" w:rsidRPr="00A13AA5">
        <w:rPr>
          <w:rFonts w:cs="Times New Roman"/>
          <w:sz w:val="22"/>
        </w:rPr>
        <w:t>Dodavatel</w:t>
      </w:r>
      <w:r w:rsidR="00CD515B" w:rsidRPr="00A13AA5">
        <w:rPr>
          <w:rFonts w:cs="Times New Roman"/>
          <w:sz w:val="22"/>
        </w:rPr>
        <w:t xml:space="preserve">ům </w:t>
      </w:r>
      <w:r w:rsidRPr="00A13AA5">
        <w:rPr>
          <w:rFonts w:cs="Times New Roman"/>
          <w:sz w:val="22"/>
        </w:rPr>
        <w:t xml:space="preserve">písemně na e-mail </w:t>
      </w:r>
      <w:r w:rsidR="002B5E22" w:rsidRPr="00A13AA5">
        <w:rPr>
          <w:rFonts w:cs="Times New Roman"/>
          <w:sz w:val="22"/>
        </w:rPr>
        <w:t>Dodavatel</w:t>
      </w:r>
      <w:r w:rsidRPr="00A13AA5">
        <w:rPr>
          <w:rFonts w:cs="Times New Roman"/>
          <w:sz w:val="22"/>
        </w:rPr>
        <w:t xml:space="preserve">e. </w:t>
      </w:r>
      <w:r w:rsidR="00CA0AF3">
        <w:rPr>
          <w:rFonts w:cs="Times New Roman"/>
          <w:sz w:val="22"/>
        </w:rPr>
        <w:t xml:space="preserve">Vítězný Dodavatel je povinen </w:t>
      </w:r>
      <w:r w:rsidRPr="00A13AA5">
        <w:rPr>
          <w:rFonts w:cs="Times New Roman"/>
          <w:sz w:val="22"/>
        </w:rPr>
        <w:t>uzavř</w:t>
      </w:r>
      <w:r w:rsidR="00D779E2">
        <w:rPr>
          <w:rFonts w:cs="Times New Roman"/>
          <w:sz w:val="22"/>
        </w:rPr>
        <w:t>ít</w:t>
      </w:r>
      <w:r w:rsidRPr="00A13AA5">
        <w:rPr>
          <w:rFonts w:cs="Times New Roman"/>
          <w:sz w:val="22"/>
        </w:rPr>
        <w:t xml:space="preserve"> s</w:t>
      </w:r>
      <w:r w:rsidR="00CA0AF3">
        <w:rPr>
          <w:rFonts w:cs="Times New Roman"/>
          <w:sz w:val="22"/>
        </w:rPr>
        <w:t> </w:t>
      </w:r>
      <w:r w:rsidR="00EE0A9C">
        <w:rPr>
          <w:rFonts w:cs="Times New Roman"/>
          <w:sz w:val="22"/>
        </w:rPr>
        <w:t>O</w:t>
      </w:r>
      <w:r w:rsidR="00CA0AF3">
        <w:rPr>
          <w:rFonts w:cs="Times New Roman"/>
          <w:sz w:val="22"/>
        </w:rPr>
        <w:t xml:space="preserve">bjednatelem </w:t>
      </w:r>
      <w:r w:rsidRPr="00A13AA5">
        <w:rPr>
          <w:rFonts w:cs="Times New Roman"/>
          <w:sz w:val="22"/>
        </w:rPr>
        <w:t xml:space="preserve">dílčí </w:t>
      </w:r>
      <w:r w:rsidR="005A0FA9" w:rsidRPr="00A13AA5">
        <w:rPr>
          <w:rFonts w:cs="Times New Roman"/>
          <w:sz w:val="22"/>
        </w:rPr>
        <w:t>s</w:t>
      </w:r>
      <w:r w:rsidRPr="00A13AA5">
        <w:rPr>
          <w:rFonts w:cs="Times New Roman"/>
          <w:sz w:val="22"/>
        </w:rPr>
        <w:t xml:space="preserve">mlouvu o dílo </w:t>
      </w:r>
      <w:r w:rsidR="004C64CA" w:rsidRPr="00A13AA5">
        <w:rPr>
          <w:rFonts w:cs="Times New Roman"/>
          <w:sz w:val="22"/>
        </w:rPr>
        <w:t>(</w:t>
      </w:r>
      <w:r w:rsidR="00E00791" w:rsidRPr="00A13AA5">
        <w:rPr>
          <w:rFonts w:cs="Times New Roman"/>
          <w:sz w:val="22"/>
          <w:u w:val="single"/>
        </w:rPr>
        <w:t>P</w:t>
      </w:r>
      <w:r w:rsidR="004C64CA" w:rsidRPr="00A13AA5">
        <w:rPr>
          <w:rFonts w:cs="Times New Roman"/>
          <w:sz w:val="22"/>
          <w:u w:val="single"/>
        </w:rPr>
        <w:t xml:space="preserve">říloha č. </w:t>
      </w:r>
      <w:r w:rsidR="00846DA6" w:rsidRPr="00A13AA5">
        <w:rPr>
          <w:rFonts w:cs="Times New Roman"/>
          <w:sz w:val="22"/>
          <w:u w:val="single"/>
        </w:rPr>
        <w:t>2</w:t>
      </w:r>
      <w:r w:rsidR="00B02AD7">
        <w:rPr>
          <w:rFonts w:cs="Times New Roman"/>
          <w:sz w:val="22"/>
          <w:u w:val="single"/>
        </w:rPr>
        <w:t xml:space="preserve"> této </w:t>
      </w:r>
      <w:r w:rsidR="00A744C9">
        <w:rPr>
          <w:rFonts w:cs="Times New Roman"/>
          <w:sz w:val="22"/>
          <w:u w:val="single"/>
        </w:rPr>
        <w:t xml:space="preserve">Rámcové </w:t>
      </w:r>
      <w:r w:rsidR="00B02AD7">
        <w:rPr>
          <w:rFonts w:cs="Times New Roman"/>
          <w:sz w:val="22"/>
          <w:u w:val="single"/>
        </w:rPr>
        <w:t>smlouvy</w:t>
      </w:r>
      <w:r w:rsidR="004C64CA" w:rsidRPr="00A13AA5">
        <w:rPr>
          <w:rFonts w:cs="Times New Roman"/>
          <w:sz w:val="22"/>
        </w:rPr>
        <w:t xml:space="preserve">) </w:t>
      </w:r>
      <w:r w:rsidRPr="00A13AA5">
        <w:rPr>
          <w:rFonts w:cs="Times New Roman"/>
          <w:sz w:val="22"/>
        </w:rPr>
        <w:t xml:space="preserve">na základě výzvy </w:t>
      </w:r>
      <w:r w:rsidR="002B5E22" w:rsidRPr="00A13AA5">
        <w:rPr>
          <w:rFonts w:cs="Times New Roman"/>
          <w:sz w:val="22"/>
        </w:rPr>
        <w:t>Objednatel</w:t>
      </w:r>
      <w:r w:rsidRPr="00A13AA5">
        <w:rPr>
          <w:rFonts w:cs="Times New Roman"/>
          <w:sz w:val="22"/>
        </w:rPr>
        <w:t xml:space="preserve">e </w:t>
      </w:r>
      <w:r w:rsidR="00963CBB">
        <w:rPr>
          <w:rFonts w:cs="Times New Roman"/>
          <w:sz w:val="22"/>
        </w:rPr>
        <w:t xml:space="preserve">zaslané </w:t>
      </w:r>
      <w:r w:rsidR="007A57EC">
        <w:rPr>
          <w:rFonts w:cs="Times New Roman"/>
          <w:sz w:val="22"/>
        </w:rPr>
        <w:t>na e-mailovou adresu Dodavatele</w:t>
      </w:r>
      <w:r w:rsidR="00861261">
        <w:rPr>
          <w:rFonts w:cs="Times New Roman"/>
          <w:sz w:val="22"/>
        </w:rPr>
        <w:t xml:space="preserve">, a to </w:t>
      </w:r>
      <w:r w:rsidRPr="00A13AA5">
        <w:rPr>
          <w:rFonts w:cs="Times New Roman"/>
          <w:sz w:val="22"/>
        </w:rPr>
        <w:t xml:space="preserve">ve lhůtě stanovené </w:t>
      </w:r>
      <w:r w:rsidR="002B5E22" w:rsidRPr="00A13AA5">
        <w:rPr>
          <w:rFonts w:cs="Times New Roman"/>
          <w:sz w:val="22"/>
        </w:rPr>
        <w:t>Objednatel</w:t>
      </w:r>
      <w:r w:rsidRPr="00A13AA5">
        <w:rPr>
          <w:rFonts w:cs="Times New Roman"/>
          <w:sz w:val="22"/>
        </w:rPr>
        <w:t>em.</w:t>
      </w:r>
      <w:r w:rsidR="00124AB7" w:rsidRPr="00124AB7">
        <w:t xml:space="preserve"> </w:t>
      </w:r>
      <w:r w:rsidR="00124AB7" w:rsidRPr="00124AB7">
        <w:rPr>
          <w:rFonts w:cs="Times New Roman"/>
          <w:sz w:val="22"/>
        </w:rPr>
        <w:t xml:space="preserve">Objednatel si vyhrazuje právo </w:t>
      </w:r>
      <w:r w:rsidR="00963CBB">
        <w:rPr>
          <w:rFonts w:cs="Times New Roman"/>
          <w:sz w:val="22"/>
        </w:rPr>
        <w:t xml:space="preserve">dílčí minitendr kdykoli do uzavření dílčí smlouvy o dílo zrušit a </w:t>
      </w:r>
      <w:r w:rsidR="00124AB7" w:rsidRPr="00124AB7">
        <w:rPr>
          <w:rFonts w:cs="Times New Roman"/>
          <w:sz w:val="22"/>
        </w:rPr>
        <w:t xml:space="preserve">neuzavřít </w:t>
      </w:r>
      <w:r w:rsidR="00124AB7">
        <w:rPr>
          <w:rFonts w:cs="Times New Roman"/>
          <w:sz w:val="22"/>
        </w:rPr>
        <w:t xml:space="preserve">dílčí </w:t>
      </w:r>
      <w:r w:rsidR="00124AB7" w:rsidRPr="00124AB7">
        <w:rPr>
          <w:rFonts w:cs="Times New Roman"/>
          <w:sz w:val="22"/>
        </w:rPr>
        <w:t>smlouvu</w:t>
      </w:r>
      <w:r w:rsidR="00124AB7">
        <w:rPr>
          <w:rFonts w:cs="Times New Roman"/>
          <w:sz w:val="22"/>
        </w:rPr>
        <w:t xml:space="preserve"> na veřejnou zakázku</w:t>
      </w:r>
      <w:r w:rsidR="00124AB7" w:rsidRPr="00124AB7">
        <w:rPr>
          <w:rFonts w:cs="Times New Roman"/>
          <w:sz w:val="22"/>
        </w:rPr>
        <w:t xml:space="preserve"> s žádným Dodavatelem. </w:t>
      </w:r>
      <w:r w:rsidR="00B06B3C" w:rsidRPr="00B06B3C">
        <w:t xml:space="preserve"> </w:t>
      </w:r>
    </w:p>
    <w:p w14:paraId="7B26C608" w14:textId="3734D9AE" w:rsidR="00E438ED" w:rsidRPr="00523A53" w:rsidRDefault="002B5E22" w:rsidP="002D35B1">
      <w:pPr>
        <w:pStyle w:val="Zkladntext"/>
        <w:keepLines/>
        <w:widowControl w:val="0"/>
        <w:numPr>
          <w:ilvl w:val="1"/>
          <w:numId w:val="6"/>
        </w:numPr>
        <w:shd w:val="clear" w:color="auto" w:fill="FFFFFF" w:themeFill="background1"/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523A53">
        <w:rPr>
          <w:rFonts w:cs="Times New Roman"/>
          <w:sz w:val="22"/>
        </w:rPr>
        <w:t>Dodavatel</w:t>
      </w:r>
      <w:r w:rsidR="0026660F" w:rsidRPr="00523A53">
        <w:rPr>
          <w:rFonts w:cs="Times New Roman"/>
          <w:sz w:val="22"/>
        </w:rPr>
        <w:t xml:space="preserve"> není povinen zahájit práce na předmětu plnění</w:t>
      </w:r>
      <w:r w:rsidR="005A0FA9" w:rsidRPr="00523A53">
        <w:rPr>
          <w:rFonts w:cs="Times New Roman"/>
          <w:sz w:val="22"/>
        </w:rPr>
        <w:t xml:space="preserve"> dílčí objednávky či smlouvy o dílo</w:t>
      </w:r>
      <w:r w:rsidR="0026660F" w:rsidRPr="00523A53">
        <w:rPr>
          <w:rFonts w:cs="Times New Roman"/>
          <w:sz w:val="22"/>
        </w:rPr>
        <w:t xml:space="preserve">, dokud nebude uzavřena </w:t>
      </w:r>
      <w:r w:rsidR="00A50860" w:rsidRPr="00523A53">
        <w:rPr>
          <w:rFonts w:cs="Times New Roman"/>
          <w:sz w:val="22"/>
        </w:rPr>
        <w:t xml:space="preserve">dílčí </w:t>
      </w:r>
      <w:r w:rsidR="005A0FA9" w:rsidRPr="00523A53">
        <w:rPr>
          <w:rFonts w:cs="Times New Roman"/>
          <w:sz w:val="22"/>
        </w:rPr>
        <w:t>o</w:t>
      </w:r>
      <w:r w:rsidR="0026660F" w:rsidRPr="00523A53">
        <w:rPr>
          <w:rFonts w:cs="Times New Roman"/>
          <w:sz w:val="22"/>
        </w:rPr>
        <w:t>bjednávka</w:t>
      </w:r>
      <w:r w:rsidR="00C5031A" w:rsidRPr="00523A53">
        <w:rPr>
          <w:rFonts w:cs="Times New Roman"/>
          <w:sz w:val="22"/>
        </w:rPr>
        <w:t xml:space="preserve"> či </w:t>
      </w:r>
      <w:r w:rsidR="00A50860" w:rsidRPr="00523A53">
        <w:rPr>
          <w:rFonts w:cs="Times New Roman"/>
          <w:sz w:val="22"/>
        </w:rPr>
        <w:t xml:space="preserve">dílčí </w:t>
      </w:r>
      <w:r w:rsidR="005A0FA9" w:rsidRPr="00523A53">
        <w:rPr>
          <w:rFonts w:cs="Times New Roman"/>
          <w:sz w:val="22"/>
        </w:rPr>
        <w:t>s</w:t>
      </w:r>
      <w:r w:rsidR="00C5031A" w:rsidRPr="00523A53">
        <w:rPr>
          <w:rFonts w:cs="Times New Roman"/>
          <w:sz w:val="22"/>
        </w:rPr>
        <w:t>mlouva o dílo</w:t>
      </w:r>
      <w:r w:rsidR="0026660F" w:rsidRPr="00523A53">
        <w:rPr>
          <w:rFonts w:cs="Times New Roman"/>
          <w:sz w:val="22"/>
        </w:rPr>
        <w:t xml:space="preserve"> ve smyslu odstavce 2.</w:t>
      </w:r>
      <w:r w:rsidR="00C53501" w:rsidRPr="00523A53">
        <w:rPr>
          <w:rFonts w:cs="Times New Roman"/>
          <w:sz w:val="22"/>
        </w:rPr>
        <w:t>1 a 2.2</w:t>
      </w:r>
      <w:r w:rsidR="0026660F" w:rsidRPr="00523A53">
        <w:rPr>
          <w:rFonts w:cs="Times New Roman"/>
          <w:sz w:val="22"/>
        </w:rPr>
        <w:t>. tohoto článku II</w:t>
      </w:r>
      <w:r w:rsidR="00C91A6C" w:rsidRPr="00523A53">
        <w:rPr>
          <w:rFonts w:cs="Times New Roman"/>
          <w:sz w:val="22"/>
        </w:rPr>
        <w:t>.</w:t>
      </w:r>
    </w:p>
    <w:p w14:paraId="06765F57" w14:textId="6AA2F669" w:rsidR="00CB37DB" w:rsidRDefault="0026660F" w:rsidP="00CB37DB">
      <w:pPr>
        <w:pStyle w:val="Zkladntext"/>
        <w:keepLines/>
        <w:widowControl w:val="0"/>
        <w:numPr>
          <w:ilvl w:val="1"/>
          <w:numId w:val="6"/>
        </w:numPr>
        <w:shd w:val="clear" w:color="auto" w:fill="FFFFFF" w:themeFill="background1"/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438ED">
        <w:rPr>
          <w:rFonts w:cs="Times New Roman"/>
          <w:sz w:val="22"/>
        </w:rPr>
        <w:lastRenderedPageBreak/>
        <w:t xml:space="preserve">Cena za jednu hodinu práce (hodinová sazba) je stanovena </w:t>
      </w:r>
      <w:r w:rsidR="00A24DB9" w:rsidRPr="00E438ED">
        <w:rPr>
          <w:rFonts w:cs="Times New Roman"/>
          <w:sz w:val="22"/>
        </w:rPr>
        <w:t xml:space="preserve">ve výši nabídnuté </w:t>
      </w:r>
      <w:r w:rsidR="002B5E22" w:rsidRPr="00E438ED">
        <w:rPr>
          <w:rFonts w:cs="Times New Roman"/>
          <w:sz w:val="22"/>
        </w:rPr>
        <w:t>Dodavatel</w:t>
      </w:r>
      <w:r w:rsidR="00A24DB9" w:rsidRPr="00E438ED">
        <w:rPr>
          <w:rFonts w:cs="Times New Roman"/>
          <w:sz w:val="22"/>
        </w:rPr>
        <w:t>em a předložené v nabídce k</w:t>
      </w:r>
      <w:r w:rsidR="006F12C1" w:rsidRPr="00E438ED">
        <w:rPr>
          <w:rFonts w:cs="Times New Roman"/>
          <w:sz w:val="22"/>
        </w:rPr>
        <w:t> Veřejné zakázce</w:t>
      </w:r>
      <w:r w:rsidR="00F30B67" w:rsidRPr="00E438ED">
        <w:rPr>
          <w:rFonts w:cs="Times New Roman"/>
          <w:sz w:val="22"/>
        </w:rPr>
        <w:t xml:space="preserve">; při </w:t>
      </w:r>
      <w:r w:rsidR="002E529E" w:rsidRPr="00E438ED">
        <w:rPr>
          <w:rFonts w:cs="Times New Roman"/>
          <w:sz w:val="22"/>
        </w:rPr>
        <w:t xml:space="preserve">zadávání dílčího plnění dle odst. 2.2 tohoto článku II. může </w:t>
      </w:r>
      <w:r w:rsidR="002B5E22" w:rsidRPr="00E438ED">
        <w:rPr>
          <w:rFonts w:cs="Times New Roman"/>
          <w:sz w:val="22"/>
        </w:rPr>
        <w:t>Dodavatel</w:t>
      </w:r>
      <w:r w:rsidR="002E529E" w:rsidRPr="00E438ED">
        <w:rPr>
          <w:rFonts w:cs="Times New Roman"/>
          <w:sz w:val="22"/>
        </w:rPr>
        <w:t xml:space="preserve"> nabídnout cenu výhodnější, než předložil ve své nabídce k Veřejné zakázce</w:t>
      </w:r>
      <w:r w:rsidR="006F12C1" w:rsidRPr="00E438ED">
        <w:rPr>
          <w:rFonts w:cs="Times New Roman"/>
          <w:sz w:val="22"/>
        </w:rPr>
        <w:t>.</w:t>
      </w:r>
      <w:r w:rsidR="00F93633" w:rsidRPr="00E438ED">
        <w:rPr>
          <w:rFonts w:cs="Times New Roman"/>
          <w:sz w:val="22"/>
        </w:rPr>
        <w:t xml:space="preserve"> </w:t>
      </w:r>
      <w:r w:rsidR="00A24DB9" w:rsidRPr="00E438ED">
        <w:rPr>
          <w:rFonts w:cs="Times New Roman"/>
          <w:sz w:val="22"/>
        </w:rPr>
        <w:t xml:space="preserve">Výše </w:t>
      </w:r>
      <w:r w:rsidR="006F12C1" w:rsidRPr="00E438ED">
        <w:rPr>
          <w:rFonts w:cs="Times New Roman"/>
          <w:sz w:val="22"/>
        </w:rPr>
        <w:t>hodinových sazeb</w:t>
      </w:r>
      <w:r w:rsidR="00A24DB9" w:rsidRPr="00E438ED">
        <w:rPr>
          <w:rFonts w:cs="Times New Roman"/>
          <w:sz w:val="22"/>
        </w:rPr>
        <w:t xml:space="preserve"> nabízené </w:t>
      </w:r>
      <w:r w:rsidR="002B5E22" w:rsidRPr="00E438ED">
        <w:rPr>
          <w:rFonts w:cs="Times New Roman"/>
          <w:sz w:val="22"/>
        </w:rPr>
        <w:t>Dodavatel</w:t>
      </w:r>
      <w:r w:rsidR="00A24DB9" w:rsidRPr="00E438ED">
        <w:rPr>
          <w:rFonts w:cs="Times New Roman"/>
          <w:sz w:val="22"/>
        </w:rPr>
        <w:t>i jsou uvedeny v </w:t>
      </w:r>
      <w:r w:rsidR="00B86C4A" w:rsidRPr="00E438ED">
        <w:rPr>
          <w:rFonts w:cs="Times New Roman"/>
          <w:sz w:val="22"/>
          <w:u w:val="single"/>
        </w:rPr>
        <w:t>P</w:t>
      </w:r>
      <w:r w:rsidR="00A24DB9" w:rsidRPr="00E438ED">
        <w:rPr>
          <w:rFonts w:cs="Times New Roman"/>
          <w:sz w:val="22"/>
          <w:u w:val="single"/>
        </w:rPr>
        <w:t xml:space="preserve">říloze č. </w:t>
      </w:r>
      <w:r w:rsidR="00846DA6" w:rsidRPr="00E438ED">
        <w:rPr>
          <w:rFonts w:cs="Times New Roman"/>
          <w:sz w:val="22"/>
          <w:u w:val="single"/>
        </w:rPr>
        <w:t>4</w:t>
      </w:r>
      <w:r w:rsidR="007A418D" w:rsidRPr="00E438ED">
        <w:rPr>
          <w:rFonts w:cs="Times New Roman"/>
          <w:sz w:val="22"/>
          <w:u w:val="single"/>
        </w:rPr>
        <w:t xml:space="preserve"> </w:t>
      </w:r>
      <w:r w:rsidR="00CA1551">
        <w:rPr>
          <w:rFonts w:cs="Times New Roman"/>
          <w:sz w:val="22"/>
          <w:u w:val="single"/>
        </w:rPr>
        <w:t>V</w:t>
      </w:r>
      <w:r w:rsidR="00846DA6" w:rsidRPr="00E438ED">
        <w:rPr>
          <w:rFonts w:cs="Times New Roman"/>
          <w:sz w:val="22"/>
          <w:u w:val="single"/>
        </w:rPr>
        <w:t>ýzvy</w:t>
      </w:r>
      <w:r w:rsidR="007A418D" w:rsidRPr="00E438ED">
        <w:rPr>
          <w:rFonts w:cs="Times New Roman"/>
          <w:sz w:val="22"/>
          <w:u w:val="single"/>
        </w:rPr>
        <w:t xml:space="preserve"> pro podání nabíd</w:t>
      </w:r>
      <w:r w:rsidR="00CA1551">
        <w:rPr>
          <w:rFonts w:cs="Times New Roman"/>
          <w:sz w:val="22"/>
          <w:u w:val="single"/>
        </w:rPr>
        <w:t>ky</w:t>
      </w:r>
      <w:r w:rsidR="00A24DB9" w:rsidRPr="00E438ED">
        <w:rPr>
          <w:rFonts w:cs="Times New Roman"/>
          <w:sz w:val="22"/>
        </w:rPr>
        <w:t xml:space="preserve"> </w:t>
      </w:r>
      <w:r w:rsidR="007A418D" w:rsidRPr="00E438ED">
        <w:rPr>
          <w:rFonts w:cs="Times New Roman"/>
          <w:sz w:val="22"/>
        </w:rPr>
        <w:t>(</w:t>
      </w:r>
      <w:r w:rsidR="00846DA6" w:rsidRPr="00E438ED">
        <w:rPr>
          <w:rFonts w:cs="Times New Roman"/>
          <w:sz w:val="22"/>
        </w:rPr>
        <w:t>Podklad pro hodnocení nabídek</w:t>
      </w:r>
      <w:r w:rsidR="007A418D" w:rsidRPr="00E438ED">
        <w:rPr>
          <w:rFonts w:cs="Times New Roman"/>
          <w:sz w:val="22"/>
        </w:rPr>
        <w:t>)</w:t>
      </w:r>
      <w:r w:rsidR="00F30B67" w:rsidRPr="00E438ED">
        <w:rPr>
          <w:rFonts w:cs="Times New Roman"/>
          <w:sz w:val="22"/>
        </w:rPr>
        <w:t>,</w:t>
      </w:r>
      <w:r w:rsidR="0010249E" w:rsidRPr="00E438ED">
        <w:rPr>
          <w:rFonts w:cs="Times New Roman"/>
          <w:sz w:val="22"/>
        </w:rPr>
        <w:t xml:space="preserve"> případně </w:t>
      </w:r>
      <w:r w:rsidR="00E438ED">
        <w:rPr>
          <w:rFonts w:cs="Times New Roman"/>
          <w:sz w:val="22"/>
        </w:rPr>
        <w:t>nabídnuty</w:t>
      </w:r>
      <w:r w:rsidR="00E438ED" w:rsidRPr="00E438ED">
        <w:rPr>
          <w:rFonts w:cs="Times New Roman"/>
          <w:sz w:val="22"/>
        </w:rPr>
        <w:t xml:space="preserve"> </w:t>
      </w:r>
      <w:r w:rsidR="002B5E22" w:rsidRPr="00E438ED">
        <w:rPr>
          <w:rFonts w:cs="Times New Roman"/>
          <w:sz w:val="22"/>
        </w:rPr>
        <w:t>Dodavatel</w:t>
      </w:r>
      <w:r w:rsidR="0010249E" w:rsidRPr="00E438ED">
        <w:rPr>
          <w:rFonts w:cs="Times New Roman"/>
          <w:sz w:val="22"/>
        </w:rPr>
        <w:t>em v souladu s odst. 2.2. tohoto článku II</w:t>
      </w:r>
      <w:r w:rsidR="00A24DB9" w:rsidRPr="00E438ED">
        <w:rPr>
          <w:rFonts w:cs="Times New Roman"/>
          <w:sz w:val="22"/>
        </w:rPr>
        <w:t xml:space="preserve">. </w:t>
      </w:r>
      <w:r w:rsidR="002B5E22" w:rsidRPr="00E438ED">
        <w:rPr>
          <w:rFonts w:cs="Times New Roman"/>
          <w:sz w:val="22"/>
        </w:rPr>
        <w:t>Objednatel</w:t>
      </w:r>
      <w:r w:rsidRPr="00E438ED">
        <w:rPr>
          <w:rFonts w:cs="Times New Roman"/>
          <w:sz w:val="22"/>
        </w:rPr>
        <w:t xml:space="preserve"> stanovil jako maximální částku za celé období plnění </w:t>
      </w:r>
      <w:r w:rsidR="00222794" w:rsidRPr="00E438ED">
        <w:rPr>
          <w:rFonts w:cs="Times New Roman"/>
          <w:sz w:val="22"/>
        </w:rPr>
        <w:t>Předmětu smlouvy</w:t>
      </w:r>
      <w:r w:rsidRPr="00E438ED">
        <w:rPr>
          <w:rFonts w:cs="Times New Roman"/>
          <w:sz w:val="22"/>
        </w:rPr>
        <w:t xml:space="preserve"> </w:t>
      </w:r>
      <w:r w:rsidR="00D32D0C" w:rsidRPr="00E438ED">
        <w:rPr>
          <w:rFonts w:cs="Times New Roman"/>
          <w:sz w:val="22"/>
        </w:rPr>
        <w:t>1.</w:t>
      </w:r>
      <w:r w:rsidR="00C75DDC" w:rsidRPr="00E438ED">
        <w:rPr>
          <w:rFonts w:cs="Times New Roman"/>
          <w:sz w:val="22"/>
        </w:rPr>
        <w:t>9</w:t>
      </w:r>
      <w:r w:rsidR="00A13AA5" w:rsidRPr="00E438ED">
        <w:rPr>
          <w:rFonts w:cs="Times New Roman"/>
          <w:sz w:val="22"/>
        </w:rPr>
        <w:t>5</w:t>
      </w:r>
      <w:r w:rsidR="00D32D0C" w:rsidRPr="00E438ED">
        <w:rPr>
          <w:rFonts w:cs="Times New Roman"/>
          <w:sz w:val="22"/>
        </w:rPr>
        <w:t>0</w:t>
      </w:r>
      <w:r w:rsidRPr="00E438ED">
        <w:rPr>
          <w:rFonts w:cs="Times New Roman"/>
          <w:sz w:val="22"/>
        </w:rPr>
        <w:t xml:space="preserve">.000,- Kč bez DPH. </w:t>
      </w:r>
      <w:r w:rsidR="002B5E22" w:rsidRPr="00E438ED">
        <w:rPr>
          <w:rFonts w:cs="Times New Roman"/>
          <w:sz w:val="22"/>
        </w:rPr>
        <w:t>Objednatel</w:t>
      </w:r>
      <w:r w:rsidRPr="00E438ED">
        <w:rPr>
          <w:rFonts w:cs="Times New Roman"/>
          <w:sz w:val="22"/>
        </w:rPr>
        <w:t xml:space="preserve"> není povinen vyčerpat celou částku</w:t>
      </w:r>
      <w:r w:rsidR="004A5263" w:rsidRPr="00E438ED">
        <w:rPr>
          <w:rFonts w:cs="Times New Roman"/>
          <w:sz w:val="22"/>
        </w:rPr>
        <w:t xml:space="preserve">. </w:t>
      </w:r>
    </w:p>
    <w:p w14:paraId="4BFB00E8" w14:textId="07F9C131" w:rsidR="00E438ED" w:rsidRDefault="00E438ED" w:rsidP="00CB37DB">
      <w:pPr>
        <w:pStyle w:val="Zkladntext"/>
        <w:keepLines/>
        <w:widowControl w:val="0"/>
        <w:numPr>
          <w:ilvl w:val="1"/>
          <w:numId w:val="6"/>
        </w:numPr>
        <w:shd w:val="clear" w:color="auto" w:fill="FFFFFF" w:themeFill="background1"/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37DB">
        <w:rPr>
          <w:rFonts w:cs="Times New Roman"/>
          <w:sz w:val="22"/>
        </w:rPr>
        <w:t xml:space="preserve">Cena (odměna) za </w:t>
      </w:r>
      <w:r w:rsidR="00743566" w:rsidRPr="00CB37DB">
        <w:rPr>
          <w:rFonts w:cs="Times New Roman"/>
          <w:sz w:val="22"/>
        </w:rPr>
        <w:t xml:space="preserve">dílčí plnění poskytnuté Dodavatelem Objednateli dle uzavřených dílčích </w:t>
      </w:r>
      <w:r w:rsidR="001747EC">
        <w:rPr>
          <w:rFonts w:cs="Times New Roman"/>
          <w:sz w:val="22"/>
        </w:rPr>
        <w:t>objednávek/</w:t>
      </w:r>
      <w:r w:rsidR="00743566" w:rsidRPr="00CB37DB">
        <w:rPr>
          <w:rFonts w:cs="Times New Roman"/>
          <w:sz w:val="22"/>
        </w:rPr>
        <w:t>smluv na veřejnou zakázku</w:t>
      </w:r>
      <w:r w:rsidRPr="00CB37DB">
        <w:rPr>
          <w:rFonts w:cs="Times New Roman"/>
          <w:sz w:val="22"/>
        </w:rPr>
        <w:t xml:space="preserve"> bude stanovena jako násobek odpovídající hodinové sazby v souladu s nabídkou Dodavatele na veřejnou zakázku (Příloha č. 4 </w:t>
      </w:r>
      <w:r w:rsidR="00557E35">
        <w:rPr>
          <w:rFonts w:cs="Times New Roman"/>
          <w:sz w:val="22"/>
        </w:rPr>
        <w:t>V</w:t>
      </w:r>
      <w:r w:rsidRPr="00CB37DB">
        <w:rPr>
          <w:rFonts w:cs="Times New Roman"/>
          <w:sz w:val="22"/>
        </w:rPr>
        <w:t xml:space="preserve">ýzvy pro podání nabídky) či nabídnutou </w:t>
      </w:r>
      <w:r w:rsidR="00743566" w:rsidRPr="00CB37DB">
        <w:rPr>
          <w:rFonts w:cs="Times New Roman"/>
          <w:sz w:val="22"/>
        </w:rPr>
        <w:t>D</w:t>
      </w:r>
      <w:r w:rsidRPr="00CB37DB">
        <w:rPr>
          <w:rFonts w:cs="Times New Roman"/>
          <w:sz w:val="22"/>
        </w:rPr>
        <w:t>odavatelem v </w:t>
      </w:r>
      <w:r w:rsidR="00743566" w:rsidRPr="00CB37DB">
        <w:rPr>
          <w:rFonts w:cs="Times New Roman"/>
          <w:sz w:val="22"/>
        </w:rPr>
        <w:t>souladu</w:t>
      </w:r>
      <w:r w:rsidRPr="00CB37DB">
        <w:rPr>
          <w:rFonts w:cs="Times New Roman"/>
          <w:sz w:val="22"/>
        </w:rPr>
        <w:t xml:space="preserve"> s odst. 2.2. tohoto článku</w:t>
      </w:r>
      <w:r w:rsidR="00743566" w:rsidRPr="00CB37DB">
        <w:rPr>
          <w:rFonts w:cs="Times New Roman"/>
          <w:sz w:val="22"/>
        </w:rPr>
        <w:t xml:space="preserve"> </w:t>
      </w:r>
      <w:r w:rsidRPr="00CB37DB">
        <w:rPr>
          <w:rFonts w:cs="Times New Roman"/>
          <w:sz w:val="22"/>
        </w:rPr>
        <w:t xml:space="preserve">na základě </w:t>
      </w:r>
      <w:r w:rsidR="001747EC">
        <w:rPr>
          <w:rFonts w:cs="Times New Roman"/>
          <w:sz w:val="22"/>
        </w:rPr>
        <w:t xml:space="preserve">dílčí </w:t>
      </w:r>
      <w:r w:rsidRPr="00CB37DB">
        <w:rPr>
          <w:rFonts w:cs="Times New Roman"/>
          <w:sz w:val="22"/>
        </w:rPr>
        <w:t xml:space="preserve">Výzvy Objednatele a schváleného skutečného počtu hodin poskytování </w:t>
      </w:r>
      <w:r w:rsidR="001747EC">
        <w:rPr>
          <w:rFonts w:cs="Times New Roman"/>
          <w:sz w:val="22"/>
        </w:rPr>
        <w:t xml:space="preserve">plnění </w:t>
      </w:r>
      <w:r w:rsidRPr="00CB37DB">
        <w:rPr>
          <w:rFonts w:cs="Times New Roman"/>
          <w:sz w:val="22"/>
        </w:rPr>
        <w:t xml:space="preserve">podle </w:t>
      </w:r>
      <w:r w:rsidR="00CB37DB">
        <w:rPr>
          <w:rFonts w:cs="Times New Roman"/>
          <w:sz w:val="22"/>
        </w:rPr>
        <w:t>O</w:t>
      </w:r>
      <w:r w:rsidR="005B42C1" w:rsidRPr="00CB37DB">
        <w:rPr>
          <w:rFonts w:cs="Times New Roman"/>
          <w:sz w:val="22"/>
        </w:rPr>
        <w:t xml:space="preserve">bjednatelem </w:t>
      </w:r>
      <w:r w:rsidR="00861261">
        <w:rPr>
          <w:rFonts w:cs="Times New Roman"/>
          <w:sz w:val="22"/>
        </w:rPr>
        <w:t xml:space="preserve">předem </w:t>
      </w:r>
      <w:r w:rsidR="005B42C1" w:rsidRPr="00CB37DB">
        <w:rPr>
          <w:rFonts w:cs="Times New Roman"/>
          <w:sz w:val="22"/>
        </w:rPr>
        <w:t xml:space="preserve">schváleného výkazu prací odevzdaného Dodavatelem. </w:t>
      </w:r>
      <w:r w:rsidRPr="00CB37DB">
        <w:rPr>
          <w:rFonts w:cs="Times New Roman"/>
          <w:sz w:val="22"/>
        </w:rPr>
        <w:t xml:space="preserve">Celkový počet uhrazených hodin však nepřekročí maximální </w:t>
      </w:r>
      <w:r w:rsidR="006B26FA">
        <w:rPr>
          <w:rFonts w:cs="Times New Roman"/>
          <w:sz w:val="22"/>
        </w:rPr>
        <w:t>časový rozsah poskytovaného plnění (</w:t>
      </w:r>
      <w:r w:rsidRPr="00CB37DB">
        <w:rPr>
          <w:rFonts w:cs="Times New Roman"/>
          <w:sz w:val="22"/>
        </w:rPr>
        <w:t>počet hodin</w:t>
      </w:r>
      <w:r w:rsidR="006B26FA">
        <w:rPr>
          <w:rFonts w:cs="Times New Roman"/>
          <w:sz w:val="22"/>
        </w:rPr>
        <w:t>)</w:t>
      </w:r>
      <w:r w:rsidRPr="00CB37DB">
        <w:rPr>
          <w:rFonts w:cs="Times New Roman"/>
          <w:sz w:val="22"/>
        </w:rPr>
        <w:t xml:space="preserve"> uvedený v</w:t>
      </w:r>
      <w:r w:rsidR="001747EC">
        <w:rPr>
          <w:rFonts w:cs="Times New Roman"/>
          <w:sz w:val="22"/>
        </w:rPr>
        <w:t xml:space="preserve"> dílčí </w:t>
      </w:r>
      <w:r w:rsidR="006B26FA">
        <w:rPr>
          <w:rFonts w:cs="Times New Roman"/>
          <w:sz w:val="22"/>
        </w:rPr>
        <w:t>objednávce zaslané Dodavateli dle odst. 2.1. tohoto článku</w:t>
      </w:r>
      <w:r w:rsidR="001747EC">
        <w:rPr>
          <w:rFonts w:cs="Times New Roman"/>
          <w:sz w:val="22"/>
        </w:rPr>
        <w:t xml:space="preserve"> II</w:t>
      </w:r>
      <w:r w:rsidR="00034EC7">
        <w:rPr>
          <w:rFonts w:cs="Times New Roman"/>
          <w:sz w:val="22"/>
        </w:rPr>
        <w:t>.</w:t>
      </w:r>
      <w:r w:rsidR="006B26FA">
        <w:rPr>
          <w:rFonts w:cs="Times New Roman"/>
          <w:sz w:val="22"/>
        </w:rPr>
        <w:t xml:space="preserve"> či uveden</w:t>
      </w:r>
      <w:r w:rsidR="008E24F3">
        <w:rPr>
          <w:rFonts w:cs="Times New Roman"/>
          <w:sz w:val="22"/>
        </w:rPr>
        <w:t>ý</w:t>
      </w:r>
      <w:r w:rsidR="006B26FA">
        <w:rPr>
          <w:rFonts w:cs="Times New Roman"/>
          <w:sz w:val="22"/>
        </w:rPr>
        <w:t xml:space="preserve"> v příslušné nabídce Dodavatele</w:t>
      </w:r>
      <w:r w:rsidR="001747EC">
        <w:rPr>
          <w:rFonts w:cs="Times New Roman"/>
          <w:sz w:val="22"/>
        </w:rPr>
        <w:t>/dílčí smlouvě o dílo</w:t>
      </w:r>
      <w:r w:rsidR="006B26FA">
        <w:rPr>
          <w:rFonts w:cs="Times New Roman"/>
          <w:sz w:val="22"/>
        </w:rPr>
        <w:t xml:space="preserve"> dle odst. 2.2</w:t>
      </w:r>
      <w:r w:rsidR="005B42C1" w:rsidRPr="00CB37DB">
        <w:rPr>
          <w:rFonts w:cs="Times New Roman"/>
          <w:sz w:val="22"/>
        </w:rPr>
        <w:t>.</w:t>
      </w:r>
      <w:r w:rsidR="006B26FA">
        <w:rPr>
          <w:rFonts w:cs="Times New Roman"/>
          <w:sz w:val="22"/>
        </w:rPr>
        <w:t xml:space="preserve"> tohoto článku </w:t>
      </w:r>
      <w:r w:rsidR="00CB50CB">
        <w:rPr>
          <w:rFonts w:cs="Times New Roman"/>
          <w:sz w:val="22"/>
        </w:rPr>
        <w:t>II</w:t>
      </w:r>
      <w:r w:rsidR="00034EC7">
        <w:rPr>
          <w:rFonts w:cs="Times New Roman"/>
          <w:sz w:val="22"/>
        </w:rPr>
        <w:t xml:space="preserve">. </w:t>
      </w:r>
      <w:r w:rsidR="006B26FA">
        <w:rPr>
          <w:rFonts w:cs="Times New Roman"/>
          <w:sz w:val="22"/>
        </w:rPr>
        <w:t>Rámcové smlouvy.</w:t>
      </w:r>
    </w:p>
    <w:p w14:paraId="558B92BF" w14:textId="70B3C87D" w:rsidR="0026660F" w:rsidRDefault="0026660F" w:rsidP="00741AF0">
      <w:pPr>
        <w:pStyle w:val="Zkladntext"/>
        <w:keepLines/>
        <w:widowControl w:val="0"/>
        <w:numPr>
          <w:ilvl w:val="1"/>
          <w:numId w:val="6"/>
        </w:numPr>
        <w:shd w:val="clear" w:color="auto" w:fill="FFFFFF" w:themeFill="background1"/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A13AA5">
        <w:rPr>
          <w:rFonts w:cs="Times New Roman"/>
          <w:sz w:val="22"/>
        </w:rPr>
        <w:t xml:space="preserve">Platba za splnění </w:t>
      </w:r>
      <w:r w:rsidR="00222794" w:rsidRPr="00A13AA5">
        <w:rPr>
          <w:rFonts w:cs="Times New Roman"/>
          <w:sz w:val="22"/>
        </w:rPr>
        <w:t>Předmětu smlouvy</w:t>
      </w:r>
      <w:r w:rsidRPr="00A13AA5">
        <w:rPr>
          <w:rFonts w:cs="Times New Roman"/>
          <w:sz w:val="22"/>
        </w:rPr>
        <w:t xml:space="preserve"> se uskuteční po plnění </w:t>
      </w:r>
      <w:r w:rsidR="00A24DB9" w:rsidRPr="00A13AA5">
        <w:rPr>
          <w:rFonts w:cs="Times New Roman"/>
          <w:sz w:val="22"/>
        </w:rPr>
        <w:t>dílčích</w:t>
      </w:r>
      <w:r w:rsidRPr="00A13AA5">
        <w:rPr>
          <w:rFonts w:cs="Times New Roman"/>
          <w:sz w:val="22"/>
        </w:rPr>
        <w:t xml:space="preserve"> částí </w:t>
      </w:r>
      <w:r w:rsidR="00222794" w:rsidRPr="00A13AA5">
        <w:rPr>
          <w:rFonts w:cs="Times New Roman"/>
          <w:sz w:val="22"/>
        </w:rPr>
        <w:t>Předmětu smlouvy</w:t>
      </w:r>
      <w:r w:rsidR="00871A28">
        <w:rPr>
          <w:rFonts w:cs="Times New Roman"/>
          <w:sz w:val="22"/>
        </w:rPr>
        <w:t xml:space="preserve"> (dílčích veřejných zakázek)</w:t>
      </w:r>
      <w:r w:rsidRPr="00A13AA5">
        <w:rPr>
          <w:rFonts w:cs="Times New Roman"/>
          <w:sz w:val="22"/>
        </w:rPr>
        <w:t>,</w:t>
      </w:r>
      <w:r w:rsidRPr="00CB67AC">
        <w:rPr>
          <w:rFonts w:cs="Times New Roman"/>
          <w:sz w:val="22"/>
        </w:rPr>
        <w:t xml:space="preserve"> a to po odevzdání výkazu skutečně odpracovaných hodin a odsouhlasení výkazu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>em</w:t>
      </w:r>
      <w:r w:rsidR="00557293">
        <w:rPr>
          <w:rFonts w:cs="Times New Roman"/>
          <w:sz w:val="22"/>
        </w:rPr>
        <w:t xml:space="preserve"> a </w:t>
      </w:r>
      <w:r w:rsidR="005B42C1">
        <w:rPr>
          <w:rFonts w:cs="Times New Roman"/>
          <w:sz w:val="22"/>
        </w:rPr>
        <w:t xml:space="preserve">po </w:t>
      </w:r>
      <w:r w:rsidR="00557293">
        <w:rPr>
          <w:rFonts w:cs="Times New Roman"/>
          <w:sz w:val="22"/>
        </w:rPr>
        <w:t>podpis</w:t>
      </w:r>
      <w:r w:rsidR="005B42C1">
        <w:rPr>
          <w:rFonts w:cs="Times New Roman"/>
          <w:sz w:val="22"/>
        </w:rPr>
        <w:t>u</w:t>
      </w:r>
      <w:r w:rsidR="00557293">
        <w:rPr>
          <w:rFonts w:cs="Times New Roman"/>
          <w:sz w:val="22"/>
        </w:rPr>
        <w:t xml:space="preserve"> předávacího (akceptačního protokolu) oběma smluvními stranami</w:t>
      </w:r>
      <w:r w:rsidRPr="00CB67AC">
        <w:rPr>
          <w:rFonts w:cs="Times New Roman"/>
          <w:sz w:val="22"/>
        </w:rPr>
        <w:t>.</w:t>
      </w:r>
      <w:r w:rsidR="00F7599C">
        <w:rPr>
          <w:rFonts w:cs="Times New Roman"/>
          <w:sz w:val="22"/>
        </w:rPr>
        <w:t xml:space="preserve"> </w:t>
      </w:r>
      <w:r w:rsidR="00F7599C" w:rsidRPr="00F7599C">
        <w:rPr>
          <w:rFonts w:cs="Times New Roman"/>
          <w:sz w:val="22"/>
        </w:rPr>
        <w:t>Objednatelem předem odsouhlasený výkaz prací Dodavatele tvoří Přílohu č. 1 tohoto akceptačního protokolu</w:t>
      </w:r>
      <w:r w:rsidR="00F7599C">
        <w:rPr>
          <w:rFonts w:cs="Times New Roman"/>
          <w:sz w:val="22"/>
        </w:rPr>
        <w:t>.</w:t>
      </w:r>
    </w:p>
    <w:p w14:paraId="45061389" w14:textId="5099620F" w:rsidR="0026660F" w:rsidRPr="00CB67AC" w:rsidRDefault="0026660F" w:rsidP="00741AF0">
      <w:pPr>
        <w:pStyle w:val="Zkladntext"/>
        <w:keepLines/>
        <w:widowControl w:val="0"/>
        <w:numPr>
          <w:ilvl w:val="1"/>
          <w:numId w:val="6"/>
        </w:numPr>
        <w:shd w:val="clear" w:color="auto" w:fill="FFFFFF" w:themeFill="background1"/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Sjednaná cena v sobě zahrnuje veškeré náklady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e za realizaci </w:t>
      </w:r>
      <w:r w:rsidR="00222794">
        <w:rPr>
          <w:rFonts w:cs="Times New Roman"/>
          <w:sz w:val="22"/>
        </w:rPr>
        <w:t>Předmětu smlouvy</w:t>
      </w:r>
      <w:r w:rsidRPr="00CB67AC">
        <w:rPr>
          <w:rFonts w:cs="Times New Roman"/>
          <w:sz w:val="22"/>
        </w:rPr>
        <w:t xml:space="preserve"> a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nemá nárok na jakoukoliv další platbu související s prováděním </w:t>
      </w:r>
      <w:r w:rsidR="00222794">
        <w:rPr>
          <w:rFonts w:cs="Times New Roman"/>
          <w:sz w:val="22"/>
        </w:rPr>
        <w:t>Předmětu smlouvy</w:t>
      </w:r>
      <w:r w:rsidRPr="00CB67AC">
        <w:rPr>
          <w:rFonts w:cs="Times New Roman"/>
          <w:sz w:val="22"/>
        </w:rPr>
        <w:t xml:space="preserve">.  </w:t>
      </w:r>
    </w:p>
    <w:p w14:paraId="1528422B" w14:textId="53B2914B" w:rsidR="0026660F" w:rsidRPr="00CB67AC" w:rsidRDefault="002B5E22" w:rsidP="00BA34D0">
      <w:pPr>
        <w:pStyle w:val="Odstavecseseznamem"/>
        <w:widowControl w:val="0"/>
        <w:numPr>
          <w:ilvl w:val="1"/>
          <w:numId w:val="6"/>
        </w:numPr>
        <w:tabs>
          <w:tab w:val="clear" w:pos="2628"/>
        </w:tabs>
        <w:suppressAutoHyphens/>
        <w:ind w:left="709" w:hanging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26660F" w:rsidRPr="00CB67AC">
        <w:rPr>
          <w:sz w:val="22"/>
          <w:szCs w:val="22"/>
        </w:rPr>
        <w:t xml:space="preserve"> je povinen zaplatit </w:t>
      </w:r>
      <w:r>
        <w:rPr>
          <w:sz w:val="22"/>
          <w:szCs w:val="22"/>
        </w:rPr>
        <w:t>Dodavatel</w:t>
      </w:r>
      <w:r w:rsidR="0026660F" w:rsidRPr="00CB67AC">
        <w:rPr>
          <w:sz w:val="22"/>
          <w:szCs w:val="22"/>
        </w:rPr>
        <w:t xml:space="preserve">i cenu za jednotlivá plnění </w:t>
      </w:r>
      <w:r w:rsidR="00222794">
        <w:rPr>
          <w:sz w:val="22"/>
          <w:szCs w:val="22"/>
        </w:rPr>
        <w:t>Předmětu smlouvy</w:t>
      </w:r>
      <w:r w:rsidR="0026660F" w:rsidRPr="00CB67AC">
        <w:rPr>
          <w:sz w:val="22"/>
          <w:szCs w:val="22"/>
        </w:rPr>
        <w:t xml:space="preserve"> na základě řádně a oprávněně vystaveného daňového dokladu (faktury), a to se splatností 21 dnů ode dne doručení faktury </w:t>
      </w:r>
      <w:r>
        <w:rPr>
          <w:sz w:val="22"/>
          <w:szCs w:val="22"/>
        </w:rPr>
        <w:t>Objednatel</w:t>
      </w:r>
      <w:r w:rsidR="0026660F" w:rsidRPr="00CB67AC">
        <w:rPr>
          <w:sz w:val="22"/>
          <w:szCs w:val="22"/>
        </w:rPr>
        <w:t xml:space="preserve">i. </w:t>
      </w:r>
    </w:p>
    <w:p w14:paraId="3589F533" w14:textId="77777777" w:rsidR="00D32D0C" w:rsidRPr="00CB67AC" w:rsidRDefault="00D32D0C" w:rsidP="00D32D0C">
      <w:pPr>
        <w:pStyle w:val="Odstavecseseznamem"/>
        <w:widowControl w:val="0"/>
        <w:suppressAutoHyphens/>
        <w:ind w:left="709"/>
        <w:contextualSpacing/>
        <w:rPr>
          <w:sz w:val="22"/>
          <w:szCs w:val="22"/>
        </w:rPr>
      </w:pPr>
    </w:p>
    <w:p w14:paraId="447F2577" w14:textId="58B3198E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Řádným vystavením faktury se rozumí vystavení faktury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em, jenž má veškeré náležitosti daňového dokladu požadované právními předpisy, zejména zákonem č. 235/2004 Sb., o dani z přidané hodnoty, ve znění pozdějších předpisů. Na faktuře musí být dále uvedeno číslo Rámcové </w:t>
      </w:r>
      <w:r w:rsidR="00492E90" w:rsidRPr="00CB67AC">
        <w:rPr>
          <w:rFonts w:cs="Times New Roman"/>
          <w:sz w:val="22"/>
        </w:rPr>
        <w:t>smlouvy</w:t>
      </w:r>
      <w:r w:rsidRPr="00CB67AC">
        <w:rPr>
          <w:rFonts w:cs="Times New Roman"/>
          <w:sz w:val="22"/>
        </w:rPr>
        <w:t xml:space="preserve"> s podlomítkem části předmětu plnění a datum objednání dílčí objednávky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em. </w:t>
      </w:r>
    </w:p>
    <w:p w14:paraId="5CCD28C2" w14:textId="5EF4E2FF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Oprávněným vystavením faktury se rozumí vystavení faktury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em za provedenou část plnění </w:t>
      </w:r>
      <w:r w:rsidR="00222794">
        <w:rPr>
          <w:rFonts w:cs="Times New Roman"/>
          <w:sz w:val="22"/>
        </w:rPr>
        <w:t>Předmětu smlouvy</w:t>
      </w:r>
      <w:r w:rsidRPr="00CB67AC">
        <w:rPr>
          <w:rFonts w:cs="Times New Roman"/>
          <w:sz w:val="22"/>
        </w:rPr>
        <w:t xml:space="preserve">, potvrzenou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em </w:t>
      </w:r>
      <w:r w:rsidR="005A0FA9">
        <w:rPr>
          <w:rFonts w:cs="Times New Roman"/>
          <w:sz w:val="22"/>
        </w:rPr>
        <w:t>v akceptačním protokolu.</w:t>
      </w:r>
    </w:p>
    <w:p w14:paraId="45A19536" w14:textId="5B303CA6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V případě, že faktura nebude vystavena oprávněně, není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 povinen ji proplatit.  </w:t>
      </w:r>
    </w:p>
    <w:p w14:paraId="62E60052" w14:textId="0DF7E3CD" w:rsidR="0026660F" w:rsidRPr="00CB67AC" w:rsidRDefault="0026660F" w:rsidP="001F6A61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36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V případě, že faktura nebude vystavena řádně v souladu se zákonem a nebude obsahovat předepsané náležitosti, je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 oprávněn vrátit ji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>i k doplnění. V takovém případě se zastaví plynutí lhůty splatnosti a nová lhůta splatnosti začne běžet doručením opravené faktury.</w:t>
      </w:r>
    </w:p>
    <w:p w14:paraId="1F62F1BC" w14:textId="3BD98FCE" w:rsidR="007D3955" w:rsidRPr="00A13AA5" w:rsidRDefault="0026660F" w:rsidP="0036398B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A13AA5">
        <w:rPr>
          <w:rFonts w:ascii="Times New Roman" w:hAnsi="Times New Roman" w:cs="Times New Roman"/>
        </w:rPr>
        <w:t>Termín plněn</w:t>
      </w:r>
      <w:r w:rsidR="007D3955" w:rsidRPr="00A13AA5">
        <w:rPr>
          <w:rFonts w:ascii="Times New Roman" w:hAnsi="Times New Roman" w:cs="Times New Roman"/>
        </w:rPr>
        <w:t>í</w:t>
      </w:r>
    </w:p>
    <w:p w14:paraId="69570495" w14:textId="77777777" w:rsidR="007D3955" w:rsidRPr="00A13AA5" w:rsidRDefault="007D3955" w:rsidP="007D3955">
      <w:pPr>
        <w:pStyle w:val="Odstavecseseznamem"/>
        <w:keepLines/>
        <w:widowControl w:val="0"/>
        <w:numPr>
          <w:ilvl w:val="0"/>
          <w:numId w:val="6"/>
        </w:numPr>
        <w:suppressAutoHyphens/>
        <w:spacing w:after="120"/>
        <w:jc w:val="both"/>
        <w:rPr>
          <w:vanish/>
          <w:sz w:val="20"/>
          <w:szCs w:val="22"/>
        </w:rPr>
      </w:pPr>
    </w:p>
    <w:p w14:paraId="17622ED2" w14:textId="2BF3BFD4" w:rsidR="0026660F" w:rsidRPr="00CB67AC" w:rsidRDefault="0026660F" w:rsidP="001F6A61">
      <w:pPr>
        <w:pStyle w:val="Zkladntext"/>
        <w:keepLines/>
        <w:widowControl w:val="0"/>
        <w:numPr>
          <w:ilvl w:val="1"/>
          <w:numId w:val="6"/>
        </w:numPr>
        <w:tabs>
          <w:tab w:val="num" w:pos="-722"/>
        </w:tabs>
        <w:spacing w:after="240"/>
        <w:ind w:left="709" w:hanging="709"/>
        <w:rPr>
          <w:rFonts w:cs="Times New Roman"/>
          <w:sz w:val="22"/>
        </w:rPr>
      </w:pPr>
      <w:r w:rsidRPr="00A13AA5">
        <w:rPr>
          <w:rFonts w:cs="Times New Roman"/>
          <w:sz w:val="22"/>
        </w:rPr>
        <w:t xml:space="preserve">Předpokládaná doba plnění </w:t>
      </w:r>
      <w:r w:rsidR="00222794" w:rsidRPr="00A13AA5">
        <w:rPr>
          <w:rFonts w:cs="Times New Roman"/>
          <w:sz w:val="22"/>
        </w:rPr>
        <w:t>Předmětu smlouvy</w:t>
      </w:r>
      <w:r w:rsidRPr="00A13AA5">
        <w:rPr>
          <w:rFonts w:cs="Times New Roman"/>
          <w:sz w:val="22"/>
        </w:rPr>
        <w:t xml:space="preserve"> je do 3</w:t>
      </w:r>
      <w:r w:rsidR="002E5683">
        <w:rPr>
          <w:rFonts w:cs="Times New Roman"/>
          <w:sz w:val="22"/>
        </w:rPr>
        <w:t>1</w:t>
      </w:r>
      <w:r w:rsidRPr="00A13AA5">
        <w:rPr>
          <w:rFonts w:cs="Times New Roman"/>
          <w:sz w:val="22"/>
        </w:rPr>
        <w:t>.</w:t>
      </w:r>
      <w:r w:rsidR="002E5683">
        <w:rPr>
          <w:rFonts w:cs="Times New Roman"/>
          <w:sz w:val="22"/>
        </w:rPr>
        <w:t>03</w:t>
      </w:r>
      <w:r w:rsidRPr="00A13AA5">
        <w:rPr>
          <w:rFonts w:cs="Times New Roman"/>
          <w:sz w:val="22"/>
        </w:rPr>
        <w:t>.202</w:t>
      </w:r>
      <w:r w:rsidR="002E5683">
        <w:rPr>
          <w:rFonts w:cs="Times New Roman"/>
          <w:sz w:val="22"/>
        </w:rPr>
        <w:t>5</w:t>
      </w:r>
      <w:r w:rsidRPr="00A13AA5">
        <w:rPr>
          <w:rFonts w:cs="Times New Roman"/>
          <w:sz w:val="22"/>
        </w:rPr>
        <w:t xml:space="preserve">. </w:t>
      </w:r>
      <w:r w:rsidR="00222794" w:rsidRPr="00A13AA5">
        <w:rPr>
          <w:rFonts w:cs="Times New Roman"/>
          <w:sz w:val="22"/>
        </w:rPr>
        <w:t>Předmět smlouvy</w:t>
      </w:r>
      <w:r w:rsidRPr="00A13AA5">
        <w:rPr>
          <w:rFonts w:cs="Times New Roman"/>
          <w:sz w:val="22"/>
        </w:rPr>
        <w:t xml:space="preserve"> bude realizován průběžně, vždy na základě jednotlivých dílčích </w:t>
      </w:r>
      <w:r w:rsidR="001B6AE1">
        <w:rPr>
          <w:rFonts w:cs="Times New Roman"/>
          <w:sz w:val="22"/>
        </w:rPr>
        <w:t>požadavků/</w:t>
      </w:r>
      <w:r w:rsidRPr="00A13AA5">
        <w:rPr>
          <w:rFonts w:cs="Times New Roman"/>
          <w:sz w:val="22"/>
        </w:rPr>
        <w:t xml:space="preserve">objednávek </w:t>
      </w:r>
      <w:r w:rsidR="002B5E22" w:rsidRPr="00A13AA5">
        <w:rPr>
          <w:rFonts w:cs="Times New Roman"/>
          <w:sz w:val="22"/>
        </w:rPr>
        <w:t>Objedna</w:t>
      </w:r>
      <w:r w:rsidR="002B5E22">
        <w:rPr>
          <w:rFonts w:cs="Times New Roman"/>
          <w:sz w:val="22"/>
        </w:rPr>
        <w:t>tel</w:t>
      </w:r>
      <w:r w:rsidRPr="00CB67AC">
        <w:rPr>
          <w:rFonts w:cs="Times New Roman"/>
          <w:sz w:val="22"/>
        </w:rPr>
        <w:t>e a dílčích termínů.</w:t>
      </w:r>
    </w:p>
    <w:p w14:paraId="2CAADBEC" w14:textId="2AB529CB" w:rsidR="0026660F" w:rsidRPr="00183F24" w:rsidRDefault="0026660F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83F24">
        <w:rPr>
          <w:rFonts w:ascii="Times New Roman" w:hAnsi="Times New Roman" w:cs="Times New Roman"/>
        </w:rPr>
        <w:t>Podmínky spolupráce</w:t>
      </w:r>
    </w:p>
    <w:p w14:paraId="31C3B7F7" w14:textId="77777777" w:rsidR="0026660F" w:rsidRPr="00183F24" w:rsidRDefault="0026660F" w:rsidP="0026660F">
      <w:pPr>
        <w:keepLines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</w:rPr>
      </w:pPr>
    </w:p>
    <w:p w14:paraId="3C75404B" w14:textId="0375C87D" w:rsidR="0026660F" w:rsidRPr="00CB67AC" w:rsidRDefault="002B5E22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 je povinen zajistit, že při zpracování </w:t>
      </w:r>
      <w:r w:rsidR="00222794">
        <w:rPr>
          <w:rFonts w:cs="Times New Roman"/>
          <w:sz w:val="22"/>
        </w:rPr>
        <w:t>Předmětu smlouvy</w:t>
      </w:r>
      <w:r w:rsidR="0026660F" w:rsidRPr="00CB67AC">
        <w:rPr>
          <w:rFonts w:cs="Times New Roman"/>
          <w:sz w:val="22"/>
        </w:rPr>
        <w:t xml:space="preserve"> budou dodržovány termíny pro jednotlivá plnění.</w:t>
      </w:r>
    </w:p>
    <w:p w14:paraId="6A65BAD3" w14:textId="467268E3" w:rsidR="007F1860" w:rsidRPr="00A43219" w:rsidRDefault="002B5E22" w:rsidP="007F1860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Dodavatel</w:t>
      </w:r>
      <w:r w:rsidR="0026660F" w:rsidRPr="00CB67AC">
        <w:rPr>
          <w:rFonts w:cs="Times New Roman"/>
          <w:sz w:val="22"/>
        </w:rPr>
        <w:t xml:space="preserve"> se zavazuje poskytovat </w:t>
      </w:r>
      <w:r w:rsidR="00222794">
        <w:rPr>
          <w:rFonts w:cs="Times New Roman"/>
          <w:sz w:val="22"/>
        </w:rPr>
        <w:t>Předmět smlouvy</w:t>
      </w:r>
      <w:r w:rsidR="0026660F" w:rsidRPr="00CB67AC">
        <w:rPr>
          <w:rFonts w:cs="Times New Roman"/>
          <w:sz w:val="22"/>
        </w:rPr>
        <w:t xml:space="preserve"> osobně ve formě konzultací v místě sídla </w:t>
      </w:r>
      <w:r>
        <w:rPr>
          <w:rFonts w:cs="Times New Roman"/>
          <w:sz w:val="22"/>
        </w:rPr>
        <w:t>Objednatel</w:t>
      </w:r>
      <w:r w:rsidR="0026660F" w:rsidRPr="00CB67AC">
        <w:rPr>
          <w:rFonts w:cs="Times New Roman"/>
          <w:sz w:val="22"/>
        </w:rPr>
        <w:t xml:space="preserve">e, </w:t>
      </w:r>
      <w:r w:rsidR="002F16A9" w:rsidRPr="00CB67AC">
        <w:rPr>
          <w:rFonts w:cs="Times New Roman"/>
          <w:sz w:val="22"/>
        </w:rPr>
        <w:t>U Radnice 10/2</w:t>
      </w:r>
      <w:r w:rsidR="0026660F" w:rsidRPr="00CB67AC">
        <w:rPr>
          <w:rFonts w:cs="Times New Roman"/>
          <w:sz w:val="22"/>
        </w:rPr>
        <w:t xml:space="preserve">, 110 00 Praha 1 – Staré Město, případně prostřednictvím konferenčních hovorů. </w:t>
      </w:r>
      <w:r w:rsidR="00DF1630" w:rsidRPr="00E0233A">
        <w:rPr>
          <w:rFonts w:cs="Times New Roman"/>
          <w:sz w:val="22"/>
        </w:rPr>
        <w:t>Dopravní analýzy a řešení</w:t>
      </w:r>
      <w:r w:rsidR="00B86C4A" w:rsidRPr="00E0233A">
        <w:rPr>
          <w:rFonts w:cs="Times New Roman"/>
          <w:sz w:val="22"/>
        </w:rPr>
        <w:t xml:space="preserve"> území</w:t>
      </w:r>
      <w:r w:rsidR="002F16A9" w:rsidRPr="00E0233A">
        <w:rPr>
          <w:rFonts w:cs="Times New Roman"/>
          <w:sz w:val="22"/>
        </w:rPr>
        <w:t xml:space="preserve"> budou </w:t>
      </w:r>
      <w:r w:rsidR="007F1860" w:rsidRPr="00E0233A">
        <w:rPr>
          <w:rFonts w:cs="Times New Roman"/>
          <w:sz w:val="22"/>
        </w:rPr>
        <w:t>vyhotoven</w:t>
      </w:r>
      <w:r w:rsidR="00B86C4A" w:rsidRPr="00E0233A">
        <w:rPr>
          <w:rFonts w:cs="Times New Roman"/>
          <w:sz w:val="22"/>
        </w:rPr>
        <w:t>a</w:t>
      </w:r>
      <w:r w:rsidR="007F1860" w:rsidRPr="00E0233A">
        <w:rPr>
          <w:rFonts w:cs="Times New Roman"/>
          <w:sz w:val="22"/>
        </w:rPr>
        <w:t xml:space="preserve"> v českém jazyce, budou odpovídat aktuálním legislativním a normovým požadavkům v ČR s tím, že budou logicky a přehledným způsobem založena do bíl</w:t>
      </w:r>
      <w:r w:rsidR="00222794" w:rsidRPr="00E0233A">
        <w:rPr>
          <w:rFonts w:cs="Times New Roman"/>
          <w:sz w:val="22"/>
        </w:rPr>
        <w:t>ého</w:t>
      </w:r>
      <w:r w:rsidR="007F1860" w:rsidRPr="00E0233A">
        <w:rPr>
          <w:rFonts w:cs="Times New Roman"/>
          <w:sz w:val="22"/>
        </w:rPr>
        <w:t xml:space="preserve"> kroužkov</w:t>
      </w:r>
      <w:r w:rsidR="00222794" w:rsidRPr="00E0233A">
        <w:rPr>
          <w:rFonts w:cs="Times New Roman"/>
          <w:sz w:val="22"/>
        </w:rPr>
        <w:t>ého</w:t>
      </w:r>
      <w:r w:rsidR="007F1860" w:rsidRPr="00E0233A">
        <w:rPr>
          <w:rFonts w:cs="Times New Roman"/>
          <w:sz w:val="22"/>
        </w:rPr>
        <w:t xml:space="preserve"> pořadač</w:t>
      </w:r>
      <w:r w:rsidR="00222794" w:rsidRPr="00E0233A">
        <w:rPr>
          <w:rFonts w:cs="Times New Roman"/>
          <w:sz w:val="22"/>
        </w:rPr>
        <w:t>e</w:t>
      </w:r>
      <w:r w:rsidR="007F1860" w:rsidRPr="00E0233A">
        <w:rPr>
          <w:rFonts w:cs="Times New Roman"/>
          <w:sz w:val="22"/>
        </w:rPr>
        <w:t xml:space="preserve"> s transparentní přední a hřbetní kapsou, do kterých budou vloženy listy s potřebnými identifikačními údaji. Celkově bude </w:t>
      </w:r>
      <w:r w:rsidRPr="00E0233A">
        <w:rPr>
          <w:rFonts w:cs="Times New Roman"/>
          <w:sz w:val="22"/>
        </w:rPr>
        <w:t>Dodavatel</w:t>
      </w:r>
      <w:r w:rsidR="007F1860" w:rsidRPr="00E0233A">
        <w:rPr>
          <w:rFonts w:cs="Times New Roman"/>
          <w:sz w:val="22"/>
        </w:rPr>
        <w:t>em předán</w:t>
      </w:r>
      <w:r w:rsidR="00222794" w:rsidRPr="00E0233A">
        <w:rPr>
          <w:rFonts w:cs="Times New Roman"/>
          <w:sz w:val="22"/>
        </w:rPr>
        <w:t>o</w:t>
      </w:r>
      <w:r w:rsidR="007F1860" w:rsidRPr="00E0233A">
        <w:rPr>
          <w:rFonts w:cs="Times New Roman"/>
          <w:sz w:val="22"/>
        </w:rPr>
        <w:t xml:space="preserve"> </w:t>
      </w:r>
      <w:r w:rsidR="00222794" w:rsidRPr="00E0233A">
        <w:rPr>
          <w:rFonts w:cs="Times New Roman"/>
          <w:sz w:val="22"/>
        </w:rPr>
        <w:t>1</w:t>
      </w:r>
      <w:r w:rsidR="007F1860" w:rsidRPr="00E0233A">
        <w:rPr>
          <w:rFonts w:cs="Times New Roman"/>
          <w:sz w:val="22"/>
        </w:rPr>
        <w:t xml:space="preserve"> kompletní „paré“ </w:t>
      </w:r>
      <w:r w:rsidR="00DF1630" w:rsidRPr="00E0233A">
        <w:rPr>
          <w:rFonts w:cs="Times New Roman"/>
          <w:sz w:val="22"/>
        </w:rPr>
        <w:t>dopravní</w:t>
      </w:r>
      <w:r w:rsidR="007F1860" w:rsidRPr="00E0233A">
        <w:rPr>
          <w:rFonts w:cs="Times New Roman"/>
          <w:sz w:val="22"/>
        </w:rPr>
        <w:t xml:space="preserve"> studie a 1 flash disk, na kterém bude přehledně a logicky uložena finální verze </w:t>
      </w:r>
      <w:r w:rsidR="00DF1630" w:rsidRPr="00E0233A">
        <w:rPr>
          <w:rFonts w:cs="Times New Roman"/>
          <w:sz w:val="22"/>
        </w:rPr>
        <w:t>dopravních</w:t>
      </w:r>
      <w:r w:rsidR="00B86C4A" w:rsidRPr="00E0233A">
        <w:rPr>
          <w:rFonts w:cs="Times New Roman"/>
          <w:sz w:val="22"/>
        </w:rPr>
        <w:t xml:space="preserve"> ověření</w:t>
      </w:r>
      <w:r w:rsidR="007F1860" w:rsidRPr="00E0233A">
        <w:rPr>
          <w:rFonts w:cs="Times New Roman"/>
          <w:sz w:val="22"/>
        </w:rPr>
        <w:t xml:space="preserve"> ve formátech, které jsou obecně známy k datu podpisu Smlouvy jako „.pdf“ pro čtení a tisk</w:t>
      </w:r>
      <w:r w:rsidR="007F1860" w:rsidRPr="007F1860">
        <w:rPr>
          <w:rFonts w:cs="Times New Roman"/>
          <w:sz w:val="22"/>
        </w:rPr>
        <w:t xml:space="preserve"> převáženě pomocí programů Adobe Acrobat, „.doc“ a „.xls“ pro čtení a tisk převáženě pomocí programů MS Office a „.dwg“ pro čtení, tisk a editaci převáženě pomocí programů AutoCAD (verze 2010)</w:t>
      </w:r>
      <w:r w:rsidR="007F1860">
        <w:rPr>
          <w:rFonts w:cs="Times New Roman"/>
          <w:sz w:val="22"/>
        </w:rPr>
        <w:t>.</w:t>
      </w:r>
    </w:p>
    <w:p w14:paraId="1D4E6535" w14:textId="4081EAC7" w:rsidR="00A24DB9" w:rsidRPr="00CB67AC" w:rsidRDefault="00A24DB9" w:rsidP="00A24DB9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V rámci zpracování </w:t>
      </w:r>
      <w:r w:rsidR="00222794">
        <w:rPr>
          <w:rFonts w:cs="Times New Roman"/>
          <w:sz w:val="22"/>
        </w:rPr>
        <w:t>Předmětu smlouvy</w:t>
      </w:r>
      <w:r w:rsidRPr="00CB67AC">
        <w:rPr>
          <w:rFonts w:cs="Times New Roman"/>
          <w:sz w:val="22"/>
        </w:rPr>
        <w:t xml:space="preserve"> se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zavazuje k účasti na všech pracovních poradách svolaných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em a respektování závěrů na nich přijatých. Počet a termíny porad stanoví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 podle postupu prací na </w:t>
      </w:r>
      <w:r w:rsidR="00222794">
        <w:rPr>
          <w:rFonts w:cs="Times New Roman"/>
          <w:sz w:val="22"/>
        </w:rPr>
        <w:t>Předmětu smlouvy</w:t>
      </w:r>
      <w:r w:rsidRPr="00CB67AC">
        <w:rPr>
          <w:rFonts w:cs="Times New Roman"/>
          <w:sz w:val="22"/>
        </w:rPr>
        <w:t xml:space="preserve">. </w:t>
      </w:r>
    </w:p>
    <w:p w14:paraId="281C54B9" w14:textId="3B8F8324" w:rsidR="002E5683" w:rsidRPr="00A43219" w:rsidRDefault="00A43219" w:rsidP="001B37F7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A43219">
        <w:rPr>
          <w:rFonts w:cs="Times New Roman"/>
          <w:sz w:val="22"/>
        </w:rPr>
        <w:t xml:space="preserve">U jednotlivých </w:t>
      </w:r>
      <w:r w:rsidR="00B86C4A">
        <w:rPr>
          <w:rFonts w:cs="Times New Roman"/>
          <w:sz w:val="22"/>
        </w:rPr>
        <w:t>urbanistických ověření území</w:t>
      </w:r>
      <w:r w:rsidRPr="00A43219">
        <w:rPr>
          <w:rFonts w:cs="Times New Roman"/>
          <w:sz w:val="22"/>
        </w:rPr>
        <w:t xml:space="preserve"> dle </w:t>
      </w:r>
      <w:r w:rsidR="00222794">
        <w:rPr>
          <w:rFonts w:cs="Times New Roman"/>
          <w:sz w:val="22"/>
        </w:rPr>
        <w:t>Předmětu smlouvy</w:t>
      </w:r>
      <w:r w:rsidR="00A24DB9" w:rsidRPr="00A43219">
        <w:rPr>
          <w:rFonts w:cs="Times New Roman"/>
          <w:sz w:val="22"/>
        </w:rPr>
        <w:t xml:space="preserve"> je </w:t>
      </w:r>
      <w:r w:rsidR="002B5E22">
        <w:rPr>
          <w:rFonts w:cs="Times New Roman"/>
          <w:sz w:val="22"/>
        </w:rPr>
        <w:t>Objednatel</w:t>
      </w:r>
      <w:r w:rsidR="0026660F" w:rsidRPr="00A43219">
        <w:rPr>
          <w:rFonts w:cs="Times New Roman"/>
          <w:sz w:val="22"/>
        </w:rPr>
        <w:t xml:space="preserve"> oprávněn v přiměřeném předstihu před uplynutím lhůty pro vypracování</w:t>
      </w:r>
      <w:r w:rsidR="00A24DB9" w:rsidRPr="00A43219">
        <w:rPr>
          <w:rFonts w:cs="Times New Roman"/>
          <w:sz w:val="22"/>
        </w:rPr>
        <w:t xml:space="preserve"> dílčího plnění</w:t>
      </w:r>
      <w:r w:rsidR="0026660F" w:rsidRPr="00A43219">
        <w:rPr>
          <w:rFonts w:cs="Times New Roman"/>
          <w:sz w:val="22"/>
        </w:rPr>
        <w:t xml:space="preserve"> </w:t>
      </w:r>
      <w:r w:rsidR="006F12C1" w:rsidRPr="00A43219">
        <w:rPr>
          <w:rFonts w:cs="Times New Roman"/>
          <w:sz w:val="22"/>
        </w:rPr>
        <w:t xml:space="preserve">požádat </w:t>
      </w:r>
      <w:r w:rsidR="002B5E22">
        <w:rPr>
          <w:rFonts w:cs="Times New Roman"/>
          <w:sz w:val="22"/>
        </w:rPr>
        <w:t>Dodavatel</w:t>
      </w:r>
      <w:r w:rsidR="0026660F" w:rsidRPr="00A43219">
        <w:rPr>
          <w:rFonts w:cs="Times New Roman"/>
          <w:sz w:val="22"/>
        </w:rPr>
        <w:t xml:space="preserve">e o předání návrhu </w:t>
      </w:r>
      <w:r w:rsidR="00B86C4A">
        <w:rPr>
          <w:rFonts w:cs="Times New Roman"/>
          <w:sz w:val="22"/>
        </w:rPr>
        <w:t>urbanistického ověření</w:t>
      </w:r>
      <w:r w:rsidR="0026660F" w:rsidRPr="00A43219">
        <w:rPr>
          <w:rFonts w:cs="Times New Roman"/>
          <w:sz w:val="22"/>
        </w:rPr>
        <w:t xml:space="preserve"> k připomínkám.</w:t>
      </w:r>
      <w:r w:rsidR="00A24DB9" w:rsidRPr="00A43219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Dodavatel</w:t>
      </w:r>
      <w:r w:rsidR="0026660F" w:rsidRPr="00A43219">
        <w:rPr>
          <w:rFonts w:cs="Times New Roman"/>
          <w:sz w:val="22"/>
        </w:rPr>
        <w:t xml:space="preserve"> se zavazuje připomínky </w:t>
      </w:r>
      <w:r w:rsidR="002B5E22">
        <w:rPr>
          <w:rFonts w:cs="Times New Roman"/>
          <w:sz w:val="22"/>
        </w:rPr>
        <w:t>Objednatel</w:t>
      </w:r>
      <w:r w:rsidR="0026660F" w:rsidRPr="00A43219">
        <w:rPr>
          <w:rFonts w:cs="Times New Roman"/>
          <w:sz w:val="22"/>
        </w:rPr>
        <w:t>e zapracovat, budou-li z jeho odborného názoru akceptovatelné.</w:t>
      </w:r>
    </w:p>
    <w:p w14:paraId="36D08F16" w14:textId="3BFE8021" w:rsidR="006158F1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Vlastnické právo k </w:t>
      </w:r>
      <w:r w:rsidR="00222794">
        <w:rPr>
          <w:rFonts w:cs="Times New Roman"/>
          <w:sz w:val="22"/>
        </w:rPr>
        <w:t>Předmětu smlouvy</w:t>
      </w:r>
      <w:r w:rsidRPr="00CB67AC">
        <w:rPr>
          <w:rFonts w:cs="Times New Roman"/>
          <w:sz w:val="22"/>
        </w:rPr>
        <w:t xml:space="preserve"> přechází na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>e okamžikem jeho předání a převzetí dle tohoto článku.</w:t>
      </w:r>
    </w:p>
    <w:p w14:paraId="151FE860" w14:textId="1A89089F" w:rsidR="0026660F" w:rsidRDefault="005F25D8" w:rsidP="006158F1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Předání a převzetí </w:t>
      </w:r>
      <w:r w:rsidR="00520787" w:rsidRPr="00CB67AC">
        <w:rPr>
          <w:rFonts w:cs="Times New Roman"/>
          <w:sz w:val="22"/>
        </w:rPr>
        <w:t xml:space="preserve">předmětu </w:t>
      </w:r>
      <w:r w:rsidR="00222794">
        <w:rPr>
          <w:rFonts w:cs="Times New Roman"/>
          <w:sz w:val="22"/>
        </w:rPr>
        <w:t xml:space="preserve">dílčího </w:t>
      </w:r>
      <w:r w:rsidR="00520787" w:rsidRPr="00CB67AC">
        <w:rPr>
          <w:rFonts w:cs="Times New Roman"/>
          <w:sz w:val="22"/>
        </w:rPr>
        <w:t>plnění (</w:t>
      </w:r>
      <w:r w:rsidRPr="00CB67AC">
        <w:rPr>
          <w:rFonts w:cs="Times New Roman"/>
          <w:sz w:val="22"/>
        </w:rPr>
        <w:t>díla</w:t>
      </w:r>
      <w:r w:rsidR="00520787" w:rsidRPr="00CB67AC">
        <w:rPr>
          <w:rFonts w:cs="Times New Roman"/>
          <w:sz w:val="22"/>
        </w:rPr>
        <w:t>)</w:t>
      </w:r>
      <w:r w:rsidRPr="00CB67AC">
        <w:rPr>
          <w:rFonts w:cs="Times New Roman"/>
          <w:sz w:val="22"/>
        </w:rPr>
        <w:t xml:space="preserve"> se uskuteční </w:t>
      </w:r>
      <w:r w:rsidR="00AE345C" w:rsidRPr="00CB67AC">
        <w:rPr>
          <w:rFonts w:cs="Times New Roman"/>
          <w:sz w:val="22"/>
        </w:rPr>
        <w:t xml:space="preserve">vždy </w:t>
      </w:r>
      <w:r w:rsidRPr="00CB67AC">
        <w:rPr>
          <w:rFonts w:cs="Times New Roman"/>
          <w:sz w:val="22"/>
        </w:rPr>
        <w:t>na zá</w:t>
      </w:r>
      <w:r w:rsidR="005A72DD" w:rsidRPr="00CB67AC">
        <w:rPr>
          <w:rFonts w:cs="Times New Roman"/>
          <w:sz w:val="22"/>
        </w:rPr>
        <w:t>k</w:t>
      </w:r>
      <w:r w:rsidRPr="00CB67AC">
        <w:rPr>
          <w:rFonts w:cs="Times New Roman"/>
          <w:sz w:val="22"/>
        </w:rPr>
        <w:t>ladě oběma str</w:t>
      </w:r>
      <w:r w:rsidR="005A72DD" w:rsidRPr="00CB67AC">
        <w:rPr>
          <w:rFonts w:cs="Times New Roman"/>
          <w:sz w:val="22"/>
        </w:rPr>
        <w:t>a</w:t>
      </w:r>
      <w:r w:rsidRPr="00CB67AC">
        <w:rPr>
          <w:rFonts w:cs="Times New Roman"/>
          <w:sz w:val="22"/>
        </w:rPr>
        <w:t xml:space="preserve">nami podepsaného </w:t>
      </w:r>
      <w:r w:rsidR="00AC5E1E">
        <w:rPr>
          <w:rFonts w:cs="Times New Roman"/>
          <w:sz w:val="22"/>
        </w:rPr>
        <w:t>předávacího (</w:t>
      </w:r>
      <w:r w:rsidRPr="00CB67AC">
        <w:rPr>
          <w:rFonts w:cs="Times New Roman"/>
          <w:sz w:val="22"/>
        </w:rPr>
        <w:t>akceptačního</w:t>
      </w:r>
      <w:r w:rsidR="00AC5E1E">
        <w:rPr>
          <w:rFonts w:cs="Times New Roman"/>
          <w:sz w:val="22"/>
        </w:rPr>
        <w:t>)</w:t>
      </w:r>
      <w:r w:rsidRPr="00CB67AC">
        <w:rPr>
          <w:rFonts w:cs="Times New Roman"/>
          <w:sz w:val="22"/>
        </w:rPr>
        <w:t xml:space="preserve"> protokolu, jehož vzor tvoří </w:t>
      </w:r>
      <w:r w:rsidR="002F16A9" w:rsidRPr="004A7EA1">
        <w:rPr>
          <w:rFonts w:cs="Times New Roman"/>
          <w:sz w:val="22"/>
          <w:u w:val="single"/>
        </w:rPr>
        <w:t>P</w:t>
      </w:r>
      <w:r w:rsidRPr="004A7EA1">
        <w:rPr>
          <w:rFonts w:cs="Times New Roman"/>
          <w:sz w:val="22"/>
          <w:u w:val="single"/>
        </w:rPr>
        <w:t xml:space="preserve">říloha č. </w:t>
      </w:r>
      <w:r w:rsidR="000D32AE" w:rsidRPr="004A7EA1">
        <w:rPr>
          <w:rFonts w:cs="Times New Roman"/>
          <w:sz w:val="22"/>
          <w:u w:val="single"/>
        </w:rPr>
        <w:t>3</w:t>
      </w:r>
      <w:r w:rsidR="005A72DD" w:rsidRPr="00CB67AC">
        <w:rPr>
          <w:rFonts w:cs="Times New Roman"/>
          <w:sz w:val="22"/>
        </w:rPr>
        <w:t xml:space="preserve"> </w:t>
      </w:r>
      <w:r w:rsidR="00AC5E1E">
        <w:rPr>
          <w:rFonts w:cs="Times New Roman"/>
          <w:sz w:val="22"/>
        </w:rPr>
        <w:t xml:space="preserve">jako </w:t>
      </w:r>
      <w:r w:rsidRPr="00CB67AC">
        <w:rPr>
          <w:rFonts w:cs="Times New Roman"/>
          <w:sz w:val="22"/>
        </w:rPr>
        <w:t>nedíln</w:t>
      </w:r>
      <w:r w:rsidR="00A37B9A">
        <w:rPr>
          <w:rFonts w:cs="Times New Roman"/>
          <w:sz w:val="22"/>
        </w:rPr>
        <w:t>á</w:t>
      </w:r>
      <w:r w:rsidRPr="00CB67AC">
        <w:rPr>
          <w:rFonts w:cs="Times New Roman"/>
          <w:sz w:val="22"/>
        </w:rPr>
        <w:t xml:space="preserve"> součást této </w:t>
      </w:r>
      <w:r w:rsidR="00225CD7" w:rsidRPr="00D63E81">
        <w:rPr>
          <w:rFonts w:cs="Times New Roman"/>
          <w:sz w:val="22"/>
        </w:rPr>
        <w:t xml:space="preserve">Rámcové </w:t>
      </w:r>
      <w:r w:rsidRPr="00D63E81">
        <w:rPr>
          <w:rFonts w:cs="Times New Roman"/>
          <w:sz w:val="22"/>
        </w:rPr>
        <w:t>smlouvy.</w:t>
      </w:r>
    </w:p>
    <w:p w14:paraId="2DF107A1" w14:textId="161C8E30" w:rsidR="00002F8E" w:rsidRPr="00A15DDC" w:rsidRDefault="00C6269A" w:rsidP="00A15DDC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Dodavatel bude plnit </w:t>
      </w:r>
      <w:r w:rsidR="009E4BE9">
        <w:rPr>
          <w:rFonts w:cs="Times New Roman"/>
          <w:sz w:val="22"/>
        </w:rPr>
        <w:t xml:space="preserve">Předmět smlouvy </w:t>
      </w:r>
      <w:r>
        <w:rPr>
          <w:rFonts w:cs="Times New Roman"/>
          <w:sz w:val="22"/>
        </w:rPr>
        <w:t>pouze prostřednictvím členů svého realizačního týmu</w:t>
      </w:r>
      <w:r w:rsidR="00FB34FC">
        <w:rPr>
          <w:rFonts w:cs="Times New Roman"/>
          <w:sz w:val="22"/>
        </w:rPr>
        <w:t xml:space="preserve">, </w:t>
      </w:r>
      <w:r>
        <w:rPr>
          <w:rFonts w:cs="Times New Roman"/>
          <w:sz w:val="22"/>
        </w:rPr>
        <w:t xml:space="preserve">tj. </w:t>
      </w:r>
      <w:r w:rsidR="009E4BE9">
        <w:rPr>
          <w:rFonts w:cs="Times New Roman"/>
          <w:sz w:val="22"/>
        </w:rPr>
        <w:t xml:space="preserve">maximálně 3 </w:t>
      </w:r>
      <w:r>
        <w:rPr>
          <w:rFonts w:cs="Times New Roman"/>
          <w:sz w:val="22"/>
        </w:rPr>
        <w:t xml:space="preserve">fyzické osoby, </w:t>
      </w:r>
      <w:r w:rsidR="009E4BE9">
        <w:rPr>
          <w:rFonts w:cs="Times New Roman"/>
          <w:sz w:val="22"/>
        </w:rPr>
        <w:t xml:space="preserve">jejichž seznam včetně identifikačních údajů </w:t>
      </w:r>
      <w:r w:rsidR="00A63855">
        <w:rPr>
          <w:rFonts w:cs="Times New Roman"/>
          <w:sz w:val="22"/>
        </w:rPr>
        <w:t>předložil Dodavatel ve své nabídce</w:t>
      </w:r>
      <w:r w:rsidR="009E4BE9">
        <w:rPr>
          <w:rFonts w:cs="Times New Roman"/>
          <w:sz w:val="22"/>
        </w:rPr>
        <w:t xml:space="preserve"> (</w:t>
      </w:r>
      <w:r w:rsidR="005025DB">
        <w:rPr>
          <w:rFonts w:cs="Times New Roman"/>
          <w:sz w:val="22"/>
        </w:rPr>
        <w:t xml:space="preserve">příloha č. 3 </w:t>
      </w:r>
      <w:r w:rsidR="007D6C4A">
        <w:rPr>
          <w:rFonts w:cs="Times New Roman"/>
          <w:sz w:val="22"/>
        </w:rPr>
        <w:t>V</w:t>
      </w:r>
      <w:r w:rsidR="005025DB">
        <w:rPr>
          <w:rFonts w:cs="Times New Roman"/>
          <w:sz w:val="22"/>
        </w:rPr>
        <w:t xml:space="preserve">ýzvy k podání nabídky - </w:t>
      </w:r>
      <w:r w:rsidR="009E4BE9" w:rsidRPr="009E4BE9">
        <w:rPr>
          <w:rFonts w:cs="Times New Roman"/>
          <w:sz w:val="22"/>
        </w:rPr>
        <w:t>Č</w:t>
      </w:r>
      <w:r w:rsidR="009E4BE9">
        <w:rPr>
          <w:rFonts w:cs="Times New Roman"/>
          <w:sz w:val="22"/>
        </w:rPr>
        <w:t>estné prohlášení k prokázání splnění kvalifikačních předpokladů)</w:t>
      </w:r>
      <w:r w:rsidR="00A63855">
        <w:rPr>
          <w:rFonts w:cs="Times New Roman"/>
          <w:sz w:val="22"/>
        </w:rPr>
        <w:t xml:space="preserve"> a který je pro Dodavatele závazný.</w:t>
      </w:r>
      <w:r w:rsidR="00A15DDC">
        <w:rPr>
          <w:rFonts w:cs="Times New Roman"/>
          <w:sz w:val="22"/>
        </w:rPr>
        <w:t xml:space="preserve"> </w:t>
      </w:r>
      <w:r w:rsidR="00A15DDC" w:rsidRPr="00A15DDC">
        <w:rPr>
          <w:rFonts w:cs="Times New Roman"/>
          <w:sz w:val="22"/>
        </w:rPr>
        <w:t xml:space="preserve">Dodavatel </w:t>
      </w:r>
      <w:r w:rsidR="00A15DDC">
        <w:rPr>
          <w:rFonts w:cs="Times New Roman"/>
          <w:sz w:val="22"/>
        </w:rPr>
        <w:t xml:space="preserve">je povinen zajistit, </w:t>
      </w:r>
      <w:r w:rsidR="00A15DDC" w:rsidRPr="00A15DDC">
        <w:rPr>
          <w:rFonts w:cs="Times New Roman"/>
          <w:sz w:val="22"/>
        </w:rPr>
        <w:t xml:space="preserve">aby členové </w:t>
      </w:r>
      <w:r w:rsidR="00A15DDC">
        <w:rPr>
          <w:rFonts w:cs="Times New Roman"/>
          <w:sz w:val="22"/>
        </w:rPr>
        <w:t>realizačního týmu</w:t>
      </w:r>
      <w:r w:rsidR="00A15DDC" w:rsidRPr="00A15DDC">
        <w:rPr>
          <w:rFonts w:cs="Times New Roman"/>
          <w:sz w:val="22"/>
        </w:rPr>
        <w:t xml:space="preserve"> byli písemně</w:t>
      </w:r>
      <w:r w:rsidR="00A15DDC">
        <w:rPr>
          <w:rFonts w:cs="Times New Roman"/>
          <w:sz w:val="22"/>
        </w:rPr>
        <w:t xml:space="preserve"> </w:t>
      </w:r>
      <w:r w:rsidR="00A15DDC" w:rsidRPr="00A15DDC">
        <w:rPr>
          <w:rFonts w:cs="Times New Roman"/>
          <w:sz w:val="22"/>
        </w:rPr>
        <w:t>zavázáni k tomu, že budou svou činnost vykonávat za respektování všech ustanovení</w:t>
      </w:r>
      <w:r w:rsidR="00A15DDC">
        <w:rPr>
          <w:rFonts w:cs="Times New Roman"/>
          <w:sz w:val="22"/>
        </w:rPr>
        <w:t xml:space="preserve"> </w:t>
      </w:r>
      <w:r w:rsidR="00A15DDC" w:rsidRPr="00A15DDC">
        <w:rPr>
          <w:rFonts w:cs="Times New Roman"/>
          <w:sz w:val="22"/>
        </w:rPr>
        <w:t xml:space="preserve">tak, jak jsou pro </w:t>
      </w:r>
      <w:r w:rsidR="00AC675E">
        <w:rPr>
          <w:rFonts w:cs="Times New Roman"/>
          <w:sz w:val="22"/>
        </w:rPr>
        <w:t>Dodavatele</w:t>
      </w:r>
      <w:r w:rsidR="00A15DDC" w:rsidRPr="00A15DDC">
        <w:rPr>
          <w:rFonts w:cs="Times New Roman"/>
          <w:sz w:val="22"/>
        </w:rPr>
        <w:t xml:space="preserve"> sjednána v této Rámcové </w:t>
      </w:r>
      <w:r w:rsidR="00256D09">
        <w:rPr>
          <w:rFonts w:cs="Times New Roman"/>
          <w:sz w:val="22"/>
        </w:rPr>
        <w:t>smlouvě</w:t>
      </w:r>
      <w:r w:rsidR="00A15DDC">
        <w:rPr>
          <w:rFonts w:cs="Times New Roman"/>
          <w:sz w:val="22"/>
        </w:rPr>
        <w:t>.</w:t>
      </w:r>
    </w:p>
    <w:p w14:paraId="3285013C" w14:textId="5220400A" w:rsidR="00C35B81" w:rsidRDefault="0026660F" w:rsidP="001F6A61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360"/>
        <w:ind w:left="709" w:hanging="709"/>
        <w:rPr>
          <w:rFonts w:cs="Times New Roman"/>
          <w:sz w:val="22"/>
        </w:rPr>
      </w:pPr>
      <w:r w:rsidRPr="00D63E81">
        <w:rPr>
          <w:rFonts w:cs="Times New Roman"/>
          <w:sz w:val="22"/>
        </w:rPr>
        <w:t>Smluvní strany se</w:t>
      </w:r>
      <w:r w:rsidRPr="00CB67AC">
        <w:rPr>
          <w:rFonts w:cs="Times New Roman"/>
          <w:sz w:val="22"/>
        </w:rPr>
        <w:t xml:space="preserve"> dále dohodly, že kontaktními osobami za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e jsou </w:t>
      </w:r>
      <w:r w:rsidR="00EC13A9">
        <w:rPr>
          <w:rFonts w:cs="Times New Roman"/>
          <w:sz w:val="22"/>
        </w:rPr>
        <w:t>……………………………………………………………………</w:t>
      </w:r>
      <w:r w:rsidRPr="00D63E81">
        <w:rPr>
          <w:rFonts w:cs="Times New Roman"/>
          <w:sz w:val="22"/>
        </w:rPr>
        <w:t xml:space="preserve">a za </w:t>
      </w:r>
      <w:r w:rsidR="002B5E22">
        <w:rPr>
          <w:rFonts w:cs="Times New Roman"/>
          <w:sz w:val="22"/>
        </w:rPr>
        <w:t>Dodavatel</w:t>
      </w:r>
      <w:r w:rsidRPr="00D63E81">
        <w:rPr>
          <w:rFonts w:cs="Times New Roman"/>
          <w:sz w:val="22"/>
        </w:rPr>
        <w:t>e jsou</w:t>
      </w:r>
    </w:p>
    <w:p w14:paraId="7512835D" w14:textId="0C5ED0C1" w:rsidR="00C35B81" w:rsidRDefault="00C35B81" w:rsidP="00C35B81">
      <w:pPr>
        <w:pStyle w:val="Zkladntext"/>
        <w:keepLines/>
        <w:widowControl w:val="0"/>
        <w:tabs>
          <w:tab w:val="num" w:pos="2628"/>
        </w:tabs>
        <w:spacing w:after="360"/>
        <w:ind w:left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za společnost Projekce dopravní Filip s.r.o. </w:t>
      </w:r>
      <w:r w:rsidR="00EC13A9">
        <w:rPr>
          <w:rFonts w:cs="Times New Roman"/>
          <w:sz w:val="22"/>
        </w:rPr>
        <w:t>………………………………………………………….</w:t>
      </w:r>
      <w:r w:rsidR="00E0233A">
        <w:rPr>
          <w:rFonts w:cs="Times New Roman"/>
          <w:sz w:val="22"/>
        </w:rPr>
        <w:t xml:space="preserve"> </w:t>
      </w:r>
    </w:p>
    <w:p w14:paraId="622814A7" w14:textId="79EFC088" w:rsidR="0026660F" w:rsidRPr="00D63E81" w:rsidRDefault="00C35B81" w:rsidP="00C35B81">
      <w:pPr>
        <w:pStyle w:val="Zkladntext"/>
        <w:keepLines/>
        <w:widowControl w:val="0"/>
        <w:tabs>
          <w:tab w:val="num" w:pos="2628"/>
        </w:tabs>
        <w:spacing w:after="360"/>
        <w:ind w:left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a za společnost ETC za technické záležitosti </w:t>
      </w:r>
      <w:r w:rsidR="00EC13A9">
        <w:rPr>
          <w:rFonts w:cs="Times New Roman"/>
          <w:sz w:val="22"/>
        </w:rPr>
        <w:t>………………………………………………………………</w:t>
      </w:r>
      <w:r w:rsidR="00E0233A">
        <w:rPr>
          <w:rFonts w:cs="Times New Roman"/>
          <w:sz w:val="22"/>
        </w:rPr>
        <w:t xml:space="preserve">.   </w:t>
      </w:r>
    </w:p>
    <w:p w14:paraId="36AD3A16" w14:textId="1B737B2A" w:rsidR="0026660F" w:rsidRPr="00183F24" w:rsidRDefault="0026660F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83F24">
        <w:rPr>
          <w:rFonts w:ascii="Times New Roman" w:hAnsi="Times New Roman" w:cs="Times New Roman"/>
        </w:rPr>
        <w:t xml:space="preserve">Další povinnosti </w:t>
      </w:r>
      <w:r w:rsidR="002B5E22">
        <w:rPr>
          <w:rFonts w:ascii="Times New Roman" w:hAnsi="Times New Roman" w:cs="Times New Roman"/>
        </w:rPr>
        <w:t>Dodavatel</w:t>
      </w:r>
      <w:r w:rsidRPr="00183F24">
        <w:rPr>
          <w:rFonts w:ascii="Times New Roman" w:hAnsi="Times New Roman" w:cs="Times New Roman"/>
        </w:rPr>
        <w:t>e</w:t>
      </w:r>
    </w:p>
    <w:p w14:paraId="2E9A3BA7" w14:textId="77777777" w:rsidR="0026660F" w:rsidRPr="00183F24" w:rsidRDefault="0026660F" w:rsidP="0026660F">
      <w:pPr>
        <w:keepLines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</w:rPr>
      </w:pPr>
    </w:p>
    <w:p w14:paraId="6DEF5174" w14:textId="6669D41E" w:rsidR="0026660F" w:rsidRPr="00CB67AC" w:rsidRDefault="00222794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Předmět smlouvy</w:t>
      </w:r>
      <w:r w:rsidR="0026660F" w:rsidRPr="00CB67AC">
        <w:rPr>
          <w:rFonts w:cs="Times New Roman"/>
          <w:sz w:val="22"/>
        </w:rPr>
        <w:t xml:space="preserve"> musí být </w:t>
      </w:r>
      <w:r w:rsidR="002B5E22"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>em provádě</w:t>
      </w:r>
      <w:r w:rsidR="00384211">
        <w:rPr>
          <w:rFonts w:cs="Times New Roman"/>
          <w:sz w:val="22"/>
        </w:rPr>
        <w:t>n</w:t>
      </w:r>
      <w:r w:rsidR="0026660F" w:rsidRPr="00CB67AC">
        <w:rPr>
          <w:rFonts w:cs="Times New Roman"/>
          <w:sz w:val="22"/>
        </w:rPr>
        <w:t xml:space="preserve"> řádně, ve stanoveném termínu</w:t>
      </w:r>
      <w:r w:rsidR="00D32D0C" w:rsidRPr="00CB67AC">
        <w:rPr>
          <w:rFonts w:cs="Times New Roman"/>
          <w:sz w:val="22"/>
        </w:rPr>
        <w:t xml:space="preserve">, </w:t>
      </w:r>
      <w:r w:rsidR="0026660F" w:rsidRPr="00CB67AC">
        <w:rPr>
          <w:rFonts w:cs="Times New Roman"/>
          <w:sz w:val="22"/>
        </w:rPr>
        <w:t>s odbornou péčí</w:t>
      </w:r>
      <w:r w:rsidR="00D32D0C" w:rsidRPr="00CB67AC">
        <w:rPr>
          <w:rFonts w:cs="Times New Roman"/>
          <w:sz w:val="22"/>
        </w:rPr>
        <w:t>.</w:t>
      </w:r>
    </w:p>
    <w:p w14:paraId="22F3A904" w14:textId="77777777" w:rsidR="004F05F1" w:rsidRDefault="00222794" w:rsidP="004F05F1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Předmět smlouvy</w:t>
      </w:r>
      <w:r w:rsidR="00D32D0C" w:rsidRPr="00CB67AC">
        <w:rPr>
          <w:rFonts w:cs="Times New Roman"/>
          <w:sz w:val="22"/>
        </w:rPr>
        <w:t xml:space="preserve"> je </w:t>
      </w:r>
      <w:r w:rsidR="002B5E22">
        <w:rPr>
          <w:rFonts w:cs="Times New Roman"/>
          <w:sz w:val="22"/>
        </w:rPr>
        <w:t>Dodavatel</w:t>
      </w:r>
      <w:r w:rsidR="00D32D0C" w:rsidRPr="00CB67AC">
        <w:rPr>
          <w:rFonts w:cs="Times New Roman"/>
          <w:sz w:val="22"/>
        </w:rPr>
        <w:t xml:space="preserve"> povinen uskutečňovat podle </w:t>
      </w:r>
      <w:r w:rsidR="00A43219">
        <w:rPr>
          <w:rFonts w:cs="Times New Roman"/>
          <w:sz w:val="22"/>
        </w:rPr>
        <w:t xml:space="preserve">zadání a </w:t>
      </w:r>
      <w:r w:rsidR="00D32D0C" w:rsidRPr="00CB67AC">
        <w:rPr>
          <w:rFonts w:cs="Times New Roman"/>
          <w:sz w:val="22"/>
        </w:rPr>
        <w:t xml:space="preserve">pokynů </w:t>
      </w:r>
      <w:r w:rsidR="002B5E22">
        <w:rPr>
          <w:rFonts w:cs="Times New Roman"/>
          <w:sz w:val="22"/>
        </w:rPr>
        <w:t>Objednatel</w:t>
      </w:r>
      <w:r w:rsidR="00D32D0C" w:rsidRPr="00CB67AC">
        <w:rPr>
          <w:rFonts w:cs="Times New Roman"/>
          <w:sz w:val="22"/>
        </w:rPr>
        <w:t xml:space="preserve">e a v souladu s jeho zájmy. V případě nevhodnosti pokynů </w:t>
      </w:r>
      <w:r w:rsidR="002B5E22">
        <w:rPr>
          <w:rFonts w:cs="Times New Roman"/>
          <w:sz w:val="22"/>
        </w:rPr>
        <w:t>Objednatel</w:t>
      </w:r>
      <w:r w:rsidR="00D32D0C" w:rsidRPr="00CB67AC">
        <w:rPr>
          <w:rFonts w:cs="Times New Roman"/>
          <w:sz w:val="22"/>
        </w:rPr>
        <w:t xml:space="preserve">e je </w:t>
      </w:r>
      <w:r w:rsidR="002B5E22">
        <w:rPr>
          <w:rFonts w:cs="Times New Roman"/>
          <w:sz w:val="22"/>
        </w:rPr>
        <w:t>Dodavatel</w:t>
      </w:r>
      <w:r w:rsidR="00D32D0C" w:rsidRPr="00CB67AC">
        <w:rPr>
          <w:rFonts w:cs="Times New Roman"/>
          <w:sz w:val="22"/>
        </w:rPr>
        <w:t xml:space="preserve"> povinen na jejich nevhodnost </w:t>
      </w:r>
      <w:r w:rsidR="002B5E22">
        <w:rPr>
          <w:rFonts w:cs="Times New Roman"/>
          <w:sz w:val="22"/>
        </w:rPr>
        <w:t>Objednatel</w:t>
      </w:r>
      <w:r w:rsidR="00D32D0C" w:rsidRPr="00CB67AC">
        <w:rPr>
          <w:rFonts w:cs="Times New Roman"/>
          <w:sz w:val="22"/>
        </w:rPr>
        <w:t>e upozornit.</w:t>
      </w:r>
    </w:p>
    <w:p w14:paraId="4D55B4D5" w14:textId="3C408D26" w:rsidR="00544BD1" w:rsidRDefault="004F05F1" w:rsidP="00544BD1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4F05F1">
        <w:rPr>
          <w:rFonts w:cs="Times New Roman"/>
          <w:sz w:val="22"/>
        </w:rPr>
        <w:lastRenderedPageBreak/>
        <w:t>Každý z</w:t>
      </w:r>
      <w:r>
        <w:rPr>
          <w:rFonts w:cs="Times New Roman"/>
          <w:sz w:val="22"/>
        </w:rPr>
        <w:t xml:space="preserve"> Dodavatelů </w:t>
      </w:r>
      <w:r w:rsidRPr="004F05F1">
        <w:rPr>
          <w:rFonts w:cs="Times New Roman"/>
          <w:sz w:val="22"/>
        </w:rPr>
        <w:t>se zavazuje nahradit Objednateli veškerou škodu, která mu vznikne</w:t>
      </w:r>
      <w:r>
        <w:rPr>
          <w:rFonts w:cs="Times New Roman"/>
          <w:sz w:val="22"/>
        </w:rPr>
        <w:t xml:space="preserve"> </w:t>
      </w:r>
      <w:r w:rsidRPr="004F05F1">
        <w:rPr>
          <w:rFonts w:cs="Times New Roman"/>
          <w:sz w:val="22"/>
        </w:rPr>
        <w:t xml:space="preserve">při realizaci této Rámcové </w:t>
      </w:r>
      <w:r>
        <w:rPr>
          <w:rFonts w:cs="Times New Roman"/>
          <w:sz w:val="22"/>
        </w:rPr>
        <w:t>smlouvy</w:t>
      </w:r>
      <w:r w:rsidRPr="004F05F1">
        <w:rPr>
          <w:rFonts w:cs="Times New Roman"/>
          <w:sz w:val="22"/>
        </w:rPr>
        <w:t xml:space="preserve"> v případě, že poskytované plnění se ukáže</w:t>
      </w:r>
      <w:r>
        <w:rPr>
          <w:rFonts w:cs="Times New Roman"/>
          <w:sz w:val="22"/>
        </w:rPr>
        <w:t xml:space="preserve"> </w:t>
      </w:r>
      <w:r w:rsidRPr="004F05F1">
        <w:rPr>
          <w:rFonts w:cs="Times New Roman"/>
          <w:sz w:val="22"/>
        </w:rPr>
        <w:t xml:space="preserve">být nedostatečné, neúplné a/nebo v rozporu s touto Rámcovou </w:t>
      </w:r>
      <w:r w:rsidR="00C10EF2">
        <w:rPr>
          <w:rFonts w:cs="Times New Roman"/>
          <w:sz w:val="22"/>
        </w:rPr>
        <w:t xml:space="preserve">smlouvou </w:t>
      </w:r>
      <w:r w:rsidRPr="004F05F1">
        <w:rPr>
          <w:rFonts w:cs="Times New Roman"/>
          <w:sz w:val="22"/>
        </w:rPr>
        <w:t>či s</w:t>
      </w:r>
      <w:r>
        <w:rPr>
          <w:rFonts w:cs="Times New Roman"/>
          <w:sz w:val="22"/>
        </w:rPr>
        <w:t> </w:t>
      </w:r>
      <w:r w:rsidRPr="004F05F1">
        <w:rPr>
          <w:rFonts w:cs="Times New Roman"/>
          <w:sz w:val="22"/>
        </w:rPr>
        <w:t>právními</w:t>
      </w:r>
      <w:r>
        <w:rPr>
          <w:rFonts w:cs="Times New Roman"/>
          <w:sz w:val="22"/>
        </w:rPr>
        <w:t xml:space="preserve"> </w:t>
      </w:r>
      <w:r w:rsidRPr="004F05F1">
        <w:rPr>
          <w:rFonts w:cs="Times New Roman"/>
          <w:sz w:val="22"/>
        </w:rPr>
        <w:t>předpisy</w:t>
      </w:r>
      <w:r>
        <w:rPr>
          <w:rFonts w:cs="Times New Roman"/>
          <w:sz w:val="22"/>
        </w:rPr>
        <w:t>.</w:t>
      </w:r>
      <w:r w:rsidR="00544BD1">
        <w:rPr>
          <w:rFonts w:cs="Times New Roman"/>
          <w:sz w:val="22"/>
        </w:rPr>
        <w:t xml:space="preserve"> Dodavatel odpovídá Objedn</w:t>
      </w:r>
      <w:r w:rsidR="00544BD1" w:rsidRPr="00544BD1">
        <w:rPr>
          <w:rFonts w:cs="Times New Roman"/>
          <w:sz w:val="22"/>
        </w:rPr>
        <w:t>ateli za škodu, kterou mu způsobil v souvislosti s poskytováním příslušných</w:t>
      </w:r>
      <w:r w:rsidR="00544BD1">
        <w:rPr>
          <w:rFonts w:cs="Times New Roman"/>
          <w:sz w:val="22"/>
        </w:rPr>
        <w:t xml:space="preserve"> plnění dle této Rámcové smlouvy. Dodavatel</w:t>
      </w:r>
      <w:r w:rsidR="00544BD1" w:rsidRPr="00544BD1">
        <w:rPr>
          <w:rFonts w:cs="Times New Roman"/>
          <w:sz w:val="22"/>
        </w:rPr>
        <w:t xml:space="preserve"> odpovíd</w:t>
      </w:r>
      <w:r w:rsidR="00544BD1">
        <w:rPr>
          <w:rFonts w:cs="Times New Roman"/>
          <w:sz w:val="22"/>
        </w:rPr>
        <w:t>á</w:t>
      </w:r>
      <w:r w:rsidR="00544BD1" w:rsidRPr="00544BD1">
        <w:rPr>
          <w:rFonts w:cs="Times New Roman"/>
          <w:sz w:val="22"/>
        </w:rPr>
        <w:t xml:space="preserve"> za škodu způsobenou Objednateli i tehdy, byla-li škoda</w:t>
      </w:r>
      <w:r w:rsidR="00544BD1">
        <w:rPr>
          <w:rFonts w:cs="Times New Roman"/>
          <w:sz w:val="22"/>
        </w:rPr>
        <w:t xml:space="preserve"> </w:t>
      </w:r>
      <w:r w:rsidR="00544BD1" w:rsidRPr="00544BD1">
        <w:rPr>
          <w:rFonts w:cs="Times New Roman"/>
          <w:sz w:val="22"/>
        </w:rPr>
        <w:t xml:space="preserve">způsobena v souvislosti s poskytováním </w:t>
      </w:r>
      <w:r w:rsidR="00544BD1">
        <w:rPr>
          <w:rFonts w:cs="Times New Roman"/>
          <w:sz w:val="22"/>
        </w:rPr>
        <w:t>služeb</w:t>
      </w:r>
      <w:r w:rsidR="00544BD1" w:rsidRPr="00544BD1">
        <w:rPr>
          <w:rFonts w:cs="Times New Roman"/>
          <w:sz w:val="22"/>
        </w:rPr>
        <w:t xml:space="preserve"> některým z členů realizační</w:t>
      </w:r>
      <w:r w:rsidR="00544BD1">
        <w:rPr>
          <w:rFonts w:cs="Times New Roman"/>
          <w:sz w:val="22"/>
        </w:rPr>
        <w:t>ho týmu Dodavatele.</w:t>
      </w:r>
    </w:p>
    <w:p w14:paraId="1373C313" w14:textId="59E227DA" w:rsidR="0084341F" w:rsidRPr="00544BD1" w:rsidRDefault="0084341F" w:rsidP="00544BD1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84341F">
        <w:rPr>
          <w:rFonts w:cs="Times New Roman"/>
          <w:sz w:val="22"/>
        </w:rPr>
        <w:t xml:space="preserve">Dodavatel prohlašuje, že uzavřel u renomované pojišťovny příslušné pojištění odpovědnosti za škody způsobené Objednateli či třetím osobám při provádění prací dle této </w:t>
      </w:r>
      <w:r>
        <w:rPr>
          <w:rFonts w:cs="Times New Roman"/>
          <w:sz w:val="22"/>
        </w:rPr>
        <w:t xml:space="preserve">Rámcové </w:t>
      </w:r>
      <w:r w:rsidRPr="0084341F">
        <w:rPr>
          <w:rFonts w:cs="Times New Roman"/>
          <w:sz w:val="22"/>
        </w:rPr>
        <w:t xml:space="preserve">smlouvy s minimální výší pojistného plnění </w:t>
      </w:r>
      <w:r w:rsidR="00DF1630">
        <w:rPr>
          <w:rFonts w:cs="Times New Roman"/>
          <w:sz w:val="22"/>
        </w:rPr>
        <w:t>10 000 000,- Kč</w:t>
      </w:r>
      <w:r w:rsidRPr="0084341F">
        <w:rPr>
          <w:rFonts w:cs="Times New Roman"/>
          <w:sz w:val="22"/>
        </w:rPr>
        <w:t xml:space="preserve"> a že toto pojištění bude udržovat v platnosti po celou dobu provádění prací dle této </w:t>
      </w:r>
      <w:r>
        <w:rPr>
          <w:rFonts w:cs="Times New Roman"/>
          <w:sz w:val="22"/>
        </w:rPr>
        <w:t xml:space="preserve">Rámcové </w:t>
      </w:r>
      <w:r w:rsidRPr="0084341F">
        <w:rPr>
          <w:rFonts w:cs="Times New Roman"/>
          <w:sz w:val="22"/>
        </w:rPr>
        <w:t>smlouvy. Na žádost Objednatele je Dodavatel povinen předložit Objednateli potvrzení o platnosti a trvání tohoto pojištění.</w:t>
      </w:r>
    </w:p>
    <w:p w14:paraId="599EE9F6" w14:textId="77777777" w:rsidR="00544BD1" w:rsidRDefault="00544BD1" w:rsidP="00544BD1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Dodavatel</w:t>
      </w:r>
      <w:r w:rsidRPr="00544BD1">
        <w:rPr>
          <w:rFonts w:cs="Times New Roman"/>
          <w:sz w:val="22"/>
        </w:rPr>
        <w:t xml:space="preserve"> tímto čestně prohlašuj</w:t>
      </w:r>
      <w:r>
        <w:rPr>
          <w:rFonts w:cs="Times New Roman"/>
          <w:sz w:val="22"/>
        </w:rPr>
        <w:t>e</w:t>
      </w:r>
      <w:r w:rsidRPr="00544BD1">
        <w:rPr>
          <w:rFonts w:cs="Times New Roman"/>
          <w:sz w:val="22"/>
        </w:rPr>
        <w:t xml:space="preserve">, že </w:t>
      </w:r>
      <w:r>
        <w:rPr>
          <w:rFonts w:cs="Times New Roman"/>
          <w:sz w:val="22"/>
        </w:rPr>
        <w:t xml:space="preserve">mu </w:t>
      </w:r>
      <w:r w:rsidRPr="00544BD1">
        <w:rPr>
          <w:rFonts w:cs="Times New Roman"/>
          <w:sz w:val="22"/>
        </w:rPr>
        <w:t>nejsou známy žádné okolnosti, které by bránily</w:t>
      </w:r>
      <w:r>
        <w:rPr>
          <w:rFonts w:cs="Times New Roman"/>
          <w:sz w:val="22"/>
        </w:rPr>
        <w:t xml:space="preserve"> </w:t>
      </w:r>
      <w:r w:rsidRPr="00544BD1">
        <w:rPr>
          <w:rFonts w:cs="Times New Roman"/>
          <w:sz w:val="22"/>
        </w:rPr>
        <w:t xml:space="preserve">uzavření této Rámcové </w:t>
      </w:r>
      <w:r>
        <w:rPr>
          <w:rFonts w:cs="Times New Roman"/>
          <w:sz w:val="22"/>
        </w:rPr>
        <w:t>smlouvy</w:t>
      </w:r>
      <w:r w:rsidRPr="00544BD1">
        <w:rPr>
          <w:rFonts w:cs="Times New Roman"/>
          <w:sz w:val="22"/>
        </w:rPr>
        <w:t xml:space="preserve"> a plnění závazků z ní vyplývajících</w:t>
      </w:r>
      <w:r>
        <w:rPr>
          <w:rFonts w:cs="Times New Roman"/>
          <w:sz w:val="22"/>
        </w:rPr>
        <w:t>.</w:t>
      </w:r>
    </w:p>
    <w:p w14:paraId="522F762D" w14:textId="2F0AB599" w:rsidR="00544BD1" w:rsidRPr="00544BD1" w:rsidRDefault="00544BD1" w:rsidP="00544BD1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Dodavatel </w:t>
      </w:r>
      <w:r w:rsidRPr="00544BD1">
        <w:rPr>
          <w:rFonts w:cs="Times New Roman"/>
          <w:sz w:val="22"/>
        </w:rPr>
        <w:t>čestně prohlašuj</w:t>
      </w:r>
      <w:r>
        <w:rPr>
          <w:rFonts w:cs="Times New Roman"/>
          <w:sz w:val="22"/>
        </w:rPr>
        <w:t>e</w:t>
      </w:r>
      <w:r w:rsidRPr="00544BD1">
        <w:rPr>
          <w:rFonts w:cs="Times New Roman"/>
          <w:sz w:val="22"/>
        </w:rPr>
        <w:t>, že m</w:t>
      </w:r>
      <w:r>
        <w:rPr>
          <w:rFonts w:cs="Times New Roman"/>
          <w:sz w:val="22"/>
        </w:rPr>
        <w:t xml:space="preserve">á </w:t>
      </w:r>
      <w:r w:rsidRPr="00544BD1">
        <w:rPr>
          <w:rFonts w:cs="Times New Roman"/>
          <w:sz w:val="22"/>
        </w:rPr>
        <w:t>veškerá osvědčení, povolení a/nebo souhlasy či jakákoliv</w:t>
      </w:r>
      <w:r>
        <w:rPr>
          <w:rFonts w:cs="Times New Roman"/>
          <w:sz w:val="22"/>
        </w:rPr>
        <w:t xml:space="preserve"> </w:t>
      </w:r>
      <w:r w:rsidRPr="00544BD1">
        <w:rPr>
          <w:rFonts w:cs="Times New Roman"/>
          <w:sz w:val="22"/>
        </w:rPr>
        <w:t>jiná rozhodnutí nezbytná pro řádné plnění je</w:t>
      </w:r>
      <w:r>
        <w:rPr>
          <w:rFonts w:cs="Times New Roman"/>
          <w:sz w:val="22"/>
        </w:rPr>
        <w:t xml:space="preserve">ho </w:t>
      </w:r>
      <w:r w:rsidRPr="00544BD1">
        <w:rPr>
          <w:rFonts w:cs="Times New Roman"/>
          <w:sz w:val="22"/>
        </w:rPr>
        <w:t>povinností vyplývajících z této Rámcové</w:t>
      </w:r>
      <w:r>
        <w:rPr>
          <w:rFonts w:cs="Times New Roman"/>
          <w:sz w:val="22"/>
        </w:rPr>
        <w:t xml:space="preserve"> smlouvy</w:t>
      </w:r>
      <w:r w:rsidRPr="00544BD1">
        <w:rPr>
          <w:rFonts w:cs="Times New Roman"/>
          <w:sz w:val="22"/>
        </w:rPr>
        <w:t>. Toto prohlášení se vztahuje i na jednotlivé členy realizační</w:t>
      </w:r>
      <w:r w:rsidR="0082660D">
        <w:rPr>
          <w:rFonts w:cs="Times New Roman"/>
          <w:sz w:val="22"/>
        </w:rPr>
        <w:t>ho</w:t>
      </w:r>
      <w:r w:rsidRPr="00544BD1">
        <w:rPr>
          <w:rFonts w:cs="Times New Roman"/>
          <w:sz w:val="22"/>
        </w:rPr>
        <w:t xml:space="preserve"> týmů </w:t>
      </w:r>
      <w:r>
        <w:rPr>
          <w:rFonts w:cs="Times New Roman"/>
          <w:sz w:val="22"/>
        </w:rPr>
        <w:t>Dodavatele.</w:t>
      </w:r>
    </w:p>
    <w:p w14:paraId="1114BC8A" w14:textId="02B543FF" w:rsidR="0026660F" w:rsidRPr="00CB67AC" w:rsidRDefault="002B5E22" w:rsidP="001F6A61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36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 se zavazuje zachovat mlčenlivost o všech skutečnostech, o kterých se v souladu s prováděním zpracování </w:t>
      </w:r>
      <w:r w:rsidR="00222794">
        <w:rPr>
          <w:rFonts w:cs="Times New Roman"/>
          <w:sz w:val="22"/>
        </w:rPr>
        <w:t>Předmětu smlouvy</w:t>
      </w:r>
      <w:r w:rsidR="0026660F" w:rsidRPr="00CB67AC">
        <w:rPr>
          <w:rFonts w:cs="Times New Roman"/>
          <w:sz w:val="22"/>
        </w:rPr>
        <w:t xml:space="preserve"> dozvěděl. Povinnost mlčenlivosti se nevztahuje na takové informace, které jsou veřejně přístupné nebo byly zveřejněny jinak, než porušením povinnosti </w:t>
      </w:r>
      <w:r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e či které byly vyžádány oprávněným veřejnoprávním orgánem. </w:t>
      </w:r>
      <w:r w:rsidR="000E43C6">
        <w:rPr>
          <w:rFonts w:cs="Times New Roman"/>
          <w:sz w:val="22"/>
        </w:rPr>
        <w:t xml:space="preserve">Povinnost mlčenlivosti </w:t>
      </w:r>
      <w:r w:rsidR="00D779E2">
        <w:rPr>
          <w:rFonts w:cs="Times New Roman"/>
          <w:sz w:val="22"/>
        </w:rPr>
        <w:t xml:space="preserve">dodavatele </w:t>
      </w:r>
      <w:r w:rsidR="000E43C6">
        <w:rPr>
          <w:rFonts w:cs="Times New Roman"/>
          <w:sz w:val="22"/>
        </w:rPr>
        <w:t xml:space="preserve">není časově omezena a trvá i po zániku </w:t>
      </w:r>
      <w:r w:rsidR="00384211">
        <w:rPr>
          <w:rFonts w:cs="Times New Roman"/>
          <w:sz w:val="22"/>
        </w:rPr>
        <w:t xml:space="preserve">této </w:t>
      </w:r>
      <w:r w:rsidR="000E43C6">
        <w:rPr>
          <w:rFonts w:cs="Times New Roman"/>
          <w:sz w:val="22"/>
        </w:rPr>
        <w:t>Rámcové smlouvy.</w:t>
      </w:r>
    </w:p>
    <w:p w14:paraId="4B6F5624" w14:textId="3383C6B9" w:rsidR="00B358F2" w:rsidRPr="00183F24" w:rsidRDefault="00DB07E1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83F24">
        <w:rPr>
          <w:rFonts w:ascii="Times New Roman" w:hAnsi="Times New Roman" w:cs="Times New Roman"/>
        </w:rPr>
        <w:t>Duševní vlastnictví</w:t>
      </w:r>
    </w:p>
    <w:p w14:paraId="3A478D66" w14:textId="77777777" w:rsidR="00B358F2" w:rsidRPr="00183F24" w:rsidRDefault="00B358F2" w:rsidP="00B358F2">
      <w:pPr>
        <w:pStyle w:val="Odstavecseseznamem"/>
        <w:keepLines/>
        <w:widowControl w:val="0"/>
        <w:numPr>
          <w:ilvl w:val="0"/>
          <w:numId w:val="6"/>
        </w:numPr>
        <w:tabs>
          <w:tab w:val="num" w:pos="2628"/>
        </w:tabs>
        <w:suppressAutoHyphens/>
        <w:spacing w:after="120"/>
        <w:jc w:val="both"/>
        <w:rPr>
          <w:vanish/>
          <w:sz w:val="20"/>
          <w:szCs w:val="22"/>
        </w:rPr>
      </w:pPr>
    </w:p>
    <w:p w14:paraId="1D73039C" w14:textId="6087736B" w:rsidR="00CC4E23" w:rsidRPr="00CB67AC" w:rsidRDefault="00A252D6" w:rsidP="00CC4E23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berou na vědomí, že při plnění </w:t>
      </w:r>
      <w:r w:rsidR="00222794">
        <w:rPr>
          <w:rFonts w:cs="Times New Roman"/>
          <w:sz w:val="22"/>
          <w:lang w:bidi="cs-CZ"/>
        </w:rPr>
        <w:t>Předmětu smlouvy</w:t>
      </w:r>
      <w:r w:rsidRPr="00CB67AC">
        <w:rPr>
          <w:rFonts w:cs="Times New Roman"/>
          <w:sz w:val="22"/>
          <w:lang w:bidi="cs-CZ"/>
        </w:rPr>
        <w:t xml:space="preserve"> může dojít k vytvoření autorského díla nebo jiných práv duševního vlastnictví ze strany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</w:t>
      </w:r>
      <w:r w:rsidR="0081096D" w:rsidRPr="00CB67AC">
        <w:rPr>
          <w:rFonts w:cs="Times New Roman"/>
          <w:sz w:val="22"/>
          <w:lang w:bidi="cs-CZ"/>
        </w:rPr>
        <w:t xml:space="preserve"> (jeho zaměstnanců</w:t>
      </w:r>
      <w:r w:rsidR="0082660D">
        <w:rPr>
          <w:rFonts w:cs="Times New Roman"/>
          <w:sz w:val="22"/>
          <w:lang w:bidi="cs-CZ"/>
        </w:rPr>
        <w:t xml:space="preserve">, </w:t>
      </w:r>
      <w:r w:rsidR="0081096D" w:rsidRPr="00CB67AC">
        <w:rPr>
          <w:rFonts w:cs="Times New Roman"/>
          <w:sz w:val="22"/>
          <w:lang w:bidi="cs-CZ"/>
        </w:rPr>
        <w:t>spolupracovníků</w:t>
      </w:r>
      <w:r w:rsidR="0082660D">
        <w:rPr>
          <w:rFonts w:cs="Times New Roman"/>
          <w:sz w:val="22"/>
          <w:lang w:bidi="cs-CZ"/>
        </w:rPr>
        <w:t xml:space="preserve"> či subdodavatelů</w:t>
      </w:r>
      <w:r w:rsidR="0081096D" w:rsidRPr="00CB67AC">
        <w:rPr>
          <w:rFonts w:cs="Times New Roman"/>
          <w:sz w:val="22"/>
          <w:lang w:bidi="cs-CZ"/>
        </w:rPr>
        <w:t>)</w:t>
      </w:r>
      <w:r w:rsidR="0057078B" w:rsidRPr="00CB67AC">
        <w:rPr>
          <w:rFonts w:cs="Times New Roman"/>
          <w:sz w:val="22"/>
          <w:lang w:bidi="cs-CZ"/>
        </w:rPr>
        <w:t>.</w:t>
      </w:r>
      <w:r w:rsidR="00154B19" w:rsidRPr="00CB67AC">
        <w:rPr>
          <w:rFonts w:cs="Times New Roman"/>
          <w:sz w:val="22"/>
        </w:rPr>
        <w:t xml:space="preserve"> </w:t>
      </w:r>
      <w:r w:rsidR="00154B19" w:rsidRPr="00CB67AC">
        <w:rPr>
          <w:rFonts w:cs="Times New Roman"/>
          <w:sz w:val="22"/>
          <w:lang w:bidi="cs-CZ"/>
        </w:rPr>
        <w:t xml:space="preserve">Odměna za případné vytvoření autorského díla nebo jiného práva duševního vlastnictví je zahrnuta v odměně </w:t>
      </w:r>
      <w:r w:rsidR="002B5E22">
        <w:rPr>
          <w:rFonts w:cs="Times New Roman"/>
          <w:sz w:val="22"/>
          <w:lang w:bidi="cs-CZ"/>
        </w:rPr>
        <w:t>Dodavatel</w:t>
      </w:r>
      <w:r w:rsidR="00154B19" w:rsidRPr="00CB67AC">
        <w:rPr>
          <w:rFonts w:cs="Times New Roman"/>
          <w:sz w:val="22"/>
          <w:lang w:bidi="cs-CZ"/>
        </w:rPr>
        <w:t>e dle Rámcové smlouvy a dílčích objednávek</w:t>
      </w:r>
      <w:r w:rsidR="00367FF5" w:rsidRPr="00CB67AC">
        <w:rPr>
          <w:rFonts w:cs="Times New Roman"/>
          <w:sz w:val="22"/>
          <w:lang w:bidi="cs-CZ"/>
        </w:rPr>
        <w:t xml:space="preserve"> / smluv o dílo</w:t>
      </w:r>
      <w:r w:rsidR="00154B19" w:rsidRPr="00CB67AC">
        <w:rPr>
          <w:rFonts w:cs="Times New Roman"/>
          <w:sz w:val="22"/>
          <w:lang w:bidi="cs-CZ"/>
        </w:rPr>
        <w:t>.</w:t>
      </w:r>
    </w:p>
    <w:p w14:paraId="508098FC" w14:textId="4763C19D" w:rsidR="00CC4E23" w:rsidRPr="00CB67AC" w:rsidRDefault="00CC4E23" w:rsidP="00CC4E23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bookmarkStart w:id="3" w:name="_Hlk72255817"/>
      <w:r w:rsidRPr="00CB67AC">
        <w:rPr>
          <w:rFonts w:cs="Times New Roman"/>
          <w:sz w:val="22"/>
          <w:lang w:bidi="cs-CZ"/>
        </w:rPr>
        <w:t xml:space="preserve">Veškerá </w:t>
      </w:r>
      <w:r w:rsidR="00031A8B" w:rsidRPr="00CB67AC">
        <w:rPr>
          <w:rFonts w:cs="Times New Roman"/>
          <w:sz w:val="22"/>
          <w:lang w:bidi="cs-CZ"/>
        </w:rPr>
        <w:t xml:space="preserve">převoditelná </w:t>
      </w:r>
      <w:r w:rsidRPr="00CB67AC">
        <w:rPr>
          <w:rFonts w:cs="Times New Roman"/>
          <w:sz w:val="22"/>
          <w:lang w:bidi="cs-CZ"/>
        </w:rPr>
        <w:t xml:space="preserve">práva duševního vlastnictví k dílům a pracovním výsledkům vytvořeným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em, zaměstnance</w:t>
      </w:r>
      <w:r w:rsidR="00CE67BB" w:rsidRPr="00CB67AC">
        <w:rPr>
          <w:rFonts w:cs="Times New Roman"/>
          <w:sz w:val="22"/>
          <w:lang w:bidi="cs-CZ"/>
        </w:rPr>
        <w:t>m</w:t>
      </w:r>
      <w:r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</w:t>
      </w:r>
      <w:r w:rsidR="003736DC">
        <w:rPr>
          <w:rFonts w:cs="Times New Roman"/>
          <w:sz w:val="22"/>
          <w:lang w:bidi="cs-CZ"/>
        </w:rPr>
        <w:t xml:space="preserve">, </w:t>
      </w:r>
      <w:r w:rsidRPr="00CB67AC">
        <w:rPr>
          <w:rFonts w:cs="Times New Roman"/>
          <w:sz w:val="22"/>
          <w:lang w:bidi="cs-CZ"/>
        </w:rPr>
        <w:t>spolupracovníkem</w:t>
      </w:r>
      <w:r w:rsidR="003736DC">
        <w:rPr>
          <w:rFonts w:cs="Times New Roman"/>
          <w:sz w:val="22"/>
          <w:lang w:bidi="cs-CZ"/>
        </w:rPr>
        <w:t xml:space="preserve"> či </w:t>
      </w:r>
      <w:r w:rsidR="00610D4E">
        <w:rPr>
          <w:rFonts w:cs="Times New Roman"/>
          <w:sz w:val="22"/>
          <w:lang w:bidi="cs-CZ"/>
        </w:rPr>
        <w:t>subdodavatelem</w:t>
      </w:r>
      <w:r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 po dobu platnosti této </w:t>
      </w:r>
      <w:r w:rsidR="00031A8B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 xml:space="preserve">mlouvy a na základě této </w:t>
      </w:r>
      <w:r w:rsidR="00031A8B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>mlouvy</w:t>
      </w:r>
      <w:r w:rsidR="00031A8B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přechází na </w:t>
      </w:r>
      <w:r w:rsidR="002B5E22">
        <w:rPr>
          <w:rFonts w:cs="Times New Roman"/>
          <w:sz w:val="22"/>
          <w:lang w:bidi="cs-CZ"/>
        </w:rPr>
        <w:t>Objednatel</w:t>
      </w:r>
      <w:r w:rsidR="000720C8" w:rsidRPr="00CB67AC">
        <w:rPr>
          <w:rFonts w:cs="Times New Roman"/>
          <w:sz w:val="22"/>
          <w:lang w:bidi="cs-CZ"/>
        </w:rPr>
        <w:t>e</w:t>
      </w:r>
      <w:bookmarkEnd w:id="3"/>
      <w:r w:rsidR="00EA2A43" w:rsidRPr="00CB67AC">
        <w:rPr>
          <w:rFonts w:cs="Times New Roman"/>
          <w:sz w:val="22"/>
          <w:lang w:bidi="cs-CZ"/>
        </w:rPr>
        <w:t>.</w:t>
      </w:r>
    </w:p>
    <w:p w14:paraId="0DF26921" w14:textId="661D7551" w:rsidR="00CC4E23" w:rsidRPr="00CB67AC" w:rsidRDefault="0081102D" w:rsidP="0081096D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se dohodly na převodu práv duševního </w:t>
      </w:r>
      <w:r w:rsidR="00154B19" w:rsidRPr="00CB67AC">
        <w:rPr>
          <w:rFonts w:cs="Times New Roman"/>
          <w:sz w:val="22"/>
          <w:lang w:bidi="cs-CZ"/>
        </w:rPr>
        <w:t>vlastnictví</w:t>
      </w:r>
      <w:r w:rsidRPr="00CB67AC">
        <w:rPr>
          <w:rFonts w:cs="Times New Roman"/>
          <w:sz w:val="22"/>
          <w:lang w:bidi="cs-CZ"/>
        </w:rPr>
        <w:t xml:space="preserve"> a licencí </w:t>
      </w:r>
      <w:r w:rsidR="00C016B1" w:rsidRPr="00CB67AC">
        <w:rPr>
          <w:rFonts w:cs="Times New Roman"/>
          <w:sz w:val="22"/>
          <w:lang w:bidi="cs-CZ"/>
        </w:rPr>
        <w:t xml:space="preserve">k dílům a pracovním výsledkům </w:t>
      </w:r>
      <w:r w:rsidRPr="00CB67AC">
        <w:rPr>
          <w:rFonts w:cs="Times New Roman"/>
          <w:sz w:val="22"/>
          <w:lang w:bidi="cs-CZ"/>
        </w:rPr>
        <w:t>za podmínek stanovených</w:t>
      </w:r>
      <w:r w:rsidR="00154B19" w:rsidRPr="00CB67AC">
        <w:rPr>
          <w:rFonts w:cs="Times New Roman"/>
          <w:sz w:val="22"/>
          <w:lang w:bidi="cs-CZ"/>
        </w:rPr>
        <w:t xml:space="preserve"> v této Rámcové smlouvě.</w:t>
      </w:r>
    </w:p>
    <w:p w14:paraId="5296D83A" w14:textId="0E31547D" w:rsidR="00DB07E1" w:rsidRPr="00CB67AC" w:rsidRDefault="00DB07E1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</w:rPr>
        <w:t>Pokud</w:t>
      </w:r>
      <w:r w:rsidRPr="00CB67AC">
        <w:rPr>
          <w:rFonts w:cs="Times New Roman"/>
          <w:sz w:val="22"/>
          <w:lang w:bidi="cs-CZ"/>
        </w:rPr>
        <w:t xml:space="preserve"> je součástí plnění </w:t>
      </w:r>
      <w:r w:rsidR="00A252D6" w:rsidRPr="00CB67AC">
        <w:rPr>
          <w:rFonts w:cs="Times New Roman"/>
          <w:sz w:val="22"/>
          <w:lang w:bidi="cs-CZ"/>
        </w:rPr>
        <w:t>dle této</w:t>
      </w:r>
      <w:r w:rsidRPr="00CB67AC">
        <w:rPr>
          <w:rFonts w:cs="Times New Roman"/>
          <w:sz w:val="22"/>
          <w:lang w:bidi="cs-CZ"/>
        </w:rPr>
        <w:t xml:space="preserve"> Rámcové </w:t>
      </w:r>
      <w:r w:rsidR="00A252D6" w:rsidRPr="00CB67AC">
        <w:rPr>
          <w:rFonts w:cs="Times New Roman"/>
          <w:sz w:val="22"/>
          <w:lang w:bidi="cs-CZ"/>
        </w:rPr>
        <w:t>smlouvy</w:t>
      </w:r>
      <w:r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</w:rPr>
        <w:t>dodání</w:t>
      </w:r>
      <w:r w:rsidRPr="00CB67AC">
        <w:rPr>
          <w:rFonts w:cs="Times New Roman"/>
          <w:sz w:val="22"/>
          <w:lang w:bidi="cs-CZ"/>
        </w:rPr>
        <w:t xml:space="preserve"> </w:t>
      </w:r>
      <w:r w:rsidR="00A252D6" w:rsidRPr="00CB67AC">
        <w:rPr>
          <w:rFonts w:cs="Times New Roman"/>
          <w:sz w:val="22"/>
          <w:lang w:bidi="cs-CZ"/>
        </w:rPr>
        <w:t>p</w:t>
      </w:r>
      <w:r w:rsidRPr="00CB67AC">
        <w:rPr>
          <w:rFonts w:cs="Times New Roman"/>
          <w:sz w:val="22"/>
          <w:lang w:bidi="cs-CZ"/>
        </w:rPr>
        <w:t xml:space="preserve">lnění nebo </w:t>
      </w:r>
      <w:r w:rsidR="00A252D6" w:rsidRPr="00CB67AC">
        <w:rPr>
          <w:rFonts w:cs="Times New Roman"/>
          <w:sz w:val="22"/>
          <w:lang w:bidi="cs-CZ"/>
        </w:rPr>
        <w:t>d</w:t>
      </w:r>
      <w:r w:rsidRPr="00CB67AC">
        <w:rPr>
          <w:rFonts w:cs="Times New Roman"/>
          <w:sz w:val="22"/>
          <w:lang w:bidi="cs-CZ"/>
        </w:rPr>
        <w:t>okumentace obsahující autorské dílo ve smyslu zákona č. 121/2000 Sb., o právu autorském, ve znění pozdějších předpisů (dále jen „</w:t>
      </w:r>
      <w:r w:rsidRPr="00CB67AC">
        <w:rPr>
          <w:rFonts w:cs="Times New Roman"/>
          <w:b/>
          <w:bCs/>
          <w:sz w:val="22"/>
          <w:lang w:bidi="cs-CZ"/>
        </w:rPr>
        <w:t>A</w:t>
      </w:r>
      <w:r w:rsidRPr="00B86C4A">
        <w:rPr>
          <w:rFonts w:cs="Times New Roman"/>
          <w:b/>
          <w:bCs/>
          <w:sz w:val="22"/>
          <w:lang w:bidi="cs-CZ"/>
        </w:rPr>
        <w:t>Z</w:t>
      </w:r>
      <w:r w:rsidRPr="00CB67AC">
        <w:rPr>
          <w:rFonts w:cs="Times New Roman"/>
          <w:sz w:val="22"/>
          <w:lang w:bidi="cs-CZ"/>
        </w:rPr>
        <w:t>“ a „</w:t>
      </w:r>
      <w:r w:rsidRPr="00CB67AC">
        <w:rPr>
          <w:rFonts w:cs="Times New Roman"/>
          <w:b/>
          <w:bCs/>
          <w:sz w:val="22"/>
          <w:lang w:bidi="cs-CZ"/>
        </w:rPr>
        <w:t>Autorské dílo</w:t>
      </w:r>
      <w:r w:rsidRPr="00CB67AC">
        <w:rPr>
          <w:rFonts w:cs="Times New Roman"/>
          <w:sz w:val="22"/>
          <w:lang w:bidi="cs-CZ"/>
        </w:rPr>
        <w:t xml:space="preserve">“), postupuje se při užití </w:t>
      </w:r>
      <w:r w:rsidR="00A252D6" w:rsidRPr="00CB67AC">
        <w:rPr>
          <w:rFonts w:cs="Times New Roman"/>
          <w:sz w:val="22"/>
          <w:lang w:bidi="cs-CZ"/>
        </w:rPr>
        <w:t>p</w:t>
      </w:r>
      <w:r w:rsidRPr="00CB67AC">
        <w:rPr>
          <w:rFonts w:cs="Times New Roman"/>
          <w:sz w:val="22"/>
          <w:lang w:bidi="cs-CZ"/>
        </w:rPr>
        <w:t xml:space="preserve">lnění nebo </w:t>
      </w:r>
      <w:r w:rsidR="00A252D6" w:rsidRPr="00CB67AC">
        <w:rPr>
          <w:rFonts w:cs="Times New Roman"/>
          <w:sz w:val="22"/>
          <w:lang w:bidi="cs-CZ"/>
        </w:rPr>
        <w:t>d</w:t>
      </w:r>
      <w:r w:rsidRPr="00CB67AC">
        <w:rPr>
          <w:rFonts w:cs="Times New Roman"/>
          <w:sz w:val="22"/>
          <w:lang w:bidi="cs-CZ"/>
        </w:rPr>
        <w:t xml:space="preserve">okumentace podle tohoto článku Rámcové </w:t>
      </w:r>
      <w:r w:rsidR="00A252D6" w:rsidRPr="00CB67AC">
        <w:rPr>
          <w:rFonts w:cs="Times New Roman"/>
          <w:sz w:val="22"/>
          <w:lang w:bidi="cs-CZ"/>
        </w:rPr>
        <w:t>smlouvy.</w:t>
      </w:r>
    </w:p>
    <w:p w14:paraId="5D0F6709" w14:textId="23442CEC" w:rsidR="00A04F0B" w:rsidRPr="00CB67AC" w:rsidRDefault="00031A8B" w:rsidP="00F010B7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V případě, že práva duševního vlastnictví</w:t>
      </w:r>
      <w:r w:rsidR="00A437C1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k Autorskému dílu nelze převést na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e, </w:t>
      </w:r>
      <w:r w:rsidR="002B5E22">
        <w:rPr>
          <w:rFonts w:cs="Times New Roman"/>
          <w:sz w:val="22"/>
          <w:lang w:bidi="cs-CZ"/>
        </w:rPr>
        <w:t>Dodavatel</w:t>
      </w:r>
      <w:r w:rsidR="00A252D6" w:rsidRPr="00CB67AC">
        <w:rPr>
          <w:rFonts w:cs="Times New Roman"/>
          <w:sz w:val="22"/>
          <w:lang w:bidi="cs-CZ"/>
        </w:rPr>
        <w:t xml:space="preserve"> poskytuje </w:t>
      </w:r>
      <w:r w:rsidR="002B5E22">
        <w:rPr>
          <w:rFonts w:cs="Times New Roman"/>
          <w:sz w:val="22"/>
          <w:lang w:bidi="cs-CZ"/>
        </w:rPr>
        <w:t>Objednatel</w:t>
      </w:r>
      <w:r w:rsidR="00A252D6" w:rsidRPr="00CB67AC">
        <w:rPr>
          <w:rFonts w:cs="Times New Roman"/>
          <w:sz w:val="22"/>
          <w:lang w:bidi="cs-CZ"/>
        </w:rPr>
        <w:t>i oprávnění Autorské dílo u</w:t>
      </w:r>
      <w:r w:rsidR="00391122" w:rsidRPr="00CB67AC">
        <w:rPr>
          <w:rFonts w:cs="Times New Roman"/>
          <w:sz w:val="22"/>
          <w:lang w:bidi="cs-CZ"/>
        </w:rPr>
        <w:t xml:space="preserve">žít (jako celku </w:t>
      </w:r>
      <w:r w:rsidR="00362D20" w:rsidRPr="00CB67AC">
        <w:rPr>
          <w:rFonts w:cs="Times New Roman"/>
          <w:sz w:val="22"/>
          <w:lang w:bidi="cs-CZ"/>
        </w:rPr>
        <w:t>i</w:t>
      </w:r>
      <w:r w:rsidR="00391122" w:rsidRPr="00CB67AC">
        <w:rPr>
          <w:rFonts w:cs="Times New Roman"/>
          <w:sz w:val="22"/>
          <w:lang w:bidi="cs-CZ"/>
        </w:rPr>
        <w:t xml:space="preserve"> jeho jednotlivých částí) </w:t>
      </w:r>
      <w:r w:rsidR="00A252D6" w:rsidRPr="00CB67AC">
        <w:rPr>
          <w:rFonts w:cs="Times New Roman"/>
          <w:sz w:val="22"/>
          <w:lang w:bidi="cs-CZ"/>
        </w:rPr>
        <w:t>dle níže uvedených licenčních podmínek (dále jen „</w:t>
      </w:r>
      <w:r w:rsidR="00A252D6" w:rsidRPr="00CB67AC">
        <w:rPr>
          <w:rFonts w:cs="Times New Roman"/>
          <w:b/>
          <w:bCs/>
          <w:sz w:val="22"/>
          <w:lang w:bidi="cs-CZ"/>
        </w:rPr>
        <w:t>Licence</w:t>
      </w:r>
      <w:r w:rsidR="00A252D6" w:rsidRPr="00CB67AC">
        <w:rPr>
          <w:rFonts w:cs="Times New Roman"/>
          <w:sz w:val="22"/>
          <w:lang w:bidi="cs-CZ"/>
        </w:rPr>
        <w:t>“)</w:t>
      </w:r>
      <w:r w:rsidR="00C41C7B" w:rsidRPr="00CB67AC">
        <w:rPr>
          <w:rFonts w:cs="Times New Roman"/>
          <w:sz w:val="22"/>
          <w:lang w:bidi="cs-CZ"/>
        </w:rPr>
        <w:t>:</w:t>
      </w:r>
    </w:p>
    <w:p w14:paraId="6D0CDCAC" w14:textId="6C6319A6" w:rsidR="00A04F0B" w:rsidRPr="00CB67AC" w:rsidRDefault="00A04F0B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Licence je poskytována jako výhradní licence, neodvolatelná a neomezená, umožňující použití Autorského díla jakýmkoli </w:t>
      </w:r>
      <w:r w:rsidR="00B61CC1">
        <w:rPr>
          <w:rFonts w:cs="Times New Roman"/>
          <w:sz w:val="22"/>
          <w:lang w:bidi="cs-CZ"/>
        </w:rPr>
        <w:t>možným</w:t>
      </w:r>
      <w:r w:rsidR="00B61CC1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>způsobem</w:t>
      </w:r>
      <w:r w:rsidR="008169FC" w:rsidRPr="00CB67AC">
        <w:rPr>
          <w:rFonts w:cs="Times New Roman"/>
          <w:sz w:val="22"/>
          <w:lang w:bidi="cs-CZ"/>
        </w:rPr>
        <w:t xml:space="preserve"> (všemi způsoby užití)</w:t>
      </w:r>
      <w:r w:rsidRPr="00CB67AC">
        <w:rPr>
          <w:rFonts w:cs="Times New Roman"/>
          <w:sz w:val="22"/>
          <w:lang w:bidi="cs-CZ"/>
        </w:rPr>
        <w:t xml:space="preserve"> a v neomezeném kvantitativním rozsahu a územním rozsahu</w:t>
      </w:r>
      <w:r w:rsidR="005C157F" w:rsidRPr="00CB67AC">
        <w:rPr>
          <w:rFonts w:cs="Times New Roman"/>
          <w:sz w:val="22"/>
          <w:lang w:bidi="cs-CZ"/>
        </w:rPr>
        <w:t xml:space="preserve"> (celosvětově)</w:t>
      </w:r>
      <w:r w:rsidRPr="00CB67AC">
        <w:rPr>
          <w:rFonts w:cs="Times New Roman"/>
          <w:sz w:val="22"/>
          <w:lang w:bidi="cs-CZ"/>
        </w:rPr>
        <w:t xml:space="preserve"> a časovém rozsahu omezeném pouze dobou trvání majetkových práv k Autorskému dílu;</w:t>
      </w:r>
    </w:p>
    <w:p w14:paraId="10E8EFAB" w14:textId="30DBEC4B" w:rsidR="002E5683" w:rsidRPr="001E6682" w:rsidRDefault="00A04F0B" w:rsidP="00C01E88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lastRenderedPageBreak/>
        <w:t xml:space="preserve">Licence je převoditelná a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na jejím základě oprávněn poskytnout podlicenci k Autorskému dílu třetí osobě a dále je oprávněn převést licenci na třetí osobu;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oprávněn provádět všechny výše uvedené činnosti bez dalšího souhlasu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e;</w:t>
      </w:r>
    </w:p>
    <w:p w14:paraId="75786D2F" w14:textId="26E9E65E" w:rsidR="00A04F0B" w:rsidRPr="00CB67AC" w:rsidRDefault="002B5E22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Objednatel</w:t>
      </w:r>
      <w:r w:rsidR="00A04F0B" w:rsidRPr="00CB67AC">
        <w:rPr>
          <w:rFonts w:cs="Times New Roman"/>
          <w:sz w:val="22"/>
          <w:lang w:bidi="cs-CZ"/>
        </w:rPr>
        <w:t xml:space="preserve"> je dle svého uvážení oprávněn provádět změny nebo jinak zasahovat do Autorských děl</w:t>
      </w:r>
      <w:r w:rsidR="00ED7318" w:rsidRPr="00CB67AC">
        <w:rPr>
          <w:rFonts w:cs="Times New Roman"/>
          <w:sz w:val="22"/>
          <w:lang w:bidi="cs-CZ"/>
        </w:rPr>
        <w:t xml:space="preserve">, </w:t>
      </w:r>
      <w:r w:rsidR="005C157F" w:rsidRPr="00CB67AC">
        <w:rPr>
          <w:rFonts w:cs="Times New Roman"/>
          <w:sz w:val="22"/>
          <w:lang w:bidi="cs-CZ"/>
        </w:rPr>
        <w:t>rozpracované Autorské dílo nebo jeho část dokončit</w:t>
      </w:r>
      <w:r w:rsidR="002E08F7">
        <w:t xml:space="preserve">, </w:t>
      </w:r>
      <w:r w:rsidR="006D65BD" w:rsidRPr="006D65BD">
        <w:rPr>
          <w:rFonts w:cs="Times New Roman"/>
          <w:sz w:val="22"/>
          <w:lang w:bidi="cs-CZ"/>
        </w:rPr>
        <w:t xml:space="preserve">uvádět </w:t>
      </w:r>
      <w:r w:rsidR="006D65BD">
        <w:rPr>
          <w:rFonts w:cs="Times New Roman"/>
          <w:sz w:val="22"/>
          <w:lang w:bidi="cs-CZ"/>
        </w:rPr>
        <w:t>Autorské dílo</w:t>
      </w:r>
      <w:r w:rsidR="006D65BD" w:rsidRPr="006D65BD">
        <w:rPr>
          <w:rFonts w:cs="Times New Roman"/>
          <w:sz w:val="22"/>
          <w:lang w:bidi="cs-CZ"/>
        </w:rPr>
        <w:t xml:space="preserve"> na veřejnosti pod svým jménem</w:t>
      </w:r>
      <w:r w:rsidR="005C157F" w:rsidRPr="00CB67AC">
        <w:rPr>
          <w:rFonts w:cs="Times New Roman"/>
          <w:sz w:val="22"/>
          <w:lang w:bidi="cs-CZ"/>
        </w:rPr>
        <w:t xml:space="preserve">, </w:t>
      </w:r>
      <w:r w:rsidR="00117D88" w:rsidRPr="00CB67AC">
        <w:rPr>
          <w:rFonts w:cs="Times New Roman"/>
          <w:sz w:val="22"/>
          <w:lang w:bidi="cs-CZ"/>
        </w:rPr>
        <w:t>jakož i</w:t>
      </w:r>
      <w:r w:rsidR="00747F4C" w:rsidRPr="00CB67AC">
        <w:rPr>
          <w:rFonts w:cs="Times New Roman"/>
          <w:sz w:val="22"/>
          <w:lang w:bidi="cs-CZ"/>
        </w:rPr>
        <w:t xml:space="preserve"> Autorská díla zveřejnit</w:t>
      </w:r>
      <w:r w:rsidR="00A04F0B" w:rsidRPr="00CB67AC">
        <w:rPr>
          <w:rFonts w:cs="Times New Roman"/>
          <w:sz w:val="22"/>
          <w:lang w:bidi="cs-CZ"/>
        </w:rPr>
        <w:t>;</w:t>
      </w:r>
    </w:p>
    <w:p w14:paraId="569AC651" w14:textId="4F82B137" w:rsidR="008169FC" w:rsidRPr="00CB67AC" w:rsidRDefault="002B5E22" w:rsidP="003E6BFD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Objednatel</w:t>
      </w:r>
      <w:r w:rsidR="008169FC" w:rsidRPr="00CB67AC">
        <w:rPr>
          <w:rFonts w:cs="Times New Roman"/>
          <w:sz w:val="22"/>
          <w:lang w:bidi="cs-CZ"/>
        </w:rPr>
        <w:t xml:space="preserve"> je oprávněn užít Autorská díla v původní nebo jiným zpracované či jinak změněné podobě, samostatně nebo v souboru anebo ve spojení s jiným dílem či prvky</w:t>
      </w:r>
      <w:r w:rsidR="00760CFB" w:rsidRPr="00CB67AC">
        <w:rPr>
          <w:rFonts w:cs="Times New Roman"/>
          <w:sz w:val="22"/>
          <w:lang w:bidi="cs-CZ"/>
        </w:rPr>
        <w:t>;</w:t>
      </w:r>
    </w:p>
    <w:p w14:paraId="1CFD17E3" w14:textId="2A185716" w:rsidR="008169FC" w:rsidRPr="00CB67AC" w:rsidRDefault="008169FC" w:rsidP="008169FC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Licence se vztahuje automaticky i na všechny nové verze, úpravy a překlady příslušného Autorského díla;</w:t>
      </w:r>
    </w:p>
    <w:p w14:paraId="348A1CD5" w14:textId="0E7247FB" w:rsidR="008169FC" w:rsidRPr="00CB67AC" w:rsidRDefault="002B5E22" w:rsidP="008169FC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8169FC" w:rsidRPr="00CB67AC">
        <w:rPr>
          <w:rFonts w:cs="Times New Roman"/>
          <w:sz w:val="22"/>
          <w:lang w:bidi="cs-CZ"/>
        </w:rPr>
        <w:t xml:space="preserve"> společně s Licencí poskytuje </w:t>
      </w:r>
      <w:r>
        <w:rPr>
          <w:rFonts w:cs="Times New Roman"/>
          <w:sz w:val="22"/>
          <w:lang w:bidi="cs-CZ"/>
        </w:rPr>
        <w:t>Objednatel</w:t>
      </w:r>
      <w:r w:rsidR="008169FC" w:rsidRPr="00CB67AC">
        <w:rPr>
          <w:rFonts w:cs="Times New Roman"/>
          <w:sz w:val="22"/>
          <w:lang w:bidi="cs-CZ"/>
        </w:rPr>
        <w:t>i právo provádět jakékoliv modifikace, úpravy, změny Autorského díla a dle svého uvážení do něj zasahovat, zapracovávat ho do dalších Autorských děl, zařazovat ho do děl souborných či do databází apod., a to i prostřednictvím třetích osob</w:t>
      </w:r>
      <w:r w:rsidR="00FB069F" w:rsidRPr="00CB67AC">
        <w:rPr>
          <w:rFonts w:cs="Times New Roman"/>
          <w:sz w:val="22"/>
          <w:lang w:bidi="cs-CZ"/>
        </w:rPr>
        <w:t>;</w:t>
      </w:r>
    </w:p>
    <w:p w14:paraId="68A30C42" w14:textId="21DF862D" w:rsidR="008169FC" w:rsidRPr="00CB67AC" w:rsidRDefault="008169FC" w:rsidP="008169FC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Licenci není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povinen využít, a to ani zčásti</w:t>
      </w:r>
      <w:r w:rsidR="00760CFB" w:rsidRPr="00CB67AC">
        <w:rPr>
          <w:rFonts w:cs="Times New Roman"/>
          <w:sz w:val="22"/>
          <w:lang w:bidi="cs-CZ"/>
        </w:rPr>
        <w:t>;</w:t>
      </w:r>
    </w:p>
    <w:p w14:paraId="56EDE750" w14:textId="6C98F183" w:rsidR="00A04F0B" w:rsidRPr="00CB67AC" w:rsidRDefault="002B5E22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A04F0B" w:rsidRPr="00CB67AC">
        <w:rPr>
          <w:rFonts w:cs="Times New Roman"/>
          <w:sz w:val="22"/>
          <w:lang w:bidi="cs-CZ"/>
        </w:rPr>
        <w:t xml:space="preserve"> se zavazuje zdržet se už</w:t>
      </w:r>
      <w:r w:rsidR="008169FC" w:rsidRPr="00CB67AC">
        <w:rPr>
          <w:rFonts w:cs="Times New Roman"/>
          <w:sz w:val="22"/>
          <w:lang w:bidi="cs-CZ"/>
        </w:rPr>
        <w:t>í</w:t>
      </w:r>
      <w:r w:rsidR="00A04F0B" w:rsidRPr="00CB67AC">
        <w:rPr>
          <w:rFonts w:cs="Times New Roman"/>
          <w:sz w:val="22"/>
          <w:lang w:bidi="cs-CZ"/>
        </w:rPr>
        <w:t>vání</w:t>
      </w:r>
      <w:r w:rsidR="008169FC" w:rsidRPr="00CB67AC">
        <w:rPr>
          <w:rFonts w:cs="Times New Roman"/>
          <w:sz w:val="22"/>
          <w:lang w:bidi="cs-CZ"/>
        </w:rPr>
        <w:t xml:space="preserve"> </w:t>
      </w:r>
      <w:r w:rsidR="00A04F0B" w:rsidRPr="00CB67AC">
        <w:rPr>
          <w:rFonts w:cs="Times New Roman"/>
          <w:sz w:val="22"/>
          <w:lang w:bidi="cs-CZ"/>
        </w:rPr>
        <w:t xml:space="preserve">Autorského díla v rozsahu Licence udělené </w:t>
      </w:r>
      <w:r>
        <w:rPr>
          <w:rFonts w:cs="Times New Roman"/>
          <w:sz w:val="22"/>
          <w:lang w:bidi="cs-CZ"/>
        </w:rPr>
        <w:t>Objednatel</w:t>
      </w:r>
      <w:r w:rsidR="008169FC" w:rsidRPr="00CB67AC">
        <w:rPr>
          <w:rFonts w:cs="Times New Roman"/>
          <w:sz w:val="22"/>
          <w:lang w:bidi="cs-CZ"/>
        </w:rPr>
        <w:t>i;</w:t>
      </w:r>
    </w:p>
    <w:p w14:paraId="7CE6A784" w14:textId="2D39C9A1" w:rsidR="00747F4C" w:rsidRPr="00CB67AC" w:rsidRDefault="002B5E22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bookmarkStart w:id="4" w:name="_Hlk74119394"/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 xml:space="preserve"> prohlašuje, že autor Díla výslovně udělil </w:t>
      </w:r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>i bezpodmínečný souhlas k</w:t>
      </w:r>
      <w:r w:rsidR="00117D88" w:rsidRPr="00CB67AC">
        <w:rPr>
          <w:rFonts w:cs="Times New Roman"/>
          <w:sz w:val="22"/>
          <w:lang w:bidi="cs-CZ"/>
        </w:rPr>
        <w:t>e</w:t>
      </w:r>
      <w:r w:rsidR="00747F4C" w:rsidRPr="00CB67AC">
        <w:rPr>
          <w:rFonts w:cs="Times New Roman"/>
          <w:sz w:val="22"/>
          <w:lang w:bidi="cs-CZ"/>
        </w:rPr>
        <w:t xml:space="preserve"> zveřejnění díla, jeho úpravám, změnám, jeho zpracování včetně překladu, jeho spojení s jiným dílem a zařazení Díla do díla souborného a dále prohlašuje, že autor udělil </w:t>
      </w:r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 xml:space="preserve">i bezpodmínečný souhlas k výkonu jménem </w:t>
      </w:r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 xml:space="preserve">e a na jeho účet autorových majetkových práv k Dílu a dále prohlašuje, že autor udělil bezpodmínečný souhlas </w:t>
      </w:r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>i k postoupení shora uvedených práv třetí osobě</w:t>
      </w:r>
      <w:bookmarkEnd w:id="4"/>
      <w:r w:rsidR="00FF6258" w:rsidRPr="00CB67AC">
        <w:rPr>
          <w:rFonts w:cs="Times New Roman"/>
          <w:sz w:val="22"/>
          <w:lang w:bidi="cs-CZ"/>
        </w:rPr>
        <w:t>;</w:t>
      </w:r>
    </w:p>
    <w:p w14:paraId="1477AF1E" w14:textId="30B53288" w:rsidR="00E76072" w:rsidRPr="00CB67AC" w:rsidRDefault="00031A8B" w:rsidP="00995945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Aby se vyloučily jakékoli pochybnosti, Strany prohlašují, že </w:t>
      </w:r>
      <w:r w:rsidR="0092238C" w:rsidRPr="00CB67AC">
        <w:rPr>
          <w:rFonts w:cs="Times New Roman"/>
          <w:sz w:val="22"/>
          <w:lang w:bidi="cs-CZ"/>
        </w:rPr>
        <w:t>odměna (cena)</w:t>
      </w:r>
      <w:r w:rsidRPr="00CB67AC">
        <w:rPr>
          <w:rFonts w:cs="Times New Roman"/>
          <w:sz w:val="22"/>
          <w:lang w:bidi="cs-CZ"/>
        </w:rPr>
        <w:t xml:space="preserve"> </w:t>
      </w:r>
      <w:r w:rsidR="00822589" w:rsidRPr="00CB67AC">
        <w:rPr>
          <w:rFonts w:cs="Times New Roman"/>
          <w:sz w:val="22"/>
          <w:lang w:bidi="cs-CZ"/>
        </w:rPr>
        <w:t xml:space="preserve">za </w:t>
      </w:r>
      <w:r w:rsidR="00001AE2" w:rsidRPr="00CB67AC">
        <w:rPr>
          <w:rFonts w:cs="Times New Roman"/>
          <w:sz w:val="22"/>
          <w:lang w:bidi="cs-CZ"/>
        </w:rPr>
        <w:t>Licenc</w:t>
      </w:r>
      <w:r w:rsidR="00822589" w:rsidRPr="00CB67AC">
        <w:rPr>
          <w:rFonts w:cs="Times New Roman"/>
          <w:sz w:val="22"/>
          <w:lang w:bidi="cs-CZ"/>
        </w:rPr>
        <w:t xml:space="preserve">i </w:t>
      </w:r>
      <w:r w:rsidR="00001AE2" w:rsidRPr="00CB67AC">
        <w:rPr>
          <w:rFonts w:cs="Times New Roman"/>
          <w:sz w:val="22"/>
          <w:lang w:bidi="cs-CZ"/>
        </w:rPr>
        <w:t xml:space="preserve">k </w:t>
      </w:r>
      <w:r w:rsidRPr="00CB67AC">
        <w:rPr>
          <w:rFonts w:cs="Times New Roman"/>
          <w:sz w:val="22"/>
          <w:lang w:bidi="cs-CZ"/>
        </w:rPr>
        <w:t>Autorské</w:t>
      </w:r>
      <w:r w:rsidR="00001AE2" w:rsidRPr="00CB67AC">
        <w:rPr>
          <w:rFonts w:cs="Times New Roman"/>
          <w:sz w:val="22"/>
          <w:lang w:bidi="cs-CZ"/>
        </w:rPr>
        <w:t>mu</w:t>
      </w:r>
      <w:r w:rsidRPr="00CB67AC">
        <w:rPr>
          <w:rFonts w:cs="Times New Roman"/>
          <w:sz w:val="22"/>
          <w:lang w:bidi="cs-CZ"/>
        </w:rPr>
        <w:t xml:space="preserve"> díl</w:t>
      </w:r>
      <w:r w:rsidR="00001AE2" w:rsidRPr="00CB67AC">
        <w:rPr>
          <w:rFonts w:cs="Times New Roman"/>
          <w:sz w:val="22"/>
          <w:lang w:bidi="cs-CZ"/>
        </w:rPr>
        <w:t>u</w:t>
      </w:r>
      <w:r w:rsidRPr="00CB67AC">
        <w:rPr>
          <w:rFonts w:cs="Times New Roman"/>
          <w:sz w:val="22"/>
          <w:lang w:bidi="cs-CZ"/>
        </w:rPr>
        <w:t xml:space="preserve"> je zahrnuta v</w:t>
      </w:r>
      <w:r w:rsidR="00391122" w:rsidRPr="00CB67AC">
        <w:rPr>
          <w:rFonts w:cs="Times New Roman"/>
          <w:sz w:val="22"/>
          <w:lang w:bidi="cs-CZ"/>
        </w:rPr>
        <w:t xml:space="preserve"> ceně plnění, v rámci kterého bylo Autorské dílo vytvořeno </w:t>
      </w:r>
      <w:r w:rsidR="00760CFB" w:rsidRPr="00CB67AC">
        <w:rPr>
          <w:rFonts w:cs="Times New Roman"/>
          <w:sz w:val="22"/>
          <w:lang w:bidi="cs-CZ"/>
        </w:rPr>
        <w:t>dle Rámcové smlouvy a dílčí objednávky</w:t>
      </w:r>
      <w:r w:rsidR="00367FF5" w:rsidRPr="00CB67AC">
        <w:rPr>
          <w:rFonts w:cs="Times New Roman"/>
          <w:sz w:val="22"/>
          <w:lang w:bidi="cs-CZ"/>
        </w:rPr>
        <w:t xml:space="preserve"> / smlouvy o dílo</w:t>
      </w:r>
      <w:r w:rsidR="00760CFB" w:rsidRPr="00CB67AC">
        <w:rPr>
          <w:rFonts w:cs="Times New Roman"/>
          <w:sz w:val="22"/>
          <w:lang w:bidi="cs-CZ"/>
        </w:rPr>
        <w:t>.</w:t>
      </w:r>
    </w:p>
    <w:p w14:paraId="5687D140" w14:textId="1E4BFB37" w:rsidR="00031A8B" w:rsidRPr="00CB67AC" w:rsidRDefault="00E76072" w:rsidP="00760CFB">
      <w:pPr>
        <w:pStyle w:val="Zkladntext"/>
        <w:keepLines/>
        <w:widowControl w:val="0"/>
        <w:tabs>
          <w:tab w:val="num" w:pos="2628"/>
        </w:tabs>
        <w:spacing w:after="120"/>
        <w:ind w:left="108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Výše ​​uvedené se vztahuje také na všechna technická řešení, koncepce, know-how, postupy nebo metody zpracování dat, analytické nástroje, software, pracovní dokumentace, diagramy, tabulky a koncepty, pokud jsou vytvořeny nebo vyvinuty </w:t>
      </w:r>
      <w:r w:rsidR="002B5E22">
        <w:rPr>
          <w:rFonts w:cs="Times New Roman"/>
          <w:sz w:val="22"/>
          <w:lang w:bidi="cs-CZ"/>
        </w:rPr>
        <w:t>Dodavatel</w:t>
      </w:r>
      <w:r w:rsidR="00760CFB" w:rsidRPr="00CB67AC">
        <w:rPr>
          <w:rFonts w:cs="Times New Roman"/>
          <w:sz w:val="22"/>
          <w:lang w:bidi="cs-CZ"/>
        </w:rPr>
        <w:t>em</w:t>
      </w:r>
      <w:r w:rsidRPr="00CB67AC">
        <w:rPr>
          <w:rFonts w:cs="Times New Roman"/>
          <w:sz w:val="22"/>
          <w:lang w:bidi="cs-CZ"/>
        </w:rPr>
        <w:t xml:space="preserve"> během poskytování </w:t>
      </w:r>
      <w:r w:rsidR="00CA0A2B" w:rsidRPr="00CB67AC">
        <w:rPr>
          <w:rFonts w:cs="Times New Roman"/>
          <w:sz w:val="22"/>
          <w:lang w:bidi="cs-CZ"/>
        </w:rPr>
        <w:t xml:space="preserve">plnění </w:t>
      </w:r>
      <w:r w:rsidRPr="00CB67AC">
        <w:rPr>
          <w:rFonts w:cs="Times New Roman"/>
          <w:sz w:val="22"/>
          <w:lang w:bidi="cs-CZ"/>
        </w:rPr>
        <w:t xml:space="preserve">podle této </w:t>
      </w:r>
      <w:r w:rsidR="00CA0A2B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>mlouvy</w:t>
      </w:r>
      <w:r w:rsidR="00CA0A2B" w:rsidRPr="00CB67AC">
        <w:rPr>
          <w:rFonts w:cs="Times New Roman"/>
          <w:sz w:val="22"/>
          <w:lang w:bidi="cs-CZ"/>
        </w:rPr>
        <w:t xml:space="preserve"> a dílčích objednávek</w:t>
      </w:r>
      <w:r w:rsidR="00A232BB">
        <w:rPr>
          <w:rFonts w:cs="Times New Roman"/>
          <w:sz w:val="22"/>
          <w:lang w:bidi="cs-CZ"/>
        </w:rPr>
        <w:t>/smluv o dílo</w:t>
      </w:r>
      <w:r w:rsidRPr="00CB67AC">
        <w:rPr>
          <w:rFonts w:cs="Times New Roman"/>
          <w:sz w:val="22"/>
          <w:lang w:bidi="cs-CZ"/>
        </w:rPr>
        <w:t>, i když nejsou autorským zákonem považovány za autorské dílo</w:t>
      </w:r>
      <w:r w:rsidR="00F010B7" w:rsidRPr="00CB67AC">
        <w:rPr>
          <w:rFonts w:cs="Times New Roman"/>
          <w:sz w:val="22"/>
          <w:lang w:bidi="cs-CZ"/>
        </w:rPr>
        <w:t>.</w:t>
      </w:r>
    </w:p>
    <w:p w14:paraId="36AC3F21" w14:textId="47F715A2" w:rsidR="00E76072" w:rsidRPr="00CB67AC" w:rsidRDefault="00E76072" w:rsidP="0037176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Smluvní strany výslovně prohlašují, že pokud dílo spoluautorů v souladu s § 8 autorského zákona (dále jen „</w:t>
      </w:r>
      <w:r w:rsidR="00362D20" w:rsidRPr="00CB67AC">
        <w:rPr>
          <w:rFonts w:cs="Times New Roman"/>
          <w:b/>
          <w:bCs/>
          <w:sz w:val="22"/>
          <w:lang w:bidi="cs-CZ"/>
        </w:rPr>
        <w:t>D</w:t>
      </w:r>
      <w:r w:rsidRPr="00CB67AC">
        <w:rPr>
          <w:rFonts w:cs="Times New Roman"/>
          <w:b/>
          <w:bCs/>
          <w:sz w:val="22"/>
          <w:lang w:bidi="cs-CZ"/>
        </w:rPr>
        <w:t>ílo spoluautorů</w:t>
      </w:r>
      <w:r w:rsidRPr="00CB67AC">
        <w:rPr>
          <w:rFonts w:cs="Times New Roman"/>
          <w:sz w:val="22"/>
          <w:lang w:bidi="cs-CZ"/>
        </w:rPr>
        <w:t xml:space="preserve">“) vznikne v důsledku činnosti </w:t>
      </w:r>
      <w:r w:rsidR="002B5E22">
        <w:rPr>
          <w:rFonts w:cs="Times New Roman"/>
          <w:sz w:val="22"/>
          <w:lang w:bidi="cs-CZ"/>
        </w:rPr>
        <w:t>Dodavatel</w:t>
      </w:r>
      <w:r w:rsidR="00B929B7" w:rsidRPr="00CB67AC">
        <w:rPr>
          <w:rFonts w:cs="Times New Roman"/>
          <w:sz w:val="22"/>
          <w:lang w:bidi="cs-CZ"/>
        </w:rPr>
        <w:t>e</w:t>
      </w:r>
      <w:r w:rsidRPr="00CB67AC">
        <w:rPr>
          <w:rFonts w:cs="Times New Roman"/>
          <w:sz w:val="22"/>
          <w:lang w:bidi="cs-CZ"/>
        </w:rPr>
        <w:t xml:space="preserve"> a </w:t>
      </w:r>
      <w:r w:rsidR="002B5E22">
        <w:rPr>
          <w:rFonts w:cs="Times New Roman"/>
          <w:sz w:val="22"/>
          <w:lang w:bidi="cs-CZ"/>
        </w:rPr>
        <w:t>Objednatel</w:t>
      </w:r>
      <w:r w:rsidR="00B929B7" w:rsidRPr="00CB67AC">
        <w:rPr>
          <w:rFonts w:cs="Times New Roman"/>
          <w:sz w:val="22"/>
          <w:lang w:bidi="cs-CZ"/>
        </w:rPr>
        <w:t xml:space="preserve">e </w:t>
      </w:r>
      <w:r w:rsidRPr="00CB67AC">
        <w:rPr>
          <w:rFonts w:cs="Times New Roman"/>
          <w:sz w:val="22"/>
          <w:lang w:bidi="cs-CZ"/>
        </w:rPr>
        <w:t xml:space="preserve">během poskytování </w:t>
      </w:r>
      <w:r w:rsidR="00B929B7" w:rsidRPr="00CB67AC">
        <w:rPr>
          <w:rFonts w:cs="Times New Roman"/>
          <w:sz w:val="22"/>
          <w:lang w:bidi="cs-CZ"/>
        </w:rPr>
        <w:t>plnění dle Rámcové smlouvy</w:t>
      </w:r>
      <w:r w:rsidR="00953E33" w:rsidRPr="00CB67AC">
        <w:rPr>
          <w:rFonts w:cs="Times New Roman"/>
          <w:sz w:val="22"/>
          <w:lang w:bidi="cs-CZ"/>
        </w:rPr>
        <w:t xml:space="preserve"> a dílčí objednávky</w:t>
      </w:r>
      <w:r w:rsidR="00C127A7" w:rsidRPr="00CB67AC">
        <w:rPr>
          <w:rFonts w:cs="Times New Roman"/>
          <w:sz w:val="22"/>
          <w:lang w:bidi="cs-CZ"/>
        </w:rPr>
        <w:t xml:space="preserve"> / smlouvy o dílo</w:t>
      </w:r>
      <w:r w:rsidRPr="00CB67AC">
        <w:rPr>
          <w:rFonts w:cs="Times New Roman"/>
          <w:sz w:val="22"/>
          <w:lang w:bidi="cs-CZ"/>
        </w:rPr>
        <w:t xml:space="preserve"> a Strany se výslovně nedohodnou jinak, bude se předpokládat, že:</w:t>
      </w:r>
    </w:p>
    <w:p w14:paraId="08FE9847" w14:textId="13EF71EE" w:rsidR="00E76072" w:rsidRPr="00CB67AC" w:rsidRDefault="00E76072" w:rsidP="00371762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i.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oprávněn</w:t>
      </w:r>
      <w:r w:rsidR="00B929B7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>vykonávat vlastnická autorská práva k Dílu spoluautorů, jako by to byl jejich výhradní vykonavatel,</w:t>
      </w:r>
    </w:p>
    <w:p w14:paraId="2A24939E" w14:textId="654B12E0" w:rsidR="00E76072" w:rsidRPr="00CB67AC" w:rsidRDefault="00E76072" w:rsidP="00371762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ii.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oprávněn užívat Dílo spoluautorů v rozsahu, v jakém je podle této </w:t>
      </w:r>
      <w:r w:rsidR="00362D20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 xml:space="preserve">mlouvy oprávněn užívat Autorská díla </w:t>
      </w:r>
      <w:r w:rsidR="002B5E22">
        <w:rPr>
          <w:rFonts w:cs="Times New Roman"/>
          <w:sz w:val="22"/>
          <w:lang w:bidi="cs-CZ"/>
        </w:rPr>
        <w:t>Dodavatel</w:t>
      </w:r>
      <w:r w:rsidR="00B929B7" w:rsidRPr="00CB67AC">
        <w:rPr>
          <w:rFonts w:cs="Times New Roman"/>
          <w:sz w:val="22"/>
          <w:lang w:bidi="cs-CZ"/>
        </w:rPr>
        <w:t>e;</w:t>
      </w:r>
    </w:p>
    <w:p w14:paraId="583FD43C" w14:textId="44C965B7" w:rsidR="00E76072" w:rsidRPr="00CB67AC" w:rsidRDefault="00E76072" w:rsidP="00371762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iii. </w:t>
      </w:r>
      <w:r w:rsidR="002B5E22">
        <w:rPr>
          <w:rFonts w:cs="Times New Roman"/>
          <w:sz w:val="22"/>
          <w:lang w:bidi="cs-CZ"/>
        </w:rPr>
        <w:t>Dodavatel</w:t>
      </w:r>
      <w:r w:rsidR="00B929B7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udělil </w:t>
      </w:r>
      <w:r w:rsidR="002B5E22">
        <w:rPr>
          <w:rFonts w:cs="Times New Roman"/>
          <w:sz w:val="22"/>
          <w:lang w:bidi="cs-CZ"/>
        </w:rPr>
        <w:t>Objednatel</w:t>
      </w:r>
      <w:r w:rsidR="00B929B7" w:rsidRPr="00CB67AC">
        <w:rPr>
          <w:rFonts w:cs="Times New Roman"/>
          <w:sz w:val="22"/>
          <w:lang w:bidi="cs-CZ"/>
        </w:rPr>
        <w:t>i</w:t>
      </w:r>
      <w:r w:rsidRPr="00CB67AC">
        <w:rPr>
          <w:rFonts w:cs="Times New Roman"/>
          <w:sz w:val="22"/>
          <w:lang w:bidi="cs-CZ"/>
        </w:rPr>
        <w:t xml:space="preserve"> souhlas s jakoukoli změnou nebo jiným zásahem do Díla spoluautorů,</w:t>
      </w:r>
    </w:p>
    <w:p w14:paraId="3A9BF591" w14:textId="246A3355" w:rsidR="002E5683" w:rsidRPr="00CB67AC" w:rsidRDefault="00E76072" w:rsidP="00292AC5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iv.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má nárok na veškerý výtěžek z autorského práva k </w:t>
      </w:r>
      <w:r w:rsidR="00B929B7" w:rsidRPr="00CB67AC">
        <w:rPr>
          <w:rFonts w:cs="Times New Roman"/>
          <w:sz w:val="22"/>
          <w:lang w:bidi="cs-CZ"/>
        </w:rPr>
        <w:t>D</w:t>
      </w:r>
      <w:r w:rsidRPr="00CB67AC">
        <w:rPr>
          <w:rFonts w:cs="Times New Roman"/>
          <w:sz w:val="22"/>
          <w:lang w:bidi="cs-CZ"/>
        </w:rPr>
        <w:t>ílu spoluautorů.</w:t>
      </w:r>
    </w:p>
    <w:p w14:paraId="13F3BC4D" w14:textId="160721DE" w:rsidR="00860CF2" w:rsidRPr="00CB67AC" w:rsidRDefault="00C576F3" w:rsidP="00860C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lastRenderedPageBreak/>
        <w:t xml:space="preserve">Pokud je výsledkem </w:t>
      </w:r>
      <w:r w:rsidR="00362D20" w:rsidRPr="00CB67AC">
        <w:rPr>
          <w:rFonts w:cs="Times New Roman"/>
          <w:sz w:val="22"/>
          <w:lang w:bidi="cs-CZ"/>
        </w:rPr>
        <w:t>poskytnutého</w:t>
      </w:r>
      <w:r w:rsidRPr="00CB67AC">
        <w:rPr>
          <w:rFonts w:cs="Times New Roman"/>
          <w:sz w:val="22"/>
          <w:lang w:bidi="cs-CZ"/>
        </w:rPr>
        <w:t xml:space="preserve"> plnění dle Rámcové smlouvy</w:t>
      </w:r>
      <w:r w:rsidR="00951BAF" w:rsidRPr="00CB67AC">
        <w:rPr>
          <w:rFonts w:cs="Times New Roman"/>
          <w:sz w:val="22"/>
          <w:lang w:bidi="cs-CZ"/>
        </w:rPr>
        <w:t xml:space="preserve"> a dílčí objednávky</w:t>
      </w:r>
      <w:r w:rsidR="00367FF5" w:rsidRPr="00CB67AC">
        <w:rPr>
          <w:rFonts w:cs="Times New Roman"/>
          <w:sz w:val="22"/>
          <w:lang w:bidi="cs-CZ"/>
        </w:rPr>
        <w:t xml:space="preserve"> / smlouvy o dílo</w:t>
      </w:r>
      <w:r w:rsidRPr="00CB67AC">
        <w:rPr>
          <w:rFonts w:cs="Times New Roman"/>
          <w:sz w:val="22"/>
          <w:lang w:bidi="cs-CZ"/>
        </w:rPr>
        <w:t xml:space="preserve"> plnění mající charakter </w:t>
      </w:r>
      <w:r w:rsidR="00125E0A" w:rsidRPr="00CB67AC">
        <w:rPr>
          <w:rFonts w:cs="Times New Roman"/>
          <w:sz w:val="22"/>
          <w:lang w:bidi="cs-CZ"/>
        </w:rPr>
        <w:t xml:space="preserve">vynálezu ve smyslu zákona č. 527/1990 Sb., o vynálezech, průmyslových vzorech a zlepšovacích návrzích </w:t>
      </w:r>
      <w:r w:rsidR="00E477EC" w:rsidRPr="00CB67AC">
        <w:rPr>
          <w:rFonts w:cs="Times New Roman"/>
          <w:sz w:val="22"/>
          <w:lang w:bidi="cs-CZ"/>
        </w:rPr>
        <w:t xml:space="preserve">(„patentový zákon“) </w:t>
      </w:r>
      <w:r w:rsidR="00125E0A" w:rsidRPr="00CB67AC">
        <w:rPr>
          <w:rFonts w:cs="Times New Roman"/>
          <w:sz w:val="22"/>
          <w:lang w:bidi="cs-CZ"/>
        </w:rPr>
        <w:t>(dále jen „</w:t>
      </w:r>
      <w:r w:rsidR="00125E0A" w:rsidRPr="00CB67AC">
        <w:rPr>
          <w:rFonts w:cs="Times New Roman"/>
          <w:b/>
          <w:bCs/>
          <w:sz w:val="22"/>
          <w:lang w:bidi="cs-CZ"/>
        </w:rPr>
        <w:t>Vynález</w:t>
      </w:r>
      <w:r w:rsidR="00125E0A" w:rsidRPr="00CB67AC">
        <w:rPr>
          <w:rFonts w:cs="Times New Roman"/>
          <w:sz w:val="22"/>
          <w:lang w:bidi="cs-CZ"/>
        </w:rPr>
        <w:t>“)</w:t>
      </w:r>
      <w:r w:rsidR="00951BAF" w:rsidRPr="00CB67AC">
        <w:rPr>
          <w:rFonts w:cs="Times New Roman"/>
          <w:sz w:val="22"/>
          <w:lang w:bidi="cs-CZ"/>
        </w:rPr>
        <w:t xml:space="preserve">, </w:t>
      </w:r>
      <w:r w:rsidR="002B5E22">
        <w:rPr>
          <w:rFonts w:cs="Times New Roman"/>
          <w:sz w:val="22"/>
          <w:lang w:bidi="cs-CZ"/>
        </w:rPr>
        <w:t>Dodavatel</w:t>
      </w:r>
      <w:r w:rsidR="00860CF2" w:rsidRPr="00CB67AC">
        <w:rPr>
          <w:rFonts w:cs="Times New Roman"/>
          <w:sz w:val="22"/>
          <w:lang w:bidi="cs-CZ"/>
        </w:rPr>
        <w:t xml:space="preserve"> přev</w:t>
      </w:r>
      <w:r w:rsidR="00953E33" w:rsidRPr="00CB67AC">
        <w:rPr>
          <w:rFonts w:cs="Times New Roman"/>
          <w:sz w:val="22"/>
          <w:lang w:bidi="cs-CZ"/>
        </w:rPr>
        <w:t>ede</w:t>
      </w:r>
      <w:r w:rsidR="00860CF2" w:rsidRPr="00CB67AC">
        <w:rPr>
          <w:rFonts w:cs="Times New Roman"/>
          <w:sz w:val="22"/>
          <w:lang w:bidi="cs-CZ"/>
        </w:rPr>
        <w:t xml:space="preserve"> na </w:t>
      </w:r>
      <w:r w:rsidR="002B5E22">
        <w:rPr>
          <w:rFonts w:cs="Times New Roman"/>
          <w:sz w:val="22"/>
          <w:lang w:bidi="cs-CZ"/>
        </w:rPr>
        <w:t>Objednatel</w:t>
      </w:r>
      <w:r w:rsidR="00860CF2" w:rsidRPr="00CB67AC">
        <w:rPr>
          <w:rFonts w:cs="Times New Roman"/>
          <w:sz w:val="22"/>
          <w:lang w:bidi="cs-CZ"/>
        </w:rPr>
        <w:t xml:space="preserve">e veškerá svá převoditelná vlastnická práva k </w:t>
      </w:r>
      <w:r w:rsidR="0016139C" w:rsidRPr="00CB67AC">
        <w:rPr>
          <w:rFonts w:cs="Times New Roman"/>
          <w:sz w:val="22"/>
          <w:lang w:bidi="cs-CZ"/>
        </w:rPr>
        <w:t>V</w:t>
      </w:r>
      <w:r w:rsidR="00860CF2" w:rsidRPr="00CB67AC">
        <w:rPr>
          <w:rFonts w:cs="Times New Roman"/>
          <w:sz w:val="22"/>
          <w:lang w:bidi="cs-CZ"/>
        </w:rPr>
        <w:t xml:space="preserve">ynálezu, včetně, ale nikoli výlučně, práva na patent ve smyslu § 8 patentového zákona a právo podat přihlášku k patentu podle </w:t>
      </w:r>
      <w:r w:rsidR="00E477EC" w:rsidRPr="00CB67AC">
        <w:rPr>
          <w:rFonts w:cs="Times New Roman"/>
          <w:sz w:val="22"/>
          <w:lang w:bidi="cs-CZ"/>
        </w:rPr>
        <w:t xml:space="preserve">§ </w:t>
      </w:r>
      <w:r w:rsidR="00860CF2" w:rsidRPr="00CB67AC">
        <w:rPr>
          <w:rFonts w:cs="Times New Roman"/>
          <w:sz w:val="22"/>
          <w:lang w:bidi="cs-CZ"/>
        </w:rPr>
        <w:t xml:space="preserve">24 patentového zákona. </w:t>
      </w:r>
      <w:r w:rsidR="00EA2A43" w:rsidRPr="00CB67AC">
        <w:rPr>
          <w:rFonts w:cs="Times New Roman"/>
          <w:sz w:val="22"/>
          <w:lang w:bidi="cs-CZ"/>
        </w:rPr>
        <w:t xml:space="preserve"> </w:t>
      </w:r>
      <w:r w:rsidR="00860CF2" w:rsidRPr="00CB67AC">
        <w:rPr>
          <w:rFonts w:cs="Times New Roman"/>
          <w:sz w:val="22"/>
          <w:lang w:bidi="cs-CZ"/>
        </w:rPr>
        <w:t xml:space="preserve">Aby se vyloučily jakékoli pochybnosti, Strany prohlašují, že cena za </w:t>
      </w:r>
      <w:r w:rsidR="00125E0A" w:rsidRPr="00CB67AC">
        <w:rPr>
          <w:rFonts w:cs="Times New Roman"/>
          <w:sz w:val="22"/>
          <w:lang w:bidi="cs-CZ"/>
        </w:rPr>
        <w:t xml:space="preserve">převod </w:t>
      </w:r>
      <w:r w:rsidR="00860CF2" w:rsidRPr="00CB67AC">
        <w:rPr>
          <w:rFonts w:cs="Times New Roman"/>
          <w:sz w:val="22"/>
          <w:lang w:bidi="cs-CZ"/>
        </w:rPr>
        <w:t xml:space="preserve">práv k Vynálezu je zahrnuta v ceně </w:t>
      </w:r>
      <w:r w:rsidR="00125E0A" w:rsidRPr="00CB67AC">
        <w:rPr>
          <w:rFonts w:cs="Times New Roman"/>
          <w:sz w:val="22"/>
          <w:lang w:bidi="cs-CZ"/>
        </w:rPr>
        <w:t>plnění,</w:t>
      </w:r>
      <w:r w:rsidR="00860CF2" w:rsidRPr="00CB67AC">
        <w:rPr>
          <w:rFonts w:cs="Times New Roman"/>
          <w:sz w:val="22"/>
          <w:lang w:bidi="cs-CZ"/>
        </w:rPr>
        <w:t xml:space="preserve"> v</w:t>
      </w:r>
      <w:r w:rsidR="00E477EC" w:rsidRPr="00CB67AC">
        <w:rPr>
          <w:rFonts w:cs="Times New Roman"/>
          <w:sz w:val="22"/>
          <w:lang w:bidi="cs-CZ"/>
        </w:rPr>
        <w:t> rámci kterého</w:t>
      </w:r>
      <w:r w:rsidR="00860CF2" w:rsidRPr="00CB67AC">
        <w:rPr>
          <w:rFonts w:cs="Times New Roman"/>
          <w:sz w:val="22"/>
          <w:lang w:bidi="cs-CZ"/>
        </w:rPr>
        <w:t xml:space="preserve"> byl Vynález vytvořen</w:t>
      </w:r>
      <w:r w:rsidR="00125E0A" w:rsidRPr="00CB67AC">
        <w:rPr>
          <w:rFonts w:cs="Times New Roman"/>
          <w:sz w:val="22"/>
          <w:lang w:bidi="cs-CZ"/>
        </w:rPr>
        <w:t xml:space="preserve"> v souladu s Rámcovou smlouvou a dílčí objednávkou</w:t>
      </w:r>
      <w:r w:rsidR="00367FF5" w:rsidRPr="00CB67AC">
        <w:rPr>
          <w:rFonts w:cs="Times New Roman"/>
          <w:sz w:val="22"/>
          <w:lang w:bidi="cs-CZ"/>
        </w:rPr>
        <w:t xml:space="preserve"> / smlouvou o dílo</w:t>
      </w:r>
      <w:r w:rsidR="00125E0A" w:rsidRPr="00CB67AC">
        <w:rPr>
          <w:rFonts w:cs="Times New Roman"/>
          <w:sz w:val="22"/>
          <w:lang w:bidi="cs-CZ"/>
        </w:rPr>
        <w:t>.</w:t>
      </w:r>
    </w:p>
    <w:p w14:paraId="6363DAC8" w14:textId="7B81FEAE" w:rsidR="0016139C" w:rsidRPr="00CB67AC" w:rsidRDefault="00C133CC" w:rsidP="0016139C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Pokud převedení vlastnických práv k</w:t>
      </w:r>
      <w:r w:rsidR="00951BAF" w:rsidRPr="00CB67AC">
        <w:rPr>
          <w:rFonts w:cs="Times New Roman"/>
          <w:sz w:val="22"/>
          <w:lang w:bidi="cs-CZ"/>
        </w:rPr>
        <w:t> Vynálezu dle čl. 6.5.</w:t>
      </w:r>
      <w:r w:rsidRPr="00CB67AC">
        <w:rPr>
          <w:rFonts w:cs="Times New Roman"/>
          <w:sz w:val="22"/>
          <w:lang w:bidi="cs-CZ"/>
        </w:rPr>
        <w:t xml:space="preserve"> není možné, </w:t>
      </w:r>
      <w:r w:rsidR="002B5E22">
        <w:rPr>
          <w:rFonts w:cs="Times New Roman"/>
          <w:sz w:val="22"/>
          <w:lang w:bidi="cs-CZ"/>
        </w:rPr>
        <w:t>Dodavatel</w:t>
      </w:r>
      <w:r w:rsidR="00362D20" w:rsidRPr="00CB67AC">
        <w:rPr>
          <w:rFonts w:cs="Times New Roman"/>
          <w:sz w:val="22"/>
          <w:lang w:bidi="cs-CZ"/>
        </w:rPr>
        <w:t xml:space="preserve"> poskytuje </w:t>
      </w:r>
      <w:r w:rsidR="002B5E22">
        <w:rPr>
          <w:rFonts w:cs="Times New Roman"/>
          <w:sz w:val="22"/>
          <w:lang w:bidi="cs-CZ"/>
        </w:rPr>
        <w:t>Objednatel</w:t>
      </w:r>
      <w:r w:rsidR="00362D20" w:rsidRPr="00CB67AC">
        <w:rPr>
          <w:rFonts w:cs="Times New Roman"/>
          <w:sz w:val="22"/>
          <w:lang w:bidi="cs-CZ"/>
        </w:rPr>
        <w:t>i</w:t>
      </w:r>
      <w:r w:rsidRPr="00CB67AC">
        <w:rPr>
          <w:rFonts w:cs="Times New Roman"/>
          <w:sz w:val="22"/>
          <w:lang w:bidi="cs-CZ"/>
        </w:rPr>
        <w:t xml:space="preserve"> </w:t>
      </w:r>
      <w:r w:rsidR="00362D20" w:rsidRPr="00CB67AC">
        <w:rPr>
          <w:rFonts w:cs="Times New Roman"/>
          <w:sz w:val="22"/>
          <w:lang w:bidi="cs-CZ"/>
        </w:rPr>
        <w:t>oprávnění</w:t>
      </w:r>
      <w:r w:rsidRPr="00CB67AC">
        <w:rPr>
          <w:rFonts w:cs="Times New Roman"/>
          <w:sz w:val="22"/>
          <w:lang w:bidi="cs-CZ"/>
        </w:rPr>
        <w:t xml:space="preserve"> k užití vytvořeného </w:t>
      </w:r>
      <w:r w:rsidR="00951BAF" w:rsidRPr="00CB67AC">
        <w:rPr>
          <w:rFonts w:cs="Times New Roman"/>
          <w:sz w:val="22"/>
          <w:lang w:bidi="cs-CZ"/>
        </w:rPr>
        <w:t>Vynálezu</w:t>
      </w:r>
      <w:r w:rsidR="00CF74D5" w:rsidRPr="00CB67AC">
        <w:rPr>
          <w:rFonts w:cs="Times New Roman"/>
          <w:sz w:val="22"/>
        </w:rPr>
        <w:t xml:space="preserve"> </w:t>
      </w:r>
      <w:r w:rsidR="00CF74D5" w:rsidRPr="00CB67AC">
        <w:rPr>
          <w:rFonts w:cs="Times New Roman"/>
          <w:sz w:val="22"/>
          <w:lang w:bidi="cs-CZ"/>
        </w:rPr>
        <w:t xml:space="preserve">bez ohledu na to, zda byl vynález patentován či nikoli </w:t>
      </w:r>
      <w:r w:rsidR="00362D20" w:rsidRPr="00CB67AC">
        <w:rPr>
          <w:rFonts w:cs="Times New Roman"/>
          <w:sz w:val="22"/>
          <w:lang w:bidi="cs-CZ"/>
        </w:rPr>
        <w:t xml:space="preserve">(jako celku i jeho jednotlivých částí) </w:t>
      </w:r>
      <w:r w:rsidRPr="00CB67AC">
        <w:rPr>
          <w:rFonts w:cs="Times New Roman"/>
          <w:sz w:val="22"/>
          <w:lang w:bidi="cs-CZ"/>
        </w:rPr>
        <w:t>(dále jen „</w:t>
      </w:r>
      <w:r w:rsidRPr="00CB67AC">
        <w:rPr>
          <w:rFonts w:cs="Times New Roman"/>
          <w:b/>
          <w:bCs/>
          <w:sz w:val="22"/>
          <w:lang w:bidi="cs-CZ"/>
        </w:rPr>
        <w:t>Licen</w:t>
      </w:r>
      <w:r w:rsidR="00E15565" w:rsidRPr="00CB67AC">
        <w:rPr>
          <w:rFonts w:cs="Times New Roman"/>
          <w:b/>
          <w:bCs/>
          <w:sz w:val="22"/>
          <w:lang w:bidi="cs-CZ"/>
        </w:rPr>
        <w:t>ce</w:t>
      </w:r>
      <w:r w:rsidR="00951BAF" w:rsidRPr="00CB67AC">
        <w:rPr>
          <w:rFonts w:cs="Times New Roman"/>
          <w:b/>
          <w:bCs/>
          <w:sz w:val="22"/>
          <w:lang w:bidi="cs-CZ"/>
        </w:rPr>
        <w:t xml:space="preserve"> k Vynálezu</w:t>
      </w:r>
      <w:r w:rsidRPr="00CB67AC">
        <w:rPr>
          <w:rFonts w:cs="Times New Roman"/>
          <w:sz w:val="22"/>
          <w:lang w:bidi="cs-CZ"/>
        </w:rPr>
        <w:t xml:space="preserve">“). </w:t>
      </w:r>
      <w:r w:rsidR="00CF74D5" w:rsidRPr="00CB67AC">
        <w:rPr>
          <w:rFonts w:cs="Times New Roman"/>
          <w:sz w:val="22"/>
          <w:lang w:bidi="cs-CZ"/>
        </w:rPr>
        <w:t xml:space="preserve">Ustanovení čl. 6.3. se použije obdobně. </w:t>
      </w:r>
      <w:r w:rsidRPr="00CB67AC">
        <w:rPr>
          <w:rFonts w:cs="Times New Roman"/>
          <w:sz w:val="22"/>
          <w:lang w:bidi="cs-CZ"/>
        </w:rPr>
        <w:t xml:space="preserve">Za účelem vyloučení jakýchkoli pochybností </w:t>
      </w:r>
      <w:r w:rsidR="00CF74D5" w:rsidRPr="00CB67AC">
        <w:rPr>
          <w:rFonts w:cs="Times New Roman"/>
          <w:sz w:val="22"/>
          <w:lang w:bidi="cs-CZ"/>
        </w:rPr>
        <w:t>S</w:t>
      </w:r>
      <w:r w:rsidRPr="00CB67AC">
        <w:rPr>
          <w:rFonts w:cs="Times New Roman"/>
          <w:sz w:val="22"/>
          <w:lang w:bidi="cs-CZ"/>
        </w:rPr>
        <w:t xml:space="preserve">trany prohlašují, že cena za </w:t>
      </w:r>
      <w:r w:rsidR="00953E33" w:rsidRPr="00CB67AC">
        <w:rPr>
          <w:rFonts w:cs="Times New Roman"/>
          <w:sz w:val="22"/>
          <w:lang w:bidi="cs-CZ"/>
        </w:rPr>
        <w:t xml:space="preserve">výhradní </w:t>
      </w:r>
      <w:r w:rsidR="005C4BD9" w:rsidRPr="00CB67AC">
        <w:rPr>
          <w:rFonts w:cs="Times New Roman"/>
          <w:sz w:val="22"/>
          <w:lang w:bidi="cs-CZ"/>
        </w:rPr>
        <w:t>L</w:t>
      </w:r>
      <w:r w:rsidRPr="00CB67AC">
        <w:rPr>
          <w:rFonts w:cs="Times New Roman"/>
          <w:sz w:val="22"/>
          <w:lang w:bidi="cs-CZ"/>
        </w:rPr>
        <w:t>icenci</w:t>
      </w:r>
      <w:r w:rsidR="00CF74D5" w:rsidRPr="00CB67AC">
        <w:rPr>
          <w:rFonts w:cs="Times New Roman"/>
          <w:sz w:val="22"/>
          <w:lang w:bidi="cs-CZ"/>
        </w:rPr>
        <w:t xml:space="preserve"> k Vynálezu </w:t>
      </w:r>
      <w:r w:rsidR="005C4BD9" w:rsidRPr="00CB67AC">
        <w:rPr>
          <w:rFonts w:cs="Times New Roman"/>
          <w:sz w:val="22"/>
          <w:lang w:bidi="cs-CZ"/>
        </w:rPr>
        <w:t>dle tohoto článku 6.</w:t>
      </w:r>
      <w:r w:rsidR="00362D20" w:rsidRPr="00CB67AC">
        <w:rPr>
          <w:rFonts w:cs="Times New Roman"/>
          <w:sz w:val="22"/>
          <w:lang w:bidi="cs-CZ"/>
        </w:rPr>
        <w:t>6</w:t>
      </w:r>
      <w:r w:rsidR="005C4BD9" w:rsidRPr="00CB67AC">
        <w:rPr>
          <w:rFonts w:cs="Times New Roman"/>
          <w:sz w:val="22"/>
          <w:lang w:bidi="cs-CZ"/>
        </w:rPr>
        <w:t xml:space="preserve">. </w:t>
      </w:r>
      <w:r w:rsidRPr="00CB67AC">
        <w:rPr>
          <w:rFonts w:cs="Times New Roman"/>
          <w:sz w:val="22"/>
          <w:lang w:bidi="cs-CZ"/>
        </w:rPr>
        <w:t xml:space="preserve">je zahrnuta v ceně </w:t>
      </w:r>
      <w:r w:rsidR="005C4BD9" w:rsidRPr="00CB67AC">
        <w:rPr>
          <w:rFonts w:cs="Times New Roman"/>
          <w:sz w:val="22"/>
          <w:lang w:bidi="cs-CZ"/>
        </w:rPr>
        <w:t xml:space="preserve">plnění dle Rámcové smlouvy a dílčí </w:t>
      </w:r>
      <w:r w:rsidR="00B87C3D" w:rsidRPr="00CB67AC">
        <w:rPr>
          <w:rFonts w:cs="Times New Roman"/>
          <w:sz w:val="22"/>
          <w:lang w:bidi="cs-CZ"/>
        </w:rPr>
        <w:t xml:space="preserve">objednávky </w:t>
      </w:r>
      <w:r w:rsidR="00367FF5" w:rsidRPr="00CB67AC">
        <w:rPr>
          <w:rFonts w:cs="Times New Roman"/>
          <w:sz w:val="22"/>
          <w:lang w:bidi="cs-CZ"/>
        </w:rPr>
        <w:t xml:space="preserve">/ </w:t>
      </w:r>
      <w:r w:rsidR="00B87C3D" w:rsidRPr="00CB67AC">
        <w:rPr>
          <w:rFonts w:cs="Times New Roman"/>
          <w:sz w:val="22"/>
          <w:lang w:bidi="cs-CZ"/>
        </w:rPr>
        <w:t>smlouvy</w:t>
      </w:r>
      <w:r w:rsidR="00367FF5" w:rsidRPr="00CB67AC">
        <w:rPr>
          <w:rFonts w:cs="Times New Roman"/>
          <w:sz w:val="22"/>
          <w:lang w:bidi="cs-CZ"/>
        </w:rPr>
        <w:t xml:space="preserve"> o dílo</w:t>
      </w:r>
      <w:r w:rsidR="005C4BD9" w:rsidRPr="00CB67AC">
        <w:rPr>
          <w:rFonts w:cs="Times New Roman"/>
          <w:sz w:val="22"/>
          <w:lang w:bidi="cs-CZ"/>
        </w:rPr>
        <w:t>,</w:t>
      </w:r>
      <w:r w:rsidRPr="00CB67AC">
        <w:rPr>
          <w:rFonts w:cs="Times New Roman"/>
          <w:sz w:val="22"/>
          <w:lang w:bidi="cs-CZ"/>
        </w:rPr>
        <w:t xml:space="preserve"> </w:t>
      </w:r>
      <w:r w:rsidR="005C4BD9" w:rsidRPr="00CB67AC">
        <w:rPr>
          <w:rFonts w:cs="Times New Roman"/>
          <w:sz w:val="22"/>
          <w:lang w:bidi="cs-CZ"/>
        </w:rPr>
        <w:t xml:space="preserve">v rámci kterého byl příslušný výsledek mající charakter </w:t>
      </w:r>
      <w:r w:rsidR="00CF74D5" w:rsidRPr="00CB67AC">
        <w:rPr>
          <w:rFonts w:cs="Times New Roman"/>
          <w:sz w:val="22"/>
          <w:lang w:bidi="cs-CZ"/>
        </w:rPr>
        <w:t xml:space="preserve">Vynálezu </w:t>
      </w:r>
      <w:r w:rsidR="005C4BD9" w:rsidRPr="00CB67AC">
        <w:rPr>
          <w:rFonts w:cs="Times New Roman"/>
          <w:sz w:val="22"/>
          <w:lang w:bidi="cs-CZ"/>
        </w:rPr>
        <w:t>vytvořen.</w:t>
      </w:r>
      <w:r w:rsidR="00995945" w:rsidRPr="00CB67AC">
        <w:rPr>
          <w:rFonts w:cs="Times New Roman"/>
          <w:sz w:val="22"/>
          <w:lang w:bidi="cs-CZ"/>
        </w:rPr>
        <w:t xml:space="preserve"> </w:t>
      </w:r>
    </w:p>
    <w:p w14:paraId="739C9062" w14:textId="3A8014C4" w:rsidR="0016139C" w:rsidRPr="00CB67AC" w:rsidRDefault="0016139C" w:rsidP="0016139C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Pokud je výsledkem poskytnutého plnění dle Rámcové smlouvy a dílčí objednávky</w:t>
      </w:r>
      <w:r w:rsidR="003E6BFD" w:rsidRPr="00CB67AC">
        <w:rPr>
          <w:rFonts w:cs="Times New Roman"/>
          <w:sz w:val="22"/>
          <w:lang w:bidi="cs-CZ"/>
        </w:rPr>
        <w:t xml:space="preserve"> / smlouvy o dílo</w:t>
      </w:r>
      <w:r w:rsidRPr="00CB67AC">
        <w:rPr>
          <w:rFonts w:cs="Times New Roman"/>
          <w:sz w:val="22"/>
          <w:lang w:bidi="cs-CZ"/>
        </w:rPr>
        <w:t xml:space="preserve"> plnění mající charakter průmyslového vzoru ve smyslu </w:t>
      </w:r>
      <w:r w:rsidR="009743AC" w:rsidRPr="00CB67AC">
        <w:rPr>
          <w:rFonts w:cs="Times New Roman"/>
          <w:sz w:val="22"/>
          <w:lang w:bidi="cs-CZ"/>
        </w:rPr>
        <w:t xml:space="preserve">§ 2 písm. a) </w:t>
      </w:r>
      <w:r w:rsidRPr="00CB67AC">
        <w:rPr>
          <w:rFonts w:cs="Times New Roman"/>
          <w:sz w:val="22"/>
          <w:lang w:bidi="cs-CZ"/>
        </w:rPr>
        <w:t>zákona č. 207/2000 Sb.,</w:t>
      </w:r>
      <w:r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o ochraně průmyslových vzorů a o změně zákona č. 527/1990 Sb., o vynálezech, průmyslových vzorech a zlepšovacích návrzích </w:t>
      </w:r>
      <w:r w:rsidR="00F31FF6" w:rsidRPr="00CB67AC">
        <w:rPr>
          <w:rFonts w:cs="Times New Roman"/>
          <w:sz w:val="22"/>
          <w:lang w:bidi="cs-CZ"/>
        </w:rPr>
        <w:t xml:space="preserve">(„zákon o průmyslových vzorech“) </w:t>
      </w:r>
      <w:r w:rsidRPr="00CB67AC">
        <w:rPr>
          <w:rFonts w:cs="Times New Roman"/>
          <w:sz w:val="22"/>
          <w:lang w:bidi="cs-CZ"/>
        </w:rPr>
        <w:t>(dále jen „</w:t>
      </w:r>
      <w:r w:rsidRPr="00CB67AC">
        <w:rPr>
          <w:rFonts w:cs="Times New Roman"/>
          <w:b/>
          <w:bCs/>
          <w:sz w:val="22"/>
          <w:lang w:bidi="cs-CZ"/>
        </w:rPr>
        <w:t>Průmyslový vzor</w:t>
      </w:r>
      <w:r w:rsidRPr="00CB67AC">
        <w:rPr>
          <w:rFonts w:cs="Times New Roman"/>
          <w:sz w:val="22"/>
          <w:lang w:bidi="cs-CZ"/>
        </w:rPr>
        <w:t xml:space="preserve">“),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převádí na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 veškerá svá převoditelná vlastnická práva k Průmyslovému vzoru, včetně, ale nikoli výlučně, práva na </w:t>
      </w:r>
      <w:r w:rsidR="006C64AE" w:rsidRPr="00CB67AC">
        <w:rPr>
          <w:rFonts w:cs="Times New Roman"/>
          <w:sz w:val="22"/>
          <w:lang w:bidi="cs-CZ"/>
        </w:rPr>
        <w:t xml:space="preserve">Průmyslový vzor </w:t>
      </w:r>
      <w:r w:rsidRPr="00CB67AC">
        <w:rPr>
          <w:rFonts w:cs="Times New Roman"/>
          <w:sz w:val="22"/>
          <w:lang w:bidi="cs-CZ"/>
        </w:rPr>
        <w:t xml:space="preserve">ve smyslu § </w:t>
      </w:r>
      <w:r w:rsidR="006C64AE" w:rsidRPr="00CB67AC">
        <w:rPr>
          <w:rFonts w:cs="Times New Roman"/>
          <w:sz w:val="22"/>
          <w:lang w:bidi="cs-CZ"/>
        </w:rPr>
        <w:t>12 a násl. zákona o průmyslových vzorech</w:t>
      </w:r>
      <w:r w:rsidRPr="00CB67AC">
        <w:rPr>
          <w:rFonts w:cs="Times New Roman"/>
          <w:sz w:val="22"/>
          <w:lang w:bidi="cs-CZ"/>
        </w:rPr>
        <w:t xml:space="preserve"> a právo podat přihlášku k</w:t>
      </w:r>
      <w:r w:rsidR="006C64AE" w:rsidRPr="00CB67AC">
        <w:rPr>
          <w:rFonts w:cs="Times New Roman"/>
          <w:sz w:val="22"/>
          <w:lang w:bidi="cs-CZ"/>
        </w:rPr>
        <w:t> Průmyslovému vzoru</w:t>
      </w:r>
      <w:r w:rsidRPr="00CB67AC">
        <w:rPr>
          <w:rFonts w:cs="Times New Roman"/>
          <w:sz w:val="22"/>
          <w:lang w:bidi="cs-CZ"/>
        </w:rPr>
        <w:t xml:space="preserve"> podle </w:t>
      </w:r>
      <w:r w:rsidR="006C64AE" w:rsidRPr="00CB67AC">
        <w:rPr>
          <w:rFonts w:cs="Times New Roman"/>
          <w:sz w:val="22"/>
          <w:lang w:bidi="cs-CZ"/>
        </w:rPr>
        <w:t>§ 12 odst. 2 ve spojení s § 34 a násl. zákona o průmyslových vzorech.</w:t>
      </w:r>
      <w:r w:rsidR="00D441B1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>Aby se vyloučily jakékoli pochybnosti, Strany prohlašují, že cena za převod práv k</w:t>
      </w:r>
      <w:r w:rsidR="00F31FF6" w:rsidRPr="00CB67AC">
        <w:rPr>
          <w:rFonts w:cs="Times New Roman"/>
          <w:sz w:val="22"/>
          <w:lang w:bidi="cs-CZ"/>
        </w:rPr>
        <w:t> Průmyslovému vzoru</w:t>
      </w:r>
      <w:r w:rsidRPr="00CB67AC">
        <w:rPr>
          <w:rFonts w:cs="Times New Roman"/>
          <w:sz w:val="22"/>
          <w:lang w:bidi="cs-CZ"/>
        </w:rPr>
        <w:t xml:space="preserve"> je zahrnuta v ceně plnění, v</w:t>
      </w:r>
      <w:r w:rsidR="00F31FF6" w:rsidRPr="00CB67AC">
        <w:rPr>
          <w:rFonts w:cs="Times New Roman"/>
          <w:sz w:val="22"/>
          <w:lang w:bidi="cs-CZ"/>
        </w:rPr>
        <w:t xml:space="preserve"> rámci kterého byl Průmyslový vzor </w:t>
      </w:r>
      <w:r w:rsidRPr="00CB67AC">
        <w:rPr>
          <w:rFonts w:cs="Times New Roman"/>
          <w:sz w:val="22"/>
          <w:lang w:bidi="cs-CZ"/>
        </w:rPr>
        <w:t>vytvořen v souladu s Rámcovou smlouvou a dílčí objednávkou</w:t>
      </w:r>
      <w:r w:rsidR="00367FF5" w:rsidRPr="00CB67AC">
        <w:rPr>
          <w:rFonts w:cs="Times New Roman"/>
          <w:sz w:val="22"/>
          <w:lang w:bidi="cs-CZ"/>
        </w:rPr>
        <w:t xml:space="preserve"> / smlouvou o dílo</w:t>
      </w:r>
      <w:r w:rsidRPr="00CB67AC">
        <w:rPr>
          <w:rFonts w:cs="Times New Roman"/>
          <w:sz w:val="22"/>
          <w:lang w:bidi="cs-CZ"/>
        </w:rPr>
        <w:t>.</w:t>
      </w:r>
    </w:p>
    <w:p w14:paraId="7521AC9A" w14:textId="28BE6EB2" w:rsidR="009743AC" w:rsidRPr="00CB67AC" w:rsidRDefault="0016139C" w:rsidP="009743AC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Pokud převedení vlastnických práv k</w:t>
      </w:r>
      <w:r w:rsidR="009743AC" w:rsidRPr="00CB67AC">
        <w:rPr>
          <w:rFonts w:cs="Times New Roman"/>
          <w:sz w:val="22"/>
          <w:lang w:bidi="cs-CZ"/>
        </w:rPr>
        <w:t> Průmyslovému vzoru</w:t>
      </w:r>
      <w:r w:rsidRPr="00CB67AC">
        <w:rPr>
          <w:rFonts w:cs="Times New Roman"/>
          <w:sz w:val="22"/>
          <w:lang w:bidi="cs-CZ"/>
        </w:rPr>
        <w:t xml:space="preserve"> dle čl. 6.</w:t>
      </w:r>
      <w:r w:rsidR="009743AC" w:rsidRPr="00CB67AC">
        <w:rPr>
          <w:rFonts w:cs="Times New Roman"/>
          <w:sz w:val="22"/>
          <w:lang w:bidi="cs-CZ"/>
        </w:rPr>
        <w:t>7</w:t>
      </w:r>
      <w:r w:rsidRPr="00CB67AC">
        <w:rPr>
          <w:rFonts w:cs="Times New Roman"/>
          <w:sz w:val="22"/>
          <w:lang w:bidi="cs-CZ"/>
        </w:rPr>
        <w:t xml:space="preserve">. není možné,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poskytuje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i oprávnění k užití vytvořeného </w:t>
      </w:r>
      <w:r w:rsidR="009743AC" w:rsidRPr="00CB67AC">
        <w:rPr>
          <w:rFonts w:cs="Times New Roman"/>
          <w:sz w:val="22"/>
          <w:lang w:bidi="cs-CZ"/>
        </w:rPr>
        <w:t>Průmyslového vzoru</w:t>
      </w:r>
      <w:r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bez ohledu na to, zda byl </w:t>
      </w:r>
      <w:r w:rsidR="009743AC" w:rsidRPr="00CB67AC">
        <w:rPr>
          <w:rFonts w:cs="Times New Roman"/>
          <w:sz w:val="22"/>
          <w:lang w:bidi="cs-CZ"/>
        </w:rPr>
        <w:t>Průmyslový vzor</w:t>
      </w:r>
      <w:r w:rsidRPr="00CB67AC">
        <w:rPr>
          <w:rFonts w:cs="Times New Roman"/>
          <w:sz w:val="22"/>
          <w:lang w:bidi="cs-CZ"/>
        </w:rPr>
        <w:t xml:space="preserve"> </w:t>
      </w:r>
      <w:r w:rsidR="004A2AA7" w:rsidRPr="00CB67AC">
        <w:rPr>
          <w:rFonts w:cs="Times New Roman"/>
          <w:sz w:val="22"/>
          <w:lang w:bidi="cs-CZ"/>
        </w:rPr>
        <w:t>zapsán do rejstříku</w:t>
      </w:r>
      <w:r w:rsidR="009743AC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>či nikoli (jako celku i jeho jednotlivých částí) (dále jen „</w:t>
      </w:r>
      <w:r w:rsidRPr="00CB67AC">
        <w:rPr>
          <w:rFonts w:cs="Times New Roman"/>
          <w:b/>
          <w:bCs/>
          <w:sz w:val="22"/>
          <w:lang w:bidi="cs-CZ"/>
        </w:rPr>
        <w:t>Licence k</w:t>
      </w:r>
      <w:r w:rsidR="009743AC" w:rsidRPr="00CB67AC">
        <w:rPr>
          <w:rFonts w:cs="Times New Roman"/>
          <w:b/>
          <w:bCs/>
          <w:sz w:val="22"/>
          <w:lang w:bidi="cs-CZ"/>
        </w:rPr>
        <w:t> Průmyslovému vzoru</w:t>
      </w:r>
      <w:r w:rsidRPr="00CB67AC">
        <w:rPr>
          <w:rFonts w:cs="Times New Roman"/>
          <w:sz w:val="22"/>
          <w:lang w:bidi="cs-CZ"/>
        </w:rPr>
        <w:t>“)</w:t>
      </w:r>
      <w:r w:rsidR="00EA2A43" w:rsidRPr="00CB67AC">
        <w:rPr>
          <w:rFonts w:cs="Times New Roman"/>
          <w:sz w:val="22"/>
          <w:lang w:bidi="cs-CZ"/>
        </w:rPr>
        <w:t xml:space="preserve">. </w:t>
      </w:r>
      <w:r w:rsidRPr="00CB67AC">
        <w:rPr>
          <w:rFonts w:cs="Times New Roman"/>
          <w:sz w:val="22"/>
          <w:lang w:bidi="cs-CZ"/>
        </w:rPr>
        <w:t>Ustanovení čl. 6.3. se použije obdobně. Za účelem vyloučení jakýchkoli pochybností Strany prohlašují, že cena za Licenci k</w:t>
      </w:r>
      <w:r w:rsidR="009743AC" w:rsidRPr="00CB67AC">
        <w:rPr>
          <w:rFonts w:cs="Times New Roman"/>
          <w:sz w:val="22"/>
          <w:lang w:bidi="cs-CZ"/>
        </w:rPr>
        <w:t> Průmyslovému vzoru</w:t>
      </w:r>
      <w:r w:rsidRPr="00CB67AC">
        <w:rPr>
          <w:rFonts w:cs="Times New Roman"/>
          <w:sz w:val="22"/>
          <w:lang w:bidi="cs-CZ"/>
        </w:rPr>
        <w:t xml:space="preserve"> dle tohoto článku 6.</w:t>
      </w:r>
      <w:r w:rsidR="00CD0F68" w:rsidRPr="00CB67AC">
        <w:rPr>
          <w:rFonts w:cs="Times New Roman"/>
          <w:sz w:val="22"/>
          <w:lang w:bidi="cs-CZ"/>
        </w:rPr>
        <w:t>8</w:t>
      </w:r>
      <w:r w:rsidRPr="00CB67AC">
        <w:rPr>
          <w:rFonts w:cs="Times New Roman"/>
          <w:sz w:val="22"/>
          <w:lang w:bidi="cs-CZ"/>
        </w:rPr>
        <w:t xml:space="preserve">. je zahrnuta v ceně plnění dle Rámcové smlouvy a dílčí </w:t>
      </w:r>
      <w:r w:rsidR="00D441B1" w:rsidRPr="00CB67AC">
        <w:rPr>
          <w:rFonts w:cs="Times New Roman"/>
          <w:sz w:val="22"/>
          <w:lang w:bidi="cs-CZ"/>
        </w:rPr>
        <w:t>objednávky /</w:t>
      </w:r>
      <w:r w:rsidRPr="00CB67AC">
        <w:rPr>
          <w:rFonts w:cs="Times New Roman"/>
          <w:sz w:val="22"/>
          <w:lang w:bidi="cs-CZ"/>
        </w:rPr>
        <w:t>smlouvy</w:t>
      </w:r>
      <w:r w:rsidR="00D441B1" w:rsidRPr="00CB67AC">
        <w:rPr>
          <w:rFonts w:cs="Times New Roman"/>
          <w:sz w:val="22"/>
          <w:lang w:bidi="cs-CZ"/>
        </w:rPr>
        <w:t xml:space="preserve"> o dílo</w:t>
      </w:r>
      <w:r w:rsidRPr="00CB67AC">
        <w:rPr>
          <w:rFonts w:cs="Times New Roman"/>
          <w:sz w:val="22"/>
          <w:lang w:bidi="cs-CZ"/>
        </w:rPr>
        <w:t xml:space="preserve">, v rámci kterého byl příslušný výsledek mající charakter </w:t>
      </w:r>
      <w:r w:rsidR="009743AC" w:rsidRPr="00CB67AC">
        <w:rPr>
          <w:rFonts w:cs="Times New Roman"/>
          <w:sz w:val="22"/>
          <w:lang w:bidi="cs-CZ"/>
        </w:rPr>
        <w:t>Průmyslového vzoru</w:t>
      </w:r>
      <w:r w:rsidRPr="00CB67AC">
        <w:rPr>
          <w:rFonts w:cs="Times New Roman"/>
          <w:sz w:val="22"/>
          <w:lang w:bidi="cs-CZ"/>
        </w:rPr>
        <w:t xml:space="preserve"> vytvořen. </w:t>
      </w:r>
    </w:p>
    <w:p w14:paraId="3C7B7947" w14:textId="506A6358" w:rsidR="002E5683" w:rsidRPr="00CB67AC" w:rsidRDefault="009743AC" w:rsidP="00D779E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Pokud je výsledkem poskytnutého plnění dle Rámcové smlouvy a dílčí objednávky</w:t>
      </w:r>
      <w:r w:rsidR="00D441B1" w:rsidRPr="00CB67AC">
        <w:rPr>
          <w:rFonts w:cs="Times New Roman"/>
          <w:sz w:val="22"/>
          <w:lang w:bidi="cs-CZ"/>
        </w:rPr>
        <w:t xml:space="preserve"> / smlouvy o dílo</w:t>
      </w:r>
      <w:r w:rsidRPr="00CB67AC">
        <w:rPr>
          <w:rFonts w:cs="Times New Roman"/>
          <w:sz w:val="22"/>
          <w:lang w:bidi="cs-CZ"/>
        </w:rPr>
        <w:t xml:space="preserve"> plnění mající charakter Užitného vzoru ve smyslu § 1 zákona č. 478/1992 Sb.,</w:t>
      </w:r>
      <w:r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  <w:lang w:bidi="cs-CZ"/>
        </w:rPr>
        <w:t>o užitných vzorech</w:t>
      </w:r>
      <w:r w:rsidR="00CD0F68" w:rsidRPr="00CB67AC">
        <w:rPr>
          <w:rFonts w:cs="Times New Roman"/>
          <w:sz w:val="22"/>
          <w:lang w:bidi="cs-CZ"/>
        </w:rPr>
        <w:t xml:space="preserve"> („zákon o užitných vzorech“)</w:t>
      </w:r>
      <w:r w:rsidRPr="00CB67AC">
        <w:rPr>
          <w:rFonts w:cs="Times New Roman"/>
          <w:sz w:val="22"/>
          <w:lang w:bidi="cs-CZ"/>
        </w:rPr>
        <w:t xml:space="preserve"> (dále jen „</w:t>
      </w:r>
      <w:r w:rsidRPr="00CB67AC">
        <w:rPr>
          <w:rFonts w:cs="Times New Roman"/>
          <w:b/>
          <w:bCs/>
          <w:sz w:val="22"/>
          <w:lang w:bidi="cs-CZ"/>
        </w:rPr>
        <w:t>Užitný vzor</w:t>
      </w:r>
      <w:r w:rsidRPr="00CB67AC">
        <w:rPr>
          <w:rFonts w:cs="Times New Roman"/>
          <w:sz w:val="22"/>
          <w:lang w:bidi="cs-CZ"/>
        </w:rPr>
        <w:t xml:space="preserve">“),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převádí na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>e veškerá svá převoditelná vlastnická práva k Užitnému vzoru, včetně, ale nikoli výlučně, práva na ochranu Užitným vzorem ve smyslu § 6 a násl. zákona o užitných vzorech a právo podat přihlášku k Užitnému vzoru podle § 8 zákona o užitných vzorech. Aby se vyloučily jakékoli pochybnosti, Strany prohlašují, že cena za převod práv k Užitnému vzoru je zahrnuta v ceně plnění, v</w:t>
      </w:r>
      <w:r w:rsidR="00CD0F68" w:rsidRPr="00CB67AC">
        <w:rPr>
          <w:rFonts w:cs="Times New Roman"/>
          <w:sz w:val="22"/>
          <w:lang w:bidi="cs-CZ"/>
        </w:rPr>
        <w:t> rámci kterého</w:t>
      </w:r>
      <w:r w:rsidRPr="00CB67AC">
        <w:rPr>
          <w:rFonts w:cs="Times New Roman"/>
          <w:sz w:val="22"/>
          <w:lang w:bidi="cs-CZ"/>
        </w:rPr>
        <w:t xml:space="preserve"> byl Užitný vzor vytvořen v souladu s Rámcovou smlouvou a dílčí objednávkou</w:t>
      </w:r>
      <w:r w:rsidR="00367FF5" w:rsidRPr="00CB67AC">
        <w:rPr>
          <w:rFonts w:cs="Times New Roman"/>
          <w:sz w:val="22"/>
          <w:lang w:bidi="cs-CZ"/>
        </w:rPr>
        <w:t xml:space="preserve"> / smlouvou o dílo</w:t>
      </w:r>
      <w:r w:rsidRPr="00CB67AC">
        <w:rPr>
          <w:rFonts w:cs="Times New Roman"/>
          <w:sz w:val="22"/>
          <w:lang w:bidi="cs-CZ"/>
        </w:rPr>
        <w:t>.</w:t>
      </w:r>
    </w:p>
    <w:p w14:paraId="42B70B26" w14:textId="10192056" w:rsidR="009743AC" w:rsidRPr="00CB67AC" w:rsidRDefault="009743AC" w:rsidP="002F4186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Pokud převedení vlastnických práv k Užitnému vzoru dle čl. 6.9. není možné,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poskytuje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>i oprávnění k užití vytvořeného Užitného vzoru</w:t>
      </w:r>
      <w:r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bez ohledu na to, zda byl </w:t>
      </w:r>
      <w:r w:rsidR="004A2AA7" w:rsidRPr="00CB67AC">
        <w:rPr>
          <w:rFonts w:cs="Times New Roman"/>
          <w:sz w:val="22"/>
          <w:lang w:bidi="cs-CZ"/>
        </w:rPr>
        <w:t xml:space="preserve">Užitný </w:t>
      </w:r>
      <w:r w:rsidRPr="00CB67AC">
        <w:rPr>
          <w:rFonts w:cs="Times New Roman"/>
          <w:sz w:val="22"/>
          <w:lang w:bidi="cs-CZ"/>
        </w:rPr>
        <w:t xml:space="preserve">vzor </w:t>
      </w:r>
      <w:r w:rsidR="004A2AA7" w:rsidRPr="00CB67AC">
        <w:rPr>
          <w:rFonts w:cs="Times New Roman"/>
          <w:sz w:val="22"/>
          <w:lang w:bidi="cs-CZ"/>
        </w:rPr>
        <w:t xml:space="preserve">zapsán v rejstříku </w:t>
      </w:r>
      <w:r w:rsidRPr="00CB67AC">
        <w:rPr>
          <w:rFonts w:cs="Times New Roman"/>
          <w:sz w:val="22"/>
          <w:lang w:bidi="cs-CZ"/>
        </w:rPr>
        <w:t>či nikoli (jako celku i jeho jednotlivých částí) (dále jen „</w:t>
      </w:r>
      <w:r w:rsidRPr="00CB67AC">
        <w:rPr>
          <w:rFonts w:cs="Times New Roman"/>
          <w:b/>
          <w:bCs/>
          <w:sz w:val="22"/>
          <w:lang w:bidi="cs-CZ"/>
        </w:rPr>
        <w:t>Licence k Užitnému vzoru</w:t>
      </w:r>
      <w:r w:rsidRPr="00CB67AC">
        <w:rPr>
          <w:rFonts w:cs="Times New Roman"/>
          <w:sz w:val="22"/>
          <w:lang w:bidi="cs-CZ"/>
        </w:rPr>
        <w:t>“)</w:t>
      </w:r>
      <w:r w:rsidR="00F202EA" w:rsidRPr="00CB67AC">
        <w:rPr>
          <w:rFonts w:cs="Times New Roman"/>
          <w:sz w:val="22"/>
          <w:lang w:bidi="cs-CZ"/>
        </w:rPr>
        <w:t xml:space="preserve">. </w:t>
      </w:r>
      <w:r w:rsidRPr="00CB67AC">
        <w:rPr>
          <w:rFonts w:cs="Times New Roman"/>
          <w:sz w:val="22"/>
          <w:lang w:bidi="cs-CZ"/>
        </w:rPr>
        <w:t xml:space="preserve">Ustanovení čl. 6.3. se použije obdobně. Za účelem vyloučení jakýchkoli pochybností Strany prohlašují, že cena za Licenci k Užitnému vzoru dle tohoto článku 6.10. je zahrnuta v ceně plnění dle Rámcové smlouvy a dílčí </w:t>
      </w:r>
      <w:r w:rsidR="00B87C3D" w:rsidRPr="00CB67AC">
        <w:rPr>
          <w:rFonts w:cs="Times New Roman"/>
          <w:sz w:val="22"/>
          <w:lang w:bidi="cs-CZ"/>
        </w:rPr>
        <w:t>objednávky</w:t>
      </w:r>
      <w:r w:rsidR="00367FF5" w:rsidRPr="00CB67AC">
        <w:rPr>
          <w:rFonts w:cs="Times New Roman"/>
          <w:sz w:val="22"/>
          <w:lang w:bidi="cs-CZ"/>
        </w:rPr>
        <w:t xml:space="preserve"> / </w:t>
      </w:r>
      <w:r w:rsidRPr="00CB67AC">
        <w:rPr>
          <w:rFonts w:cs="Times New Roman"/>
          <w:sz w:val="22"/>
          <w:lang w:bidi="cs-CZ"/>
        </w:rPr>
        <w:t>smlouvy</w:t>
      </w:r>
      <w:r w:rsidR="00367FF5" w:rsidRPr="00CB67AC">
        <w:rPr>
          <w:rFonts w:cs="Times New Roman"/>
          <w:sz w:val="22"/>
          <w:lang w:bidi="cs-CZ"/>
        </w:rPr>
        <w:t xml:space="preserve"> o dílo</w:t>
      </w:r>
      <w:r w:rsidRPr="00CB67AC">
        <w:rPr>
          <w:rFonts w:cs="Times New Roman"/>
          <w:sz w:val="22"/>
          <w:lang w:bidi="cs-CZ"/>
        </w:rPr>
        <w:t xml:space="preserve">, v rámci kterého byl příslušný výsledek mající charakter Užitného vzoru vytvořen. </w:t>
      </w:r>
    </w:p>
    <w:p w14:paraId="3E3F9781" w14:textId="29719FDE" w:rsidR="00F010B7" w:rsidRPr="00CB67AC" w:rsidRDefault="00F010B7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lastRenderedPageBreak/>
        <w:t>Smluvní strany prohlašují, že účelem tohoto článku VI.</w:t>
      </w:r>
      <w:r w:rsidR="00DB376F" w:rsidRPr="00CB67AC">
        <w:rPr>
          <w:rFonts w:cs="Times New Roman"/>
          <w:sz w:val="22"/>
          <w:lang w:bidi="cs-CZ"/>
        </w:rPr>
        <w:t xml:space="preserve"> Rámcové smlouvy</w:t>
      </w:r>
      <w:r w:rsidRPr="00CB67AC">
        <w:rPr>
          <w:rFonts w:cs="Times New Roman"/>
          <w:sz w:val="22"/>
          <w:lang w:bidi="cs-CZ"/>
        </w:rPr>
        <w:t xml:space="preserve"> je převod všech práv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</w:t>
      </w:r>
      <w:r w:rsidR="008B47AF" w:rsidRPr="00CB67AC">
        <w:rPr>
          <w:rFonts w:cs="Times New Roman"/>
          <w:sz w:val="22"/>
          <w:lang w:bidi="cs-CZ"/>
        </w:rPr>
        <w:t xml:space="preserve">, </w:t>
      </w:r>
      <w:r w:rsidRPr="00CB67AC">
        <w:rPr>
          <w:rFonts w:cs="Times New Roman"/>
          <w:sz w:val="22"/>
          <w:lang w:bidi="cs-CZ"/>
        </w:rPr>
        <w:t xml:space="preserve">jeho zaměstnanců či spolupracovníků k Autorskému dílu, </w:t>
      </w:r>
      <w:r w:rsidR="002F4186" w:rsidRPr="00CB67AC">
        <w:rPr>
          <w:rFonts w:cs="Times New Roman"/>
          <w:sz w:val="22"/>
          <w:lang w:bidi="cs-CZ"/>
        </w:rPr>
        <w:t>V</w:t>
      </w:r>
      <w:r w:rsidRPr="00CB67AC">
        <w:rPr>
          <w:rFonts w:cs="Times New Roman"/>
          <w:sz w:val="22"/>
          <w:lang w:bidi="cs-CZ"/>
        </w:rPr>
        <w:t xml:space="preserve">ynálezu, </w:t>
      </w:r>
      <w:r w:rsidR="002F4186" w:rsidRPr="00CB67AC">
        <w:rPr>
          <w:rFonts w:cs="Times New Roman"/>
          <w:sz w:val="22"/>
          <w:lang w:bidi="cs-CZ"/>
        </w:rPr>
        <w:t>P</w:t>
      </w:r>
      <w:r w:rsidRPr="00CB67AC">
        <w:rPr>
          <w:rFonts w:cs="Times New Roman"/>
          <w:sz w:val="22"/>
          <w:lang w:bidi="cs-CZ"/>
        </w:rPr>
        <w:t xml:space="preserve">růmyslového vzoru, </w:t>
      </w:r>
      <w:r w:rsidR="002F4186" w:rsidRPr="00CB67AC">
        <w:rPr>
          <w:rFonts w:cs="Times New Roman"/>
          <w:sz w:val="22"/>
          <w:lang w:bidi="cs-CZ"/>
        </w:rPr>
        <w:t>U</w:t>
      </w:r>
      <w:r w:rsidRPr="00CB67AC">
        <w:rPr>
          <w:rFonts w:cs="Times New Roman"/>
          <w:sz w:val="22"/>
          <w:lang w:bidi="cs-CZ"/>
        </w:rPr>
        <w:t xml:space="preserve">žitnému vzoru či jinému výsledku duševního vlastnictví (dále společně také jako </w:t>
      </w:r>
      <w:r w:rsidRPr="00CB67AC">
        <w:rPr>
          <w:rFonts w:cs="Times New Roman"/>
          <w:b/>
          <w:bCs/>
          <w:sz w:val="22"/>
          <w:lang w:bidi="cs-CZ"/>
        </w:rPr>
        <w:t>„Díla</w:t>
      </w:r>
      <w:r w:rsidRPr="00CB67AC">
        <w:rPr>
          <w:rFonts w:cs="Times New Roman"/>
          <w:sz w:val="22"/>
          <w:lang w:bidi="cs-CZ"/>
        </w:rPr>
        <w:t xml:space="preserve">“) vyplývající z činnosti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 pro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 podle této Rámcové smlouvy v maximálním možném rozsahu povoleném příslušnými právními předpisy pro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>e.</w:t>
      </w:r>
    </w:p>
    <w:p w14:paraId="195A87D3" w14:textId="62D1F459" w:rsidR="00557BDE" w:rsidRPr="00CB67AC" w:rsidRDefault="00557BDE" w:rsidP="00557BDE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dále prohlašují, že neuplatňování práv k Dílům podle článku VI. této Rámcové smlouvy ze strany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 nebude v žádném případě považováno za to, že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tato práva opustil nebo že </w:t>
      </w:r>
      <w:r w:rsidR="008B47AF" w:rsidRPr="00CB67AC">
        <w:rPr>
          <w:rFonts w:cs="Times New Roman"/>
          <w:sz w:val="22"/>
          <w:lang w:bidi="cs-CZ"/>
        </w:rPr>
        <w:t xml:space="preserve">by </w:t>
      </w:r>
      <w:r w:rsidRPr="00CB67AC">
        <w:rPr>
          <w:rFonts w:cs="Times New Roman"/>
          <w:sz w:val="22"/>
          <w:lang w:bidi="cs-CZ"/>
        </w:rPr>
        <w:t xml:space="preserve">tato práva přešla zpět na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e.</w:t>
      </w:r>
    </w:p>
    <w:p w14:paraId="160B11EC" w14:textId="286DD821" w:rsidR="00557BDE" w:rsidRPr="00CB67AC" w:rsidRDefault="00557BDE" w:rsidP="00557BDE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bookmarkStart w:id="5" w:name="_Hlk72256598"/>
      <w:r w:rsidRPr="00CB67AC">
        <w:rPr>
          <w:rFonts w:cs="Times New Roman"/>
          <w:sz w:val="22"/>
          <w:lang w:bidi="cs-CZ"/>
        </w:rPr>
        <w:t xml:space="preserve">Při každém převodu práv nebo udělení licence k Dílům na základě této Rámcové smlouvy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výslovně prohlašuje, že</w:t>
      </w:r>
      <w:bookmarkEnd w:id="5"/>
      <w:r w:rsidRPr="00CB67AC">
        <w:rPr>
          <w:rFonts w:cs="Times New Roman"/>
          <w:sz w:val="22"/>
          <w:lang w:bidi="cs-CZ"/>
        </w:rPr>
        <w:t>:</w:t>
      </w:r>
    </w:p>
    <w:p w14:paraId="41BB57D6" w14:textId="1C720814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i. má plné oprávnění k převodu těchto práv nebo k udělení licence k</w:t>
      </w:r>
      <w:r w:rsidR="00ED7318" w:rsidRPr="00CB67AC">
        <w:rPr>
          <w:rFonts w:cs="Times New Roman"/>
          <w:sz w:val="22"/>
          <w:lang w:bidi="cs-CZ"/>
        </w:rPr>
        <w:t> </w:t>
      </w:r>
      <w:r w:rsidRPr="00CB67AC">
        <w:rPr>
          <w:rFonts w:cs="Times New Roman"/>
          <w:sz w:val="22"/>
          <w:lang w:bidi="cs-CZ"/>
        </w:rPr>
        <w:t>Dílům</w:t>
      </w:r>
      <w:r w:rsidR="00ED7318" w:rsidRPr="00CB67AC">
        <w:rPr>
          <w:rFonts w:cs="Times New Roman"/>
          <w:sz w:val="22"/>
        </w:rPr>
        <w:t xml:space="preserve"> </w:t>
      </w:r>
      <w:bookmarkStart w:id="6" w:name="_Hlk74119351"/>
      <w:r w:rsidR="00ED7318" w:rsidRPr="00CB67AC">
        <w:rPr>
          <w:rFonts w:cs="Times New Roman"/>
          <w:sz w:val="22"/>
          <w:lang w:bidi="cs-CZ"/>
        </w:rPr>
        <w:t>(zejména je</w:t>
      </w:r>
      <w:r w:rsidR="004D7F58" w:rsidRPr="00CB67AC">
        <w:rPr>
          <w:rFonts w:cs="Times New Roman"/>
          <w:sz w:val="22"/>
          <w:lang w:bidi="cs-CZ"/>
        </w:rPr>
        <w:t xml:space="preserve"> </w:t>
      </w:r>
      <w:r w:rsidR="00ED7318" w:rsidRPr="00CB67AC">
        <w:rPr>
          <w:rFonts w:cs="Times New Roman"/>
          <w:sz w:val="22"/>
          <w:lang w:bidi="cs-CZ"/>
        </w:rPr>
        <w:t>nositelem</w:t>
      </w:r>
      <w:r w:rsidR="002D1B3C" w:rsidRPr="00CB67AC">
        <w:rPr>
          <w:rFonts w:cs="Times New Roman"/>
          <w:sz w:val="22"/>
          <w:lang w:bidi="cs-CZ"/>
        </w:rPr>
        <w:t>,</w:t>
      </w:r>
      <w:r w:rsidR="0037116D" w:rsidRPr="00CB67AC">
        <w:rPr>
          <w:rFonts w:cs="Times New Roman"/>
          <w:sz w:val="22"/>
          <w:lang w:bidi="cs-CZ"/>
        </w:rPr>
        <w:t xml:space="preserve"> respektive vykonavatelem</w:t>
      </w:r>
      <w:r w:rsidR="00ED7318" w:rsidRPr="00CB67AC">
        <w:rPr>
          <w:rFonts w:cs="Times New Roman"/>
          <w:sz w:val="22"/>
          <w:lang w:bidi="cs-CZ"/>
        </w:rPr>
        <w:t xml:space="preserve"> majetkových autorských práv k</w:t>
      </w:r>
      <w:r w:rsidR="002D1B3C" w:rsidRPr="00CB67AC">
        <w:rPr>
          <w:rFonts w:cs="Times New Roman"/>
          <w:sz w:val="22"/>
          <w:lang w:bidi="cs-CZ"/>
        </w:rPr>
        <w:t> </w:t>
      </w:r>
      <w:r w:rsidR="00ED7318" w:rsidRPr="00CB67AC">
        <w:rPr>
          <w:rFonts w:cs="Times New Roman"/>
          <w:sz w:val="22"/>
          <w:lang w:bidi="cs-CZ"/>
        </w:rPr>
        <w:t>Dílům</w:t>
      </w:r>
      <w:r w:rsidR="002D1B3C" w:rsidRPr="00CB67AC">
        <w:rPr>
          <w:rFonts w:cs="Times New Roman"/>
          <w:sz w:val="22"/>
          <w:lang w:bidi="cs-CZ"/>
        </w:rPr>
        <w:t xml:space="preserve"> a získal všechny nezbytné souhlasy </w:t>
      </w:r>
      <w:r w:rsidR="00C41C7B" w:rsidRPr="00CB67AC">
        <w:rPr>
          <w:rFonts w:cs="Times New Roman"/>
          <w:sz w:val="22"/>
          <w:lang w:bidi="cs-CZ"/>
        </w:rPr>
        <w:t xml:space="preserve">a svolení </w:t>
      </w:r>
      <w:r w:rsidR="002D1B3C" w:rsidRPr="00CB67AC">
        <w:rPr>
          <w:rFonts w:cs="Times New Roman"/>
          <w:sz w:val="22"/>
          <w:lang w:bidi="cs-CZ"/>
        </w:rPr>
        <w:t>zaměstnanců</w:t>
      </w:r>
      <w:r w:rsidR="004C3C92">
        <w:rPr>
          <w:rFonts w:cs="Times New Roman"/>
          <w:sz w:val="22"/>
          <w:lang w:bidi="cs-CZ"/>
        </w:rPr>
        <w:t xml:space="preserve">, </w:t>
      </w:r>
      <w:r w:rsidR="002D1B3C" w:rsidRPr="00CB67AC">
        <w:rPr>
          <w:rFonts w:cs="Times New Roman"/>
          <w:sz w:val="22"/>
          <w:lang w:bidi="cs-CZ"/>
        </w:rPr>
        <w:t>spolupracovníků</w:t>
      </w:r>
      <w:r w:rsidR="004C3C92">
        <w:rPr>
          <w:rFonts w:cs="Times New Roman"/>
          <w:sz w:val="22"/>
          <w:lang w:bidi="cs-CZ"/>
        </w:rPr>
        <w:t xml:space="preserve"> či subdodavatelů</w:t>
      </w:r>
      <w:r w:rsidR="002D1B3C"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Dodavatel</w:t>
      </w:r>
      <w:r w:rsidR="002D1B3C" w:rsidRPr="00CB67AC">
        <w:rPr>
          <w:rFonts w:cs="Times New Roman"/>
          <w:sz w:val="22"/>
          <w:lang w:bidi="cs-CZ"/>
        </w:rPr>
        <w:t>e</w:t>
      </w:r>
      <w:r w:rsidR="00ED7318" w:rsidRPr="00CB67AC">
        <w:rPr>
          <w:rFonts w:cs="Times New Roman"/>
          <w:sz w:val="22"/>
          <w:lang w:bidi="cs-CZ"/>
        </w:rPr>
        <w:t>)</w:t>
      </w:r>
      <w:bookmarkEnd w:id="6"/>
      <w:r w:rsidR="00ED7318" w:rsidRPr="00CB67AC">
        <w:rPr>
          <w:rFonts w:cs="Times New Roman"/>
          <w:sz w:val="22"/>
          <w:lang w:bidi="cs-CZ"/>
        </w:rPr>
        <w:t xml:space="preserve">, které jsou předmětem této </w:t>
      </w:r>
      <w:r w:rsidR="002D1B3C" w:rsidRPr="00CB67AC">
        <w:rPr>
          <w:rFonts w:cs="Times New Roman"/>
          <w:sz w:val="22"/>
          <w:lang w:bidi="cs-CZ"/>
        </w:rPr>
        <w:t>S</w:t>
      </w:r>
      <w:r w:rsidR="00ED7318" w:rsidRPr="00CB67AC">
        <w:rPr>
          <w:rFonts w:cs="Times New Roman"/>
          <w:sz w:val="22"/>
          <w:lang w:bidi="cs-CZ"/>
        </w:rPr>
        <w:t>mlouvy</w:t>
      </w:r>
      <w:r w:rsidRPr="00CB67AC">
        <w:rPr>
          <w:rFonts w:cs="Times New Roman"/>
          <w:sz w:val="22"/>
          <w:lang w:bidi="cs-CZ"/>
        </w:rPr>
        <w:t>;</w:t>
      </w:r>
    </w:p>
    <w:p w14:paraId="4B25830F" w14:textId="77777777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ii. nepřevádí žádné z práv k Dílům na třetí strany;</w:t>
      </w:r>
    </w:p>
    <w:p w14:paraId="7921B9E0" w14:textId="77777777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iii. žádná třetí strana nepoužila ani nepoužívá Díla ani k nim nemá žádná práva;</w:t>
      </w:r>
    </w:p>
    <w:p w14:paraId="1DE4C801" w14:textId="71413E2F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iv. neposkytl nebo neposkytuje žádné třetí straně žádná práva k užívání Díla;</w:t>
      </w:r>
    </w:p>
    <w:p w14:paraId="7344E383" w14:textId="0A4A3A53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v. práva k Dílům nejsou zatížena žádnými nároky třetích stra</w:t>
      </w:r>
      <w:r w:rsidR="003A470D" w:rsidRPr="00CB67AC">
        <w:rPr>
          <w:rFonts w:cs="Times New Roman"/>
          <w:sz w:val="22"/>
          <w:lang w:bidi="cs-CZ"/>
        </w:rPr>
        <w:t>n</w:t>
      </w:r>
      <w:r w:rsidRPr="00CB67AC">
        <w:rPr>
          <w:rFonts w:cs="Times New Roman"/>
          <w:sz w:val="22"/>
          <w:lang w:bidi="cs-CZ"/>
        </w:rPr>
        <w:t>.</w:t>
      </w:r>
    </w:p>
    <w:p w14:paraId="236B5D6E" w14:textId="7E81E1D0" w:rsidR="00AA797B" w:rsidRPr="00CB67AC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AA797B" w:rsidRPr="00CB67AC">
        <w:rPr>
          <w:rFonts w:cs="Times New Roman"/>
          <w:sz w:val="22"/>
          <w:lang w:bidi="cs-CZ"/>
        </w:rPr>
        <w:t xml:space="preserve"> je povinen podniknout veškeré kroky nezbytné k naplnění záměru tohoto článku, jak je stanoveno v odstavci 6.</w:t>
      </w:r>
      <w:r w:rsidR="002F4186" w:rsidRPr="00CB67AC">
        <w:rPr>
          <w:rFonts w:cs="Times New Roman"/>
          <w:sz w:val="22"/>
          <w:lang w:bidi="cs-CZ"/>
        </w:rPr>
        <w:t>11</w:t>
      </w:r>
      <w:r w:rsidR="00AA797B" w:rsidRPr="00CB67AC">
        <w:rPr>
          <w:rFonts w:cs="Times New Roman"/>
          <w:sz w:val="22"/>
          <w:lang w:bidi="cs-CZ"/>
        </w:rPr>
        <w:t xml:space="preserve">. této </w:t>
      </w:r>
      <w:r w:rsidR="003A470D" w:rsidRPr="00CB67AC">
        <w:rPr>
          <w:rFonts w:cs="Times New Roman"/>
          <w:sz w:val="22"/>
          <w:lang w:bidi="cs-CZ"/>
        </w:rPr>
        <w:t>Rámcové s</w:t>
      </w:r>
      <w:r w:rsidR="00AA797B" w:rsidRPr="00CB67AC">
        <w:rPr>
          <w:rFonts w:cs="Times New Roman"/>
          <w:sz w:val="22"/>
          <w:lang w:bidi="cs-CZ"/>
        </w:rPr>
        <w:t>mlouvy</w:t>
      </w:r>
      <w:r w:rsidR="00FB069F" w:rsidRPr="00CB67AC">
        <w:rPr>
          <w:rFonts w:cs="Times New Roman"/>
          <w:sz w:val="22"/>
          <w:lang w:bidi="cs-CZ"/>
        </w:rPr>
        <w:t xml:space="preserve">. </w:t>
      </w:r>
      <w:r w:rsidR="00AA797B" w:rsidRPr="00CB67AC">
        <w:rPr>
          <w:rFonts w:cs="Times New Roman"/>
          <w:sz w:val="22"/>
          <w:lang w:bidi="cs-CZ"/>
        </w:rPr>
        <w:t>Pokud některá z práv k</w:t>
      </w:r>
      <w:r w:rsidR="00BB10C1" w:rsidRPr="00CB67AC">
        <w:rPr>
          <w:rFonts w:cs="Times New Roman"/>
          <w:sz w:val="22"/>
          <w:lang w:bidi="cs-CZ"/>
        </w:rPr>
        <w:t> </w:t>
      </w:r>
      <w:r w:rsidR="00AA797B" w:rsidRPr="00CB67AC">
        <w:rPr>
          <w:rFonts w:cs="Times New Roman"/>
          <w:sz w:val="22"/>
          <w:lang w:bidi="cs-CZ"/>
        </w:rPr>
        <w:t>Dílu</w:t>
      </w:r>
      <w:r w:rsidR="00BB10C1" w:rsidRPr="00CB67AC">
        <w:rPr>
          <w:rFonts w:cs="Times New Roman"/>
          <w:sz w:val="22"/>
          <w:lang w:bidi="cs-CZ"/>
        </w:rPr>
        <w:t xml:space="preserve"> dle </w:t>
      </w:r>
      <w:r w:rsidR="00803008" w:rsidRPr="00CB67AC">
        <w:rPr>
          <w:rFonts w:cs="Times New Roman"/>
          <w:sz w:val="22"/>
          <w:lang w:bidi="cs-CZ"/>
        </w:rPr>
        <w:t xml:space="preserve">tohoto </w:t>
      </w:r>
      <w:r w:rsidR="00BB10C1" w:rsidRPr="00CB67AC">
        <w:rPr>
          <w:rFonts w:cs="Times New Roman"/>
          <w:sz w:val="22"/>
          <w:lang w:bidi="cs-CZ"/>
        </w:rPr>
        <w:t>článku VI.</w:t>
      </w:r>
      <w:r w:rsidR="00AA797B" w:rsidRPr="00CB67AC">
        <w:rPr>
          <w:rFonts w:cs="Times New Roman"/>
          <w:sz w:val="22"/>
          <w:lang w:bidi="cs-CZ"/>
        </w:rPr>
        <w:t xml:space="preserve"> nebudou převedena na </w:t>
      </w:r>
      <w:r>
        <w:rPr>
          <w:rFonts w:cs="Times New Roman"/>
          <w:sz w:val="22"/>
          <w:lang w:bidi="cs-CZ"/>
        </w:rPr>
        <w:t>Objednatel</w:t>
      </w:r>
      <w:r w:rsidR="00AA797B" w:rsidRPr="00CB67AC">
        <w:rPr>
          <w:rFonts w:cs="Times New Roman"/>
          <w:sz w:val="22"/>
          <w:lang w:bidi="cs-CZ"/>
        </w:rPr>
        <w:t>e z</w:t>
      </w:r>
      <w:r w:rsidR="003A470D" w:rsidRPr="00CB67AC">
        <w:rPr>
          <w:rFonts w:cs="Times New Roman"/>
          <w:sz w:val="22"/>
          <w:lang w:bidi="cs-CZ"/>
        </w:rPr>
        <w:t> </w:t>
      </w:r>
      <w:r w:rsidR="00AA797B" w:rsidRPr="00CB67AC">
        <w:rPr>
          <w:rFonts w:cs="Times New Roman"/>
          <w:sz w:val="22"/>
          <w:lang w:bidi="cs-CZ"/>
        </w:rPr>
        <w:t>jak</w:t>
      </w:r>
      <w:r w:rsidR="003A470D" w:rsidRPr="00CB67AC">
        <w:rPr>
          <w:rFonts w:cs="Times New Roman"/>
          <w:sz w:val="22"/>
          <w:lang w:bidi="cs-CZ"/>
        </w:rPr>
        <w:t xml:space="preserve">éhokoli </w:t>
      </w:r>
      <w:r w:rsidR="00AA797B" w:rsidRPr="00CB67AC">
        <w:rPr>
          <w:rFonts w:cs="Times New Roman"/>
          <w:sz w:val="22"/>
          <w:lang w:bidi="cs-CZ"/>
        </w:rPr>
        <w:t xml:space="preserve">důvodů, </w:t>
      </w:r>
      <w:r>
        <w:rPr>
          <w:rFonts w:cs="Times New Roman"/>
          <w:sz w:val="22"/>
          <w:lang w:bidi="cs-CZ"/>
        </w:rPr>
        <w:t>Dodavatel</w:t>
      </w:r>
      <w:r w:rsidR="00AA797B" w:rsidRPr="00CB67AC">
        <w:rPr>
          <w:rFonts w:cs="Times New Roman"/>
          <w:sz w:val="22"/>
          <w:lang w:bidi="cs-CZ"/>
        </w:rPr>
        <w:t xml:space="preserve"> si zachová práva na ochranu Díla v maximálním možném rozsahu povoleném příslušnými právními předpisy.</w:t>
      </w:r>
    </w:p>
    <w:p w14:paraId="35986E13" w14:textId="4FA025F2" w:rsidR="00AA797B" w:rsidRPr="00CB67AC" w:rsidRDefault="00AA797B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Pokud v rámci poskytování plnění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>i</w:t>
      </w:r>
      <w:r w:rsidR="00803008" w:rsidRPr="00CB67AC">
        <w:rPr>
          <w:rFonts w:cs="Times New Roman"/>
          <w:sz w:val="22"/>
          <w:lang w:bidi="cs-CZ"/>
        </w:rPr>
        <w:t xml:space="preserve"> dle Rámcové smlouvy a dílčí objednávky / smlouvy o dílo</w:t>
      </w:r>
      <w:r w:rsidRPr="00CB67AC">
        <w:rPr>
          <w:rFonts w:cs="Times New Roman"/>
          <w:sz w:val="22"/>
          <w:lang w:bidi="cs-CZ"/>
        </w:rPr>
        <w:t xml:space="preserve"> budou poskytovat Díla třetí osoby,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se zavazuje zajistit převod vlastnických práv k těmto Dílům na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e. Pokud takový převod není možný, zajistí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Objednatel</w:t>
      </w:r>
      <w:r w:rsidR="00457ADA" w:rsidRPr="00CB67AC">
        <w:rPr>
          <w:rFonts w:cs="Times New Roman"/>
          <w:sz w:val="22"/>
          <w:lang w:bidi="cs-CZ"/>
        </w:rPr>
        <w:t xml:space="preserve">i </w:t>
      </w:r>
      <w:r w:rsidRPr="00CB67AC">
        <w:rPr>
          <w:rFonts w:cs="Times New Roman"/>
          <w:sz w:val="22"/>
          <w:lang w:bidi="cs-CZ"/>
        </w:rPr>
        <w:t xml:space="preserve">udělení výhradní licence k těmto Dílům; ustanovení vztahující se k licenci v článku VI. odst. 6.3. této Rámcové smlouvy platí obdobně. Veškeré případné poplatky nebo jiné náklady spojené s převodem práv nebo udělením licence podle tohoto článku hradí výhradně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.</w:t>
      </w:r>
    </w:p>
    <w:p w14:paraId="231C36B5" w14:textId="242ED354" w:rsidR="00AA797B" w:rsidRPr="00CB67AC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AA797B" w:rsidRPr="00CB67AC">
        <w:rPr>
          <w:rFonts w:cs="Times New Roman"/>
          <w:sz w:val="22"/>
          <w:lang w:bidi="cs-CZ"/>
        </w:rPr>
        <w:t xml:space="preserve"> musí </w:t>
      </w:r>
      <w:r>
        <w:rPr>
          <w:rFonts w:cs="Times New Roman"/>
          <w:sz w:val="22"/>
          <w:lang w:bidi="cs-CZ"/>
        </w:rPr>
        <w:t>Objednatel</w:t>
      </w:r>
      <w:r w:rsidR="00AA797B" w:rsidRPr="00CB67AC">
        <w:rPr>
          <w:rFonts w:cs="Times New Roman"/>
          <w:sz w:val="22"/>
          <w:lang w:bidi="cs-CZ"/>
        </w:rPr>
        <w:t xml:space="preserve">i poskytnout veškerou nezbytnou součinnost </w:t>
      </w:r>
      <w:r w:rsidR="00576704" w:rsidRPr="00CB67AC">
        <w:rPr>
          <w:rFonts w:cs="Times New Roman"/>
          <w:sz w:val="22"/>
          <w:lang w:bidi="cs-CZ"/>
        </w:rPr>
        <w:t xml:space="preserve">v průběhu Rámcové smlouvy i po jejím skončení </w:t>
      </w:r>
      <w:r w:rsidR="00AA797B" w:rsidRPr="00CB67AC">
        <w:rPr>
          <w:rFonts w:cs="Times New Roman"/>
          <w:sz w:val="22"/>
          <w:lang w:bidi="cs-CZ"/>
        </w:rPr>
        <w:t>pro nabytí vlastnické</w:t>
      </w:r>
      <w:r w:rsidR="00457ADA" w:rsidRPr="00CB67AC">
        <w:rPr>
          <w:rFonts w:cs="Times New Roman"/>
          <w:sz w:val="22"/>
          <w:lang w:bidi="cs-CZ"/>
        </w:rPr>
        <w:t>ho</w:t>
      </w:r>
      <w:r w:rsidR="00AA797B" w:rsidRPr="00CB67AC">
        <w:rPr>
          <w:rFonts w:cs="Times New Roman"/>
          <w:sz w:val="22"/>
          <w:lang w:bidi="cs-CZ"/>
        </w:rPr>
        <w:t xml:space="preserve"> nebo užívací</w:t>
      </w:r>
      <w:r w:rsidR="00457ADA" w:rsidRPr="00CB67AC">
        <w:rPr>
          <w:rFonts w:cs="Times New Roman"/>
          <w:sz w:val="22"/>
          <w:lang w:bidi="cs-CZ"/>
        </w:rPr>
        <w:t xml:space="preserve">ho </w:t>
      </w:r>
      <w:r w:rsidR="00AA797B" w:rsidRPr="00CB67AC">
        <w:rPr>
          <w:rFonts w:cs="Times New Roman"/>
          <w:sz w:val="22"/>
          <w:lang w:bidi="cs-CZ"/>
        </w:rPr>
        <w:t>práva nebo příslušných právních titulů, patent</w:t>
      </w:r>
      <w:r w:rsidR="00457ADA" w:rsidRPr="00CB67AC">
        <w:rPr>
          <w:rFonts w:cs="Times New Roman"/>
          <w:sz w:val="22"/>
          <w:lang w:bidi="cs-CZ"/>
        </w:rPr>
        <w:t>ů</w:t>
      </w:r>
      <w:r w:rsidR="00AA797B" w:rsidRPr="00CB67AC">
        <w:rPr>
          <w:rFonts w:cs="Times New Roman"/>
          <w:sz w:val="22"/>
          <w:lang w:bidi="cs-CZ"/>
        </w:rPr>
        <w:t xml:space="preserve"> nebo </w:t>
      </w:r>
      <w:r w:rsidR="00457ADA" w:rsidRPr="00CB67AC">
        <w:rPr>
          <w:rFonts w:cs="Times New Roman"/>
          <w:sz w:val="22"/>
          <w:lang w:bidi="cs-CZ"/>
        </w:rPr>
        <w:t xml:space="preserve">pro </w:t>
      </w:r>
      <w:r w:rsidR="00AA797B" w:rsidRPr="00CB67AC">
        <w:rPr>
          <w:rFonts w:cs="Times New Roman"/>
          <w:sz w:val="22"/>
          <w:lang w:bidi="cs-CZ"/>
        </w:rPr>
        <w:t>registrac</w:t>
      </w:r>
      <w:r w:rsidR="00457ADA" w:rsidRPr="00CB67AC">
        <w:rPr>
          <w:rFonts w:cs="Times New Roman"/>
          <w:sz w:val="22"/>
          <w:lang w:bidi="cs-CZ"/>
        </w:rPr>
        <w:t>i</w:t>
      </w:r>
      <w:r w:rsidR="00AA797B" w:rsidRPr="00CB67AC">
        <w:rPr>
          <w:rFonts w:cs="Times New Roman"/>
          <w:sz w:val="22"/>
          <w:lang w:bidi="cs-CZ"/>
        </w:rPr>
        <w:t xml:space="preserve"> Díla, mimo jiné vydáním všech nezbytných povolení, předáním všech relevantních pracovních dokumentů, jména autorů, grafy, koncepční studie, informace, data, analytické nástroje, software, diagramy související s Díly a účastnit se řízení </w:t>
      </w:r>
      <w:r w:rsidR="00D9160E" w:rsidRPr="00CB67AC">
        <w:rPr>
          <w:rFonts w:cs="Times New Roman"/>
          <w:sz w:val="22"/>
          <w:lang w:bidi="cs-CZ"/>
        </w:rPr>
        <w:t>za účelem</w:t>
      </w:r>
      <w:r w:rsidR="00AA797B" w:rsidRPr="00CB67AC">
        <w:rPr>
          <w:rFonts w:cs="Times New Roman"/>
          <w:sz w:val="22"/>
          <w:lang w:bidi="cs-CZ"/>
        </w:rPr>
        <w:t xml:space="preserve"> získání </w:t>
      </w:r>
      <w:r w:rsidR="00D9160E" w:rsidRPr="00CB67AC">
        <w:rPr>
          <w:rFonts w:cs="Times New Roman"/>
          <w:sz w:val="22"/>
          <w:lang w:bidi="cs-CZ"/>
        </w:rPr>
        <w:t>těchto práv</w:t>
      </w:r>
      <w:r w:rsidR="00AA797B" w:rsidRPr="00CB67AC">
        <w:rPr>
          <w:rFonts w:cs="Times New Roman"/>
          <w:sz w:val="22"/>
          <w:lang w:bidi="cs-CZ"/>
        </w:rPr>
        <w:t xml:space="preserve"> nebo titul</w:t>
      </w:r>
      <w:r w:rsidR="00D9160E" w:rsidRPr="00CB67AC">
        <w:rPr>
          <w:rFonts w:cs="Times New Roman"/>
          <w:sz w:val="22"/>
          <w:lang w:bidi="cs-CZ"/>
        </w:rPr>
        <w:t>ů k </w:t>
      </w:r>
      <w:r w:rsidR="00AA797B" w:rsidRPr="00CB67AC">
        <w:rPr>
          <w:rFonts w:cs="Times New Roman"/>
          <w:sz w:val="22"/>
          <w:lang w:bidi="cs-CZ"/>
        </w:rPr>
        <w:t>Díl</w:t>
      </w:r>
      <w:r w:rsidR="00971A43" w:rsidRPr="00CB67AC">
        <w:rPr>
          <w:rFonts w:cs="Times New Roman"/>
          <w:sz w:val="22"/>
          <w:lang w:bidi="cs-CZ"/>
        </w:rPr>
        <w:t>ům</w:t>
      </w:r>
      <w:r w:rsidR="00D9160E" w:rsidRPr="00CB67AC">
        <w:rPr>
          <w:rFonts w:cs="Times New Roman"/>
          <w:sz w:val="22"/>
          <w:lang w:bidi="cs-CZ"/>
        </w:rPr>
        <w:t>.</w:t>
      </w:r>
    </w:p>
    <w:p w14:paraId="2D89DE96" w14:textId="169BC0BE" w:rsidR="002E5683" w:rsidRPr="00CB67AC" w:rsidRDefault="00576704" w:rsidP="005D7818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Pouze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oprávněn rozhodnout, zda, kdy a jakým způsobem budou Díla využívána. </w:t>
      </w:r>
    </w:p>
    <w:p w14:paraId="1DB99DF2" w14:textId="6E70DA30" w:rsidR="00576704" w:rsidRPr="00CB67AC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 prohlašuje, že nebude uplatňovat žádná osobnostní práva spojená s</w:t>
      </w:r>
      <w:r w:rsidR="00457ADA" w:rsidRPr="00CB67AC">
        <w:rPr>
          <w:rFonts w:cs="Times New Roman"/>
          <w:sz w:val="22"/>
          <w:lang w:bidi="cs-CZ"/>
        </w:rPr>
        <w:t xml:space="preserve"> poskytnutým </w:t>
      </w:r>
      <w:r w:rsidR="00576704" w:rsidRPr="00CB67AC">
        <w:rPr>
          <w:rFonts w:cs="Times New Roman"/>
          <w:sz w:val="22"/>
          <w:lang w:bidi="cs-CZ"/>
        </w:rPr>
        <w:t xml:space="preserve">plněním a vytvořenými Díly dle Rámcové smlouvy.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 prohlašuje a zaručuje, že všechny osoby zapojené do plnění </w:t>
      </w:r>
      <w:r w:rsidR="00457ADA" w:rsidRPr="00CB67AC">
        <w:rPr>
          <w:rFonts w:cs="Times New Roman"/>
          <w:sz w:val="22"/>
          <w:lang w:bidi="cs-CZ"/>
        </w:rPr>
        <w:t xml:space="preserve">dle </w:t>
      </w:r>
      <w:r w:rsidR="00576704" w:rsidRPr="00CB67AC">
        <w:rPr>
          <w:rFonts w:cs="Times New Roman"/>
          <w:sz w:val="22"/>
          <w:lang w:bidi="cs-CZ"/>
        </w:rPr>
        <w:t xml:space="preserve">této Rámcové smlouvy a dílčích objednávek </w:t>
      </w:r>
      <w:r w:rsidR="00BB10C1" w:rsidRPr="00CB67AC">
        <w:rPr>
          <w:rFonts w:cs="Times New Roman"/>
          <w:sz w:val="22"/>
          <w:lang w:bidi="cs-CZ"/>
        </w:rPr>
        <w:t xml:space="preserve">/ smluv o dílo </w:t>
      </w:r>
      <w:r w:rsidR="00576704" w:rsidRPr="00CB67AC">
        <w:rPr>
          <w:rFonts w:cs="Times New Roman"/>
          <w:sz w:val="22"/>
          <w:lang w:bidi="cs-CZ"/>
        </w:rPr>
        <w:t xml:space="preserve">se rovněž zavázaly vůči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>i neuplatňovat svá osobnostní práva.</w:t>
      </w:r>
    </w:p>
    <w:p w14:paraId="3F00071A" w14:textId="6FD37332" w:rsidR="00576704" w:rsidRPr="00CB67AC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 prohlašuje a zavazuje se, že získal veškerá práva k Dílům, která vytvořil a poskytl</w:t>
      </w:r>
      <w:r w:rsidR="00F771C3" w:rsidRPr="00CB67AC">
        <w:rPr>
          <w:rFonts w:cs="Times New Roman"/>
          <w:sz w:val="22"/>
          <w:lang w:bidi="cs-CZ"/>
        </w:rPr>
        <w:t xml:space="preserve"> (poskytuje)</w:t>
      </w:r>
      <w:r w:rsidR="00576704" w:rsidRPr="00CB67AC">
        <w:rPr>
          <w:rFonts w:cs="Times New Roman"/>
          <w:sz w:val="22"/>
          <w:lang w:bidi="cs-CZ"/>
        </w:rPr>
        <w:t xml:space="preserve"> </w:t>
      </w:r>
      <w:r>
        <w:rPr>
          <w:rFonts w:cs="Times New Roman"/>
          <w:sz w:val="22"/>
          <w:lang w:bidi="cs-CZ"/>
        </w:rPr>
        <w:t>Objednatel</w:t>
      </w:r>
      <w:r w:rsidR="00576704" w:rsidRPr="00CB67AC">
        <w:rPr>
          <w:rFonts w:cs="Times New Roman"/>
          <w:sz w:val="22"/>
          <w:lang w:bidi="cs-CZ"/>
        </w:rPr>
        <w:t xml:space="preserve">i.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 zejména zaručuje, že všechny osoby angažované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>em k plnění této Rámcové smlouvy a dílčích objednávek</w:t>
      </w:r>
      <w:r w:rsidR="00C127A7" w:rsidRPr="00CB67AC">
        <w:rPr>
          <w:rFonts w:cs="Times New Roman"/>
          <w:sz w:val="22"/>
          <w:lang w:bidi="cs-CZ"/>
        </w:rPr>
        <w:t xml:space="preserve"> / smluv o dílo</w:t>
      </w:r>
      <w:r w:rsidR="00576704" w:rsidRPr="00CB67AC">
        <w:rPr>
          <w:rFonts w:cs="Times New Roman"/>
          <w:sz w:val="22"/>
          <w:lang w:bidi="cs-CZ"/>
        </w:rPr>
        <w:t xml:space="preserve"> převedly</w:t>
      </w:r>
      <w:r w:rsidR="00F72070" w:rsidRPr="00CB67AC">
        <w:rPr>
          <w:rFonts w:cs="Times New Roman"/>
          <w:sz w:val="22"/>
          <w:lang w:bidi="cs-CZ"/>
        </w:rPr>
        <w:t xml:space="preserve"> svá</w:t>
      </w:r>
      <w:r w:rsidR="00576704" w:rsidRPr="00CB67AC">
        <w:rPr>
          <w:rFonts w:cs="Times New Roman"/>
          <w:sz w:val="22"/>
          <w:lang w:bidi="cs-CZ"/>
        </w:rPr>
        <w:t xml:space="preserve"> práva</w:t>
      </w:r>
      <w:r w:rsidR="00F72070" w:rsidRPr="00CB67AC">
        <w:rPr>
          <w:rFonts w:cs="Times New Roman"/>
          <w:sz w:val="22"/>
          <w:lang w:bidi="cs-CZ"/>
        </w:rPr>
        <w:t xml:space="preserve"> </w:t>
      </w:r>
      <w:r w:rsidR="00652FE8" w:rsidRPr="00CB67AC">
        <w:rPr>
          <w:rFonts w:cs="Times New Roman"/>
          <w:sz w:val="22"/>
          <w:lang w:bidi="cs-CZ"/>
        </w:rPr>
        <w:t>(</w:t>
      </w:r>
      <w:r w:rsidR="00F72070" w:rsidRPr="00CB67AC">
        <w:rPr>
          <w:rFonts w:cs="Times New Roman"/>
          <w:sz w:val="22"/>
          <w:lang w:bidi="cs-CZ"/>
        </w:rPr>
        <w:t>případně udělil</w:t>
      </w:r>
      <w:r w:rsidR="00971A43" w:rsidRPr="00CB67AC">
        <w:rPr>
          <w:rFonts w:cs="Times New Roman"/>
          <w:sz w:val="22"/>
          <w:lang w:bidi="cs-CZ"/>
        </w:rPr>
        <w:t>y</w:t>
      </w:r>
      <w:r w:rsidR="00F72070" w:rsidRPr="00CB67AC">
        <w:rPr>
          <w:rFonts w:cs="Times New Roman"/>
          <w:sz w:val="22"/>
          <w:lang w:bidi="cs-CZ"/>
        </w:rPr>
        <w:t xml:space="preserve"> příslušná svolení a souhlasy)</w:t>
      </w:r>
      <w:r w:rsidR="00576704" w:rsidRPr="00CB67AC">
        <w:rPr>
          <w:rFonts w:cs="Times New Roman"/>
          <w:sz w:val="22"/>
          <w:lang w:bidi="cs-CZ"/>
        </w:rPr>
        <w:t xml:space="preserve"> vztahující se k j</w:t>
      </w:r>
      <w:r w:rsidR="00F72070" w:rsidRPr="00CB67AC">
        <w:rPr>
          <w:rFonts w:cs="Times New Roman"/>
          <w:sz w:val="22"/>
          <w:lang w:bidi="cs-CZ"/>
        </w:rPr>
        <w:t>im</w:t>
      </w:r>
      <w:r w:rsidR="00576704" w:rsidRPr="00CB67AC">
        <w:rPr>
          <w:rFonts w:cs="Times New Roman"/>
          <w:sz w:val="22"/>
          <w:lang w:bidi="cs-CZ"/>
        </w:rPr>
        <w:t xml:space="preserve"> </w:t>
      </w:r>
      <w:r w:rsidR="0073271F" w:rsidRPr="00CB67AC">
        <w:rPr>
          <w:rFonts w:cs="Times New Roman"/>
          <w:sz w:val="22"/>
          <w:lang w:bidi="cs-CZ"/>
        </w:rPr>
        <w:t xml:space="preserve">vytvořeným výsledkům </w:t>
      </w:r>
      <w:r w:rsidR="00576704" w:rsidRPr="00CB67AC">
        <w:rPr>
          <w:rFonts w:cs="Times New Roman"/>
          <w:sz w:val="22"/>
          <w:lang w:bidi="cs-CZ"/>
        </w:rPr>
        <w:t xml:space="preserve">a </w:t>
      </w:r>
      <w:r w:rsidR="0073271F" w:rsidRPr="00CB67AC">
        <w:rPr>
          <w:rFonts w:cs="Times New Roman"/>
          <w:sz w:val="22"/>
          <w:lang w:bidi="cs-CZ"/>
        </w:rPr>
        <w:t>Dílům</w:t>
      </w:r>
      <w:r w:rsidR="00576704" w:rsidRPr="00CB67AC">
        <w:rPr>
          <w:rFonts w:cs="Times New Roman"/>
          <w:sz w:val="22"/>
          <w:lang w:bidi="cs-CZ"/>
        </w:rPr>
        <w:t xml:space="preserve"> na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e, včetně práva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e převést </w:t>
      </w:r>
      <w:r w:rsidR="0073271F" w:rsidRPr="00CB67AC">
        <w:rPr>
          <w:rFonts w:cs="Times New Roman"/>
          <w:sz w:val="22"/>
          <w:lang w:bidi="cs-CZ"/>
        </w:rPr>
        <w:t xml:space="preserve">tato práva na jakékoli třetí osoby </w:t>
      </w:r>
      <w:r w:rsidR="00576704" w:rsidRPr="00CB67AC">
        <w:rPr>
          <w:rFonts w:cs="Times New Roman"/>
          <w:sz w:val="22"/>
          <w:lang w:bidi="cs-CZ"/>
        </w:rPr>
        <w:t xml:space="preserve">nebo poskytnout tato práva </w:t>
      </w:r>
      <w:r w:rsidR="0073271F" w:rsidRPr="00CB67AC">
        <w:rPr>
          <w:rFonts w:cs="Times New Roman"/>
          <w:sz w:val="22"/>
          <w:lang w:bidi="cs-CZ"/>
        </w:rPr>
        <w:t xml:space="preserve">jakýmkoli </w:t>
      </w:r>
      <w:r w:rsidR="00576704" w:rsidRPr="00CB67AC">
        <w:rPr>
          <w:rFonts w:cs="Times New Roman"/>
          <w:sz w:val="22"/>
          <w:lang w:bidi="cs-CZ"/>
        </w:rPr>
        <w:t xml:space="preserve">třetím </w:t>
      </w:r>
      <w:r w:rsidR="0073271F" w:rsidRPr="00CB67AC">
        <w:rPr>
          <w:rFonts w:cs="Times New Roman"/>
          <w:sz w:val="22"/>
          <w:lang w:bidi="cs-CZ"/>
        </w:rPr>
        <w:t>osobám</w:t>
      </w:r>
      <w:r w:rsidR="00F72070" w:rsidRPr="00CB67AC">
        <w:rPr>
          <w:rFonts w:cs="Times New Roman"/>
          <w:sz w:val="22"/>
          <w:lang w:bidi="cs-CZ"/>
        </w:rPr>
        <w:t>.</w:t>
      </w:r>
      <w:r w:rsidR="00ED7318" w:rsidRPr="00CB67AC">
        <w:rPr>
          <w:rFonts w:cs="Times New Roman"/>
          <w:sz w:val="22"/>
        </w:rPr>
        <w:t xml:space="preserve"> </w:t>
      </w:r>
    </w:p>
    <w:p w14:paraId="032BDD40" w14:textId="7C1F1C3D" w:rsidR="008F7C2D" w:rsidRPr="00CB67AC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lastRenderedPageBreak/>
        <w:t>Dodavatel</w:t>
      </w:r>
      <w:r w:rsidR="008F7C2D" w:rsidRPr="00CB67AC">
        <w:rPr>
          <w:rFonts w:cs="Times New Roman"/>
          <w:sz w:val="22"/>
          <w:lang w:bidi="cs-CZ"/>
        </w:rPr>
        <w:t xml:space="preserve"> dále potvrzuje, že veškerá vytvořená Díla</w:t>
      </w:r>
      <w:r w:rsidR="00F72070" w:rsidRPr="00CB67AC">
        <w:rPr>
          <w:rFonts w:cs="Times New Roman"/>
          <w:sz w:val="22"/>
          <w:lang w:bidi="cs-CZ"/>
        </w:rPr>
        <w:t xml:space="preserve"> </w:t>
      </w:r>
      <w:r w:rsidR="008F7C2D" w:rsidRPr="00CB67AC">
        <w:rPr>
          <w:rFonts w:cs="Times New Roman"/>
          <w:sz w:val="22"/>
          <w:lang w:bidi="cs-CZ"/>
        </w:rPr>
        <w:t xml:space="preserve">poskytovaná </w:t>
      </w:r>
      <w:r>
        <w:rPr>
          <w:rFonts w:cs="Times New Roman"/>
          <w:sz w:val="22"/>
          <w:lang w:bidi="cs-CZ"/>
        </w:rPr>
        <w:t>Objednatel</w:t>
      </w:r>
      <w:r w:rsidR="008F7C2D" w:rsidRPr="00CB67AC">
        <w:rPr>
          <w:rFonts w:cs="Times New Roman"/>
          <w:sz w:val="22"/>
          <w:lang w:bidi="cs-CZ"/>
        </w:rPr>
        <w:t xml:space="preserve">i nepoškozují práva třetích osob ani neporušují právní předpisy (týkající se například veřejného pořádku nebo dobrých mravů). </w:t>
      </w:r>
      <w:r>
        <w:rPr>
          <w:rFonts w:cs="Times New Roman"/>
          <w:sz w:val="22"/>
          <w:lang w:bidi="cs-CZ"/>
        </w:rPr>
        <w:t>Dodavatel</w:t>
      </w:r>
      <w:r w:rsidR="008F7C2D" w:rsidRPr="00CB67AC">
        <w:rPr>
          <w:rFonts w:cs="Times New Roman"/>
          <w:sz w:val="22"/>
          <w:lang w:bidi="cs-CZ"/>
        </w:rPr>
        <w:t xml:space="preserve"> odškodní </w:t>
      </w:r>
      <w:r>
        <w:rPr>
          <w:rFonts w:cs="Times New Roman"/>
          <w:sz w:val="22"/>
          <w:lang w:bidi="cs-CZ"/>
        </w:rPr>
        <w:t>Objednatel</w:t>
      </w:r>
      <w:r w:rsidR="00CD0F68" w:rsidRPr="00CB67AC">
        <w:rPr>
          <w:rFonts w:cs="Times New Roman"/>
          <w:sz w:val="22"/>
          <w:lang w:bidi="cs-CZ"/>
        </w:rPr>
        <w:t xml:space="preserve">e </w:t>
      </w:r>
      <w:r w:rsidR="008F7C2D" w:rsidRPr="00CB67AC">
        <w:rPr>
          <w:rFonts w:cs="Times New Roman"/>
          <w:sz w:val="22"/>
          <w:lang w:bidi="cs-CZ"/>
        </w:rPr>
        <w:t>za veškeré škody vzniklé porušením tohoto ustanovení.</w:t>
      </w:r>
    </w:p>
    <w:p w14:paraId="3BFD6C39" w14:textId="340E0330" w:rsidR="008F7C2D" w:rsidRPr="00CB67AC" w:rsidRDefault="008F7C2D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Jakmile se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dozví o (možném) porušení jakýchkoli práv k Dílům, musí o tom neprodleně informovat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e.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je povinen na své vlastní náklady spolupracovat s 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em při řešení (možného) porušení </w:t>
      </w:r>
      <w:r w:rsidR="00F72070" w:rsidRPr="00CB67AC">
        <w:rPr>
          <w:rFonts w:cs="Times New Roman"/>
          <w:sz w:val="22"/>
          <w:lang w:bidi="cs-CZ"/>
        </w:rPr>
        <w:t>práv k Dílům</w:t>
      </w:r>
      <w:r w:rsidRPr="00CB67AC">
        <w:rPr>
          <w:rFonts w:cs="Times New Roman"/>
          <w:sz w:val="22"/>
          <w:lang w:bidi="cs-CZ"/>
        </w:rPr>
        <w:t xml:space="preserve"> a učinit v tomto ohledu všechny nezbytné kroky.</w:t>
      </w:r>
    </w:p>
    <w:p w14:paraId="7E09CD3F" w14:textId="5D2DA700" w:rsidR="00F4058A" w:rsidRPr="00CB67AC" w:rsidRDefault="008F7C2D" w:rsidP="00794DD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V případě porušení </w:t>
      </w:r>
      <w:r w:rsidR="00F771C3" w:rsidRPr="00CB67AC">
        <w:rPr>
          <w:rFonts w:cs="Times New Roman"/>
          <w:sz w:val="22"/>
          <w:lang w:bidi="cs-CZ"/>
        </w:rPr>
        <w:t>jakékoli</w:t>
      </w:r>
      <w:r w:rsidRPr="00CB67AC">
        <w:rPr>
          <w:rFonts w:cs="Times New Roman"/>
          <w:sz w:val="22"/>
          <w:lang w:bidi="cs-CZ"/>
        </w:rPr>
        <w:t xml:space="preserve"> povinnosti</w:t>
      </w:r>
      <w:r w:rsidR="00794DD2"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Dodavatel</w:t>
      </w:r>
      <w:r w:rsidR="00794DD2" w:rsidRPr="00CB67AC">
        <w:rPr>
          <w:rFonts w:cs="Times New Roman"/>
          <w:sz w:val="22"/>
          <w:lang w:bidi="cs-CZ"/>
        </w:rPr>
        <w:t>e</w:t>
      </w:r>
      <w:r w:rsidRPr="00CB67AC">
        <w:rPr>
          <w:rFonts w:cs="Times New Roman"/>
          <w:sz w:val="22"/>
          <w:lang w:bidi="cs-CZ"/>
        </w:rPr>
        <w:t xml:space="preserve"> stanovené v tomto čl. VI. </w:t>
      </w:r>
      <w:r w:rsidR="00FB069F" w:rsidRPr="00CB67AC">
        <w:rPr>
          <w:rFonts w:cs="Times New Roman"/>
          <w:sz w:val="22"/>
          <w:lang w:bidi="cs-CZ"/>
        </w:rPr>
        <w:t xml:space="preserve">Rámcové smlouvy </w:t>
      </w:r>
      <w:r w:rsidRPr="00CB67AC">
        <w:rPr>
          <w:rFonts w:cs="Times New Roman"/>
          <w:sz w:val="22"/>
          <w:lang w:bidi="cs-CZ"/>
        </w:rPr>
        <w:t xml:space="preserve">či ukáže-li se, že </w:t>
      </w:r>
      <w:r w:rsidR="00FB069F" w:rsidRPr="00CB67AC">
        <w:rPr>
          <w:rFonts w:cs="Times New Roman"/>
          <w:sz w:val="22"/>
          <w:lang w:bidi="cs-CZ"/>
        </w:rPr>
        <w:t xml:space="preserve">některé </w:t>
      </w:r>
      <w:r w:rsidRPr="00CB67AC">
        <w:rPr>
          <w:rFonts w:cs="Times New Roman"/>
          <w:sz w:val="22"/>
          <w:lang w:bidi="cs-CZ"/>
        </w:rPr>
        <w:t xml:space="preserve">prohlášení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 učiněné v tomto článku VI. </w:t>
      </w:r>
      <w:r w:rsidR="00794DD2" w:rsidRPr="00CB67AC">
        <w:rPr>
          <w:rFonts w:cs="Times New Roman"/>
          <w:sz w:val="22"/>
          <w:lang w:bidi="cs-CZ"/>
        </w:rPr>
        <w:t>je</w:t>
      </w:r>
      <w:r w:rsidRPr="00CB67AC">
        <w:rPr>
          <w:rFonts w:cs="Times New Roman"/>
          <w:sz w:val="22"/>
          <w:lang w:bidi="cs-CZ"/>
        </w:rPr>
        <w:t xml:space="preserve"> nepravdivé či neúplné, zavazuje se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zaplatit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i smluvní pokutu ve výši </w:t>
      </w:r>
      <w:r w:rsidR="00731BE3" w:rsidRPr="00CB67AC">
        <w:rPr>
          <w:rFonts w:cs="Times New Roman"/>
          <w:sz w:val="22"/>
          <w:lang w:bidi="cs-CZ"/>
        </w:rPr>
        <w:t>100.000,- Kč</w:t>
      </w:r>
      <w:r w:rsidRPr="00CB67AC">
        <w:rPr>
          <w:rFonts w:cs="Times New Roman"/>
          <w:sz w:val="22"/>
          <w:lang w:bidi="cs-CZ"/>
        </w:rPr>
        <w:t xml:space="preserve"> </w:t>
      </w:r>
      <w:r w:rsidR="00794DD2" w:rsidRPr="00CB67AC">
        <w:rPr>
          <w:rFonts w:cs="Times New Roman"/>
          <w:sz w:val="22"/>
          <w:lang w:bidi="cs-CZ"/>
        </w:rPr>
        <w:t>z</w:t>
      </w:r>
      <w:r w:rsidRPr="00CB67AC">
        <w:rPr>
          <w:rFonts w:cs="Times New Roman"/>
          <w:sz w:val="22"/>
          <w:lang w:bidi="cs-CZ"/>
        </w:rPr>
        <w:t>a</w:t>
      </w:r>
      <w:r w:rsidR="00794DD2" w:rsidRPr="00CB67AC">
        <w:rPr>
          <w:rFonts w:cs="Times New Roman"/>
          <w:sz w:val="22"/>
          <w:lang w:bidi="cs-CZ"/>
        </w:rPr>
        <w:t xml:space="preserve"> každé jednotlivé</w:t>
      </w:r>
      <w:r w:rsidRPr="00CB67AC">
        <w:rPr>
          <w:rFonts w:cs="Times New Roman"/>
          <w:sz w:val="22"/>
          <w:lang w:bidi="cs-CZ"/>
        </w:rPr>
        <w:t xml:space="preserve"> porušení. </w:t>
      </w:r>
      <w:r w:rsidR="00F4058A" w:rsidRPr="00CB67AC">
        <w:rPr>
          <w:rFonts w:cs="Times New Roman"/>
          <w:sz w:val="22"/>
          <w:lang w:bidi="cs-CZ"/>
        </w:rPr>
        <w:t xml:space="preserve">Smluvní pokuta je splatná 7. pracovní den po doručení písemné výzvy k její úhradě </w:t>
      </w:r>
      <w:r w:rsidR="002B5E22">
        <w:rPr>
          <w:rFonts w:cs="Times New Roman"/>
          <w:sz w:val="22"/>
          <w:lang w:bidi="cs-CZ"/>
        </w:rPr>
        <w:t>Dodavatel</w:t>
      </w:r>
      <w:r w:rsidR="00F4058A" w:rsidRPr="00CB67AC">
        <w:rPr>
          <w:rFonts w:cs="Times New Roman"/>
          <w:sz w:val="22"/>
          <w:lang w:bidi="cs-CZ"/>
        </w:rPr>
        <w:t>i.</w:t>
      </w:r>
    </w:p>
    <w:p w14:paraId="47C2615C" w14:textId="504A5A15" w:rsidR="00794DD2" w:rsidRPr="00CB67AC" w:rsidRDefault="008F7C2D" w:rsidP="00F4058A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Ujednání</w:t>
      </w:r>
      <w:r w:rsidR="00794DD2" w:rsidRPr="00CB67AC">
        <w:rPr>
          <w:rFonts w:cs="Times New Roman"/>
          <w:sz w:val="22"/>
          <w:lang w:bidi="cs-CZ"/>
        </w:rPr>
        <w:t>m</w:t>
      </w:r>
      <w:r w:rsidRPr="00CB67AC">
        <w:rPr>
          <w:rFonts w:cs="Times New Roman"/>
          <w:sz w:val="22"/>
          <w:lang w:bidi="cs-CZ"/>
        </w:rPr>
        <w:t xml:space="preserve"> o smluvní </w:t>
      </w:r>
      <w:r w:rsidR="00794DD2" w:rsidRPr="00CB67AC">
        <w:rPr>
          <w:rFonts w:cs="Times New Roman"/>
          <w:sz w:val="22"/>
          <w:lang w:bidi="cs-CZ"/>
        </w:rPr>
        <w:t xml:space="preserve">pokutě </w:t>
      </w:r>
      <w:r w:rsidRPr="00CB67AC">
        <w:rPr>
          <w:rFonts w:cs="Times New Roman"/>
          <w:sz w:val="22"/>
          <w:lang w:bidi="cs-CZ"/>
        </w:rPr>
        <w:t xml:space="preserve">v tomto článku </w:t>
      </w:r>
      <w:r w:rsidR="00794DD2" w:rsidRPr="00CB67AC">
        <w:rPr>
          <w:rFonts w:cs="Times New Roman"/>
          <w:sz w:val="22"/>
          <w:lang w:bidi="cs-CZ"/>
        </w:rPr>
        <w:t xml:space="preserve">není dotčeno právo </w:t>
      </w:r>
      <w:r w:rsidR="002B5E22">
        <w:rPr>
          <w:rFonts w:cs="Times New Roman"/>
          <w:sz w:val="22"/>
          <w:lang w:bidi="cs-CZ"/>
        </w:rPr>
        <w:t>Objednatel</w:t>
      </w:r>
      <w:r w:rsidR="00794DD2" w:rsidRPr="00CB67AC">
        <w:rPr>
          <w:rFonts w:cs="Times New Roman"/>
          <w:sz w:val="22"/>
          <w:lang w:bidi="cs-CZ"/>
        </w:rPr>
        <w:t>e na náhradu škody v plné výši vzniklé v příčinné souvislosti s porušením Rámcové smlouvy</w:t>
      </w:r>
      <w:r w:rsidR="00BC5B15" w:rsidRPr="00CB67AC">
        <w:rPr>
          <w:rFonts w:cs="Times New Roman"/>
          <w:sz w:val="22"/>
          <w:lang w:bidi="cs-CZ"/>
        </w:rPr>
        <w:t xml:space="preserve"> / dílčí objednávky</w:t>
      </w:r>
      <w:r w:rsidR="00152352" w:rsidRPr="00CB67AC">
        <w:rPr>
          <w:rFonts w:cs="Times New Roman"/>
          <w:sz w:val="22"/>
          <w:lang w:bidi="cs-CZ"/>
        </w:rPr>
        <w:t xml:space="preserve"> / smlouvy o dílo</w:t>
      </w:r>
      <w:r w:rsidR="00794DD2" w:rsidRPr="00CB67AC">
        <w:rPr>
          <w:rFonts w:cs="Times New Roman"/>
          <w:sz w:val="22"/>
          <w:lang w:bidi="cs-CZ"/>
        </w:rPr>
        <w:t>, se kterým je spojena povinnost platit smluvní pokutu.</w:t>
      </w:r>
    </w:p>
    <w:p w14:paraId="34F054A4" w14:textId="0EB23D8D" w:rsidR="007339DD" w:rsidRPr="00CB67AC" w:rsidRDefault="007339DD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Udělení veškerých práv uvedených v tomto článku Rámcové </w:t>
      </w:r>
      <w:r w:rsidR="00617774" w:rsidRPr="00CB67AC">
        <w:rPr>
          <w:rFonts w:cs="Times New Roman"/>
          <w:sz w:val="22"/>
          <w:lang w:bidi="cs-CZ"/>
        </w:rPr>
        <w:t>smlouvy</w:t>
      </w:r>
      <w:r w:rsidRPr="00CB67AC">
        <w:rPr>
          <w:rFonts w:cs="Times New Roman"/>
          <w:sz w:val="22"/>
          <w:lang w:bidi="cs-CZ"/>
        </w:rPr>
        <w:t xml:space="preserve"> nelze ze strany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 vypovědět a na jejich </w:t>
      </w:r>
      <w:r w:rsidR="00F771C3" w:rsidRPr="00CB67AC">
        <w:rPr>
          <w:rFonts w:cs="Times New Roman"/>
          <w:sz w:val="22"/>
          <w:lang w:bidi="cs-CZ"/>
        </w:rPr>
        <w:t xml:space="preserve">trvání </w:t>
      </w:r>
      <w:r w:rsidRPr="00CB67AC">
        <w:rPr>
          <w:rFonts w:cs="Times New Roman"/>
          <w:sz w:val="22"/>
          <w:lang w:bidi="cs-CZ"/>
        </w:rPr>
        <w:t xml:space="preserve">nemá vliv ukončení účinnosti Rámcové </w:t>
      </w:r>
      <w:r w:rsidR="00617774" w:rsidRPr="00CB67AC">
        <w:rPr>
          <w:rFonts w:cs="Times New Roman"/>
          <w:sz w:val="22"/>
          <w:lang w:bidi="cs-CZ"/>
        </w:rPr>
        <w:t>smlouvy.</w:t>
      </w:r>
    </w:p>
    <w:p w14:paraId="27026028" w14:textId="668F43C3" w:rsidR="00F010B7" w:rsidRPr="00CB67AC" w:rsidRDefault="002B5E22" w:rsidP="001F6A61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24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7339DD" w:rsidRPr="00CB67AC">
        <w:rPr>
          <w:rFonts w:cs="Times New Roman"/>
          <w:sz w:val="22"/>
          <w:lang w:bidi="cs-CZ"/>
        </w:rPr>
        <w:t xml:space="preserve"> podpisem Rámcové </w:t>
      </w:r>
      <w:r w:rsidR="00617774" w:rsidRPr="00CB67AC">
        <w:rPr>
          <w:rFonts w:cs="Times New Roman"/>
          <w:sz w:val="22"/>
          <w:lang w:bidi="cs-CZ"/>
        </w:rPr>
        <w:t>smlouvy</w:t>
      </w:r>
      <w:r w:rsidR="007339DD" w:rsidRPr="00CB67AC">
        <w:rPr>
          <w:rFonts w:cs="Times New Roman"/>
          <w:sz w:val="22"/>
          <w:lang w:bidi="cs-CZ"/>
        </w:rPr>
        <w:t xml:space="preserve"> výslovně prohlašuje, že odměna za veškerá oprávnění poskytnutá </w:t>
      </w:r>
      <w:r>
        <w:rPr>
          <w:rFonts w:cs="Times New Roman"/>
          <w:sz w:val="22"/>
          <w:lang w:bidi="cs-CZ"/>
        </w:rPr>
        <w:t>Objednatel</w:t>
      </w:r>
      <w:r w:rsidR="00617774" w:rsidRPr="00CB67AC">
        <w:rPr>
          <w:rFonts w:cs="Times New Roman"/>
          <w:sz w:val="22"/>
          <w:lang w:bidi="cs-CZ"/>
        </w:rPr>
        <w:t xml:space="preserve">i </w:t>
      </w:r>
      <w:r w:rsidR="007339DD" w:rsidRPr="00CB67AC">
        <w:rPr>
          <w:rFonts w:cs="Times New Roman"/>
          <w:sz w:val="22"/>
          <w:lang w:bidi="cs-CZ"/>
        </w:rPr>
        <w:t xml:space="preserve">dle tohoto článku Rámcové </w:t>
      </w:r>
      <w:r w:rsidR="00837324" w:rsidRPr="00CB67AC">
        <w:rPr>
          <w:rFonts w:cs="Times New Roman"/>
          <w:sz w:val="22"/>
          <w:lang w:bidi="cs-CZ"/>
        </w:rPr>
        <w:t>smlouvy</w:t>
      </w:r>
      <w:r w:rsidR="007339DD" w:rsidRPr="00CB67AC">
        <w:rPr>
          <w:rFonts w:cs="Times New Roman"/>
          <w:sz w:val="22"/>
          <w:lang w:bidi="cs-CZ"/>
        </w:rPr>
        <w:t xml:space="preserve"> je již zahrnuta v ceně </w:t>
      </w:r>
      <w:r w:rsidR="00391887" w:rsidRPr="00CB67AC">
        <w:rPr>
          <w:rFonts w:cs="Times New Roman"/>
          <w:sz w:val="22"/>
          <w:lang w:bidi="cs-CZ"/>
        </w:rPr>
        <w:t>p</w:t>
      </w:r>
      <w:r w:rsidR="007339DD" w:rsidRPr="00CB67AC">
        <w:rPr>
          <w:rFonts w:cs="Times New Roman"/>
          <w:sz w:val="22"/>
          <w:lang w:bidi="cs-CZ"/>
        </w:rPr>
        <w:t>lnění</w:t>
      </w:r>
      <w:r w:rsidR="005173BF" w:rsidRPr="00CB67AC">
        <w:rPr>
          <w:rFonts w:cs="Times New Roman"/>
          <w:sz w:val="22"/>
          <w:lang w:bidi="cs-CZ"/>
        </w:rPr>
        <w:t xml:space="preserve"> dle Rámcové smlouvy a dílčí objednávky</w:t>
      </w:r>
      <w:r w:rsidR="00837324" w:rsidRPr="00CB67AC">
        <w:rPr>
          <w:rFonts w:cs="Times New Roman"/>
          <w:sz w:val="22"/>
          <w:lang w:bidi="cs-CZ"/>
        </w:rPr>
        <w:t xml:space="preserve"> / smlouvy o dílo</w:t>
      </w:r>
      <w:r w:rsidR="005173BF" w:rsidRPr="00CB67AC">
        <w:rPr>
          <w:rFonts w:cs="Times New Roman"/>
          <w:sz w:val="22"/>
          <w:lang w:bidi="cs-CZ"/>
        </w:rPr>
        <w:t>.</w:t>
      </w:r>
    </w:p>
    <w:p w14:paraId="39DB2D0C" w14:textId="5B492EAA" w:rsidR="00A511B8" w:rsidRPr="00183F24" w:rsidRDefault="00A511B8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83F24">
        <w:rPr>
          <w:rFonts w:ascii="Times New Roman" w:hAnsi="Times New Roman" w:cs="Times New Roman"/>
        </w:rPr>
        <w:t>Ochrana osobních údajů</w:t>
      </w:r>
    </w:p>
    <w:p w14:paraId="2D7B9D3F" w14:textId="77777777" w:rsidR="00A511B8" w:rsidRPr="00183F24" w:rsidRDefault="00A511B8" w:rsidP="00A511B8">
      <w:pPr>
        <w:pStyle w:val="Odstavecseseznamem"/>
        <w:keepLines/>
        <w:widowControl w:val="0"/>
        <w:numPr>
          <w:ilvl w:val="0"/>
          <w:numId w:val="6"/>
        </w:numPr>
        <w:tabs>
          <w:tab w:val="num" w:pos="2628"/>
        </w:tabs>
        <w:suppressAutoHyphens/>
        <w:spacing w:after="120"/>
        <w:jc w:val="both"/>
        <w:rPr>
          <w:vanish/>
          <w:sz w:val="20"/>
          <w:szCs w:val="22"/>
          <w:lang w:bidi="cs-CZ"/>
        </w:rPr>
      </w:pPr>
    </w:p>
    <w:p w14:paraId="5A38BEA9" w14:textId="391B1CC8" w:rsidR="002E5683" w:rsidRPr="00CB67AC" w:rsidRDefault="00A511B8" w:rsidP="005D7818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jsou odpovědné za dodržování povinností </w:t>
      </w:r>
      <w:r w:rsidR="00C45BD5" w:rsidRPr="00CB67AC">
        <w:rPr>
          <w:rFonts w:cs="Times New Roman"/>
          <w:sz w:val="22"/>
          <w:lang w:bidi="cs-CZ"/>
        </w:rPr>
        <w:t xml:space="preserve">podle </w:t>
      </w:r>
      <w:r w:rsidRPr="00CB67AC">
        <w:rPr>
          <w:rFonts w:cs="Times New Roman"/>
          <w:sz w:val="22"/>
          <w:lang w:bidi="cs-CZ"/>
        </w:rPr>
        <w:t>platný</w:t>
      </w:r>
      <w:r w:rsidR="00C45BD5" w:rsidRPr="00CB67AC">
        <w:rPr>
          <w:rFonts w:cs="Times New Roman"/>
          <w:sz w:val="22"/>
          <w:lang w:bidi="cs-CZ"/>
        </w:rPr>
        <w:t xml:space="preserve">ch </w:t>
      </w:r>
      <w:r w:rsidRPr="00CB67AC">
        <w:rPr>
          <w:rFonts w:cs="Times New Roman"/>
          <w:sz w:val="22"/>
          <w:lang w:bidi="cs-CZ"/>
        </w:rPr>
        <w:t>právní</w:t>
      </w:r>
      <w:r w:rsidR="00C45BD5" w:rsidRPr="00CB67AC">
        <w:rPr>
          <w:rFonts w:cs="Times New Roman"/>
          <w:sz w:val="22"/>
          <w:lang w:bidi="cs-CZ"/>
        </w:rPr>
        <w:t>ch</w:t>
      </w:r>
      <w:r w:rsidRPr="00CB67AC">
        <w:rPr>
          <w:rFonts w:cs="Times New Roman"/>
          <w:sz w:val="22"/>
          <w:lang w:bidi="cs-CZ"/>
        </w:rPr>
        <w:t xml:space="preserve"> předpis</w:t>
      </w:r>
      <w:r w:rsidR="00C45BD5" w:rsidRPr="00CB67AC">
        <w:rPr>
          <w:rFonts w:cs="Times New Roman"/>
          <w:sz w:val="22"/>
          <w:lang w:bidi="cs-CZ"/>
        </w:rPr>
        <w:t>ů</w:t>
      </w:r>
      <w:r w:rsidRPr="00CB67AC">
        <w:rPr>
          <w:rFonts w:cs="Times New Roman"/>
          <w:sz w:val="22"/>
          <w:lang w:bidi="cs-CZ"/>
        </w:rPr>
        <w:t>, kterými se řídí ochrana osobních údajů klientů a/nebo zaměstnanců a/nebo smluvních partnerů a/nebo jiných fyzických osob (dále jen „osobní údaje“ a „subjekty údajů“)</w:t>
      </w:r>
      <w:r w:rsidR="00C45BD5" w:rsidRPr="00CB67AC">
        <w:rPr>
          <w:rFonts w:cs="Times New Roman"/>
          <w:sz w:val="22"/>
          <w:lang w:bidi="cs-CZ"/>
        </w:rPr>
        <w:t xml:space="preserve"> Smluvních stran</w:t>
      </w:r>
      <w:r w:rsidRPr="00CB67AC">
        <w:rPr>
          <w:rFonts w:cs="Times New Roman"/>
          <w:sz w:val="22"/>
          <w:lang w:bidi="cs-CZ"/>
        </w:rPr>
        <w:t xml:space="preserve">, zejména </w:t>
      </w:r>
      <w:r w:rsidR="00C45BD5" w:rsidRPr="00CB67AC">
        <w:rPr>
          <w:rFonts w:cs="Times New Roman"/>
          <w:sz w:val="22"/>
          <w:lang w:bidi="cs-CZ"/>
        </w:rPr>
        <w:t xml:space="preserve">podle </w:t>
      </w:r>
      <w:r w:rsidR="007B1DC4" w:rsidRPr="00CB67AC">
        <w:rPr>
          <w:rFonts w:cs="Times New Roman"/>
          <w:sz w:val="22"/>
          <w:lang w:bidi="cs-CZ"/>
        </w:rPr>
        <w:t>zákona č. 110/2019 Sb., o zpracování osobních údajů, ve znění pozdějších předpisů (dále jen „Zákon“), a Nařízení Evropského Parlamentu a Rady (EU) 2016/679 o ochraně fyzických osob v souvislosti se zpracováním osobních údajů a o volném pohybu těchto údajů a o zrušení směrnice 95/46/ES – obecného nařízení o ochraně osobních údajů (dále jen „Nařízení“)</w:t>
      </w:r>
      <w:r w:rsidRPr="00CB67AC">
        <w:rPr>
          <w:rFonts w:cs="Times New Roman"/>
          <w:sz w:val="22"/>
          <w:lang w:bidi="cs-CZ"/>
        </w:rPr>
        <w:t xml:space="preserve">. Pro účely této </w:t>
      </w:r>
      <w:r w:rsidR="00C45BD5" w:rsidRPr="00CB67AC">
        <w:rPr>
          <w:rFonts w:cs="Times New Roman"/>
          <w:sz w:val="22"/>
          <w:lang w:bidi="cs-CZ"/>
        </w:rPr>
        <w:t>Rámcové sm</w:t>
      </w:r>
      <w:r w:rsidRPr="00CB67AC">
        <w:rPr>
          <w:rFonts w:cs="Times New Roman"/>
          <w:sz w:val="22"/>
          <w:lang w:bidi="cs-CZ"/>
        </w:rPr>
        <w:t xml:space="preserve">louvy </w:t>
      </w:r>
      <w:r w:rsidR="006233DA" w:rsidRPr="00CB67AC">
        <w:rPr>
          <w:rFonts w:cs="Times New Roman"/>
          <w:sz w:val="22"/>
          <w:lang w:bidi="cs-CZ"/>
        </w:rPr>
        <w:t xml:space="preserve">a </w:t>
      </w:r>
      <w:r w:rsidR="000B23FB" w:rsidRPr="00CB67AC">
        <w:rPr>
          <w:rFonts w:cs="Times New Roman"/>
          <w:sz w:val="22"/>
          <w:lang w:bidi="cs-CZ"/>
        </w:rPr>
        <w:t>d</w:t>
      </w:r>
      <w:r w:rsidR="006233DA" w:rsidRPr="00CB67AC">
        <w:rPr>
          <w:rFonts w:cs="Times New Roman"/>
          <w:sz w:val="22"/>
          <w:lang w:bidi="cs-CZ"/>
        </w:rPr>
        <w:t xml:space="preserve">ílčích </w:t>
      </w:r>
      <w:r w:rsidR="000B23FB" w:rsidRPr="00CB67AC">
        <w:rPr>
          <w:rFonts w:cs="Times New Roman"/>
          <w:sz w:val="22"/>
          <w:lang w:bidi="cs-CZ"/>
        </w:rPr>
        <w:t>objednávek (</w:t>
      </w:r>
      <w:r w:rsidR="006233DA" w:rsidRPr="00CB67AC">
        <w:rPr>
          <w:rFonts w:cs="Times New Roman"/>
          <w:sz w:val="22"/>
          <w:lang w:bidi="cs-CZ"/>
        </w:rPr>
        <w:t>smluv</w:t>
      </w:r>
      <w:r w:rsidR="00A07E95" w:rsidRPr="00CB67AC">
        <w:rPr>
          <w:rFonts w:cs="Times New Roman"/>
          <w:sz w:val="22"/>
          <w:lang w:bidi="cs-CZ"/>
        </w:rPr>
        <w:t xml:space="preserve"> o dílo</w:t>
      </w:r>
      <w:r w:rsidR="000B23FB" w:rsidRPr="00CB67AC">
        <w:rPr>
          <w:rFonts w:cs="Times New Roman"/>
          <w:sz w:val="22"/>
          <w:lang w:bidi="cs-CZ"/>
        </w:rPr>
        <w:t>)</w:t>
      </w:r>
      <w:r w:rsidR="006233DA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se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rozumí správcem a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rovněž správcem dle příslušných právních předpisů na ochranu osobních údajů a předávání osobních údajů mezi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em a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em je tedy předávání mezi správci.</w:t>
      </w:r>
    </w:p>
    <w:p w14:paraId="1A7F061F" w14:textId="02E2C552" w:rsidR="00A511B8" w:rsidRPr="00CB67AC" w:rsidRDefault="00A511B8" w:rsidP="003869C3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prohlašují, že předmětem této </w:t>
      </w:r>
      <w:r w:rsidR="00C45BD5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 xml:space="preserve">mlouvy </w:t>
      </w:r>
      <w:r w:rsidR="00C45BD5" w:rsidRPr="00CB67AC">
        <w:rPr>
          <w:rFonts w:cs="Times New Roman"/>
          <w:sz w:val="22"/>
          <w:lang w:bidi="cs-CZ"/>
        </w:rPr>
        <w:t xml:space="preserve">ani </w:t>
      </w:r>
      <w:r w:rsidR="000B23FB" w:rsidRPr="00CB67AC">
        <w:rPr>
          <w:rFonts w:cs="Times New Roman"/>
          <w:sz w:val="22"/>
          <w:lang w:bidi="cs-CZ"/>
        </w:rPr>
        <w:t>d</w:t>
      </w:r>
      <w:r w:rsidR="00C45BD5" w:rsidRPr="00CB67AC">
        <w:rPr>
          <w:rFonts w:cs="Times New Roman"/>
          <w:sz w:val="22"/>
          <w:lang w:bidi="cs-CZ"/>
        </w:rPr>
        <w:t xml:space="preserve">ílčích </w:t>
      </w:r>
      <w:r w:rsidR="000B23FB" w:rsidRPr="00CB67AC">
        <w:rPr>
          <w:rFonts w:cs="Times New Roman"/>
          <w:sz w:val="22"/>
          <w:lang w:bidi="cs-CZ"/>
        </w:rPr>
        <w:t>objednávek (</w:t>
      </w:r>
      <w:r w:rsidR="00C45BD5" w:rsidRPr="00CB67AC">
        <w:rPr>
          <w:rFonts w:cs="Times New Roman"/>
          <w:sz w:val="22"/>
          <w:lang w:bidi="cs-CZ"/>
        </w:rPr>
        <w:t>smluv</w:t>
      </w:r>
      <w:r w:rsidR="009D76F1" w:rsidRPr="00CB67AC">
        <w:rPr>
          <w:rFonts w:cs="Times New Roman"/>
          <w:sz w:val="22"/>
          <w:lang w:bidi="cs-CZ"/>
        </w:rPr>
        <w:t xml:space="preserve"> o dílo</w:t>
      </w:r>
      <w:r w:rsidR="000B23FB" w:rsidRPr="00CB67AC">
        <w:rPr>
          <w:rFonts w:cs="Times New Roman"/>
          <w:sz w:val="22"/>
          <w:lang w:bidi="cs-CZ"/>
        </w:rPr>
        <w:t>)</w:t>
      </w:r>
      <w:r w:rsidR="00C45BD5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není zpracování osobních údajů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em na žádost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 nebo obráceně.  Smluvní strany zpracovávají osobní údaje </w:t>
      </w:r>
      <w:r w:rsidR="00857321" w:rsidRPr="00CB67AC">
        <w:rPr>
          <w:rFonts w:cs="Times New Roman"/>
          <w:sz w:val="22"/>
          <w:lang w:bidi="cs-CZ"/>
        </w:rPr>
        <w:t xml:space="preserve">v rámci Veřejné zakázky </w:t>
      </w:r>
      <w:r w:rsidRPr="00CB67AC">
        <w:rPr>
          <w:rFonts w:cs="Times New Roman"/>
          <w:sz w:val="22"/>
          <w:lang w:bidi="cs-CZ"/>
        </w:rPr>
        <w:t xml:space="preserve">jako správci pro účely plnění této </w:t>
      </w:r>
      <w:r w:rsidR="00C45BD5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 xml:space="preserve">mlouvy a jakékoli </w:t>
      </w:r>
      <w:r w:rsidR="000B23FB" w:rsidRPr="00CB67AC">
        <w:rPr>
          <w:rFonts w:cs="Times New Roman"/>
          <w:sz w:val="22"/>
          <w:lang w:bidi="cs-CZ"/>
        </w:rPr>
        <w:t>d</w:t>
      </w:r>
      <w:r w:rsidRPr="00CB67AC">
        <w:rPr>
          <w:rFonts w:cs="Times New Roman"/>
          <w:sz w:val="22"/>
          <w:lang w:bidi="cs-CZ"/>
        </w:rPr>
        <w:t xml:space="preserve">ílčí </w:t>
      </w:r>
      <w:r w:rsidR="000B23FB" w:rsidRPr="00CB67AC">
        <w:rPr>
          <w:rFonts w:cs="Times New Roman"/>
          <w:sz w:val="22"/>
          <w:lang w:bidi="cs-CZ"/>
        </w:rPr>
        <w:t>objednávky (</w:t>
      </w:r>
      <w:r w:rsidRPr="00CB67AC">
        <w:rPr>
          <w:rFonts w:cs="Times New Roman"/>
          <w:sz w:val="22"/>
          <w:lang w:bidi="cs-CZ"/>
        </w:rPr>
        <w:t>smlouvy</w:t>
      </w:r>
      <w:r w:rsidR="00A07E95" w:rsidRPr="00CB67AC">
        <w:rPr>
          <w:rFonts w:cs="Times New Roman"/>
          <w:sz w:val="22"/>
          <w:lang w:bidi="cs-CZ"/>
        </w:rPr>
        <w:t xml:space="preserve"> o dílo</w:t>
      </w:r>
      <w:r w:rsidR="000B23FB" w:rsidRPr="00CB67AC">
        <w:rPr>
          <w:rFonts w:cs="Times New Roman"/>
          <w:sz w:val="22"/>
          <w:lang w:bidi="cs-CZ"/>
        </w:rPr>
        <w:t>)</w:t>
      </w:r>
      <w:r w:rsidRPr="00CB67AC">
        <w:rPr>
          <w:rFonts w:cs="Times New Roman"/>
          <w:sz w:val="22"/>
          <w:lang w:bidi="cs-CZ"/>
        </w:rPr>
        <w:t>.</w:t>
      </w:r>
    </w:p>
    <w:p w14:paraId="1B971C8D" w14:textId="0BD263E4" w:rsidR="00C45BD5" w:rsidRPr="00CB67AC" w:rsidRDefault="00C45BD5" w:rsidP="00A511B8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jsou zejména </w:t>
      </w:r>
      <w:r w:rsidR="00A511B8" w:rsidRPr="00CB67AC">
        <w:rPr>
          <w:rFonts w:cs="Times New Roman"/>
          <w:sz w:val="22"/>
          <w:lang w:bidi="cs-CZ"/>
        </w:rPr>
        <w:t xml:space="preserve">v souvislosti s plněním této </w:t>
      </w:r>
      <w:r w:rsidRPr="00CB67AC">
        <w:rPr>
          <w:rFonts w:cs="Times New Roman"/>
          <w:sz w:val="22"/>
          <w:lang w:bidi="cs-CZ"/>
        </w:rPr>
        <w:t>Rámcové smlouvy</w:t>
      </w:r>
      <w:r w:rsidR="00A511B8" w:rsidRPr="00CB67AC">
        <w:rPr>
          <w:rFonts w:cs="Times New Roman"/>
          <w:sz w:val="22"/>
          <w:lang w:bidi="cs-CZ"/>
        </w:rPr>
        <w:t xml:space="preserve"> </w:t>
      </w:r>
      <w:r w:rsidR="006233DA" w:rsidRPr="00CB67AC">
        <w:rPr>
          <w:rFonts w:cs="Times New Roman"/>
          <w:sz w:val="22"/>
          <w:lang w:bidi="cs-CZ"/>
        </w:rPr>
        <w:t xml:space="preserve">a </w:t>
      </w:r>
      <w:r w:rsidR="000B23FB" w:rsidRPr="00CB67AC">
        <w:rPr>
          <w:rFonts w:cs="Times New Roman"/>
          <w:sz w:val="22"/>
          <w:lang w:bidi="cs-CZ"/>
        </w:rPr>
        <w:t>d</w:t>
      </w:r>
      <w:r w:rsidR="006233DA" w:rsidRPr="00CB67AC">
        <w:rPr>
          <w:rFonts w:cs="Times New Roman"/>
          <w:sz w:val="22"/>
          <w:lang w:bidi="cs-CZ"/>
        </w:rPr>
        <w:t xml:space="preserve">ílčích </w:t>
      </w:r>
      <w:r w:rsidR="000B23FB" w:rsidRPr="00CB67AC">
        <w:rPr>
          <w:rFonts w:cs="Times New Roman"/>
          <w:sz w:val="22"/>
          <w:lang w:bidi="cs-CZ"/>
        </w:rPr>
        <w:t>objednávek (</w:t>
      </w:r>
      <w:r w:rsidR="006233DA" w:rsidRPr="00CB67AC">
        <w:rPr>
          <w:rFonts w:cs="Times New Roman"/>
          <w:sz w:val="22"/>
          <w:lang w:bidi="cs-CZ"/>
        </w:rPr>
        <w:t>smluv</w:t>
      </w:r>
      <w:r w:rsidR="009D76F1" w:rsidRPr="00CB67AC">
        <w:rPr>
          <w:rFonts w:cs="Times New Roman"/>
          <w:sz w:val="22"/>
          <w:lang w:bidi="cs-CZ"/>
        </w:rPr>
        <w:t xml:space="preserve"> o dílo</w:t>
      </w:r>
      <w:r w:rsidR="000B23FB" w:rsidRPr="00CB67AC">
        <w:rPr>
          <w:rFonts w:cs="Times New Roman"/>
          <w:sz w:val="22"/>
          <w:lang w:bidi="cs-CZ"/>
        </w:rPr>
        <w:t>)</w:t>
      </w:r>
      <w:r w:rsidR="006233DA" w:rsidRPr="00CB67AC">
        <w:rPr>
          <w:rFonts w:cs="Times New Roman"/>
          <w:sz w:val="22"/>
          <w:lang w:bidi="cs-CZ"/>
        </w:rPr>
        <w:t xml:space="preserve"> </w:t>
      </w:r>
      <w:r w:rsidR="00AC31E3">
        <w:rPr>
          <w:rFonts w:cs="Times New Roman"/>
          <w:sz w:val="22"/>
          <w:lang w:bidi="cs-CZ"/>
        </w:rPr>
        <w:t xml:space="preserve">povinny </w:t>
      </w:r>
      <w:r w:rsidR="00A511B8" w:rsidRPr="00CB67AC">
        <w:rPr>
          <w:rFonts w:cs="Times New Roman"/>
          <w:sz w:val="22"/>
          <w:lang w:bidi="cs-CZ"/>
        </w:rPr>
        <w:t>plnit povinnosti vyplývající z platných právních předpisů, kterými se řídí ochrana osobních údajů (např. Nařízení</w:t>
      </w:r>
      <w:r w:rsidR="006233DA" w:rsidRPr="00CB67AC">
        <w:rPr>
          <w:rFonts w:cs="Times New Roman"/>
          <w:sz w:val="22"/>
          <w:lang w:bidi="cs-CZ"/>
        </w:rPr>
        <w:t xml:space="preserve"> a Zákon</w:t>
      </w:r>
      <w:r w:rsidR="00945B27" w:rsidRPr="00CB67AC">
        <w:rPr>
          <w:rFonts w:cs="Times New Roman"/>
          <w:sz w:val="22"/>
          <w:lang w:bidi="cs-CZ"/>
        </w:rPr>
        <w:t>)</w:t>
      </w:r>
      <w:r w:rsidR="00A511B8" w:rsidRPr="00CB67AC">
        <w:rPr>
          <w:rFonts w:cs="Times New Roman"/>
          <w:sz w:val="22"/>
          <w:lang w:bidi="cs-CZ"/>
        </w:rPr>
        <w:t>, zejména zav</w:t>
      </w:r>
      <w:r w:rsidRPr="00CB67AC">
        <w:rPr>
          <w:rFonts w:cs="Times New Roman"/>
          <w:sz w:val="22"/>
          <w:lang w:bidi="cs-CZ"/>
        </w:rPr>
        <w:t>ést</w:t>
      </w:r>
      <w:r w:rsidR="00A511B8" w:rsidRPr="00CB67AC">
        <w:rPr>
          <w:rFonts w:cs="Times New Roman"/>
          <w:sz w:val="22"/>
          <w:lang w:bidi="cs-CZ"/>
        </w:rPr>
        <w:t xml:space="preserve"> vhodná technická a organizační opatření, aby zajistil</w:t>
      </w:r>
      <w:r w:rsidRPr="00CB67AC">
        <w:rPr>
          <w:rFonts w:cs="Times New Roman"/>
          <w:sz w:val="22"/>
          <w:lang w:bidi="cs-CZ"/>
        </w:rPr>
        <w:t>y</w:t>
      </w:r>
      <w:r w:rsidR="00A511B8" w:rsidRPr="00CB67AC">
        <w:rPr>
          <w:rFonts w:cs="Times New Roman"/>
          <w:sz w:val="22"/>
          <w:lang w:bidi="cs-CZ"/>
        </w:rPr>
        <w:t xml:space="preserve"> a byl</w:t>
      </w:r>
      <w:r w:rsidRPr="00CB67AC">
        <w:rPr>
          <w:rFonts w:cs="Times New Roman"/>
          <w:sz w:val="22"/>
          <w:lang w:bidi="cs-CZ"/>
        </w:rPr>
        <w:t>y</w:t>
      </w:r>
      <w:r w:rsidR="00A511B8" w:rsidRPr="00CB67AC">
        <w:rPr>
          <w:rFonts w:cs="Times New Roman"/>
          <w:sz w:val="22"/>
          <w:lang w:bidi="cs-CZ"/>
        </w:rPr>
        <w:t xml:space="preserve"> schopn</w:t>
      </w:r>
      <w:r w:rsidRPr="00CB67AC">
        <w:rPr>
          <w:rFonts w:cs="Times New Roman"/>
          <w:sz w:val="22"/>
          <w:lang w:bidi="cs-CZ"/>
        </w:rPr>
        <w:t>y</w:t>
      </w:r>
      <w:r w:rsidR="00A511B8" w:rsidRPr="00CB67AC">
        <w:rPr>
          <w:rFonts w:cs="Times New Roman"/>
          <w:sz w:val="22"/>
          <w:lang w:bidi="cs-CZ"/>
        </w:rPr>
        <w:t xml:space="preserve"> doložit, že zpracování osobních údajů je prováděno v souladu s právními předpisy.</w:t>
      </w:r>
      <w:r w:rsidRPr="00CB67AC">
        <w:rPr>
          <w:rFonts w:cs="Times New Roman"/>
          <w:sz w:val="22"/>
          <w:lang w:bidi="cs-CZ"/>
        </w:rPr>
        <w:t xml:space="preserve"> </w:t>
      </w:r>
    </w:p>
    <w:p w14:paraId="4C19FF2B" w14:textId="543FFC90" w:rsidR="00C45BD5" w:rsidRPr="00CB67AC" w:rsidRDefault="00C45BD5" w:rsidP="00A511B8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lastRenderedPageBreak/>
        <w:t xml:space="preserve">Dotčené subjekty údajů mají </w:t>
      </w:r>
      <w:r w:rsidR="007B1DC4" w:rsidRPr="00CB67AC">
        <w:rPr>
          <w:rFonts w:cs="Times New Roman"/>
          <w:sz w:val="22"/>
          <w:lang w:bidi="cs-CZ"/>
        </w:rPr>
        <w:t xml:space="preserve">zejména </w:t>
      </w:r>
      <w:r w:rsidRPr="00CB67AC">
        <w:rPr>
          <w:rFonts w:cs="Times New Roman"/>
          <w:sz w:val="22"/>
          <w:lang w:bidi="cs-CZ"/>
        </w:rPr>
        <w:t>právo</w:t>
      </w:r>
      <w:r w:rsidR="007B1DC4" w:rsidRPr="00CB67AC">
        <w:rPr>
          <w:rFonts w:cs="Times New Roman"/>
          <w:sz w:val="22"/>
          <w:lang w:bidi="cs-CZ"/>
        </w:rPr>
        <w:t xml:space="preserve"> odvolat souhlas</w:t>
      </w:r>
      <w:r w:rsidR="00AE079A" w:rsidRPr="00CB67AC">
        <w:rPr>
          <w:rFonts w:cs="Times New Roman"/>
          <w:sz w:val="22"/>
          <w:lang w:bidi="cs-CZ"/>
        </w:rPr>
        <w:t xml:space="preserve"> se zpracováním osobních údajů</w:t>
      </w:r>
      <w:r w:rsidR="007B1DC4" w:rsidRPr="00CB67AC">
        <w:rPr>
          <w:rFonts w:cs="Times New Roman"/>
          <w:sz w:val="22"/>
          <w:lang w:bidi="cs-CZ"/>
        </w:rPr>
        <w:t>, pokud byl udělen</w:t>
      </w:r>
      <w:r w:rsidR="007B1DC4" w:rsidRPr="00CB67AC">
        <w:rPr>
          <w:rStyle w:val="platne1"/>
          <w:rFonts w:cs="Times New Roman"/>
          <w:sz w:val="22"/>
        </w:rPr>
        <w:t xml:space="preserve">, </w:t>
      </w:r>
      <w:r w:rsidR="007B1DC4" w:rsidRPr="00CB67AC">
        <w:rPr>
          <w:rFonts w:cs="Times New Roman"/>
          <w:sz w:val="22"/>
        </w:rPr>
        <w:t xml:space="preserve">právo na přístup ke svým osobním údajům, </w:t>
      </w:r>
      <w:r w:rsidR="007B1DC4" w:rsidRPr="00CB67AC">
        <w:rPr>
          <w:rStyle w:val="platne1"/>
          <w:rFonts w:cs="Times New Roman"/>
          <w:sz w:val="22"/>
        </w:rPr>
        <w:t>právo na opravu nebo výmaz, popřípadě omezení zpracování osobních údajů, právo vznést námitku proti zpracování, právo na přenositelnost údajů, a právo podat stížnost u dozorového úřadu (Úřad pro ochranu osobních údajů)</w:t>
      </w:r>
      <w:r w:rsidRPr="00CB67AC">
        <w:rPr>
          <w:rFonts w:cs="Times New Roman"/>
          <w:sz w:val="22"/>
          <w:lang w:bidi="cs-CZ"/>
        </w:rPr>
        <w:t>.</w:t>
      </w:r>
      <w:r w:rsidR="007B1DC4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Každá ze </w:t>
      </w:r>
      <w:r w:rsidR="00857321" w:rsidRPr="00CB67AC">
        <w:rPr>
          <w:rFonts w:cs="Times New Roman"/>
          <w:sz w:val="22"/>
          <w:lang w:bidi="cs-CZ"/>
        </w:rPr>
        <w:t>S</w:t>
      </w:r>
      <w:r w:rsidRPr="00CB67AC">
        <w:rPr>
          <w:rFonts w:cs="Times New Roman"/>
          <w:sz w:val="22"/>
          <w:lang w:bidi="cs-CZ"/>
        </w:rPr>
        <w:t xml:space="preserve">mluvních stran plní informační a další povinnosti vůči dotčeným subjektům údajů včetně toho, že je informuje o předání jejich osobních údajů druhé Smluvní straně a o možnosti výkonu práv subjektů osobních údajů u této </w:t>
      </w:r>
      <w:r w:rsidR="007B1DC4" w:rsidRPr="00CB67AC">
        <w:rPr>
          <w:rFonts w:cs="Times New Roman"/>
          <w:sz w:val="22"/>
          <w:lang w:bidi="cs-CZ"/>
        </w:rPr>
        <w:t xml:space="preserve">druhé </w:t>
      </w:r>
      <w:r w:rsidRPr="00CB67AC">
        <w:rPr>
          <w:rFonts w:cs="Times New Roman"/>
          <w:sz w:val="22"/>
          <w:lang w:bidi="cs-CZ"/>
        </w:rPr>
        <w:t>Smluvní strany.</w:t>
      </w:r>
    </w:p>
    <w:p w14:paraId="0A3A6E8D" w14:textId="16254808" w:rsidR="001F6A61" w:rsidRPr="001F6A61" w:rsidRDefault="00C45BD5" w:rsidP="001F6A61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24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V případě, že by při </w:t>
      </w:r>
      <w:r w:rsidR="00857321" w:rsidRPr="00CB67AC">
        <w:rPr>
          <w:rFonts w:cs="Times New Roman"/>
          <w:sz w:val="22"/>
          <w:lang w:bidi="cs-CZ"/>
        </w:rPr>
        <w:t xml:space="preserve">plnění této Rámcové smlouvy nebo </w:t>
      </w:r>
      <w:r w:rsidR="000B23FB" w:rsidRPr="00CB67AC">
        <w:rPr>
          <w:rFonts w:cs="Times New Roman"/>
          <w:sz w:val="22"/>
          <w:lang w:bidi="cs-CZ"/>
        </w:rPr>
        <w:t>d</w:t>
      </w:r>
      <w:r w:rsidR="00857321" w:rsidRPr="00CB67AC">
        <w:rPr>
          <w:rFonts w:cs="Times New Roman"/>
          <w:sz w:val="22"/>
          <w:lang w:bidi="cs-CZ"/>
        </w:rPr>
        <w:t xml:space="preserve">ílčí </w:t>
      </w:r>
      <w:r w:rsidR="000B23FB" w:rsidRPr="00CB67AC">
        <w:rPr>
          <w:rFonts w:cs="Times New Roman"/>
          <w:sz w:val="22"/>
          <w:lang w:bidi="cs-CZ"/>
        </w:rPr>
        <w:t>objednávky (</w:t>
      </w:r>
      <w:r w:rsidR="00857321" w:rsidRPr="00CB67AC">
        <w:rPr>
          <w:rFonts w:cs="Times New Roman"/>
          <w:sz w:val="22"/>
          <w:lang w:bidi="cs-CZ"/>
        </w:rPr>
        <w:t>smlouvy</w:t>
      </w:r>
      <w:r w:rsidR="009D76F1" w:rsidRPr="00CB67AC">
        <w:rPr>
          <w:rFonts w:cs="Times New Roman"/>
          <w:sz w:val="22"/>
          <w:lang w:bidi="cs-CZ"/>
        </w:rPr>
        <w:t xml:space="preserve"> o dílo</w:t>
      </w:r>
      <w:r w:rsidR="000B23FB" w:rsidRPr="00CB67AC">
        <w:rPr>
          <w:rFonts w:cs="Times New Roman"/>
          <w:sz w:val="22"/>
          <w:lang w:bidi="cs-CZ"/>
        </w:rPr>
        <w:t>)</w:t>
      </w:r>
      <w:r w:rsidR="00857321" w:rsidRPr="00CB67AC">
        <w:rPr>
          <w:rFonts w:cs="Times New Roman"/>
          <w:sz w:val="22"/>
          <w:lang w:bidi="cs-CZ"/>
        </w:rPr>
        <w:t xml:space="preserve"> docházelo ke zpracování osobních údajů, při kterém by jedna ze Smluvních stran byla v pozici správce a druhá Smluvní strana nebo jakákoliv třetí strana byla v pozici zpracovatele, zavazují se příslušné Smluvní strany uzavřít </w:t>
      </w:r>
      <w:r w:rsidR="006233DA" w:rsidRPr="00CB67AC">
        <w:rPr>
          <w:rFonts w:cs="Times New Roman"/>
          <w:sz w:val="22"/>
          <w:lang w:bidi="cs-CZ"/>
        </w:rPr>
        <w:t xml:space="preserve">za tím účelem </w:t>
      </w:r>
      <w:r w:rsidR="00857321" w:rsidRPr="00CB67AC">
        <w:rPr>
          <w:rFonts w:cs="Times New Roman"/>
          <w:sz w:val="22"/>
          <w:lang w:bidi="cs-CZ"/>
        </w:rPr>
        <w:t xml:space="preserve">smlouvu o zpracování osobních údajů ve smyslu čl. 28 Nařízení.    </w:t>
      </w:r>
      <w:r w:rsidRPr="00CB67AC">
        <w:rPr>
          <w:rFonts w:cs="Times New Roman"/>
          <w:sz w:val="22"/>
          <w:lang w:bidi="cs-CZ"/>
        </w:rPr>
        <w:t xml:space="preserve"> </w:t>
      </w:r>
    </w:p>
    <w:p w14:paraId="6391B519" w14:textId="71D88DD3" w:rsidR="0026660F" w:rsidRPr="00183F24" w:rsidRDefault="0026660F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83F24">
        <w:rPr>
          <w:rFonts w:ascii="Times New Roman" w:hAnsi="Times New Roman" w:cs="Times New Roman"/>
        </w:rPr>
        <w:t>Společná a závěrečná ustanovení</w:t>
      </w:r>
    </w:p>
    <w:p w14:paraId="67DD7E69" w14:textId="77777777" w:rsidR="0026660F" w:rsidRPr="00183F24" w:rsidRDefault="0026660F" w:rsidP="0026660F">
      <w:pPr>
        <w:keepLines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</w:rPr>
      </w:pPr>
    </w:p>
    <w:p w14:paraId="3747656D" w14:textId="6D1A6C7A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Tato Rámcová </w:t>
      </w:r>
      <w:r w:rsidR="00492E90" w:rsidRPr="00CB67AC">
        <w:rPr>
          <w:rFonts w:cs="Times New Roman"/>
          <w:sz w:val="22"/>
        </w:rPr>
        <w:t>smlouva</w:t>
      </w:r>
      <w:r w:rsidRPr="00CB67AC">
        <w:rPr>
          <w:rFonts w:cs="Times New Roman"/>
          <w:sz w:val="22"/>
        </w:rPr>
        <w:t xml:space="preserve"> se sjednává na dobu určitou, účinnosti nabývá dnem zveřejnění v registru smluv a končí dnem </w:t>
      </w:r>
      <w:r w:rsidRPr="00A13AA5">
        <w:rPr>
          <w:rFonts w:cs="Times New Roman"/>
          <w:sz w:val="22"/>
        </w:rPr>
        <w:t>3</w:t>
      </w:r>
      <w:r w:rsidR="002E5683">
        <w:rPr>
          <w:rFonts w:cs="Times New Roman"/>
          <w:sz w:val="22"/>
        </w:rPr>
        <w:t>1</w:t>
      </w:r>
      <w:r w:rsidRPr="00A13AA5">
        <w:rPr>
          <w:rFonts w:cs="Times New Roman"/>
          <w:sz w:val="22"/>
        </w:rPr>
        <w:t xml:space="preserve">. </w:t>
      </w:r>
      <w:r w:rsidR="002E5683">
        <w:rPr>
          <w:rFonts w:cs="Times New Roman"/>
          <w:sz w:val="22"/>
        </w:rPr>
        <w:t>3</w:t>
      </w:r>
      <w:r w:rsidRPr="00A13AA5">
        <w:rPr>
          <w:rFonts w:cs="Times New Roman"/>
          <w:sz w:val="22"/>
        </w:rPr>
        <w:t>. 202</w:t>
      </w:r>
      <w:r w:rsidR="002E5683">
        <w:rPr>
          <w:rFonts w:cs="Times New Roman"/>
          <w:sz w:val="22"/>
        </w:rPr>
        <w:t>5</w:t>
      </w:r>
      <w:r w:rsidRPr="00A13AA5">
        <w:rPr>
          <w:rFonts w:cs="Times New Roman"/>
          <w:sz w:val="22"/>
        </w:rPr>
        <w:t>, případně</w:t>
      </w:r>
      <w:r w:rsidRPr="00CB67AC">
        <w:rPr>
          <w:rFonts w:cs="Times New Roman"/>
          <w:sz w:val="22"/>
        </w:rPr>
        <w:t xml:space="preserve"> okamžikem, kdy cena veškerých celkově poskytnutých služeb dosáhne částky dle článku II. odst. 2.</w:t>
      </w:r>
      <w:r w:rsidR="00B85ED9">
        <w:rPr>
          <w:rFonts w:cs="Times New Roman"/>
          <w:sz w:val="22"/>
        </w:rPr>
        <w:t>4</w:t>
      </w:r>
      <w:r w:rsidR="006F12C1" w:rsidRPr="00CB67AC">
        <w:rPr>
          <w:rFonts w:cs="Times New Roman"/>
          <w:sz w:val="22"/>
        </w:rPr>
        <w:t xml:space="preserve"> této</w:t>
      </w:r>
      <w:r w:rsidRPr="00CB67AC">
        <w:rPr>
          <w:rFonts w:cs="Times New Roman"/>
          <w:sz w:val="22"/>
        </w:rPr>
        <w:t xml:space="preserve"> </w:t>
      </w:r>
      <w:r w:rsidR="00FB0018" w:rsidRPr="00CB67AC">
        <w:rPr>
          <w:rFonts w:cs="Times New Roman"/>
          <w:sz w:val="22"/>
        </w:rPr>
        <w:t xml:space="preserve">Rámcové </w:t>
      </w:r>
      <w:r w:rsidR="00492E90" w:rsidRPr="00CB67AC">
        <w:rPr>
          <w:rFonts w:cs="Times New Roman"/>
          <w:sz w:val="22"/>
        </w:rPr>
        <w:t>smlouv</w:t>
      </w:r>
      <w:r w:rsidR="00FB0018" w:rsidRPr="00CB67AC">
        <w:rPr>
          <w:rFonts w:cs="Times New Roman"/>
          <w:sz w:val="22"/>
        </w:rPr>
        <w:t>y</w:t>
      </w:r>
      <w:r w:rsidRPr="00CB67AC">
        <w:rPr>
          <w:rFonts w:cs="Times New Roman"/>
          <w:sz w:val="22"/>
        </w:rPr>
        <w:t>. Platí termín, který nastane dříve.</w:t>
      </w:r>
    </w:p>
    <w:p w14:paraId="7CF9EB7C" w14:textId="6A0BC22D" w:rsidR="006A6933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Kterákoliv ze Smluvních stran ji může písemně vypovědět i bez uvedení důvodu, a to s </w:t>
      </w:r>
      <w:r w:rsidR="00731BE3" w:rsidRPr="00CB67AC">
        <w:rPr>
          <w:rFonts w:cs="Times New Roman"/>
          <w:sz w:val="22"/>
        </w:rPr>
        <w:t>tří</w:t>
      </w:r>
      <w:r w:rsidRPr="00CB67AC">
        <w:rPr>
          <w:rFonts w:cs="Times New Roman"/>
          <w:sz w:val="22"/>
        </w:rPr>
        <w:t xml:space="preserve">měsíční výpovědní </w:t>
      </w:r>
      <w:r w:rsidR="00E74326">
        <w:rPr>
          <w:rFonts w:cs="Times New Roman"/>
          <w:sz w:val="22"/>
        </w:rPr>
        <w:t>dobou</w:t>
      </w:r>
      <w:r w:rsidRPr="00CB67AC">
        <w:rPr>
          <w:rFonts w:cs="Times New Roman"/>
          <w:sz w:val="22"/>
        </w:rPr>
        <w:t>, která počne běžet prvním dnem měsíce následujícího po měsíci, v němž byla druhé Smluvní straně doručena výpověď.</w:t>
      </w:r>
    </w:p>
    <w:p w14:paraId="490AD3EC" w14:textId="53283906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Objednatel</w:t>
      </w:r>
      <w:r w:rsidR="006A6933" w:rsidRPr="00CB67AC">
        <w:rPr>
          <w:rFonts w:cs="Times New Roman"/>
          <w:sz w:val="22"/>
        </w:rPr>
        <w:t xml:space="preserve"> má právo odstoupit od této Rámcové smlouvy /dílčí objednávky</w:t>
      </w:r>
      <w:r w:rsidR="00A07E95" w:rsidRPr="00CB67AC">
        <w:rPr>
          <w:rFonts w:cs="Times New Roman"/>
          <w:sz w:val="22"/>
        </w:rPr>
        <w:t xml:space="preserve"> / smlouvy o dílo</w:t>
      </w:r>
      <w:r w:rsidR="006A6933" w:rsidRPr="00CB67AC">
        <w:rPr>
          <w:rFonts w:cs="Times New Roman"/>
          <w:sz w:val="22"/>
        </w:rPr>
        <w:t xml:space="preserve"> zejména v níže uvedených případech:</w:t>
      </w:r>
    </w:p>
    <w:p w14:paraId="4C424800" w14:textId="47861082" w:rsidR="006A6933" w:rsidRPr="00CB67AC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neodstraní-li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vady díla ani v dodatečné lhůtě nad rámec lhůty pro odstranění vad bránících užívání díla stanovené v akceptačním protokolu nebo oznámí-li před jejím uplynutím, že vady neodstraní, nebo z důvodů jiného podstatného porušení povinností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>e dle této Rámcové smlouvy / dílčí objednávky</w:t>
      </w:r>
      <w:r w:rsidR="00A07E95" w:rsidRPr="00CB67AC">
        <w:rPr>
          <w:rFonts w:cs="Times New Roman"/>
          <w:sz w:val="22"/>
        </w:rPr>
        <w:t xml:space="preserve"> / smlouvy o dílo</w:t>
      </w:r>
      <w:r w:rsidRPr="00CB67AC">
        <w:rPr>
          <w:rFonts w:cs="Times New Roman"/>
          <w:sz w:val="22"/>
        </w:rPr>
        <w:t>;</w:t>
      </w:r>
    </w:p>
    <w:p w14:paraId="658C4E85" w14:textId="5356BC2B" w:rsidR="006A6933" w:rsidRPr="00CB67AC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 jestliže byl prohlášen úpadek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>e ve smyslu zákona č. 182/2006 Sb., insolvenční zákon, ve znění pozdějších předpisů;</w:t>
      </w:r>
    </w:p>
    <w:p w14:paraId="48507FA2" w14:textId="0A78D7EC" w:rsidR="006A6933" w:rsidRPr="00CB67AC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pokud bude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v prodlení s dodáním předmětu plnění či jeho části o více než 15 dní;</w:t>
      </w:r>
    </w:p>
    <w:p w14:paraId="2DD0D3D3" w14:textId="34642C36" w:rsidR="006A6933" w:rsidRPr="00CB67AC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jestliže předmět </w:t>
      </w:r>
      <w:r w:rsidR="00093B7D" w:rsidRPr="00CB67AC">
        <w:rPr>
          <w:rFonts w:cs="Times New Roman"/>
          <w:sz w:val="22"/>
        </w:rPr>
        <w:t>plnění</w:t>
      </w:r>
      <w:r w:rsidRPr="00CB67AC">
        <w:rPr>
          <w:rFonts w:cs="Times New Roman"/>
          <w:sz w:val="22"/>
        </w:rPr>
        <w:t xml:space="preserve"> nebude splňovat parametry stanovené v této </w:t>
      </w:r>
      <w:r w:rsidR="00093B7D" w:rsidRPr="00CB67AC">
        <w:rPr>
          <w:rFonts w:cs="Times New Roman"/>
          <w:sz w:val="22"/>
        </w:rPr>
        <w:t xml:space="preserve">Rámcové </w:t>
      </w:r>
      <w:r w:rsidRPr="00CB67AC">
        <w:rPr>
          <w:rFonts w:cs="Times New Roman"/>
          <w:sz w:val="22"/>
        </w:rPr>
        <w:t>smlouvě</w:t>
      </w:r>
      <w:r w:rsidR="00093B7D" w:rsidRPr="00CB67AC">
        <w:rPr>
          <w:rFonts w:cs="Times New Roman"/>
          <w:sz w:val="22"/>
        </w:rPr>
        <w:t xml:space="preserve"> / dílčí objednávce</w:t>
      </w:r>
      <w:r w:rsidR="00A07E95" w:rsidRPr="00CB67AC">
        <w:rPr>
          <w:rFonts w:cs="Times New Roman"/>
          <w:sz w:val="22"/>
        </w:rPr>
        <w:t xml:space="preserve"> / smlouvě o dílo</w:t>
      </w:r>
      <w:r w:rsidRPr="00CB67AC">
        <w:rPr>
          <w:rFonts w:cs="Times New Roman"/>
          <w:sz w:val="22"/>
        </w:rPr>
        <w:t>, obecně závaznými právními předpisy či technickými normami;</w:t>
      </w:r>
    </w:p>
    <w:p w14:paraId="458EDAB4" w14:textId="76902694" w:rsidR="006A6933" w:rsidRPr="00CB67AC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jestliže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pozbude oprávnění, které vyžaduje provedení a dodání předmětu plnění,</w:t>
      </w:r>
    </w:p>
    <w:p w14:paraId="7301B418" w14:textId="602C029D" w:rsidR="002E5683" w:rsidRPr="007269D0" w:rsidRDefault="006A6933" w:rsidP="005D7818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jestliže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vstoupí do likvidace</w:t>
      </w:r>
      <w:r w:rsidR="003D1B3A" w:rsidRPr="00CB67AC">
        <w:rPr>
          <w:rFonts w:cs="Times New Roman"/>
          <w:sz w:val="22"/>
        </w:rPr>
        <w:t>,</w:t>
      </w:r>
    </w:p>
    <w:p w14:paraId="2DC1ABEB" w14:textId="136D38B3" w:rsidR="009D76F1" w:rsidRPr="00CB67AC" w:rsidRDefault="009D76F1" w:rsidP="009D76F1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jestliže </w:t>
      </w:r>
      <w:r w:rsidR="002B5E22">
        <w:rPr>
          <w:rFonts w:cs="Times New Roman"/>
          <w:sz w:val="22"/>
        </w:rPr>
        <w:t>Objednatel</w:t>
      </w:r>
      <w:r w:rsidR="001B01CC"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</w:rPr>
        <w:t xml:space="preserve">zjistí, že o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i byly v průběhu </w:t>
      </w:r>
      <w:r w:rsidR="00CA668B">
        <w:rPr>
          <w:rFonts w:cs="Times New Roman"/>
          <w:sz w:val="22"/>
        </w:rPr>
        <w:t>výběrovéh</w:t>
      </w:r>
      <w:r w:rsidR="00CA668B" w:rsidRPr="00CB67AC">
        <w:rPr>
          <w:rFonts w:cs="Times New Roman"/>
          <w:sz w:val="22"/>
        </w:rPr>
        <w:t xml:space="preserve">o </w:t>
      </w:r>
      <w:r w:rsidRPr="00CB67AC">
        <w:rPr>
          <w:rFonts w:cs="Times New Roman"/>
          <w:sz w:val="22"/>
        </w:rPr>
        <w:t xml:space="preserve">řízení uvedeny v evidenci skutečných majitelů nepravdivé údaje; to neplatí, pokud si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nepravdivosti nebyl a nemohl být vědom, nebo pokud nepravdivost spočívala v chybě psaní či v jiné nepodstatné okolnosti,</w:t>
      </w:r>
    </w:p>
    <w:p w14:paraId="79ED3108" w14:textId="6024E193" w:rsidR="009D76F1" w:rsidRPr="00CB67AC" w:rsidRDefault="009D76F1" w:rsidP="009D76F1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jestliže vybraný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zahraniční právnická osoba před uzavřením Rámcové smlouvy k výzvě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e </w:t>
      </w:r>
      <w:r w:rsidR="00EC395C" w:rsidRPr="00CB67AC">
        <w:rPr>
          <w:rFonts w:cs="Times New Roman"/>
          <w:sz w:val="22"/>
        </w:rPr>
        <w:t xml:space="preserve">v souladu s bodem 10) Výzvy k podání nabídky předložil </w:t>
      </w:r>
      <w:r w:rsidRPr="00CB67AC">
        <w:rPr>
          <w:rFonts w:cs="Times New Roman"/>
          <w:sz w:val="22"/>
        </w:rPr>
        <w:t>výpis ze zahraniční evidence obdobné evidenci skutečných majitelů, přičemž údaje v něm obsažené neodpovídaly skutečnosti,</w:t>
      </w:r>
    </w:p>
    <w:p w14:paraId="1B7EF7DE" w14:textId="01EEA73D" w:rsidR="009D76F1" w:rsidRPr="00CB67AC" w:rsidRDefault="009D76F1" w:rsidP="009D76F1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lastRenderedPageBreak/>
        <w:t xml:space="preserve">pokud neexistuje zahraniční evidence dle písm. </w:t>
      </w:r>
      <w:r w:rsidR="00A07E95" w:rsidRPr="00CB67AC">
        <w:rPr>
          <w:rFonts w:cs="Times New Roman"/>
          <w:sz w:val="22"/>
        </w:rPr>
        <w:t>h</w:t>
      </w:r>
      <w:r w:rsidRPr="00CB67AC">
        <w:rPr>
          <w:rFonts w:cs="Times New Roman"/>
          <w:sz w:val="22"/>
        </w:rPr>
        <w:t xml:space="preserve">), jestliže vybraný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zahraniční právnická osoba </w:t>
      </w:r>
      <w:bookmarkStart w:id="7" w:name="_Hlk74122271"/>
      <w:r w:rsidRPr="00CB67AC">
        <w:rPr>
          <w:rFonts w:cs="Times New Roman"/>
          <w:sz w:val="22"/>
        </w:rPr>
        <w:t xml:space="preserve">k výzvě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>e</w:t>
      </w:r>
      <w:r w:rsidR="001B01CC" w:rsidRPr="00CB67AC">
        <w:rPr>
          <w:rFonts w:cs="Times New Roman"/>
          <w:sz w:val="22"/>
        </w:rPr>
        <w:t xml:space="preserve"> </w:t>
      </w:r>
      <w:r w:rsidR="00EC395C" w:rsidRPr="00CB67AC">
        <w:rPr>
          <w:rFonts w:cs="Times New Roman"/>
          <w:sz w:val="22"/>
        </w:rPr>
        <w:t xml:space="preserve">v souladu s bodem 10) Výzvy k podání nabídky </w:t>
      </w:r>
      <w:bookmarkEnd w:id="7"/>
      <w:r w:rsidRPr="00CB67AC">
        <w:rPr>
          <w:rFonts w:cs="Times New Roman"/>
          <w:sz w:val="22"/>
        </w:rPr>
        <w:t>před uzavřením této Rámcové smlouvy</w:t>
      </w:r>
    </w:p>
    <w:p w14:paraId="70F7D224" w14:textId="6479EA70" w:rsidR="009D76F1" w:rsidRPr="00CB67AC" w:rsidRDefault="009D76F1" w:rsidP="003F08F0">
      <w:pPr>
        <w:pStyle w:val="Zkladntext"/>
        <w:keepLines/>
        <w:widowControl w:val="0"/>
        <w:numPr>
          <w:ilvl w:val="3"/>
          <w:numId w:val="16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sdělil identifikační údaje všech osob, které </w:t>
      </w:r>
      <w:r w:rsidR="001E4850" w:rsidRPr="00CB67AC">
        <w:rPr>
          <w:rFonts w:cs="Times New Roman"/>
          <w:sz w:val="22"/>
        </w:rPr>
        <w:t xml:space="preserve">mají být </w:t>
      </w:r>
      <w:r w:rsidRPr="00CB67AC">
        <w:rPr>
          <w:rFonts w:cs="Times New Roman"/>
          <w:sz w:val="22"/>
        </w:rPr>
        <w:t xml:space="preserve">jeho skutečným majitelem, a </w:t>
      </w:r>
    </w:p>
    <w:p w14:paraId="6E45AEC1" w14:textId="781CA95A" w:rsidR="009D76F1" w:rsidRPr="00CB67AC" w:rsidRDefault="009D76F1" w:rsidP="003F08F0">
      <w:pPr>
        <w:pStyle w:val="Zkladntext"/>
        <w:keepLines/>
        <w:widowControl w:val="0"/>
        <w:numPr>
          <w:ilvl w:val="3"/>
          <w:numId w:val="16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předložil doklady, z nichž </w:t>
      </w:r>
      <w:r w:rsidR="001E4850" w:rsidRPr="00CB67AC">
        <w:rPr>
          <w:rFonts w:cs="Times New Roman"/>
          <w:sz w:val="22"/>
        </w:rPr>
        <w:t xml:space="preserve">má </w:t>
      </w:r>
      <w:r w:rsidRPr="00CB67AC">
        <w:rPr>
          <w:rFonts w:cs="Times New Roman"/>
          <w:sz w:val="22"/>
        </w:rPr>
        <w:t>vyplýv</w:t>
      </w:r>
      <w:r w:rsidR="001E4850" w:rsidRPr="00CB67AC">
        <w:rPr>
          <w:rFonts w:cs="Times New Roman"/>
          <w:sz w:val="22"/>
        </w:rPr>
        <w:t>at</w:t>
      </w:r>
      <w:r w:rsidRPr="00CB67AC">
        <w:rPr>
          <w:rFonts w:cs="Times New Roman"/>
          <w:sz w:val="22"/>
        </w:rPr>
        <w:t xml:space="preserve"> vztah všech osob podle písmene a.  ke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i; těmito doklady jsou zejména </w:t>
      </w:r>
    </w:p>
    <w:p w14:paraId="024E0FBD" w14:textId="77777777" w:rsidR="009D76F1" w:rsidRPr="00CB67AC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výpis ze zahraniční evidence obdobné veřejnému rejstříku,</w:t>
      </w:r>
    </w:p>
    <w:p w14:paraId="07BE6F40" w14:textId="77777777" w:rsidR="009D76F1" w:rsidRPr="00CB67AC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seznam akcionářů,</w:t>
      </w:r>
    </w:p>
    <w:p w14:paraId="2FBE9676" w14:textId="77777777" w:rsidR="009D76F1" w:rsidRPr="00CB67AC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rozhodnutí statutárního orgánu o vyplacení podílu na zisku,</w:t>
      </w:r>
    </w:p>
    <w:p w14:paraId="3D9EFDC8" w14:textId="77777777" w:rsidR="009D76F1" w:rsidRPr="00CB67AC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společenská smlouva, zakladatelská listina nebo stanovy,</w:t>
      </w:r>
    </w:p>
    <w:p w14:paraId="4AE7CE55" w14:textId="0DBE1810" w:rsidR="009D76F1" w:rsidRPr="00CB67AC" w:rsidRDefault="009D76F1" w:rsidP="00CB67AC">
      <w:pPr>
        <w:pStyle w:val="Zkladntext"/>
        <w:keepLines/>
        <w:widowControl w:val="0"/>
        <w:spacing w:after="120"/>
        <w:ind w:left="144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které však neodpovídaly skutečnosti.</w:t>
      </w:r>
      <w:r w:rsidRPr="00CB67AC">
        <w:rPr>
          <w:rFonts w:cs="Times New Roman"/>
          <w:sz w:val="22"/>
        </w:rPr>
        <w:tab/>
      </w:r>
    </w:p>
    <w:p w14:paraId="3C7D8E55" w14:textId="1FB2FF94" w:rsidR="00C443E0" w:rsidRDefault="00C443E0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443E0">
        <w:rPr>
          <w:rFonts w:cs="Times New Roman"/>
          <w:sz w:val="22"/>
        </w:rPr>
        <w:t xml:space="preserve">Odstoupením </w:t>
      </w:r>
      <w:r w:rsidR="002A73B3">
        <w:rPr>
          <w:rFonts w:cs="Times New Roman"/>
          <w:sz w:val="22"/>
        </w:rPr>
        <w:t xml:space="preserve">pouze </w:t>
      </w:r>
      <w:r w:rsidRPr="00C443E0">
        <w:rPr>
          <w:rFonts w:cs="Times New Roman"/>
          <w:sz w:val="22"/>
        </w:rPr>
        <w:t xml:space="preserve">od Rámcové </w:t>
      </w:r>
      <w:r>
        <w:rPr>
          <w:rFonts w:cs="Times New Roman"/>
          <w:sz w:val="22"/>
        </w:rPr>
        <w:t>smlouvy</w:t>
      </w:r>
      <w:r w:rsidRPr="00C443E0">
        <w:rPr>
          <w:rFonts w:cs="Times New Roman"/>
          <w:sz w:val="22"/>
        </w:rPr>
        <w:t xml:space="preserve"> </w:t>
      </w:r>
      <w:r w:rsidR="00AC2BCB">
        <w:rPr>
          <w:rFonts w:cs="Times New Roman"/>
          <w:sz w:val="22"/>
        </w:rPr>
        <w:t>či vypovězením</w:t>
      </w:r>
      <w:r w:rsidR="00CB3EEE">
        <w:rPr>
          <w:rFonts w:cs="Times New Roman"/>
          <w:sz w:val="22"/>
        </w:rPr>
        <w:t xml:space="preserve"> </w:t>
      </w:r>
      <w:r w:rsidR="00AC2BCB">
        <w:rPr>
          <w:rFonts w:cs="Times New Roman"/>
          <w:sz w:val="22"/>
        </w:rPr>
        <w:t xml:space="preserve">Rámcové smlouvy </w:t>
      </w:r>
      <w:r w:rsidRPr="00C443E0">
        <w:rPr>
          <w:rFonts w:cs="Times New Roman"/>
          <w:sz w:val="22"/>
        </w:rPr>
        <w:t xml:space="preserve">nedochází k zániku práv a povinností vyplývajících z již uzavřené </w:t>
      </w:r>
      <w:r>
        <w:rPr>
          <w:rFonts w:cs="Times New Roman"/>
          <w:sz w:val="22"/>
        </w:rPr>
        <w:t>dílčí</w:t>
      </w:r>
      <w:r w:rsidRPr="00C443E0">
        <w:rPr>
          <w:rFonts w:cs="Times New Roman"/>
          <w:sz w:val="22"/>
        </w:rPr>
        <w:t xml:space="preserve"> </w:t>
      </w:r>
      <w:r w:rsidR="00AC2BCB">
        <w:rPr>
          <w:rFonts w:cs="Times New Roman"/>
          <w:sz w:val="22"/>
        </w:rPr>
        <w:t>objednávky/</w:t>
      </w:r>
      <w:r w:rsidRPr="00C443E0">
        <w:rPr>
          <w:rFonts w:cs="Times New Roman"/>
          <w:sz w:val="22"/>
        </w:rPr>
        <w:t>smlouvy</w:t>
      </w:r>
      <w:r w:rsidR="00CB3EEE">
        <w:rPr>
          <w:rFonts w:cs="Times New Roman"/>
          <w:sz w:val="22"/>
        </w:rPr>
        <w:t xml:space="preserve"> o dílo</w:t>
      </w:r>
      <w:r w:rsidRPr="00C443E0">
        <w:rPr>
          <w:rFonts w:cs="Times New Roman"/>
          <w:sz w:val="22"/>
        </w:rPr>
        <w:t xml:space="preserve">, přičemž v těchto případech se smluvní vztah nadále řídí ustanoveními Rámcové </w:t>
      </w:r>
      <w:r>
        <w:rPr>
          <w:rFonts w:cs="Times New Roman"/>
          <w:sz w:val="22"/>
        </w:rPr>
        <w:t>smlouvy.</w:t>
      </w:r>
    </w:p>
    <w:p w14:paraId="3F70EFF5" w14:textId="57DFEFBF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Tuto Rámcovou </w:t>
      </w:r>
      <w:r w:rsidR="00492E90" w:rsidRPr="00CB67AC">
        <w:rPr>
          <w:rFonts w:cs="Times New Roman"/>
          <w:sz w:val="22"/>
        </w:rPr>
        <w:t>smlouvu</w:t>
      </w:r>
      <w:r w:rsidRPr="00CB67AC">
        <w:rPr>
          <w:rFonts w:cs="Times New Roman"/>
          <w:sz w:val="22"/>
        </w:rPr>
        <w:t xml:space="preserve"> lze měnit pouze dohodou Smluvních stran písemnými a číslovanými dodatky pouze v souladu </w:t>
      </w:r>
      <w:r w:rsidR="000C7D59">
        <w:rPr>
          <w:rFonts w:cs="Times New Roman"/>
          <w:sz w:val="22"/>
        </w:rPr>
        <w:t>s</w:t>
      </w:r>
      <w:r w:rsidR="00C8165E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</w:rPr>
        <w:t>občanským zákoníkem. Změny v kontaktních údajích lze činit i jednostranným písemným oznámením (v listinné nebo v elektronické formě) podepsaným oprávněnou osobou) nebo i prostým emailem prostřednictvím emailových adres kontaktních osob.</w:t>
      </w:r>
    </w:p>
    <w:p w14:paraId="6AB26111" w14:textId="4B2B29BF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Smluvní strany vylučují aplikaci následujících ustanovení občanského zákoníku na tuto Rámcovou </w:t>
      </w:r>
      <w:r w:rsidR="00492E90" w:rsidRPr="00CB67AC">
        <w:rPr>
          <w:rFonts w:cs="Times New Roman"/>
          <w:sz w:val="22"/>
        </w:rPr>
        <w:t>smlouvu</w:t>
      </w:r>
      <w:r w:rsidRPr="00CB67AC">
        <w:rPr>
          <w:rFonts w:cs="Times New Roman"/>
          <w:sz w:val="22"/>
        </w:rPr>
        <w:t xml:space="preserve">: § 557, §§ </w:t>
      </w:r>
      <w:r w:rsidR="004A7EA1" w:rsidRPr="00CB67AC">
        <w:rPr>
          <w:rFonts w:cs="Times New Roman"/>
          <w:sz w:val="22"/>
        </w:rPr>
        <w:t>1793–1795</w:t>
      </w:r>
      <w:r w:rsidRPr="00CB67AC">
        <w:rPr>
          <w:rFonts w:cs="Times New Roman"/>
          <w:sz w:val="22"/>
        </w:rPr>
        <w:t>, § 1799 a § 1800.</w:t>
      </w:r>
    </w:p>
    <w:p w14:paraId="5842CBED" w14:textId="75E181E3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>Smluvní strany si nepřejí, aby nad rámec výslovných ustanovení této Rámcové</w:t>
      </w:r>
      <w:r w:rsidR="00492E90" w:rsidRPr="00CB67AC">
        <w:rPr>
          <w:rFonts w:cs="Times New Roman"/>
          <w:sz w:val="22"/>
        </w:rPr>
        <w:t xml:space="preserve"> smlouva</w:t>
      </w:r>
      <w:r w:rsidRPr="00CB67AC">
        <w:rPr>
          <w:rFonts w:cs="Times New Roman"/>
          <w:sz w:val="22"/>
        </w:rPr>
        <w:t xml:space="preserve"> byla jakákoliv práva a povinnosti dovozovány z dosavadní či budoucí praxe zavedené mezi smluvními stranami či zvyklostí zachovávaných obecně či v odvětví týkajícím se předmětu plnění této Rámcové </w:t>
      </w:r>
      <w:r w:rsidR="00492E90" w:rsidRPr="00CB67AC">
        <w:rPr>
          <w:rFonts w:cs="Times New Roman"/>
          <w:sz w:val="22"/>
        </w:rPr>
        <w:t>smlouvy</w:t>
      </w:r>
      <w:r w:rsidRPr="00CB67AC">
        <w:rPr>
          <w:rFonts w:cs="Times New Roman"/>
          <w:sz w:val="22"/>
        </w:rPr>
        <w:t>, ledaže je v ní výslovně sjednáno jinak.</w:t>
      </w:r>
    </w:p>
    <w:p w14:paraId="15961B84" w14:textId="0B09A5E0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Tato Rámcová </w:t>
      </w:r>
      <w:r w:rsidR="00492E90" w:rsidRPr="00CB67AC">
        <w:rPr>
          <w:rFonts w:cs="Times New Roman"/>
          <w:sz w:val="22"/>
        </w:rPr>
        <w:t>smlouva</w:t>
      </w:r>
      <w:r w:rsidRPr="00CB67AC">
        <w:rPr>
          <w:rFonts w:cs="Times New Roman"/>
          <w:sz w:val="22"/>
        </w:rPr>
        <w:t xml:space="preserve"> se řídí českým právem a zejména občanským zákoníkem.</w:t>
      </w:r>
    </w:p>
    <w:p w14:paraId="3AAA5751" w14:textId="44FD64CD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>Veškeré případné spory vzniklé z této Rámcové</w:t>
      </w:r>
      <w:r w:rsidR="00FB0018" w:rsidRPr="00CB67AC">
        <w:rPr>
          <w:rFonts w:cs="Times New Roman"/>
          <w:sz w:val="22"/>
        </w:rPr>
        <w:t xml:space="preserve"> </w:t>
      </w:r>
      <w:r w:rsidR="00492E90" w:rsidRPr="00CB67AC">
        <w:rPr>
          <w:rFonts w:cs="Times New Roman"/>
          <w:sz w:val="22"/>
        </w:rPr>
        <w:t>smlouv</w:t>
      </w:r>
      <w:r w:rsidR="000C7D59">
        <w:rPr>
          <w:rFonts w:cs="Times New Roman"/>
          <w:sz w:val="22"/>
        </w:rPr>
        <w:t>y</w:t>
      </w:r>
      <w:r w:rsidRPr="00CB67AC">
        <w:rPr>
          <w:rFonts w:cs="Times New Roman"/>
          <w:sz w:val="22"/>
        </w:rPr>
        <w:t xml:space="preserve"> se zavazují Smluvní strany řešit smírnou cestou, jinak takové spory budou řešeny obecným soudem. Smluvní strany se ve smyslu ustanovení § 89a zákona č. 99/1963 Sb., občanský soudní řád, ve znění pozdějších předpisů dohodly, že místně příslušným soudem pro řešení sporů bude Obvodní soud pro Prahu 1 / Městský soud v Praze.</w:t>
      </w:r>
    </w:p>
    <w:p w14:paraId="33E49964" w14:textId="3E00F807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Bude-li shledáno nebo stane-li se některé ujednání této Rámcové </w:t>
      </w:r>
      <w:r w:rsidR="00492E90" w:rsidRPr="00CB67AC">
        <w:rPr>
          <w:rFonts w:cs="Times New Roman"/>
          <w:sz w:val="22"/>
        </w:rPr>
        <w:t>smlouvy</w:t>
      </w:r>
      <w:r w:rsidR="00FB0018"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</w:rPr>
        <w:t xml:space="preserve">neplatným, nemá takové neplatné ujednání vliv na platnost ostatních ujednání Rámcové </w:t>
      </w:r>
      <w:r w:rsidR="00492E90" w:rsidRPr="00CB67AC">
        <w:rPr>
          <w:rFonts w:cs="Times New Roman"/>
          <w:sz w:val="22"/>
        </w:rPr>
        <w:t>smlouvy</w:t>
      </w:r>
      <w:r w:rsidRPr="00CB67AC">
        <w:rPr>
          <w:rFonts w:cs="Times New Roman"/>
          <w:sz w:val="22"/>
        </w:rPr>
        <w:t xml:space="preserve">. Smluvní strany se zavazují, že podniknou veškeré kroky k tomu, aby bylo neplatné ujednání nahrazeno ujednáním platným. </w:t>
      </w:r>
    </w:p>
    <w:p w14:paraId="55F34FD8" w14:textId="4810F453" w:rsidR="00D65330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Rámcová </w:t>
      </w:r>
      <w:r w:rsidR="00492E90" w:rsidRPr="00CB67AC">
        <w:rPr>
          <w:rFonts w:cs="Times New Roman"/>
          <w:sz w:val="22"/>
        </w:rPr>
        <w:t xml:space="preserve">smlouva </w:t>
      </w:r>
      <w:r w:rsidRPr="00CB67AC">
        <w:rPr>
          <w:rFonts w:cs="Times New Roman"/>
          <w:sz w:val="22"/>
        </w:rPr>
        <w:t xml:space="preserve">je sepsána ve dvou vyhotoveních s platností originálu, přičemž každý z účastníků této Rámcové </w:t>
      </w:r>
      <w:r w:rsidR="00492E90" w:rsidRPr="00CB67AC">
        <w:rPr>
          <w:rFonts w:cs="Times New Roman"/>
          <w:sz w:val="22"/>
        </w:rPr>
        <w:t>smlouvy</w:t>
      </w:r>
      <w:r w:rsidRPr="00CB67AC">
        <w:rPr>
          <w:rFonts w:cs="Times New Roman"/>
          <w:sz w:val="22"/>
        </w:rPr>
        <w:t xml:space="preserve"> obdrží jedno vyhotovení.</w:t>
      </w:r>
      <w:r w:rsidR="00D65330">
        <w:rPr>
          <w:rFonts w:cs="Times New Roman"/>
          <w:sz w:val="22"/>
        </w:rPr>
        <w:t xml:space="preserve"> </w:t>
      </w:r>
    </w:p>
    <w:p w14:paraId="44BC2372" w14:textId="77777777" w:rsidR="00D65330" w:rsidRDefault="00D65330" w:rsidP="00D65330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D65330">
        <w:rPr>
          <w:sz w:val="22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Dodavatel obdrží potvrzení o uveřejnění v registru smluv automaticky vygenerované správcem registru smluv do své datové schránky.</w:t>
      </w:r>
    </w:p>
    <w:p w14:paraId="6DA66DFD" w14:textId="4D79E48D" w:rsidR="002E5683" w:rsidRPr="00CB67AC" w:rsidRDefault="00D65330" w:rsidP="005D7818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D65330">
        <w:rPr>
          <w:sz w:val="22"/>
        </w:rPr>
        <w:lastRenderedPageBreak/>
        <w:t>Smluvní strany dále prohlašují, že skutečnosti uvedené v této smlouvě nepovažují za obchodní tajemství ve smyslu ustanovení § 504 občanského zákoníku a udělují svolení k jejich užití a zveřejnění bez stanovení jakýchkoliv dalších podmínek.</w:t>
      </w:r>
    </w:p>
    <w:p w14:paraId="3D9682A0" w14:textId="1984CEFD" w:rsidR="0026660F" w:rsidRPr="00CB67AC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>Smluvní strany</w:t>
      </w:r>
      <w:r w:rsidR="002E5683">
        <w:rPr>
          <w:rFonts w:cs="Times New Roman"/>
          <w:sz w:val="22"/>
        </w:rPr>
        <w:t xml:space="preserve"> tímto výslovně</w:t>
      </w:r>
      <w:r w:rsidRPr="00CB67AC">
        <w:rPr>
          <w:rFonts w:cs="Times New Roman"/>
          <w:sz w:val="22"/>
        </w:rPr>
        <w:t xml:space="preserve"> prohlašují, že si Rámcovou </w:t>
      </w:r>
      <w:r w:rsidR="00492E90" w:rsidRPr="00CB67AC">
        <w:rPr>
          <w:rFonts w:cs="Times New Roman"/>
          <w:sz w:val="22"/>
        </w:rPr>
        <w:t>smlouvu</w:t>
      </w:r>
      <w:r w:rsidR="00FB0018"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</w:rPr>
        <w:t xml:space="preserve">přečetly, </w:t>
      </w:r>
      <w:r w:rsidRPr="00CB67AC">
        <w:rPr>
          <w:rFonts w:cs="Times New Roman"/>
          <w:bCs/>
          <w:iCs/>
          <w:sz w:val="22"/>
        </w:rPr>
        <w:t>jejímu obsahu porozuměly, její obsah je srozumitelný a určitý, že jim nejsou známy žádné důvody, pro které by tato</w:t>
      </w:r>
      <w:r w:rsidR="00FB0018" w:rsidRPr="00CB67AC">
        <w:rPr>
          <w:rFonts w:cs="Times New Roman"/>
          <w:bCs/>
          <w:iCs/>
          <w:sz w:val="22"/>
        </w:rPr>
        <w:t xml:space="preserve"> </w:t>
      </w:r>
      <w:r w:rsidR="00C8165E">
        <w:rPr>
          <w:rFonts w:cs="Times New Roman"/>
          <w:bCs/>
          <w:iCs/>
          <w:sz w:val="22"/>
        </w:rPr>
        <w:t xml:space="preserve">Rámcová </w:t>
      </w:r>
      <w:r w:rsidR="00492E90" w:rsidRPr="00CB67AC">
        <w:rPr>
          <w:rFonts w:cs="Times New Roman"/>
          <w:bCs/>
          <w:iCs/>
          <w:sz w:val="22"/>
        </w:rPr>
        <w:t>smlouva</w:t>
      </w:r>
      <w:r w:rsidRPr="00CB67AC">
        <w:rPr>
          <w:rFonts w:cs="Times New Roman"/>
          <w:bCs/>
          <w:iCs/>
          <w:sz w:val="22"/>
        </w:rPr>
        <w:t xml:space="preserve"> nemohla být řádně plněna nebo které by způsobovaly neplatnost této </w:t>
      </w:r>
      <w:r w:rsidR="00492E90" w:rsidRPr="00CB67AC">
        <w:rPr>
          <w:rFonts w:cs="Times New Roman"/>
          <w:bCs/>
          <w:iCs/>
          <w:sz w:val="22"/>
        </w:rPr>
        <w:t>smlouvy</w:t>
      </w:r>
      <w:r w:rsidRPr="00CB67AC">
        <w:rPr>
          <w:rFonts w:cs="Times New Roman"/>
          <w:bCs/>
          <w:iCs/>
          <w:sz w:val="22"/>
        </w:rPr>
        <w:t xml:space="preserve"> a že je projevem jejich pravé, svobodné a vážné vůle prosté omylu, projevené při plné způsobilosti právně jednat, a dále že tato smlouva nebyla ujednána v rozporu se zákonem a nepříčí se dobrým mravům </w:t>
      </w:r>
      <w:r w:rsidRPr="00CB67AC">
        <w:rPr>
          <w:rFonts w:cs="Times New Roman"/>
          <w:sz w:val="22"/>
        </w:rPr>
        <w:t xml:space="preserve">a nebyla ujednána v tísni ani za jinak jednostranně nevýhodných podmínek. Na důkaz toho připojují Smluvní strany své podpisy. </w:t>
      </w:r>
    </w:p>
    <w:p w14:paraId="0DB2AB14" w14:textId="4C13742B" w:rsidR="00523A53" w:rsidRDefault="0026660F" w:rsidP="00523A53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>Tato Rámcová</w:t>
      </w:r>
      <w:r w:rsidR="00FB0018" w:rsidRPr="00CB67AC">
        <w:rPr>
          <w:rFonts w:cs="Times New Roman"/>
          <w:sz w:val="22"/>
        </w:rPr>
        <w:t xml:space="preserve"> </w:t>
      </w:r>
      <w:r w:rsidR="00492E90" w:rsidRPr="00CB67AC">
        <w:rPr>
          <w:rFonts w:cs="Times New Roman"/>
          <w:sz w:val="22"/>
        </w:rPr>
        <w:t>smlouva</w:t>
      </w:r>
      <w:r w:rsidRPr="00CB67AC">
        <w:rPr>
          <w:rFonts w:cs="Times New Roman"/>
          <w:sz w:val="22"/>
        </w:rPr>
        <w:t xml:space="preserve"> uzavřena dnem jejího podpisu Smluvními stranami a nabývá účinnosti dnem zveřejnění v Registru smluv</w:t>
      </w:r>
      <w:r w:rsidRPr="00CB67AC">
        <w:rPr>
          <w:rFonts w:eastAsia="Calibri" w:cs="Times New Roman"/>
          <w:sz w:val="22"/>
        </w:rPr>
        <w:t>.</w:t>
      </w:r>
    </w:p>
    <w:p w14:paraId="215C7382" w14:textId="45B34877" w:rsidR="00523A53" w:rsidRDefault="00523A53" w:rsidP="00523A53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</w:p>
    <w:p w14:paraId="09EFEA41" w14:textId="53FA7E1A" w:rsidR="00540493" w:rsidRDefault="00540493" w:rsidP="00523A53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</w:p>
    <w:p w14:paraId="4BC49804" w14:textId="5008B2DC" w:rsidR="00540493" w:rsidRDefault="00540493" w:rsidP="00523A53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6303244C" w14:textId="77777777" w:rsidTr="00BD540F">
        <w:tc>
          <w:tcPr>
            <w:tcW w:w="4644" w:type="dxa"/>
          </w:tcPr>
          <w:p w14:paraId="12061138" w14:textId="1DC8E60D" w:rsidR="00CB67AC" w:rsidRPr="00CB67AC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Objednatel</w:t>
            </w:r>
          </w:p>
        </w:tc>
        <w:tc>
          <w:tcPr>
            <w:tcW w:w="4678" w:type="dxa"/>
          </w:tcPr>
          <w:p w14:paraId="0DCF4127" w14:textId="6529CEAA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67AC" w:rsidRPr="00CB67AC" w14:paraId="772258EC" w14:textId="77777777" w:rsidTr="00BD540F">
        <w:tc>
          <w:tcPr>
            <w:tcW w:w="4644" w:type="dxa"/>
          </w:tcPr>
          <w:p w14:paraId="0A945B1E" w14:textId="77777777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Pr="00CB67AC">
              <w:rPr>
                <w:rFonts w:ascii="Times New Roman" w:hAnsi="Times New Roman" w:cs="Times New Roman"/>
                <w:bCs/>
                <w:sz w:val="22"/>
              </w:rPr>
              <w:t>V Praze</w:t>
            </w:r>
          </w:p>
          <w:p w14:paraId="787849C3" w14:textId="221A32B4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678" w:type="dxa"/>
          </w:tcPr>
          <w:p w14:paraId="19F21528" w14:textId="0FEA471F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B67AC" w:rsidRPr="00CB67AC" w14:paraId="1395A590" w14:textId="77777777" w:rsidTr="00BD540F">
        <w:tc>
          <w:tcPr>
            <w:tcW w:w="4644" w:type="dxa"/>
          </w:tcPr>
          <w:p w14:paraId="7BBA5B2E" w14:textId="4328204E" w:rsid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3748E0E2" w14:textId="77777777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DEBA13E" w14:textId="29B7314D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67AC" w:rsidRPr="00CB67AC" w14:paraId="74D98D4B" w14:textId="77777777" w:rsidTr="00BD540F">
        <w:tc>
          <w:tcPr>
            <w:tcW w:w="4644" w:type="dxa"/>
          </w:tcPr>
          <w:p w14:paraId="6EFD4E37" w14:textId="77777777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CB67AC">
              <w:rPr>
                <w:rFonts w:ascii="Times New Roman" w:hAnsi="Times New Roman" w:cs="Times New Roman"/>
                <w:bCs/>
                <w:sz w:val="22"/>
              </w:rPr>
              <w:t>Petr Urbánek</w:t>
            </w:r>
          </w:p>
          <w:p w14:paraId="06AE8A12" w14:textId="77777777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CB67AC">
              <w:rPr>
                <w:rFonts w:ascii="Times New Roman" w:hAnsi="Times New Roman" w:cs="Times New Roman"/>
                <w:bCs/>
                <w:sz w:val="22"/>
              </w:rPr>
              <w:t>ředitel společnosti</w:t>
            </w:r>
          </w:p>
        </w:tc>
        <w:tc>
          <w:tcPr>
            <w:tcW w:w="4678" w:type="dxa"/>
          </w:tcPr>
          <w:p w14:paraId="4B3CC189" w14:textId="73EB23EC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983C1C7" w14:textId="4F368D91" w:rsidR="00237CE6" w:rsidRDefault="00237CE6" w:rsidP="0026660F">
      <w:pPr>
        <w:rPr>
          <w:rFonts w:ascii="Times New Roman" w:hAnsi="Times New Roman" w:cs="Times New Roman"/>
          <w:sz w:val="22"/>
        </w:rPr>
      </w:pPr>
    </w:p>
    <w:p w14:paraId="7AE1C891" w14:textId="77777777" w:rsidR="002E5683" w:rsidRDefault="002E5683" w:rsidP="0026660F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3F459E81" w14:textId="77777777" w:rsidTr="00BD540F">
        <w:tc>
          <w:tcPr>
            <w:tcW w:w="4644" w:type="dxa"/>
          </w:tcPr>
          <w:p w14:paraId="4D8B9EE1" w14:textId="7DD0B283" w:rsidR="00CB67AC" w:rsidRPr="00CB67AC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  <w:tc>
          <w:tcPr>
            <w:tcW w:w="4678" w:type="dxa"/>
          </w:tcPr>
          <w:p w14:paraId="005B07C4" w14:textId="7770E514" w:rsidR="00CB67AC" w:rsidRPr="00CB67AC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</w:tr>
      <w:tr w:rsidR="00CB67AC" w:rsidRPr="00CB67AC" w14:paraId="007FBDFF" w14:textId="77777777" w:rsidTr="00BD540F">
        <w:tc>
          <w:tcPr>
            <w:tcW w:w="4644" w:type="dxa"/>
          </w:tcPr>
          <w:p w14:paraId="350322DA" w14:textId="79D270A8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EC4FB6">
              <w:rPr>
                <w:rFonts w:ascii="Times New Roman" w:hAnsi="Times New Roman" w:cs="Times New Roman"/>
                <w:bCs/>
                <w:sz w:val="22"/>
              </w:rPr>
              <w:t>Roudnice nad Labem</w:t>
            </w:r>
          </w:p>
          <w:p w14:paraId="30BF6BAD" w14:textId="028F004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678" w:type="dxa"/>
          </w:tcPr>
          <w:p w14:paraId="3A929966" w14:textId="71A3F302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Místo:</w:t>
            </w:r>
            <w:r w:rsidR="00EC4FB6">
              <w:rPr>
                <w:rFonts w:ascii="Times New Roman" w:hAnsi="Times New Roman" w:cs="Times New Roman"/>
                <w:sz w:val="22"/>
              </w:rPr>
              <w:t xml:space="preserve"> Praha</w:t>
            </w:r>
          </w:p>
          <w:p w14:paraId="2513B7D2" w14:textId="3D9C9974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Datum:</w:t>
            </w:r>
            <w:r w:rsidR="00EC4FB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CB67AC" w:rsidRPr="00CB67AC" w14:paraId="432396BA" w14:textId="77777777" w:rsidTr="00BD540F">
        <w:tc>
          <w:tcPr>
            <w:tcW w:w="4644" w:type="dxa"/>
          </w:tcPr>
          <w:p w14:paraId="06B2CAE6" w14:textId="7CAEF3D8" w:rsid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5ECD9C27" w14:textId="77777777" w:rsidR="002E5683" w:rsidRPr="00CB67AC" w:rsidRDefault="002E5683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41AD6ADF" w14:textId="141E87CA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4E9C7C0" w14:textId="10EC7995" w:rsid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5B0114CE" w14:textId="77777777" w:rsidR="002E5683" w:rsidRPr="00CB67AC" w:rsidRDefault="002E5683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7A0E952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B67AC" w:rsidRPr="00CB67AC" w14:paraId="3136DE71" w14:textId="77777777" w:rsidTr="00BD540F">
        <w:tc>
          <w:tcPr>
            <w:tcW w:w="4644" w:type="dxa"/>
          </w:tcPr>
          <w:p w14:paraId="69A73BCE" w14:textId="1CCCDC13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EC4FB6">
              <w:rPr>
                <w:rFonts w:ascii="Times New Roman" w:hAnsi="Times New Roman" w:cs="Times New Roman"/>
                <w:bCs/>
                <w:sz w:val="22"/>
              </w:rPr>
              <w:t>Ing. Josef Filip, Ph.D</w:t>
            </w:r>
          </w:p>
          <w:p w14:paraId="69FB751A" w14:textId="62196044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Funkce:</w:t>
            </w:r>
            <w:r w:rsidR="00EC4FB6">
              <w:rPr>
                <w:rFonts w:ascii="Times New Roman" w:hAnsi="Times New Roman" w:cs="Times New Roman"/>
                <w:sz w:val="22"/>
              </w:rPr>
              <w:t xml:space="preserve"> Jednatel </w:t>
            </w:r>
          </w:p>
        </w:tc>
        <w:tc>
          <w:tcPr>
            <w:tcW w:w="4678" w:type="dxa"/>
          </w:tcPr>
          <w:p w14:paraId="6EC847B3" w14:textId="4D0A7F4B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Jméno:</w:t>
            </w:r>
            <w:r w:rsidR="00EC4FB6">
              <w:rPr>
                <w:rFonts w:ascii="Times New Roman" w:hAnsi="Times New Roman" w:cs="Times New Roman"/>
                <w:sz w:val="22"/>
              </w:rPr>
              <w:t xml:space="preserve"> Kateřina Henleyová</w:t>
            </w:r>
          </w:p>
          <w:p w14:paraId="14739564" w14:textId="452AB46F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Funkce:</w:t>
            </w:r>
            <w:r w:rsidR="00EC4FB6">
              <w:rPr>
                <w:rFonts w:ascii="Times New Roman" w:hAnsi="Times New Roman" w:cs="Times New Roman"/>
                <w:sz w:val="22"/>
              </w:rPr>
              <w:t xml:space="preserve"> jednatelka společnosti</w:t>
            </w:r>
          </w:p>
        </w:tc>
      </w:tr>
    </w:tbl>
    <w:p w14:paraId="537513F6" w14:textId="42D85B29" w:rsidR="00CB67AC" w:rsidRDefault="00CB67AC" w:rsidP="0026660F">
      <w:pPr>
        <w:rPr>
          <w:rFonts w:ascii="Times New Roman" w:hAnsi="Times New Roman" w:cs="Times New Roman"/>
          <w:sz w:val="22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E0233A" w:rsidRPr="00CB67AC" w14:paraId="3FFC744A" w14:textId="77777777" w:rsidTr="00E0233A">
        <w:tc>
          <w:tcPr>
            <w:tcW w:w="4678" w:type="dxa"/>
          </w:tcPr>
          <w:p w14:paraId="0FAECD08" w14:textId="1ECE037B" w:rsidR="00E0233A" w:rsidRPr="00CB67AC" w:rsidRDefault="00E0233A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A88EE0D" w14:textId="78142699" w:rsidR="0026660F" w:rsidRPr="00CB67AC" w:rsidRDefault="0026660F" w:rsidP="0026660F">
      <w:pPr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Příloh</w:t>
      </w:r>
      <w:r w:rsidR="00655E48" w:rsidRPr="00CB67AC">
        <w:rPr>
          <w:rFonts w:ascii="Times New Roman" w:hAnsi="Times New Roman" w:cs="Times New Roman"/>
          <w:sz w:val="22"/>
        </w:rPr>
        <w:t xml:space="preserve">y </w:t>
      </w:r>
      <w:r w:rsidRPr="00CB67AC">
        <w:rPr>
          <w:rFonts w:ascii="Times New Roman" w:hAnsi="Times New Roman" w:cs="Times New Roman"/>
          <w:sz w:val="22"/>
        </w:rPr>
        <w:t>Rámcové smlouvy:</w:t>
      </w:r>
    </w:p>
    <w:p w14:paraId="12212107" w14:textId="26203D2F" w:rsidR="0026660F" w:rsidRPr="00CB67AC" w:rsidRDefault="0026660F" w:rsidP="0026660F">
      <w:pPr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Příloha č. </w:t>
      </w:r>
      <w:r w:rsidR="00846DA6">
        <w:rPr>
          <w:rFonts w:ascii="Times New Roman" w:hAnsi="Times New Roman" w:cs="Times New Roman"/>
          <w:sz w:val="22"/>
        </w:rPr>
        <w:t>1</w:t>
      </w:r>
      <w:r w:rsidRPr="00CB67AC">
        <w:rPr>
          <w:rFonts w:ascii="Times New Roman" w:hAnsi="Times New Roman" w:cs="Times New Roman"/>
          <w:sz w:val="22"/>
        </w:rPr>
        <w:t xml:space="preserve"> – </w:t>
      </w:r>
      <w:r w:rsidR="005041D4" w:rsidRPr="00CB67AC">
        <w:rPr>
          <w:rFonts w:ascii="Times New Roman" w:hAnsi="Times New Roman" w:cs="Times New Roman"/>
          <w:sz w:val="22"/>
        </w:rPr>
        <w:t>Vzor objednávky</w:t>
      </w:r>
    </w:p>
    <w:p w14:paraId="3CE53393" w14:textId="226A14E6" w:rsidR="005C274D" w:rsidRPr="00CB67AC" w:rsidRDefault="005C274D" w:rsidP="0026660F">
      <w:pPr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Příloha č. </w:t>
      </w:r>
      <w:r w:rsidR="00846DA6">
        <w:rPr>
          <w:rFonts w:ascii="Times New Roman" w:hAnsi="Times New Roman" w:cs="Times New Roman"/>
          <w:sz w:val="22"/>
        </w:rPr>
        <w:t>2</w:t>
      </w:r>
      <w:r w:rsidRPr="00CB67AC">
        <w:rPr>
          <w:rFonts w:ascii="Times New Roman" w:hAnsi="Times New Roman" w:cs="Times New Roman"/>
          <w:sz w:val="22"/>
        </w:rPr>
        <w:t xml:space="preserve"> – Vzor smlouvy o dílo</w:t>
      </w:r>
    </w:p>
    <w:p w14:paraId="4ED65B5F" w14:textId="430139A2" w:rsidR="005041D4" w:rsidRPr="00CB67AC" w:rsidRDefault="005041D4" w:rsidP="0026660F">
      <w:pPr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Příloha č. </w:t>
      </w:r>
      <w:r w:rsidR="00846DA6">
        <w:rPr>
          <w:rFonts w:ascii="Times New Roman" w:hAnsi="Times New Roman" w:cs="Times New Roman"/>
          <w:sz w:val="22"/>
        </w:rPr>
        <w:t>3</w:t>
      </w:r>
      <w:r w:rsidRPr="00CB67AC">
        <w:rPr>
          <w:rFonts w:ascii="Times New Roman" w:hAnsi="Times New Roman" w:cs="Times New Roman"/>
          <w:sz w:val="22"/>
        </w:rPr>
        <w:t xml:space="preserve"> – Vzor akceptačního protokolu</w:t>
      </w:r>
    </w:p>
    <w:p w14:paraId="578EC0D4" w14:textId="5B03CF99" w:rsidR="005C274D" w:rsidRPr="00CB67AC" w:rsidRDefault="005C274D" w:rsidP="0026660F">
      <w:pPr>
        <w:rPr>
          <w:rFonts w:ascii="Times New Roman" w:hAnsi="Times New Roman" w:cs="Times New Roman"/>
          <w:sz w:val="22"/>
        </w:rPr>
      </w:pPr>
      <w:r w:rsidRPr="00A107AF">
        <w:rPr>
          <w:rFonts w:ascii="Times New Roman" w:hAnsi="Times New Roman" w:cs="Times New Roman"/>
          <w:sz w:val="22"/>
        </w:rPr>
        <w:t xml:space="preserve">Příloha č. </w:t>
      </w:r>
      <w:r w:rsidR="00846DA6" w:rsidRPr="00A107AF">
        <w:rPr>
          <w:rFonts w:ascii="Times New Roman" w:hAnsi="Times New Roman" w:cs="Times New Roman"/>
          <w:sz w:val="22"/>
        </w:rPr>
        <w:t>4</w:t>
      </w:r>
      <w:r w:rsidRPr="00A107AF">
        <w:rPr>
          <w:rFonts w:ascii="Times New Roman" w:hAnsi="Times New Roman" w:cs="Times New Roman"/>
          <w:sz w:val="22"/>
        </w:rPr>
        <w:t xml:space="preserve"> </w:t>
      </w:r>
      <w:r w:rsidR="00650D64" w:rsidRPr="00A107AF">
        <w:rPr>
          <w:rFonts w:ascii="Times New Roman" w:hAnsi="Times New Roman" w:cs="Times New Roman"/>
          <w:sz w:val="22"/>
        </w:rPr>
        <w:t>–</w:t>
      </w:r>
      <w:r w:rsidRPr="00A107AF">
        <w:rPr>
          <w:rFonts w:ascii="Times New Roman" w:hAnsi="Times New Roman" w:cs="Times New Roman"/>
          <w:sz w:val="22"/>
        </w:rPr>
        <w:t xml:space="preserve"> </w:t>
      </w:r>
      <w:r w:rsidR="00650D64" w:rsidRPr="00A107AF">
        <w:rPr>
          <w:rFonts w:ascii="Times New Roman" w:hAnsi="Times New Roman" w:cs="Times New Roman"/>
          <w:sz w:val="22"/>
        </w:rPr>
        <w:t>Příklad lokalit aktuálně svěřených k hospodaření Pražské developerské společnosti</w:t>
      </w:r>
    </w:p>
    <w:p w14:paraId="0FCA98C0" w14:textId="77777777" w:rsidR="001C354B" w:rsidRPr="00183F24" w:rsidRDefault="001C354B" w:rsidP="0026660F">
      <w:pPr>
        <w:rPr>
          <w:rFonts w:ascii="Times New Roman" w:hAnsi="Times New Roman" w:cs="Times New Roman"/>
        </w:rPr>
      </w:pPr>
    </w:p>
    <w:sectPr w:rsidR="001C354B" w:rsidRPr="00183F24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99DC" w14:textId="77777777" w:rsidR="00696E5B" w:rsidRDefault="00696E5B" w:rsidP="00DE1676">
      <w:pPr>
        <w:spacing w:after="0" w:line="240" w:lineRule="auto"/>
      </w:pPr>
      <w:r>
        <w:separator/>
      </w:r>
    </w:p>
  </w:endnote>
  <w:endnote w:type="continuationSeparator" w:id="0">
    <w:p w14:paraId="01C94428" w14:textId="77777777" w:rsidR="00696E5B" w:rsidRDefault="00696E5B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Yu Gothic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tPro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6C7D52E0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14BD" w14:textId="77777777" w:rsidR="00696E5B" w:rsidRDefault="00696E5B" w:rsidP="00DE1676">
      <w:pPr>
        <w:spacing w:after="0" w:line="240" w:lineRule="auto"/>
      </w:pPr>
      <w:r>
        <w:separator/>
      </w:r>
    </w:p>
  </w:footnote>
  <w:footnote w:type="continuationSeparator" w:id="0">
    <w:p w14:paraId="370B68AC" w14:textId="77777777" w:rsidR="00696E5B" w:rsidRDefault="00696E5B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1390" w14:textId="157E4625" w:rsidR="00A13AA5" w:rsidRDefault="00A13AA5" w:rsidP="00A13AA5">
    <w:pPr>
      <w:pStyle w:val="Zhlav"/>
      <w:spacing w:after="120"/>
      <w:jc w:val="right"/>
      <w:rPr>
        <w:rFonts w:cs="Arial"/>
        <w:sz w:val="16"/>
        <w:szCs w:val="16"/>
      </w:rPr>
    </w:pPr>
    <w:r w:rsidRPr="002E5683">
      <w:rPr>
        <w:rFonts w:ascii="UnitPro" w:hAnsi="UnitPro" w:cs="UnitPro"/>
        <w:noProof/>
        <w:sz w:val="2"/>
        <w:szCs w:val="2"/>
      </w:rPr>
      <w:drawing>
        <wp:anchor distT="0" distB="0" distL="114300" distR="114300" simplePos="0" relativeHeight="251665408" behindDoc="1" locked="0" layoutInCell="1" allowOverlap="1" wp14:anchorId="01F1F710" wp14:editId="40C6F234">
          <wp:simplePos x="0" y="0"/>
          <wp:positionH relativeFrom="margin">
            <wp:posOffset>-33020</wp:posOffset>
          </wp:positionH>
          <wp:positionV relativeFrom="paragraph">
            <wp:posOffset>-87630</wp:posOffset>
          </wp:positionV>
          <wp:extent cx="2139315" cy="701040"/>
          <wp:effectExtent l="0" t="0" r="0" b="3810"/>
          <wp:wrapSquare wrapText="bothSides"/>
          <wp:docPr id="133" name="Obrázek 1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8396B" w14:textId="77777777" w:rsidR="00A13AA5" w:rsidRPr="00753838" w:rsidRDefault="00A13AA5" w:rsidP="00A13AA5">
    <w:pPr>
      <w:pStyle w:val="Zhlav"/>
      <w:spacing w:after="120"/>
      <w:jc w:val="right"/>
      <w:rPr>
        <w:rFonts w:cs="Arial"/>
        <w:sz w:val="18"/>
        <w:szCs w:val="18"/>
      </w:rPr>
    </w:pPr>
  </w:p>
  <w:p w14:paraId="773DB6AD" w14:textId="1D3D66C7" w:rsidR="00DE1676" w:rsidRPr="001C354B" w:rsidRDefault="00DE1676" w:rsidP="001C354B">
    <w:pPr>
      <w:jc w:val="both"/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E4120"/>
    <w:name w:val="WW8Num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2FC33E0"/>
    <w:multiLevelType w:val="hybridMultilevel"/>
    <w:tmpl w:val="8C0418C2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3000"/>
    <w:multiLevelType w:val="hybridMultilevel"/>
    <w:tmpl w:val="5E429058"/>
    <w:lvl w:ilvl="0" w:tplc="E220AB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7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0930AEF"/>
    <w:multiLevelType w:val="multilevel"/>
    <w:tmpl w:val="6ECCF28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9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" w15:restartNumberingAfterBreak="0">
    <w:nsid w:val="28697AEA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9A64F6"/>
    <w:multiLevelType w:val="multilevel"/>
    <w:tmpl w:val="E79253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2" w15:restartNumberingAfterBreak="0">
    <w:nsid w:val="417F5B3B"/>
    <w:multiLevelType w:val="hybridMultilevel"/>
    <w:tmpl w:val="30FA3770"/>
    <w:lvl w:ilvl="0" w:tplc="BA18D4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9D4932"/>
    <w:multiLevelType w:val="hybridMultilevel"/>
    <w:tmpl w:val="0388D27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9170C7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926A24"/>
    <w:multiLevelType w:val="hybridMultilevel"/>
    <w:tmpl w:val="6122BD3C"/>
    <w:lvl w:ilvl="0" w:tplc="E29ACA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2FD1768"/>
    <w:multiLevelType w:val="multilevel"/>
    <w:tmpl w:val="1F50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lanek11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Claneki"/>
      <w:lvlText w:val="%1.%2.%3.%4"/>
      <w:lvlJc w:val="left"/>
      <w:pPr>
        <w:ind w:left="100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3A2603E"/>
    <w:multiLevelType w:val="hybridMultilevel"/>
    <w:tmpl w:val="F1B6731A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474941"/>
    <w:multiLevelType w:val="hybridMultilevel"/>
    <w:tmpl w:val="9CC0FF6C"/>
    <w:lvl w:ilvl="0" w:tplc="ABFA4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47230">
    <w:abstractNumId w:val="6"/>
  </w:num>
  <w:num w:numId="2" w16cid:durableId="1252009635">
    <w:abstractNumId w:val="7"/>
  </w:num>
  <w:num w:numId="3" w16cid:durableId="1475100403">
    <w:abstractNumId w:val="6"/>
  </w:num>
  <w:num w:numId="4" w16cid:durableId="1745830595">
    <w:abstractNumId w:val="0"/>
  </w:num>
  <w:num w:numId="5" w16cid:durableId="404764246">
    <w:abstractNumId w:val="1"/>
  </w:num>
  <w:num w:numId="6" w16cid:durableId="1255474137">
    <w:abstractNumId w:val="2"/>
  </w:num>
  <w:num w:numId="7" w16cid:durableId="2065713202">
    <w:abstractNumId w:val="4"/>
  </w:num>
  <w:num w:numId="8" w16cid:durableId="352264749">
    <w:abstractNumId w:val="12"/>
  </w:num>
  <w:num w:numId="9" w16cid:durableId="1935042618">
    <w:abstractNumId w:val="18"/>
  </w:num>
  <w:num w:numId="10" w16cid:durableId="1023093595">
    <w:abstractNumId w:val="14"/>
  </w:num>
  <w:num w:numId="11" w16cid:durableId="553463982">
    <w:abstractNumId w:val="0"/>
  </w:num>
  <w:num w:numId="12" w16cid:durableId="682129673">
    <w:abstractNumId w:val="0"/>
  </w:num>
  <w:num w:numId="13" w16cid:durableId="1129200933">
    <w:abstractNumId w:val="17"/>
  </w:num>
  <w:num w:numId="14" w16cid:durableId="976649021">
    <w:abstractNumId w:val="15"/>
  </w:num>
  <w:num w:numId="15" w16cid:durableId="1685204623">
    <w:abstractNumId w:val="11"/>
  </w:num>
  <w:num w:numId="16" w16cid:durableId="1120223303">
    <w:abstractNumId w:val="8"/>
  </w:num>
  <w:num w:numId="17" w16cid:durableId="1230775712">
    <w:abstractNumId w:val="9"/>
  </w:num>
  <w:num w:numId="18" w16cid:durableId="521405594">
    <w:abstractNumId w:val="10"/>
  </w:num>
  <w:num w:numId="19" w16cid:durableId="1207371241">
    <w:abstractNumId w:val="16"/>
  </w:num>
  <w:num w:numId="20" w16cid:durableId="736174895">
    <w:abstractNumId w:val="5"/>
  </w:num>
  <w:num w:numId="21" w16cid:durableId="145760171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1AE2"/>
    <w:rsid w:val="00002F8E"/>
    <w:rsid w:val="000037BE"/>
    <w:rsid w:val="00005FC9"/>
    <w:rsid w:val="00010F0B"/>
    <w:rsid w:val="00017679"/>
    <w:rsid w:val="00022CCB"/>
    <w:rsid w:val="00025870"/>
    <w:rsid w:val="00027763"/>
    <w:rsid w:val="00031A8B"/>
    <w:rsid w:val="00034EC7"/>
    <w:rsid w:val="000372A0"/>
    <w:rsid w:val="0004043D"/>
    <w:rsid w:val="00061509"/>
    <w:rsid w:val="000629FE"/>
    <w:rsid w:val="000720C8"/>
    <w:rsid w:val="00077D22"/>
    <w:rsid w:val="00077DFA"/>
    <w:rsid w:val="00083FCC"/>
    <w:rsid w:val="0008636D"/>
    <w:rsid w:val="00090AB1"/>
    <w:rsid w:val="00091A3C"/>
    <w:rsid w:val="00093B7D"/>
    <w:rsid w:val="00093F66"/>
    <w:rsid w:val="00094E64"/>
    <w:rsid w:val="000969F5"/>
    <w:rsid w:val="000A23F2"/>
    <w:rsid w:val="000A252E"/>
    <w:rsid w:val="000A4BF3"/>
    <w:rsid w:val="000A53C6"/>
    <w:rsid w:val="000B13E6"/>
    <w:rsid w:val="000B23FB"/>
    <w:rsid w:val="000B333B"/>
    <w:rsid w:val="000B4A1E"/>
    <w:rsid w:val="000B5E29"/>
    <w:rsid w:val="000C7D59"/>
    <w:rsid w:val="000D1046"/>
    <w:rsid w:val="000D32AE"/>
    <w:rsid w:val="000D3B67"/>
    <w:rsid w:val="000D3BCF"/>
    <w:rsid w:val="000D7E1D"/>
    <w:rsid w:val="000E3EAD"/>
    <w:rsid w:val="000E43C6"/>
    <w:rsid w:val="000F071F"/>
    <w:rsid w:val="000F41DE"/>
    <w:rsid w:val="0010249E"/>
    <w:rsid w:val="00105008"/>
    <w:rsid w:val="001056A7"/>
    <w:rsid w:val="00117D88"/>
    <w:rsid w:val="0012010A"/>
    <w:rsid w:val="00120E1F"/>
    <w:rsid w:val="00124AB7"/>
    <w:rsid w:val="00125E0A"/>
    <w:rsid w:val="00132F93"/>
    <w:rsid w:val="00133B4B"/>
    <w:rsid w:val="001407A7"/>
    <w:rsid w:val="00144FC3"/>
    <w:rsid w:val="00151628"/>
    <w:rsid w:val="00152352"/>
    <w:rsid w:val="00154300"/>
    <w:rsid w:val="00154B19"/>
    <w:rsid w:val="0016139C"/>
    <w:rsid w:val="00163009"/>
    <w:rsid w:val="00166574"/>
    <w:rsid w:val="0016731D"/>
    <w:rsid w:val="0017194B"/>
    <w:rsid w:val="001747EC"/>
    <w:rsid w:val="00177435"/>
    <w:rsid w:val="00183F24"/>
    <w:rsid w:val="00184448"/>
    <w:rsid w:val="00185D19"/>
    <w:rsid w:val="00185E13"/>
    <w:rsid w:val="00190ED4"/>
    <w:rsid w:val="0019658A"/>
    <w:rsid w:val="00197E83"/>
    <w:rsid w:val="001A4045"/>
    <w:rsid w:val="001B01CC"/>
    <w:rsid w:val="001B37F7"/>
    <w:rsid w:val="001B6AE1"/>
    <w:rsid w:val="001C354B"/>
    <w:rsid w:val="001D0004"/>
    <w:rsid w:val="001D5F2D"/>
    <w:rsid w:val="001E1F0D"/>
    <w:rsid w:val="001E4850"/>
    <w:rsid w:val="001E60E0"/>
    <w:rsid w:val="001E6682"/>
    <w:rsid w:val="001E6B3C"/>
    <w:rsid w:val="001F250E"/>
    <w:rsid w:val="001F6A61"/>
    <w:rsid w:val="002117A8"/>
    <w:rsid w:val="00222794"/>
    <w:rsid w:val="00222A76"/>
    <w:rsid w:val="00225CD7"/>
    <w:rsid w:val="00236156"/>
    <w:rsid w:val="002373EC"/>
    <w:rsid w:val="00237CE6"/>
    <w:rsid w:val="00241367"/>
    <w:rsid w:val="002465F3"/>
    <w:rsid w:val="00253482"/>
    <w:rsid w:val="002547F9"/>
    <w:rsid w:val="00256D09"/>
    <w:rsid w:val="00262BA3"/>
    <w:rsid w:val="00264F29"/>
    <w:rsid w:val="00266430"/>
    <w:rsid w:val="0026660F"/>
    <w:rsid w:val="00271E5F"/>
    <w:rsid w:val="002836F1"/>
    <w:rsid w:val="00284AE1"/>
    <w:rsid w:val="0028550B"/>
    <w:rsid w:val="0028623C"/>
    <w:rsid w:val="00292AC5"/>
    <w:rsid w:val="0029345B"/>
    <w:rsid w:val="00295A05"/>
    <w:rsid w:val="002A73B3"/>
    <w:rsid w:val="002B5E22"/>
    <w:rsid w:val="002C27F4"/>
    <w:rsid w:val="002C32B3"/>
    <w:rsid w:val="002C78EA"/>
    <w:rsid w:val="002D0374"/>
    <w:rsid w:val="002D1B3C"/>
    <w:rsid w:val="002D2966"/>
    <w:rsid w:val="002D2A2A"/>
    <w:rsid w:val="002D35B1"/>
    <w:rsid w:val="002D79EE"/>
    <w:rsid w:val="002E08F7"/>
    <w:rsid w:val="002E529E"/>
    <w:rsid w:val="002E5683"/>
    <w:rsid w:val="002F12BA"/>
    <w:rsid w:val="002F16A9"/>
    <w:rsid w:val="002F4186"/>
    <w:rsid w:val="00300196"/>
    <w:rsid w:val="00302E23"/>
    <w:rsid w:val="0031154F"/>
    <w:rsid w:val="003177E2"/>
    <w:rsid w:val="00340892"/>
    <w:rsid w:val="003434BB"/>
    <w:rsid w:val="00346250"/>
    <w:rsid w:val="00357958"/>
    <w:rsid w:val="00362D20"/>
    <w:rsid w:val="0036398B"/>
    <w:rsid w:val="00364511"/>
    <w:rsid w:val="00364D67"/>
    <w:rsid w:val="00364FF2"/>
    <w:rsid w:val="00367FF5"/>
    <w:rsid w:val="00370427"/>
    <w:rsid w:val="0037116D"/>
    <w:rsid w:val="00371762"/>
    <w:rsid w:val="003736DC"/>
    <w:rsid w:val="00380BB8"/>
    <w:rsid w:val="00383D4C"/>
    <w:rsid w:val="00384211"/>
    <w:rsid w:val="003869C3"/>
    <w:rsid w:val="003900F4"/>
    <w:rsid w:val="00391122"/>
    <w:rsid w:val="00391887"/>
    <w:rsid w:val="00397D7D"/>
    <w:rsid w:val="003A14F5"/>
    <w:rsid w:val="003A41C9"/>
    <w:rsid w:val="003A470D"/>
    <w:rsid w:val="003A62E1"/>
    <w:rsid w:val="003A752D"/>
    <w:rsid w:val="003C0511"/>
    <w:rsid w:val="003C1131"/>
    <w:rsid w:val="003C2633"/>
    <w:rsid w:val="003C56BD"/>
    <w:rsid w:val="003D1B3A"/>
    <w:rsid w:val="003D4324"/>
    <w:rsid w:val="003D6B39"/>
    <w:rsid w:val="003D7D1C"/>
    <w:rsid w:val="003E49EE"/>
    <w:rsid w:val="003E6308"/>
    <w:rsid w:val="003E632C"/>
    <w:rsid w:val="003E6BFD"/>
    <w:rsid w:val="003F08F0"/>
    <w:rsid w:val="00403028"/>
    <w:rsid w:val="00403A41"/>
    <w:rsid w:val="00405191"/>
    <w:rsid w:val="00407402"/>
    <w:rsid w:val="00415551"/>
    <w:rsid w:val="00415E35"/>
    <w:rsid w:val="00416FC6"/>
    <w:rsid w:val="00424804"/>
    <w:rsid w:val="00434886"/>
    <w:rsid w:val="004358E5"/>
    <w:rsid w:val="00457ADA"/>
    <w:rsid w:val="00460506"/>
    <w:rsid w:val="0046249F"/>
    <w:rsid w:val="004662FF"/>
    <w:rsid w:val="004665FD"/>
    <w:rsid w:val="00467103"/>
    <w:rsid w:val="00467617"/>
    <w:rsid w:val="00470809"/>
    <w:rsid w:val="00475613"/>
    <w:rsid w:val="0047579F"/>
    <w:rsid w:val="00480394"/>
    <w:rsid w:val="00484A93"/>
    <w:rsid w:val="00485DE1"/>
    <w:rsid w:val="00490430"/>
    <w:rsid w:val="00492E90"/>
    <w:rsid w:val="00497159"/>
    <w:rsid w:val="004A2AA7"/>
    <w:rsid w:val="004A5263"/>
    <w:rsid w:val="004A758F"/>
    <w:rsid w:val="004A7EA1"/>
    <w:rsid w:val="004B37F9"/>
    <w:rsid w:val="004B6D28"/>
    <w:rsid w:val="004B7D58"/>
    <w:rsid w:val="004C3638"/>
    <w:rsid w:val="004C3C92"/>
    <w:rsid w:val="004C46F9"/>
    <w:rsid w:val="004C64CA"/>
    <w:rsid w:val="004D16DD"/>
    <w:rsid w:val="004D2B60"/>
    <w:rsid w:val="004D503B"/>
    <w:rsid w:val="004D7F58"/>
    <w:rsid w:val="004E1B31"/>
    <w:rsid w:val="004E35A0"/>
    <w:rsid w:val="004E47CA"/>
    <w:rsid w:val="004E6B45"/>
    <w:rsid w:val="004F05F1"/>
    <w:rsid w:val="004F3C20"/>
    <w:rsid w:val="005025DB"/>
    <w:rsid w:val="005041D4"/>
    <w:rsid w:val="00510108"/>
    <w:rsid w:val="005111F0"/>
    <w:rsid w:val="00513749"/>
    <w:rsid w:val="00513D1F"/>
    <w:rsid w:val="00516388"/>
    <w:rsid w:val="005173BF"/>
    <w:rsid w:val="00520787"/>
    <w:rsid w:val="00523A53"/>
    <w:rsid w:val="00524E5E"/>
    <w:rsid w:val="00540493"/>
    <w:rsid w:val="005423EA"/>
    <w:rsid w:val="00544BD1"/>
    <w:rsid w:val="00552F5A"/>
    <w:rsid w:val="00555C72"/>
    <w:rsid w:val="00557293"/>
    <w:rsid w:val="00557BDE"/>
    <w:rsid w:val="00557E35"/>
    <w:rsid w:val="005615A5"/>
    <w:rsid w:val="00561E69"/>
    <w:rsid w:val="0056516C"/>
    <w:rsid w:val="005663B9"/>
    <w:rsid w:val="0057078B"/>
    <w:rsid w:val="00576704"/>
    <w:rsid w:val="00576EA5"/>
    <w:rsid w:val="005804F5"/>
    <w:rsid w:val="00587A3B"/>
    <w:rsid w:val="00590CFA"/>
    <w:rsid w:val="00594A1D"/>
    <w:rsid w:val="005A0FA9"/>
    <w:rsid w:val="005A5F9A"/>
    <w:rsid w:val="005A72DD"/>
    <w:rsid w:val="005A7CE6"/>
    <w:rsid w:val="005B42C1"/>
    <w:rsid w:val="005B5E1E"/>
    <w:rsid w:val="005B6CB3"/>
    <w:rsid w:val="005C157F"/>
    <w:rsid w:val="005C274D"/>
    <w:rsid w:val="005C4BD9"/>
    <w:rsid w:val="005C4D25"/>
    <w:rsid w:val="005C536A"/>
    <w:rsid w:val="005C66B6"/>
    <w:rsid w:val="005C76B9"/>
    <w:rsid w:val="005D094B"/>
    <w:rsid w:val="005D359E"/>
    <w:rsid w:val="005D3F95"/>
    <w:rsid w:val="005D7818"/>
    <w:rsid w:val="005E0995"/>
    <w:rsid w:val="005E34E2"/>
    <w:rsid w:val="005E633D"/>
    <w:rsid w:val="005F25D8"/>
    <w:rsid w:val="005F5CF2"/>
    <w:rsid w:val="005F70C6"/>
    <w:rsid w:val="00603278"/>
    <w:rsid w:val="006039CE"/>
    <w:rsid w:val="00603E6E"/>
    <w:rsid w:val="00610D4E"/>
    <w:rsid w:val="006158F1"/>
    <w:rsid w:val="00617556"/>
    <w:rsid w:val="00617774"/>
    <w:rsid w:val="00617FC7"/>
    <w:rsid w:val="006219DD"/>
    <w:rsid w:val="006233DA"/>
    <w:rsid w:val="0063067A"/>
    <w:rsid w:val="00640992"/>
    <w:rsid w:val="006409C0"/>
    <w:rsid w:val="00645A63"/>
    <w:rsid w:val="00650293"/>
    <w:rsid w:val="00650D64"/>
    <w:rsid w:val="0065247A"/>
    <w:rsid w:val="00652FE8"/>
    <w:rsid w:val="00654E90"/>
    <w:rsid w:val="00655E48"/>
    <w:rsid w:val="00660821"/>
    <w:rsid w:val="0067246F"/>
    <w:rsid w:val="006756C7"/>
    <w:rsid w:val="00681B65"/>
    <w:rsid w:val="006847F0"/>
    <w:rsid w:val="006915C2"/>
    <w:rsid w:val="006918A2"/>
    <w:rsid w:val="00696E5B"/>
    <w:rsid w:val="006A6933"/>
    <w:rsid w:val="006A72A0"/>
    <w:rsid w:val="006A7A40"/>
    <w:rsid w:val="006B26FA"/>
    <w:rsid w:val="006B2A7D"/>
    <w:rsid w:val="006C1404"/>
    <w:rsid w:val="006C2719"/>
    <w:rsid w:val="006C64AE"/>
    <w:rsid w:val="006D3165"/>
    <w:rsid w:val="006D3CA2"/>
    <w:rsid w:val="006D65BD"/>
    <w:rsid w:val="006D763E"/>
    <w:rsid w:val="006E0A7B"/>
    <w:rsid w:val="006E68C5"/>
    <w:rsid w:val="006F12C1"/>
    <w:rsid w:val="006F41EF"/>
    <w:rsid w:val="006F7DF2"/>
    <w:rsid w:val="00700CBE"/>
    <w:rsid w:val="00706B0D"/>
    <w:rsid w:val="00710B06"/>
    <w:rsid w:val="007141ED"/>
    <w:rsid w:val="00720C72"/>
    <w:rsid w:val="00722B97"/>
    <w:rsid w:val="007269D0"/>
    <w:rsid w:val="00727E29"/>
    <w:rsid w:val="00730406"/>
    <w:rsid w:val="00731BE3"/>
    <w:rsid w:val="00732610"/>
    <w:rsid w:val="0073271F"/>
    <w:rsid w:val="007339DD"/>
    <w:rsid w:val="0073529C"/>
    <w:rsid w:val="00735A6B"/>
    <w:rsid w:val="00741AF0"/>
    <w:rsid w:val="00743566"/>
    <w:rsid w:val="00743645"/>
    <w:rsid w:val="00747F4C"/>
    <w:rsid w:val="00757B7C"/>
    <w:rsid w:val="00760CFB"/>
    <w:rsid w:val="00761949"/>
    <w:rsid w:val="00764475"/>
    <w:rsid w:val="007661F9"/>
    <w:rsid w:val="00767140"/>
    <w:rsid w:val="00774071"/>
    <w:rsid w:val="00782201"/>
    <w:rsid w:val="00791607"/>
    <w:rsid w:val="00794DD2"/>
    <w:rsid w:val="00795A6D"/>
    <w:rsid w:val="0079679D"/>
    <w:rsid w:val="00797E75"/>
    <w:rsid w:val="007A0BB0"/>
    <w:rsid w:val="007A418D"/>
    <w:rsid w:val="007A57EC"/>
    <w:rsid w:val="007B1DC4"/>
    <w:rsid w:val="007B3BB7"/>
    <w:rsid w:val="007C6069"/>
    <w:rsid w:val="007D3955"/>
    <w:rsid w:val="007D6C4A"/>
    <w:rsid w:val="007F16B3"/>
    <w:rsid w:val="007F1860"/>
    <w:rsid w:val="007F1E32"/>
    <w:rsid w:val="007F29EA"/>
    <w:rsid w:val="00803008"/>
    <w:rsid w:val="00804BB8"/>
    <w:rsid w:val="0081096D"/>
    <w:rsid w:val="0081102D"/>
    <w:rsid w:val="008113E8"/>
    <w:rsid w:val="008135BD"/>
    <w:rsid w:val="00814F4A"/>
    <w:rsid w:val="008169FC"/>
    <w:rsid w:val="0082187A"/>
    <w:rsid w:val="00822589"/>
    <w:rsid w:val="00822CF2"/>
    <w:rsid w:val="0082660D"/>
    <w:rsid w:val="0083069D"/>
    <w:rsid w:val="00837324"/>
    <w:rsid w:val="00837A89"/>
    <w:rsid w:val="0084341F"/>
    <w:rsid w:val="00846DA6"/>
    <w:rsid w:val="008502BE"/>
    <w:rsid w:val="00856A91"/>
    <w:rsid w:val="00857321"/>
    <w:rsid w:val="0086002E"/>
    <w:rsid w:val="00860CF2"/>
    <w:rsid w:val="00861261"/>
    <w:rsid w:val="008626FD"/>
    <w:rsid w:val="00871A28"/>
    <w:rsid w:val="00871C55"/>
    <w:rsid w:val="008759F6"/>
    <w:rsid w:val="00875C1C"/>
    <w:rsid w:val="00884E0D"/>
    <w:rsid w:val="00884EC1"/>
    <w:rsid w:val="0088742D"/>
    <w:rsid w:val="00895C91"/>
    <w:rsid w:val="008B1877"/>
    <w:rsid w:val="008B28CE"/>
    <w:rsid w:val="008B47AF"/>
    <w:rsid w:val="008B5CEB"/>
    <w:rsid w:val="008B679E"/>
    <w:rsid w:val="008C2BB3"/>
    <w:rsid w:val="008D21E0"/>
    <w:rsid w:val="008D633A"/>
    <w:rsid w:val="008E20C7"/>
    <w:rsid w:val="008E24F3"/>
    <w:rsid w:val="008E5F67"/>
    <w:rsid w:val="008E6E18"/>
    <w:rsid w:val="008F00B9"/>
    <w:rsid w:val="008F1268"/>
    <w:rsid w:val="008F43B8"/>
    <w:rsid w:val="008F581B"/>
    <w:rsid w:val="008F7C2D"/>
    <w:rsid w:val="0091417A"/>
    <w:rsid w:val="00915511"/>
    <w:rsid w:val="0092238C"/>
    <w:rsid w:val="00935100"/>
    <w:rsid w:val="00942E4E"/>
    <w:rsid w:val="009444F3"/>
    <w:rsid w:val="00945B27"/>
    <w:rsid w:val="00950472"/>
    <w:rsid w:val="00950664"/>
    <w:rsid w:val="00951BAF"/>
    <w:rsid w:val="00953E33"/>
    <w:rsid w:val="0095670B"/>
    <w:rsid w:val="00961250"/>
    <w:rsid w:val="00962B16"/>
    <w:rsid w:val="00963CBB"/>
    <w:rsid w:val="009646D0"/>
    <w:rsid w:val="00971208"/>
    <w:rsid w:val="00971649"/>
    <w:rsid w:val="00971A43"/>
    <w:rsid w:val="009742D9"/>
    <w:rsid w:val="009743AC"/>
    <w:rsid w:val="00981084"/>
    <w:rsid w:val="00985316"/>
    <w:rsid w:val="00985EBC"/>
    <w:rsid w:val="00987F55"/>
    <w:rsid w:val="00995945"/>
    <w:rsid w:val="00996551"/>
    <w:rsid w:val="009A2627"/>
    <w:rsid w:val="009B185B"/>
    <w:rsid w:val="009B1AB4"/>
    <w:rsid w:val="009B7741"/>
    <w:rsid w:val="009C1737"/>
    <w:rsid w:val="009C32E3"/>
    <w:rsid w:val="009D4457"/>
    <w:rsid w:val="009D519F"/>
    <w:rsid w:val="009D76F1"/>
    <w:rsid w:val="009E2BBF"/>
    <w:rsid w:val="009E3BD0"/>
    <w:rsid w:val="009E4BE9"/>
    <w:rsid w:val="009E4CDA"/>
    <w:rsid w:val="009F026E"/>
    <w:rsid w:val="009F2DDA"/>
    <w:rsid w:val="009F383F"/>
    <w:rsid w:val="009F6BB5"/>
    <w:rsid w:val="009F7BAE"/>
    <w:rsid w:val="00A04381"/>
    <w:rsid w:val="00A04F0B"/>
    <w:rsid w:val="00A0536F"/>
    <w:rsid w:val="00A07E95"/>
    <w:rsid w:val="00A107AF"/>
    <w:rsid w:val="00A10A38"/>
    <w:rsid w:val="00A13AA5"/>
    <w:rsid w:val="00A15DDC"/>
    <w:rsid w:val="00A232BB"/>
    <w:rsid w:val="00A24DB9"/>
    <w:rsid w:val="00A252D6"/>
    <w:rsid w:val="00A35E19"/>
    <w:rsid w:val="00A36A37"/>
    <w:rsid w:val="00A37B9A"/>
    <w:rsid w:val="00A4299B"/>
    <w:rsid w:val="00A43219"/>
    <w:rsid w:val="00A437C1"/>
    <w:rsid w:val="00A50860"/>
    <w:rsid w:val="00A511B8"/>
    <w:rsid w:val="00A533D5"/>
    <w:rsid w:val="00A63855"/>
    <w:rsid w:val="00A63EBD"/>
    <w:rsid w:val="00A67629"/>
    <w:rsid w:val="00A67643"/>
    <w:rsid w:val="00A744C9"/>
    <w:rsid w:val="00A76951"/>
    <w:rsid w:val="00A769BB"/>
    <w:rsid w:val="00A82925"/>
    <w:rsid w:val="00A83732"/>
    <w:rsid w:val="00A9034A"/>
    <w:rsid w:val="00A91A3B"/>
    <w:rsid w:val="00A94DCE"/>
    <w:rsid w:val="00A96923"/>
    <w:rsid w:val="00AA797B"/>
    <w:rsid w:val="00AB10BC"/>
    <w:rsid w:val="00AC1F1E"/>
    <w:rsid w:val="00AC2BCB"/>
    <w:rsid w:val="00AC31E3"/>
    <w:rsid w:val="00AC3216"/>
    <w:rsid w:val="00AC3859"/>
    <w:rsid w:val="00AC5E1E"/>
    <w:rsid w:val="00AC675E"/>
    <w:rsid w:val="00AD2034"/>
    <w:rsid w:val="00AD3D27"/>
    <w:rsid w:val="00AD794C"/>
    <w:rsid w:val="00AE079A"/>
    <w:rsid w:val="00AE345C"/>
    <w:rsid w:val="00AE435C"/>
    <w:rsid w:val="00AE4E9A"/>
    <w:rsid w:val="00AE5483"/>
    <w:rsid w:val="00AE6D0F"/>
    <w:rsid w:val="00AF3EE4"/>
    <w:rsid w:val="00AF66D1"/>
    <w:rsid w:val="00B02AD7"/>
    <w:rsid w:val="00B02D39"/>
    <w:rsid w:val="00B03EB7"/>
    <w:rsid w:val="00B06B3C"/>
    <w:rsid w:val="00B1052E"/>
    <w:rsid w:val="00B1333B"/>
    <w:rsid w:val="00B2051D"/>
    <w:rsid w:val="00B241BA"/>
    <w:rsid w:val="00B2502A"/>
    <w:rsid w:val="00B31EF8"/>
    <w:rsid w:val="00B358F2"/>
    <w:rsid w:val="00B425BA"/>
    <w:rsid w:val="00B43CC0"/>
    <w:rsid w:val="00B51A2D"/>
    <w:rsid w:val="00B548B5"/>
    <w:rsid w:val="00B57F5E"/>
    <w:rsid w:val="00B61CC1"/>
    <w:rsid w:val="00B620E5"/>
    <w:rsid w:val="00B62555"/>
    <w:rsid w:val="00B62C40"/>
    <w:rsid w:val="00B66E5A"/>
    <w:rsid w:val="00B70C72"/>
    <w:rsid w:val="00B758B8"/>
    <w:rsid w:val="00B75BD1"/>
    <w:rsid w:val="00B80D9A"/>
    <w:rsid w:val="00B84139"/>
    <w:rsid w:val="00B85ED9"/>
    <w:rsid w:val="00B86C4A"/>
    <w:rsid w:val="00B87C3D"/>
    <w:rsid w:val="00B91CB3"/>
    <w:rsid w:val="00B929B7"/>
    <w:rsid w:val="00B95E0F"/>
    <w:rsid w:val="00BA201B"/>
    <w:rsid w:val="00BA34D0"/>
    <w:rsid w:val="00BA690F"/>
    <w:rsid w:val="00BA6BEC"/>
    <w:rsid w:val="00BB10C1"/>
    <w:rsid w:val="00BB207D"/>
    <w:rsid w:val="00BC028C"/>
    <w:rsid w:val="00BC2C2A"/>
    <w:rsid w:val="00BC5B15"/>
    <w:rsid w:val="00BD6326"/>
    <w:rsid w:val="00BF2EBD"/>
    <w:rsid w:val="00C016B1"/>
    <w:rsid w:val="00C01E88"/>
    <w:rsid w:val="00C02853"/>
    <w:rsid w:val="00C042C8"/>
    <w:rsid w:val="00C10EF2"/>
    <w:rsid w:val="00C127A7"/>
    <w:rsid w:val="00C133CC"/>
    <w:rsid w:val="00C152EA"/>
    <w:rsid w:val="00C231EA"/>
    <w:rsid w:val="00C3176A"/>
    <w:rsid w:val="00C32748"/>
    <w:rsid w:val="00C35B81"/>
    <w:rsid w:val="00C3671B"/>
    <w:rsid w:val="00C41203"/>
    <w:rsid w:val="00C41C7B"/>
    <w:rsid w:val="00C425ED"/>
    <w:rsid w:val="00C443E0"/>
    <w:rsid w:val="00C45BD5"/>
    <w:rsid w:val="00C47C30"/>
    <w:rsid w:val="00C5031A"/>
    <w:rsid w:val="00C53501"/>
    <w:rsid w:val="00C55480"/>
    <w:rsid w:val="00C576F3"/>
    <w:rsid w:val="00C6269A"/>
    <w:rsid w:val="00C73F5E"/>
    <w:rsid w:val="00C75DDC"/>
    <w:rsid w:val="00C77D33"/>
    <w:rsid w:val="00C8165E"/>
    <w:rsid w:val="00C81FF4"/>
    <w:rsid w:val="00C8380C"/>
    <w:rsid w:val="00C90C43"/>
    <w:rsid w:val="00C91A6C"/>
    <w:rsid w:val="00C92643"/>
    <w:rsid w:val="00C93D04"/>
    <w:rsid w:val="00C947ED"/>
    <w:rsid w:val="00CA0A2B"/>
    <w:rsid w:val="00CA0AF3"/>
    <w:rsid w:val="00CA1551"/>
    <w:rsid w:val="00CA2E6E"/>
    <w:rsid w:val="00CA4926"/>
    <w:rsid w:val="00CA668B"/>
    <w:rsid w:val="00CA7A33"/>
    <w:rsid w:val="00CB37DB"/>
    <w:rsid w:val="00CB3E85"/>
    <w:rsid w:val="00CB3EEE"/>
    <w:rsid w:val="00CB50CB"/>
    <w:rsid w:val="00CB67AC"/>
    <w:rsid w:val="00CC0B8B"/>
    <w:rsid w:val="00CC2782"/>
    <w:rsid w:val="00CC4E23"/>
    <w:rsid w:val="00CD0F68"/>
    <w:rsid w:val="00CD355A"/>
    <w:rsid w:val="00CD375D"/>
    <w:rsid w:val="00CD515B"/>
    <w:rsid w:val="00CD57EB"/>
    <w:rsid w:val="00CD69F5"/>
    <w:rsid w:val="00CD7A1E"/>
    <w:rsid w:val="00CE18B8"/>
    <w:rsid w:val="00CE4244"/>
    <w:rsid w:val="00CE450D"/>
    <w:rsid w:val="00CE5193"/>
    <w:rsid w:val="00CE5CD8"/>
    <w:rsid w:val="00CE67BB"/>
    <w:rsid w:val="00CE74CD"/>
    <w:rsid w:val="00CF4203"/>
    <w:rsid w:val="00CF6D71"/>
    <w:rsid w:val="00CF74D5"/>
    <w:rsid w:val="00D0011E"/>
    <w:rsid w:val="00D0739E"/>
    <w:rsid w:val="00D14114"/>
    <w:rsid w:val="00D143B3"/>
    <w:rsid w:val="00D15C53"/>
    <w:rsid w:val="00D17BEC"/>
    <w:rsid w:val="00D32D0C"/>
    <w:rsid w:val="00D3429A"/>
    <w:rsid w:val="00D35C38"/>
    <w:rsid w:val="00D405E2"/>
    <w:rsid w:val="00D41485"/>
    <w:rsid w:val="00D4312A"/>
    <w:rsid w:val="00D441B1"/>
    <w:rsid w:val="00D44784"/>
    <w:rsid w:val="00D44859"/>
    <w:rsid w:val="00D44D5F"/>
    <w:rsid w:val="00D47A46"/>
    <w:rsid w:val="00D56B4D"/>
    <w:rsid w:val="00D62011"/>
    <w:rsid w:val="00D63E81"/>
    <w:rsid w:val="00D65330"/>
    <w:rsid w:val="00D71B1A"/>
    <w:rsid w:val="00D767BC"/>
    <w:rsid w:val="00D779E2"/>
    <w:rsid w:val="00D853AD"/>
    <w:rsid w:val="00D9160E"/>
    <w:rsid w:val="00D95BAD"/>
    <w:rsid w:val="00D96B72"/>
    <w:rsid w:val="00DA04C5"/>
    <w:rsid w:val="00DB07E1"/>
    <w:rsid w:val="00DB376F"/>
    <w:rsid w:val="00DB5BCD"/>
    <w:rsid w:val="00DB6B91"/>
    <w:rsid w:val="00DD0734"/>
    <w:rsid w:val="00DD1949"/>
    <w:rsid w:val="00DD3D10"/>
    <w:rsid w:val="00DE0CB4"/>
    <w:rsid w:val="00DE1676"/>
    <w:rsid w:val="00DE5AC1"/>
    <w:rsid w:val="00DE7C73"/>
    <w:rsid w:val="00DF1630"/>
    <w:rsid w:val="00DF2055"/>
    <w:rsid w:val="00DF6CDB"/>
    <w:rsid w:val="00E0050A"/>
    <w:rsid w:val="00E00791"/>
    <w:rsid w:val="00E00DDE"/>
    <w:rsid w:val="00E01784"/>
    <w:rsid w:val="00E0233A"/>
    <w:rsid w:val="00E03866"/>
    <w:rsid w:val="00E048B3"/>
    <w:rsid w:val="00E05672"/>
    <w:rsid w:val="00E1506D"/>
    <w:rsid w:val="00E15565"/>
    <w:rsid w:val="00E17924"/>
    <w:rsid w:val="00E21707"/>
    <w:rsid w:val="00E263A1"/>
    <w:rsid w:val="00E26460"/>
    <w:rsid w:val="00E278EA"/>
    <w:rsid w:val="00E358A8"/>
    <w:rsid w:val="00E35F19"/>
    <w:rsid w:val="00E414FF"/>
    <w:rsid w:val="00E423BF"/>
    <w:rsid w:val="00E438ED"/>
    <w:rsid w:val="00E44247"/>
    <w:rsid w:val="00E4481C"/>
    <w:rsid w:val="00E477EC"/>
    <w:rsid w:val="00E60D9E"/>
    <w:rsid w:val="00E63FD6"/>
    <w:rsid w:val="00E67765"/>
    <w:rsid w:val="00E74326"/>
    <w:rsid w:val="00E74A45"/>
    <w:rsid w:val="00E76072"/>
    <w:rsid w:val="00E82CF4"/>
    <w:rsid w:val="00EA2A43"/>
    <w:rsid w:val="00EB4AC8"/>
    <w:rsid w:val="00EB5214"/>
    <w:rsid w:val="00EB6F0B"/>
    <w:rsid w:val="00EC13A9"/>
    <w:rsid w:val="00EC395C"/>
    <w:rsid w:val="00EC4E3F"/>
    <w:rsid w:val="00EC4FB6"/>
    <w:rsid w:val="00ED07AB"/>
    <w:rsid w:val="00ED6232"/>
    <w:rsid w:val="00ED7318"/>
    <w:rsid w:val="00EE0A9C"/>
    <w:rsid w:val="00EF2A04"/>
    <w:rsid w:val="00F010B7"/>
    <w:rsid w:val="00F077EC"/>
    <w:rsid w:val="00F07DB2"/>
    <w:rsid w:val="00F101BC"/>
    <w:rsid w:val="00F1161D"/>
    <w:rsid w:val="00F13DBE"/>
    <w:rsid w:val="00F15A08"/>
    <w:rsid w:val="00F202EA"/>
    <w:rsid w:val="00F25323"/>
    <w:rsid w:val="00F30B67"/>
    <w:rsid w:val="00F31FF6"/>
    <w:rsid w:val="00F4058A"/>
    <w:rsid w:val="00F431F5"/>
    <w:rsid w:val="00F435DA"/>
    <w:rsid w:val="00F458EE"/>
    <w:rsid w:val="00F47A70"/>
    <w:rsid w:val="00F6054B"/>
    <w:rsid w:val="00F61A31"/>
    <w:rsid w:val="00F62C5B"/>
    <w:rsid w:val="00F6613A"/>
    <w:rsid w:val="00F72070"/>
    <w:rsid w:val="00F756CF"/>
    <w:rsid w:val="00F7599C"/>
    <w:rsid w:val="00F75CF7"/>
    <w:rsid w:val="00F771C3"/>
    <w:rsid w:val="00F773AF"/>
    <w:rsid w:val="00F80536"/>
    <w:rsid w:val="00F93633"/>
    <w:rsid w:val="00F94A6C"/>
    <w:rsid w:val="00F94F27"/>
    <w:rsid w:val="00F957CC"/>
    <w:rsid w:val="00F95C1D"/>
    <w:rsid w:val="00FA2EE1"/>
    <w:rsid w:val="00FA40B9"/>
    <w:rsid w:val="00FA4B78"/>
    <w:rsid w:val="00FA589B"/>
    <w:rsid w:val="00FA69F9"/>
    <w:rsid w:val="00FB0018"/>
    <w:rsid w:val="00FB069F"/>
    <w:rsid w:val="00FB2227"/>
    <w:rsid w:val="00FB34FC"/>
    <w:rsid w:val="00FC57B8"/>
    <w:rsid w:val="00FC7066"/>
    <w:rsid w:val="00FC762F"/>
    <w:rsid w:val="00FC7ECF"/>
    <w:rsid w:val="00FD0B44"/>
    <w:rsid w:val="00FD34D1"/>
    <w:rsid w:val="00FE1C89"/>
    <w:rsid w:val="00FE7E7B"/>
    <w:rsid w:val="00FF48AD"/>
    <w:rsid w:val="00FF492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paragraph" w:styleId="Nadpis1">
    <w:name w:val="heading 1"/>
    <w:basedOn w:val="Normln"/>
    <w:next w:val="Zkladntext"/>
    <w:link w:val="Nadpis1Char"/>
    <w:qFormat/>
    <w:rsid w:val="0026660F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7F1860"/>
    <w:pPr>
      <w:numPr>
        <w:ilvl w:val="1"/>
        <w:numId w:val="19"/>
      </w:numPr>
      <w:suppressAutoHyphens/>
      <w:spacing w:before="200" w:after="120"/>
      <w:ind w:right="281"/>
      <w:contextualSpacing/>
      <w:jc w:val="both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6660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character" w:customStyle="1" w:styleId="platne1">
    <w:name w:val="platne1"/>
    <w:basedOn w:val="Standardnpsmoodstavce"/>
    <w:rsid w:val="0026660F"/>
  </w:style>
  <w:style w:type="character" w:customStyle="1" w:styleId="nowrap">
    <w:name w:val="nowrap"/>
    <w:basedOn w:val="Standardnpsmoodstavce"/>
    <w:rsid w:val="0026660F"/>
  </w:style>
  <w:style w:type="character" w:styleId="Nevyeenzmnka">
    <w:name w:val="Unresolved Mention"/>
    <w:basedOn w:val="Standardnpsmoodstavce"/>
    <w:uiPriority w:val="99"/>
    <w:semiHidden/>
    <w:unhideWhenUsed/>
    <w:rsid w:val="00A24D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3F24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7F1860"/>
    <w:rPr>
      <w:rFonts w:ascii="Times New Roman" w:eastAsia="Times New Roman" w:hAnsi="Times New Roman" w:cs="Times New Roman"/>
      <w:b/>
      <w:bCs/>
      <w:u w:val="single"/>
    </w:rPr>
  </w:style>
  <w:style w:type="paragraph" w:customStyle="1" w:styleId="Clanek11">
    <w:name w:val="Clanek 1.1"/>
    <w:basedOn w:val="Odstavecseseznamem"/>
    <w:link w:val="Clanek11Char"/>
    <w:qFormat/>
    <w:rsid w:val="007F1860"/>
    <w:pPr>
      <w:numPr>
        <w:ilvl w:val="2"/>
        <w:numId w:val="19"/>
      </w:numPr>
      <w:suppressAutoHyphens/>
      <w:spacing w:before="200" w:after="120"/>
      <w:ind w:right="281"/>
      <w:contextualSpacing/>
      <w:jc w:val="both"/>
    </w:pPr>
    <w:rPr>
      <w:sz w:val="22"/>
      <w:szCs w:val="22"/>
      <w:lang w:eastAsia="en-US"/>
    </w:rPr>
  </w:style>
  <w:style w:type="paragraph" w:customStyle="1" w:styleId="Claneki">
    <w:name w:val="Clanek (i)"/>
    <w:basedOn w:val="Odstavecseseznamem"/>
    <w:qFormat/>
    <w:rsid w:val="007F1860"/>
    <w:pPr>
      <w:numPr>
        <w:ilvl w:val="3"/>
        <w:numId w:val="19"/>
      </w:numPr>
      <w:suppressAutoHyphens/>
      <w:spacing w:before="200" w:after="120"/>
      <w:ind w:left="1418" w:right="281" w:hanging="851"/>
      <w:contextualSpacing/>
      <w:jc w:val="both"/>
    </w:pPr>
    <w:rPr>
      <w:bCs/>
      <w:sz w:val="22"/>
      <w:szCs w:val="22"/>
      <w:lang w:eastAsia="en-US"/>
    </w:rPr>
  </w:style>
  <w:style w:type="character" w:customStyle="1" w:styleId="Clanek11Char">
    <w:name w:val="Clanek 1.1 Char"/>
    <w:link w:val="Clanek11"/>
    <w:rsid w:val="007F18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15</Pages>
  <Words>6141</Words>
  <Characters>36232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Petra Vaněčková</cp:lastModifiedBy>
  <cp:revision>548</cp:revision>
  <cp:lastPrinted>2023-06-05T15:22:00Z</cp:lastPrinted>
  <dcterms:created xsi:type="dcterms:W3CDTF">2022-06-20T13:40:00Z</dcterms:created>
  <dcterms:modified xsi:type="dcterms:W3CDTF">2023-08-11T09:13:00Z</dcterms:modified>
</cp:coreProperties>
</file>