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01" w:rsidRDefault="00856601" w:rsidP="00856601">
      <w:pPr>
        <w:pStyle w:val="Nadpis1"/>
        <w:jc w:val="center"/>
      </w:pPr>
      <w:bookmarkStart w:id="0" w:name="_Toc476813656"/>
    </w:p>
    <w:p w:rsidR="00BB74F8" w:rsidRPr="00543D2C" w:rsidRDefault="00BB74F8" w:rsidP="00856601">
      <w:pPr>
        <w:pStyle w:val="Nadpis1"/>
        <w:jc w:val="center"/>
      </w:pPr>
      <w:r>
        <w:t>smlouv</w:t>
      </w:r>
      <w:r w:rsidR="00856601">
        <w:t>A</w:t>
      </w:r>
      <w:r>
        <w:t xml:space="preserve"> o dílo</w:t>
      </w:r>
      <w:bookmarkEnd w:id="0"/>
    </w:p>
    <w:p w:rsidR="00BB74F8" w:rsidRDefault="00BB74F8" w:rsidP="00BB74F8">
      <w:pPr>
        <w:pStyle w:val="Bezmezer"/>
        <w:rPr>
          <w:rFonts w:ascii="Tahoma" w:hAnsi="Tahoma" w:cs="Tahoma"/>
          <w:sz w:val="20"/>
        </w:rPr>
      </w:pPr>
    </w:p>
    <w:p w:rsidR="00BB74F8" w:rsidRPr="00E13954" w:rsidRDefault="00BB74F8" w:rsidP="00BB74F8">
      <w:pPr>
        <w:pStyle w:val="Bezmezer"/>
        <w:rPr>
          <w:rFonts w:ascii="Tahoma" w:hAnsi="Tahoma" w:cs="Tahoma"/>
          <w:sz w:val="20"/>
        </w:rPr>
      </w:pPr>
      <w:r w:rsidRPr="00E13954">
        <w:rPr>
          <w:rFonts w:ascii="Tahoma" w:hAnsi="Tahoma" w:cs="Tahoma"/>
          <w:sz w:val="20"/>
        </w:rPr>
        <w:t>Níže uvedeného dne, měsíce a roku uzavřely smluvní strany, jimiž jsou</w:t>
      </w:r>
    </w:p>
    <w:p w:rsidR="00BB74F8" w:rsidRPr="00E13954" w:rsidRDefault="00BB74F8" w:rsidP="00BB74F8">
      <w:pPr>
        <w:pStyle w:val="Bezmezer"/>
        <w:rPr>
          <w:rFonts w:ascii="Tahoma" w:hAnsi="Tahoma" w:cs="Tahoma"/>
          <w:b/>
          <w:sz w:val="20"/>
          <w:u w:val="single"/>
        </w:rPr>
      </w:pPr>
    </w:p>
    <w:p w:rsidR="00BB74F8" w:rsidRPr="00E13954" w:rsidRDefault="00BB74F8" w:rsidP="00BB74F8">
      <w:pPr>
        <w:pStyle w:val="Bezmezer"/>
        <w:rPr>
          <w:rFonts w:ascii="Tahoma" w:hAnsi="Tahoma" w:cs="Tahoma"/>
          <w:b/>
          <w:sz w:val="20"/>
          <w:u w:val="single"/>
        </w:rPr>
      </w:pPr>
    </w:p>
    <w:p w:rsidR="00BB74F8" w:rsidRPr="00E13954" w:rsidRDefault="00BB74F8" w:rsidP="00BB74F8">
      <w:pPr>
        <w:pStyle w:val="Bezmezer"/>
        <w:spacing w:after="240"/>
        <w:rPr>
          <w:rFonts w:ascii="Tahoma" w:hAnsi="Tahoma" w:cs="Tahoma"/>
          <w:b/>
          <w:sz w:val="20"/>
        </w:rPr>
      </w:pPr>
      <w:r>
        <w:rPr>
          <w:rFonts w:ascii="Tahoma" w:hAnsi="Tahoma" w:cs="Tahoma"/>
          <w:b/>
          <w:sz w:val="20"/>
        </w:rPr>
        <w:t>Svazek obcí Mikroregionu Mohelnicko</w:t>
      </w:r>
    </w:p>
    <w:p w:rsidR="00BB74F8" w:rsidRPr="00E13954" w:rsidRDefault="00BB74F8" w:rsidP="00BB74F8">
      <w:pPr>
        <w:pStyle w:val="Bezmezer"/>
        <w:rPr>
          <w:rFonts w:ascii="Tahoma" w:hAnsi="Tahoma" w:cs="Tahoma"/>
          <w:sz w:val="20"/>
        </w:rPr>
      </w:pPr>
      <w:r w:rsidRPr="00E13954">
        <w:rPr>
          <w:rFonts w:ascii="Tahoma" w:hAnsi="Tahoma" w:cs="Tahoma"/>
          <w:sz w:val="20"/>
        </w:rPr>
        <w:t>se sídlem</w:t>
      </w:r>
      <w:r>
        <w:rPr>
          <w:rFonts w:ascii="Tahoma" w:hAnsi="Tahoma" w:cs="Tahoma"/>
          <w:sz w:val="20"/>
        </w:rPr>
        <w:t>:</w:t>
      </w:r>
      <w:r w:rsidRPr="00E13954">
        <w:rPr>
          <w:rFonts w:ascii="Tahoma" w:hAnsi="Tahoma" w:cs="Tahoma"/>
          <w:sz w:val="20"/>
        </w:rPr>
        <w:t xml:space="preserve"> </w:t>
      </w:r>
      <w:r>
        <w:rPr>
          <w:rFonts w:ascii="Tahoma" w:hAnsi="Tahoma" w:cs="Tahoma"/>
          <w:sz w:val="20"/>
        </w:rPr>
        <w:tab/>
      </w:r>
      <w:r>
        <w:rPr>
          <w:rFonts w:ascii="Tahoma" w:hAnsi="Tahoma" w:cs="Tahoma"/>
          <w:sz w:val="20"/>
        </w:rPr>
        <w:tab/>
        <w:t>U Brány 916/2, 789 85 Mohelnice</w:t>
      </w:r>
    </w:p>
    <w:p w:rsidR="00BB74F8" w:rsidRPr="00E13954" w:rsidRDefault="00BB74F8" w:rsidP="00BB74F8">
      <w:pPr>
        <w:pStyle w:val="Bezmezer"/>
        <w:rPr>
          <w:rFonts w:ascii="Tahoma" w:hAnsi="Tahoma" w:cs="Tahoma"/>
          <w:sz w:val="20"/>
        </w:rPr>
      </w:pPr>
      <w:r w:rsidRPr="00E13954">
        <w:rPr>
          <w:rFonts w:ascii="Tahoma" w:hAnsi="Tahoma" w:cs="Tahoma"/>
          <w:sz w:val="20"/>
        </w:rPr>
        <w:t xml:space="preserve">IČ: </w:t>
      </w:r>
      <w:r>
        <w:rPr>
          <w:rFonts w:ascii="Tahoma" w:hAnsi="Tahoma" w:cs="Tahoma"/>
          <w:sz w:val="20"/>
        </w:rPr>
        <w:tab/>
      </w:r>
      <w:r>
        <w:rPr>
          <w:rFonts w:ascii="Tahoma" w:hAnsi="Tahoma" w:cs="Tahoma"/>
          <w:sz w:val="20"/>
        </w:rPr>
        <w:tab/>
      </w:r>
      <w:r>
        <w:rPr>
          <w:rFonts w:ascii="Tahoma" w:hAnsi="Tahoma" w:cs="Tahoma"/>
          <w:sz w:val="20"/>
        </w:rPr>
        <w:tab/>
        <w:t>70626812</w:t>
      </w:r>
    </w:p>
    <w:p w:rsidR="00BB74F8" w:rsidRPr="00E13954" w:rsidRDefault="00BB74F8" w:rsidP="00BB74F8">
      <w:pPr>
        <w:pStyle w:val="Bezmezer"/>
        <w:rPr>
          <w:rFonts w:ascii="Tahoma" w:hAnsi="Tahoma" w:cs="Tahoma"/>
          <w:sz w:val="20"/>
        </w:rPr>
      </w:pPr>
      <w:r>
        <w:rPr>
          <w:rFonts w:ascii="Tahoma" w:hAnsi="Tahoma" w:cs="Tahoma"/>
          <w:sz w:val="20"/>
        </w:rPr>
        <w:t>Zastoupený:</w:t>
      </w:r>
      <w:r w:rsidRPr="00E13954">
        <w:rPr>
          <w:rFonts w:ascii="Tahoma" w:hAnsi="Tahoma" w:cs="Tahoma"/>
          <w:sz w:val="20"/>
        </w:rPr>
        <w:t xml:space="preserve"> </w:t>
      </w:r>
      <w:r>
        <w:rPr>
          <w:rFonts w:ascii="Tahoma" w:hAnsi="Tahoma" w:cs="Tahoma"/>
          <w:sz w:val="20"/>
        </w:rPr>
        <w:tab/>
      </w:r>
      <w:r>
        <w:rPr>
          <w:rFonts w:ascii="Tahoma" w:hAnsi="Tahoma" w:cs="Tahoma"/>
          <w:sz w:val="20"/>
        </w:rPr>
        <w:tab/>
        <w:t>Janou Kubíčkovou, předsedkyní</w:t>
      </w:r>
    </w:p>
    <w:p w:rsidR="00BB74F8" w:rsidRPr="00E13954" w:rsidRDefault="00BB74F8" w:rsidP="00BB74F8">
      <w:pPr>
        <w:ind w:left="1560" w:hanging="1560"/>
        <w:rPr>
          <w:rFonts w:ascii="Tahoma" w:hAnsi="Tahoma" w:cs="Tahoma"/>
          <w:sz w:val="20"/>
        </w:rPr>
      </w:pPr>
      <w:r>
        <w:rPr>
          <w:rFonts w:ascii="Tahoma" w:hAnsi="Tahoma" w:cs="Tahoma"/>
          <w:sz w:val="20"/>
        </w:rPr>
        <w:t>b</w:t>
      </w:r>
      <w:r w:rsidRPr="00E13954">
        <w:rPr>
          <w:rFonts w:ascii="Tahoma" w:hAnsi="Tahoma" w:cs="Tahoma"/>
          <w:sz w:val="20"/>
        </w:rPr>
        <w:t xml:space="preserve">ankovní spojení: </w:t>
      </w:r>
      <w:r>
        <w:rPr>
          <w:rFonts w:ascii="Tahoma" w:hAnsi="Tahoma" w:cs="Tahoma"/>
          <w:sz w:val="20"/>
        </w:rPr>
        <w:tab/>
      </w:r>
      <w:r>
        <w:t>Česká spořitelna, č</w:t>
      </w:r>
      <w:r w:rsidRPr="004206FA">
        <w:t>.</w:t>
      </w:r>
      <w:r>
        <w:t xml:space="preserve"> </w:t>
      </w:r>
      <w:proofErr w:type="spellStart"/>
      <w:r w:rsidRPr="004206FA">
        <w:t>ú.</w:t>
      </w:r>
      <w:proofErr w:type="spellEnd"/>
      <w:r>
        <w:t>:</w:t>
      </w:r>
      <w:r w:rsidRPr="004206FA">
        <w:t xml:space="preserve"> </w:t>
      </w:r>
      <w:r w:rsidRPr="009C3838">
        <w:t>1906098379</w:t>
      </w:r>
      <w:r>
        <w:t>/0800</w:t>
      </w:r>
    </w:p>
    <w:p w:rsidR="00BB74F8" w:rsidRPr="00E13954" w:rsidRDefault="00BB74F8" w:rsidP="00BB74F8">
      <w:pPr>
        <w:pStyle w:val="Bezmezer"/>
        <w:rPr>
          <w:rFonts w:ascii="Tahoma" w:hAnsi="Tahoma" w:cs="Tahoma"/>
          <w:sz w:val="20"/>
        </w:rPr>
      </w:pPr>
      <w:r w:rsidRPr="00E13954">
        <w:rPr>
          <w:rFonts w:ascii="Tahoma" w:hAnsi="Tahoma" w:cs="Tahoma"/>
          <w:sz w:val="20"/>
        </w:rPr>
        <w:t>(dále také jen „objednatel“)</w:t>
      </w:r>
    </w:p>
    <w:p w:rsidR="00BB74F8" w:rsidRPr="00E13954" w:rsidRDefault="00BB74F8" w:rsidP="00BB74F8">
      <w:pPr>
        <w:pStyle w:val="Bezmezer"/>
        <w:rPr>
          <w:rFonts w:ascii="Tahoma" w:hAnsi="Tahoma" w:cs="Tahoma"/>
          <w:sz w:val="20"/>
        </w:rPr>
      </w:pPr>
    </w:p>
    <w:p w:rsidR="00BB74F8" w:rsidRPr="00E13954" w:rsidRDefault="00BB74F8" w:rsidP="00BB74F8">
      <w:pPr>
        <w:pStyle w:val="Bezmezer"/>
        <w:rPr>
          <w:rFonts w:ascii="Tahoma" w:hAnsi="Tahoma" w:cs="Tahoma"/>
          <w:sz w:val="20"/>
        </w:rPr>
      </w:pPr>
      <w:r w:rsidRPr="00E13954">
        <w:rPr>
          <w:rFonts w:ascii="Tahoma" w:hAnsi="Tahoma" w:cs="Tahoma"/>
          <w:sz w:val="20"/>
        </w:rPr>
        <w:t>a</w:t>
      </w:r>
    </w:p>
    <w:p w:rsidR="00BB74F8" w:rsidRPr="00E13954" w:rsidRDefault="00BB74F8" w:rsidP="00BB74F8">
      <w:pPr>
        <w:pStyle w:val="Bezmezer"/>
        <w:rPr>
          <w:rFonts w:ascii="Tahoma" w:hAnsi="Tahoma" w:cs="Tahoma"/>
          <w:sz w:val="20"/>
        </w:rPr>
      </w:pPr>
    </w:p>
    <w:p w:rsidR="00BB74F8" w:rsidRPr="00613E3A" w:rsidRDefault="00BB74F8" w:rsidP="00BB74F8">
      <w:pPr>
        <w:pStyle w:val="Bezmezer"/>
        <w:spacing w:after="240"/>
        <w:rPr>
          <w:rFonts w:ascii="Tahoma" w:hAnsi="Tahoma" w:cs="Tahoma"/>
          <w:b/>
          <w:sz w:val="20"/>
        </w:rPr>
      </w:pPr>
      <w:proofErr w:type="spellStart"/>
      <w:r w:rsidRPr="00613E3A">
        <w:rPr>
          <w:rFonts w:ascii="Tahoma" w:hAnsi="Tahoma" w:cs="Tahoma"/>
          <w:b/>
          <w:sz w:val="20"/>
        </w:rPr>
        <w:t>GaREP</w:t>
      </w:r>
      <w:proofErr w:type="spellEnd"/>
      <w:r w:rsidRPr="00613E3A">
        <w:rPr>
          <w:rFonts w:ascii="Tahoma" w:hAnsi="Tahoma" w:cs="Tahoma"/>
          <w:b/>
          <w:sz w:val="20"/>
        </w:rPr>
        <w:t>, spol. s r.o.</w:t>
      </w:r>
    </w:p>
    <w:p w:rsidR="00BB74F8" w:rsidRPr="00613E3A" w:rsidRDefault="00BB74F8" w:rsidP="00BB74F8">
      <w:pPr>
        <w:pStyle w:val="Bezmezer"/>
        <w:rPr>
          <w:rFonts w:ascii="Tahoma" w:hAnsi="Tahoma" w:cs="Tahoma"/>
          <w:sz w:val="20"/>
        </w:rPr>
      </w:pPr>
      <w:r w:rsidRPr="00613E3A">
        <w:rPr>
          <w:rFonts w:ascii="Tahoma" w:hAnsi="Tahoma" w:cs="Tahoma"/>
          <w:sz w:val="20"/>
        </w:rPr>
        <w:t>se sídlem</w:t>
      </w:r>
      <w:r w:rsidRPr="00613E3A">
        <w:rPr>
          <w:rFonts w:ascii="Tahoma" w:hAnsi="Tahoma" w:cs="Tahoma"/>
          <w:sz w:val="20"/>
        </w:rPr>
        <w:tab/>
      </w:r>
      <w:r w:rsidRPr="00613E3A">
        <w:rPr>
          <w:rFonts w:ascii="Tahoma" w:hAnsi="Tahoma" w:cs="Tahoma"/>
          <w:sz w:val="20"/>
        </w:rPr>
        <w:tab/>
        <w:t>nám. 28. října 3, 602 00 Brno</w:t>
      </w:r>
    </w:p>
    <w:p w:rsidR="00BB74F8" w:rsidRPr="00613E3A" w:rsidRDefault="00BB74F8" w:rsidP="00BB74F8">
      <w:pPr>
        <w:pStyle w:val="Bezmezer"/>
        <w:rPr>
          <w:rFonts w:ascii="Tahoma" w:hAnsi="Tahoma" w:cs="Tahoma"/>
          <w:sz w:val="20"/>
        </w:rPr>
      </w:pPr>
      <w:r w:rsidRPr="00613E3A">
        <w:rPr>
          <w:rFonts w:ascii="Tahoma" w:hAnsi="Tahoma" w:cs="Tahoma"/>
          <w:sz w:val="20"/>
        </w:rPr>
        <w:t xml:space="preserve">IČ: </w:t>
      </w:r>
      <w:r w:rsidRPr="00613E3A">
        <w:rPr>
          <w:rFonts w:ascii="Tahoma" w:hAnsi="Tahoma" w:cs="Tahoma"/>
          <w:sz w:val="20"/>
        </w:rPr>
        <w:tab/>
      </w:r>
      <w:r w:rsidRPr="00613E3A">
        <w:rPr>
          <w:rFonts w:ascii="Tahoma" w:hAnsi="Tahoma" w:cs="Tahoma"/>
          <w:sz w:val="20"/>
        </w:rPr>
        <w:tab/>
      </w:r>
      <w:r w:rsidRPr="00613E3A">
        <w:rPr>
          <w:rFonts w:ascii="Tahoma" w:hAnsi="Tahoma" w:cs="Tahoma"/>
          <w:sz w:val="20"/>
        </w:rPr>
        <w:tab/>
        <w:t>60702672</w:t>
      </w:r>
    </w:p>
    <w:p w:rsidR="00BB74F8" w:rsidRPr="00613E3A" w:rsidRDefault="00BB74F8" w:rsidP="00BB74F8">
      <w:pPr>
        <w:pStyle w:val="Bezmezer"/>
        <w:rPr>
          <w:rFonts w:ascii="Tahoma" w:hAnsi="Tahoma" w:cs="Tahoma"/>
          <w:sz w:val="20"/>
        </w:rPr>
      </w:pPr>
      <w:r w:rsidRPr="00613E3A">
        <w:rPr>
          <w:rFonts w:ascii="Tahoma" w:hAnsi="Tahoma" w:cs="Tahoma"/>
          <w:sz w:val="20"/>
        </w:rPr>
        <w:t xml:space="preserve">DIČ: </w:t>
      </w:r>
      <w:r w:rsidRPr="00613E3A">
        <w:rPr>
          <w:rFonts w:ascii="Tahoma" w:hAnsi="Tahoma" w:cs="Tahoma"/>
          <w:sz w:val="20"/>
        </w:rPr>
        <w:tab/>
      </w:r>
      <w:r w:rsidRPr="00613E3A">
        <w:rPr>
          <w:rFonts w:ascii="Tahoma" w:hAnsi="Tahoma" w:cs="Tahoma"/>
          <w:sz w:val="20"/>
        </w:rPr>
        <w:tab/>
      </w:r>
      <w:r w:rsidRPr="00613E3A">
        <w:rPr>
          <w:rFonts w:ascii="Tahoma" w:hAnsi="Tahoma" w:cs="Tahoma"/>
          <w:sz w:val="20"/>
        </w:rPr>
        <w:tab/>
        <w:t>CZ60702672</w:t>
      </w:r>
    </w:p>
    <w:p w:rsidR="00BB74F8" w:rsidRPr="00613E3A" w:rsidRDefault="00BB74F8" w:rsidP="00BB74F8">
      <w:pPr>
        <w:pStyle w:val="Bezmezer"/>
        <w:rPr>
          <w:rFonts w:ascii="Tahoma" w:hAnsi="Tahoma" w:cs="Tahoma"/>
          <w:sz w:val="20"/>
        </w:rPr>
      </w:pPr>
      <w:r w:rsidRPr="00613E3A">
        <w:rPr>
          <w:rFonts w:ascii="Tahoma" w:hAnsi="Tahoma" w:cs="Tahoma"/>
          <w:sz w:val="20"/>
        </w:rPr>
        <w:t>zastoupená:</w:t>
      </w:r>
      <w:r w:rsidRPr="00613E3A">
        <w:rPr>
          <w:rFonts w:ascii="Tahoma" w:hAnsi="Tahoma" w:cs="Tahoma"/>
          <w:sz w:val="20"/>
        </w:rPr>
        <w:tab/>
      </w:r>
      <w:r w:rsidRPr="00613E3A">
        <w:rPr>
          <w:rFonts w:ascii="Tahoma" w:hAnsi="Tahoma" w:cs="Tahoma"/>
          <w:sz w:val="20"/>
        </w:rPr>
        <w:tab/>
        <w:t>RNDr. Hanou Svobodovou, Ph.D.</w:t>
      </w:r>
    </w:p>
    <w:p w:rsidR="00BB74F8" w:rsidRPr="00613E3A" w:rsidRDefault="00BB74F8" w:rsidP="00BB74F8">
      <w:pPr>
        <w:pStyle w:val="Bezmezer"/>
        <w:rPr>
          <w:rFonts w:ascii="Tahoma" w:hAnsi="Tahoma" w:cs="Tahoma"/>
          <w:sz w:val="20"/>
        </w:rPr>
      </w:pPr>
      <w:r w:rsidRPr="00613E3A">
        <w:rPr>
          <w:rFonts w:ascii="Tahoma" w:hAnsi="Tahoma" w:cs="Tahoma"/>
          <w:sz w:val="20"/>
        </w:rPr>
        <w:t>zapsaná v obchodním rejstříku vedeném Krajským soudem v Brně, oddíl C, vložka 14816</w:t>
      </w:r>
    </w:p>
    <w:p w:rsidR="00BB74F8" w:rsidRPr="00613E3A" w:rsidRDefault="00BB74F8" w:rsidP="00BB74F8">
      <w:pPr>
        <w:pStyle w:val="Bezmezer"/>
        <w:rPr>
          <w:rFonts w:ascii="Tahoma" w:hAnsi="Tahoma" w:cs="Tahoma"/>
          <w:sz w:val="20"/>
        </w:rPr>
      </w:pPr>
      <w:r w:rsidRPr="00613E3A">
        <w:rPr>
          <w:rFonts w:ascii="Tahoma" w:hAnsi="Tahoma" w:cs="Tahoma"/>
          <w:sz w:val="20"/>
        </w:rPr>
        <w:t xml:space="preserve">bankovní spojení: </w:t>
      </w:r>
      <w:r w:rsidRPr="00613E3A">
        <w:rPr>
          <w:rFonts w:ascii="Tahoma" w:hAnsi="Tahoma" w:cs="Tahoma"/>
          <w:sz w:val="20"/>
        </w:rPr>
        <w:tab/>
        <w:t xml:space="preserve">FIO banka, a.s., č. </w:t>
      </w:r>
      <w:proofErr w:type="spellStart"/>
      <w:r w:rsidRPr="00613E3A">
        <w:rPr>
          <w:rFonts w:ascii="Tahoma" w:hAnsi="Tahoma" w:cs="Tahoma"/>
          <w:sz w:val="20"/>
        </w:rPr>
        <w:t>ú.</w:t>
      </w:r>
      <w:proofErr w:type="spellEnd"/>
      <w:r w:rsidRPr="00613E3A">
        <w:rPr>
          <w:rFonts w:ascii="Tahoma" w:hAnsi="Tahoma" w:cs="Tahoma"/>
          <w:sz w:val="20"/>
        </w:rPr>
        <w:t xml:space="preserve"> 2401017152/2010</w:t>
      </w:r>
    </w:p>
    <w:p w:rsidR="00BB74F8" w:rsidRPr="00E13954" w:rsidRDefault="00BB74F8" w:rsidP="00BB74F8">
      <w:pPr>
        <w:pStyle w:val="Bezmezer"/>
        <w:rPr>
          <w:rFonts w:ascii="Tahoma" w:hAnsi="Tahoma" w:cs="Tahoma"/>
          <w:b/>
          <w:sz w:val="20"/>
        </w:rPr>
      </w:pPr>
    </w:p>
    <w:p w:rsidR="00BB74F8" w:rsidRPr="00E13954" w:rsidRDefault="00BB74F8" w:rsidP="00BB74F8">
      <w:pPr>
        <w:pStyle w:val="Bezmezer"/>
        <w:rPr>
          <w:rFonts w:ascii="Tahoma" w:hAnsi="Tahoma" w:cs="Tahoma"/>
          <w:sz w:val="20"/>
        </w:rPr>
      </w:pPr>
      <w:r w:rsidRPr="00E13954">
        <w:rPr>
          <w:rFonts w:ascii="Tahoma" w:hAnsi="Tahoma" w:cs="Tahoma"/>
          <w:sz w:val="20"/>
        </w:rPr>
        <w:t>(dále také jen „zhotovitel“)</w:t>
      </w:r>
      <w:r>
        <w:rPr>
          <w:rFonts w:ascii="Tahoma" w:hAnsi="Tahoma" w:cs="Tahoma"/>
          <w:sz w:val="20"/>
        </w:rPr>
        <w:t>,</w:t>
      </w:r>
    </w:p>
    <w:p w:rsidR="00BB74F8" w:rsidRPr="00E13954" w:rsidRDefault="00BB74F8" w:rsidP="00BB74F8">
      <w:pPr>
        <w:pStyle w:val="Bezmezer"/>
        <w:rPr>
          <w:rFonts w:ascii="Tahoma" w:hAnsi="Tahoma" w:cs="Tahoma"/>
          <w:b/>
          <w:sz w:val="20"/>
        </w:rPr>
      </w:pPr>
    </w:p>
    <w:p w:rsidR="00BB74F8" w:rsidRPr="00E13954" w:rsidRDefault="00BB74F8" w:rsidP="00BB74F8">
      <w:pPr>
        <w:pStyle w:val="Bezmezer"/>
        <w:rPr>
          <w:rFonts w:ascii="Tahoma" w:hAnsi="Tahoma" w:cs="Tahoma"/>
          <w:b/>
          <w:sz w:val="20"/>
        </w:rPr>
      </w:pPr>
    </w:p>
    <w:p w:rsidR="00BB74F8" w:rsidRDefault="00BB74F8" w:rsidP="00BB74F8">
      <w:pPr>
        <w:pStyle w:val="Bezmezer"/>
        <w:rPr>
          <w:rFonts w:ascii="Tahoma" w:hAnsi="Tahoma" w:cs="Tahoma"/>
          <w:sz w:val="20"/>
        </w:rPr>
      </w:pPr>
      <w:r w:rsidRPr="00E13954">
        <w:rPr>
          <w:rFonts w:ascii="Tahoma" w:hAnsi="Tahoma" w:cs="Tahoma"/>
          <w:sz w:val="20"/>
        </w:rPr>
        <w:t>tuto</w:t>
      </w:r>
    </w:p>
    <w:p w:rsidR="00BB74F8" w:rsidRDefault="00BB74F8" w:rsidP="00BB74F8">
      <w:pPr>
        <w:pStyle w:val="Bezmezer"/>
        <w:rPr>
          <w:rFonts w:ascii="Tahoma" w:hAnsi="Tahoma" w:cs="Tahoma"/>
          <w:sz w:val="20"/>
        </w:rPr>
      </w:pPr>
    </w:p>
    <w:p w:rsidR="00BB74F8" w:rsidRPr="00E13954" w:rsidRDefault="00BB74F8" w:rsidP="00BB74F8">
      <w:pPr>
        <w:pStyle w:val="Bezmezer"/>
        <w:rPr>
          <w:rFonts w:ascii="Tahoma" w:hAnsi="Tahoma" w:cs="Tahoma"/>
          <w:sz w:val="20"/>
        </w:rPr>
      </w:pPr>
    </w:p>
    <w:p w:rsidR="00BB74F8" w:rsidRPr="00E13954" w:rsidRDefault="00BB74F8" w:rsidP="00BB74F8">
      <w:pPr>
        <w:pStyle w:val="Bezmezer"/>
        <w:jc w:val="center"/>
        <w:rPr>
          <w:rFonts w:ascii="Tahoma" w:hAnsi="Tahoma" w:cs="Tahoma"/>
          <w:b/>
          <w:sz w:val="20"/>
        </w:rPr>
      </w:pPr>
      <w:r w:rsidRPr="00E13954">
        <w:rPr>
          <w:rFonts w:ascii="Tahoma" w:hAnsi="Tahoma" w:cs="Tahoma"/>
          <w:b/>
          <w:sz w:val="20"/>
        </w:rPr>
        <w:t>SMLOUVU O DÍLO</w:t>
      </w:r>
    </w:p>
    <w:p w:rsidR="00BB74F8" w:rsidRPr="00E13954" w:rsidRDefault="00BB74F8" w:rsidP="00BB74F8">
      <w:pPr>
        <w:pStyle w:val="Bezmezer"/>
        <w:jc w:val="center"/>
        <w:rPr>
          <w:rFonts w:ascii="Tahoma" w:hAnsi="Tahoma" w:cs="Tahoma"/>
          <w:b/>
          <w:sz w:val="20"/>
        </w:rPr>
      </w:pPr>
      <w:r w:rsidRPr="00E13954">
        <w:rPr>
          <w:rFonts w:ascii="Tahoma" w:hAnsi="Tahoma" w:cs="Tahoma"/>
          <w:b/>
          <w:sz w:val="20"/>
        </w:rPr>
        <w:t>ve smyslu § 2586 a násl. zákona č. 89/2012 Sb., občanský zákoník</w:t>
      </w:r>
      <w:r>
        <w:rPr>
          <w:rFonts w:ascii="Tahoma" w:hAnsi="Tahoma" w:cs="Tahoma"/>
          <w:b/>
          <w:sz w:val="20"/>
        </w:rPr>
        <w:t>, ve znění pozdějších předpisů</w:t>
      </w:r>
    </w:p>
    <w:p w:rsidR="00BB74F8" w:rsidRPr="00E13954" w:rsidRDefault="00BB74F8" w:rsidP="00BB74F8">
      <w:pPr>
        <w:pStyle w:val="Bezmezer"/>
        <w:jc w:val="center"/>
        <w:rPr>
          <w:rFonts w:ascii="Tahoma" w:hAnsi="Tahoma" w:cs="Tahoma"/>
          <w:sz w:val="20"/>
        </w:rPr>
      </w:pPr>
    </w:p>
    <w:p w:rsidR="00BB74F8" w:rsidRPr="00E13954" w:rsidRDefault="00BB74F8" w:rsidP="00BB74F8">
      <w:pPr>
        <w:pStyle w:val="Bezmezer"/>
        <w:rPr>
          <w:rFonts w:ascii="Tahoma" w:hAnsi="Tahoma" w:cs="Tahoma"/>
          <w:sz w:val="20"/>
        </w:rPr>
      </w:pPr>
    </w:p>
    <w:p w:rsidR="00BB74F8" w:rsidRDefault="00BB74F8" w:rsidP="00BB74F8">
      <w:pPr>
        <w:pStyle w:val="Bezmezer"/>
        <w:jc w:val="center"/>
        <w:rPr>
          <w:rFonts w:ascii="Tahoma" w:hAnsi="Tahoma" w:cs="Tahoma"/>
          <w:b/>
          <w:bCs/>
          <w:sz w:val="20"/>
        </w:rPr>
      </w:pPr>
      <w:r>
        <w:rPr>
          <w:rFonts w:ascii="Tahoma" w:hAnsi="Tahoma" w:cs="Tahoma"/>
          <w:b/>
          <w:bCs/>
          <w:sz w:val="20"/>
        </w:rPr>
        <w:t>I. Úvodní ustanovení</w:t>
      </w:r>
    </w:p>
    <w:p w:rsidR="00BB74F8" w:rsidRDefault="00BB74F8" w:rsidP="00BB74F8">
      <w:pPr>
        <w:pStyle w:val="Bezmezer"/>
        <w:jc w:val="center"/>
        <w:rPr>
          <w:rFonts w:ascii="Tahoma" w:hAnsi="Tahoma" w:cs="Tahoma"/>
          <w:b/>
          <w:bCs/>
          <w:sz w:val="20"/>
        </w:rPr>
      </w:pPr>
    </w:p>
    <w:p w:rsidR="00BB74F8" w:rsidRPr="00B45E43" w:rsidRDefault="00BB74F8" w:rsidP="00BB74F8">
      <w:pPr>
        <w:pStyle w:val="Odstavecseseznamem"/>
        <w:numPr>
          <w:ilvl w:val="0"/>
          <w:numId w:val="15"/>
        </w:numPr>
        <w:spacing w:after="0"/>
        <w:contextualSpacing/>
        <w:rPr>
          <w:rFonts w:ascii="Tahoma" w:hAnsi="Tahoma" w:cs="Tahoma"/>
          <w:sz w:val="20"/>
        </w:rPr>
      </w:pPr>
      <w:r w:rsidRPr="00B45E43">
        <w:rPr>
          <w:rFonts w:ascii="Tahoma" w:hAnsi="Tahoma" w:cs="Tahoma"/>
          <w:sz w:val="20"/>
        </w:rPr>
        <w:t xml:space="preserve">Tato smlouva se uzavírá na základě výsledku zadávacího řízení na veřejnou zakázku </w:t>
      </w:r>
      <w:r>
        <w:rPr>
          <w:rFonts w:ascii="Tahoma" w:hAnsi="Tahoma" w:cs="Tahoma"/>
          <w:sz w:val="20"/>
        </w:rPr>
        <w:t xml:space="preserve">malého rozsahu </w:t>
      </w:r>
      <w:r w:rsidRPr="00B45E43">
        <w:rPr>
          <w:rFonts w:ascii="Tahoma" w:hAnsi="Tahoma" w:cs="Tahoma"/>
          <w:sz w:val="20"/>
        </w:rPr>
        <w:t>s názvem</w:t>
      </w:r>
      <w:r w:rsidRPr="00B45E43">
        <w:rPr>
          <w:rFonts w:ascii="Tahoma" w:hAnsi="Tahoma" w:cs="Tahoma"/>
          <w:b/>
          <w:sz w:val="20"/>
        </w:rPr>
        <w:t xml:space="preserve"> </w:t>
      </w:r>
      <w:r>
        <w:rPr>
          <w:rFonts w:ascii="Tahoma" w:hAnsi="Tahoma" w:cs="Tahoma"/>
          <w:b/>
          <w:sz w:val="20"/>
        </w:rPr>
        <w:t>Zpracování strategických plánů obcí Mikroregionu Mohelnicko</w:t>
      </w:r>
      <w:r w:rsidRPr="00B45E43">
        <w:rPr>
          <w:rFonts w:ascii="Tahoma" w:hAnsi="Tahoma" w:cs="Tahoma"/>
          <w:sz w:val="20"/>
        </w:rPr>
        <w:t>.</w:t>
      </w:r>
    </w:p>
    <w:p w:rsidR="00BB74F8" w:rsidRPr="00E13954" w:rsidRDefault="00BB74F8" w:rsidP="00BB74F8">
      <w:pPr>
        <w:pStyle w:val="Bezmezer"/>
        <w:rPr>
          <w:rFonts w:ascii="Tahoma" w:hAnsi="Tahoma" w:cs="Tahoma"/>
          <w:sz w:val="20"/>
        </w:rPr>
      </w:pPr>
    </w:p>
    <w:p w:rsidR="00BB74F8" w:rsidRPr="00E13954" w:rsidRDefault="00BB74F8" w:rsidP="00BB74F8">
      <w:pPr>
        <w:pStyle w:val="Bezmezer"/>
        <w:ind w:left="360"/>
        <w:rPr>
          <w:rFonts w:ascii="Tahoma" w:hAnsi="Tahoma" w:cs="Tahoma"/>
          <w:sz w:val="20"/>
        </w:rPr>
      </w:pPr>
    </w:p>
    <w:p w:rsidR="00BB74F8" w:rsidRPr="00E13954" w:rsidRDefault="00BB74F8" w:rsidP="00BB74F8">
      <w:pPr>
        <w:pStyle w:val="Bezmezer"/>
        <w:jc w:val="center"/>
        <w:rPr>
          <w:rFonts w:ascii="Tahoma" w:hAnsi="Tahoma" w:cs="Tahoma"/>
          <w:b/>
          <w:bCs/>
          <w:sz w:val="20"/>
        </w:rPr>
      </w:pPr>
      <w:r>
        <w:rPr>
          <w:rFonts w:ascii="Tahoma" w:hAnsi="Tahoma" w:cs="Tahoma"/>
          <w:b/>
          <w:bCs/>
          <w:sz w:val="20"/>
        </w:rPr>
        <w:t xml:space="preserve">II. </w:t>
      </w:r>
      <w:r w:rsidRPr="00E13954">
        <w:rPr>
          <w:rFonts w:ascii="Tahoma" w:hAnsi="Tahoma" w:cs="Tahoma"/>
          <w:b/>
          <w:bCs/>
          <w:sz w:val="20"/>
        </w:rPr>
        <w:t>Předmět díla</w:t>
      </w:r>
    </w:p>
    <w:p w:rsidR="00BB74F8" w:rsidRPr="00E13954" w:rsidRDefault="00BB74F8" w:rsidP="00BB74F8">
      <w:pPr>
        <w:pStyle w:val="Bezmezer"/>
        <w:rPr>
          <w:rFonts w:ascii="Tahoma" w:hAnsi="Tahoma" w:cs="Tahoma"/>
          <w:b/>
          <w:bCs/>
          <w:sz w:val="20"/>
        </w:rPr>
      </w:pPr>
    </w:p>
    <w:p w:rsidR="00BB74F8" w:rsidRDefault="00BB74F8" w:rsidP="00BB74F8">
      <w:pPr>
        <w:pStyle w:val="Bezmezer"/>
        <w:widowControl w:val="0"/>
        <w:numPr>
          <w:ilvl w:val="0"/>
          <w:numId w:val="1"/>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Touto smlouvou se zhotovitel zavazuje provést na svůj náklad a nebezpečí smlouvou určené dílo a</w:t>
      </w:r>
      <w:r>
        <w:rPr>
          <w:rFonts w:ascii="Tahoma" w:hAnsi="Tahoma" w:cs="Tahoma"/>
          <w:sz w:val="20"/>
        </w:rPr>
        <w:t> </w:t>
      </w:r>
      <w:r w:rsidRPr="00E13954">
        <w:rPr>
          <w:rFonts w:ascii="Tahoma" w:hAnsi="Tahoma" w:cs="Tahoma"/>
          <w:sz w:val="20"/>
        </w:rPr>
        <w:t>objednatel se zavazuje dílo převzít a zaplatit za něj dohodnutou cenu.</w:t>
      </w:r>
    </w:p>
    <w:p w:rsidR="00BB74F8" w:rsidRDefault="00BB74F8" w:rsidP="00BB74F8">
      <w:pPr>
        <w:pStyle w:val="Bezmezer"/>
        <w:ind w:left="360"/>
        <w:rPr>
          <w:rFonts w:ascii="Tahoma" w:hAnsi="Tahoma" w:cs="Tahoma"/>
          <w:sz w:val="20"/>
        </w:rPr>
      </w:pPr>
    </w:p>
    <w:p w:rsidR="00BB74F8" w:rsidRDefault="00BB74F8" w:rsidP="00BB74F8">
      <w:pPr>
        <w:pStyle w:val="Bezmezer"/>
        <w:widowControl w:val="0"/>
        <w:numPr>
          <w:ilvl w:val="0"/>
          <w:numId w:val="1"/>
        </w:numPr>
        <w:tabs>
          <w:tab w:val="left" w:pos="851"/>
          <w:tab w:val="left" w:pos="1418"/>
        </w:tabs>
        <w:overflowPunct w:val="0"/>
        <w:autoSpaceDE w:val="0"/>
        <w:autoSpaceDN w:val="0"/>
        <w:adjustRightInd w:val="0"/>
        <w:spacing w:after="240"/>
        <w:jc w:val="both"/>
        <w:textAlignment w:val="baseline"/>
        <w:rPr>
          <w:rFonts w:ascii="Tahoma" w:hAnsi="Tahoma" w:cs="Tahoma"/>
          <w:sz w:val="20"/>
        </w:rPr>
      </w:pPr>
      <w:r w:rsidRPr="00E13954">
        <w:rPr>
          <w:rFonts w:ascii="Tahoma" w:hAnsi="Tahoma" w:cs="Tahoma"/>
          <w:sz w:val="20"/>
        </w:rPr>
        <w:t xml:space="preserve">Předmětem této smlouvy je provedení </w:t>
      </w:r>
      <w:r>
        <w:rPr>
          <w:rFonts w:ascii="Tahoma" w:hAnsi="Tahoma" w:cs="Tahoma"/>
          <w:sz w:val="20"/>
        </w:rPr>
        <w:t xml:space="preserve">díla, kterým se rozumí </w:t>
      </w:r>
      <w:r w:rsidRPr="006A12F3">
        <w:rPr>
          <w:rFonts w:ascii="Tahoma" w:hAnsi="Tahoma" w:cs="Tahoma"/>
          <w:b/>
          <w:sz w:val="20"/>
        </w:rPr>
        <w:t>zpracování 9 strategických rozvojových plánů obcí</w:t>
      </w:r>
      <w:r>
        <w:rPr>
          <w:rFonts w:ascii="Tahoma" w:hAnsi="Tahoma" w:cs="Tahoma"/>
          <w:sz w:val="20"/>
        </w:rPr>
        <w:t>. Konkrétně se jedná o následující dokumenty:</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t>Strategický rozvojový plán obce Líšnice,</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t>Strategický rozvojový plán města Loštice,</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t>Strategický rozvojový plán obce Mírov,</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lastRenderedPageBreak/>
        <w:t>Strategický rozvojový plán obce Palonín,</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t>Strategický rozvojový plán obce Pavlov,</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t>Strategický rozvojový plán obce Police,</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t>Strategický rozvojový plán obce Stavenice,</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t>Strategický rozvojový plán obce Třeština</w:t>
      </w:r>
    </w:p>
    <w:p w:rsidR="00BB74F8" w:rsidRPr="00F931EC" w:rsidRDefault="00BB74F8" w:rsidP="00BB74F8">
      <w:pPr>
        <w:pStyle w:val="Bezmezer"/>
        <w:widowControl w:val="0"/>
        <w:numPr>
          <w:ilvl w:val="3"/>
          <w:numId w:val="16"/>
        </w:numPr>
        <w:tabs>
          <w:tab w:val="left" w:pos="851"/>
        </w:tabs>
        <w:overflowPunct w:val="0"/>
        <w:autoSpaceDE w:val="0"/>
        <w:autoSpaceDN w:val="0"/>
        <w:adjustRightInd w:val="0"/>
        <w:spacing w:line="360" w:lineRule="auto"/>
        <w:jc w:val="both"/>
        <w:textAlignment w:val="baseline"/>
        <w:rPr>
          <w:rFonts w:ascii="Tahoma" w:hAnsi="Tahoma" w:cs="Tahoma"/>
          <w:b/>
          <w:sz w:val="20"/>
        </w:rPr>
      </w:pPr>
      <w:r w:rsidRPr="00F931EC">
        <w:rPr>
          <w:rFonts w:ascii="Tahoma" w:hAnsi="Tahoma" w:cs="Tahoma"/>
          <w:b/>
          <w:sz w:val="20"/>
        </w:rPr>
        <w:t>Střednědobý strategický rozvojový plán obce Klopina.</w:t>
      </w:r>
    </w:p>
    <w:p w:rsidR="00BB74F8" w:rsidRDefault="00BB74F8" w:rsidP="00BB74F8">
      <w:pPr>
        <w:keepNext/>
        <w:keepLines/>
        <w:numPr>
          <w:ilvl w:val="0"/>
          <w:numId w:val="1"/>
        </w:numPr>
        <w:spacing w:before="120" w:after="60"/>
        <w:rPr>
          <w:rFonts w:ascii="Tahoma" w:hAnsi="Tahoma" w:cs="Tahoma"/>
          <w:sz w:val="20"/>
        </w:rPr>
      </w:pPr>
      <w:r>
        <w:rPr>
          <w:rFonts w:ascii="Tahoma" w:hAnsi="Tahoma" w:cs="Tahoma"/>
          <w:sz w:val="20"/>
        </w:rPr>
        <w:t xml:space="preserve">Strategické rozvojové plány obcí budou zpracovány v následujícím rozsahu: </w:t>
      </w:r>
    </w:p>
    <w:p w:rsidR="00BB74F8" w:rsidRPr="009866DE" w:rsidRDefault="00BB74F8" w:rsidP="00BB74F8">
      <w:pPr>
        <w:pStyle w:val="Odstavecseseznamem"/>
        <w:keepNext/>
        <w:keepLines/>
        <w:numPr>
          <w:ilvl w:val="0"/>
          <w:numId w:val="17"/>
        </w:numPr>
        <w:spacing w:before="120" w:after="60"/>
        <w:contextualSpacing/>
        <w:rPr>
          <w:rFonts w:ascii="Tahoma" w:hAnsi="Tahoma" w:cs="Tahoma"/>
          <w:sz w:val="20"/>
        </w:rPr>
      </w:pPr>
      <w:r w:rsidRPr="009866DE">
        <w:rPr>
          <w:rFonts w:ascii="Tahoma" w:hAnsi="Tahoma" w:cs="Tahoma"/>
          <w:sz w:val="20"/>
        </w:rPr>
        <w:t xml:space="preserve">analýza území, </w:t>
      </w:r>
    </w:p>
    <w:p w:rsidR="00BB74F8" w:rsidRDefault="00BB74F8" w:rsidP="00BB74F8">
      <w:pPr>
        <w:pStyle w:val="Odstavecseseznamem"/>
        <w:keepNext/>
        <w:keepLines/>
        <w:numPr>
          <w:ilvl w:val="0"/>
          <w:numId w:val="17"/>
        </w:numPr>
        <w:spacing w:before="120" w:after="60"/>
        <w:contextualSpacing/>
        <w:rPr>
          <w:rFonts w:ascii="Tahoma" w:hAnsi="Tahoma" w:cs="Tahoma"/>
          <w:sz w:val="20"/>
        </w:rPr>
      </w:pPr>
      <w:r w:rsidRPr="000A3EF1">
        <w:rPr>
          <w:rFonts w:ascii="Tahoma" w:hAnsi="Tahoma" w:cs="Tahoma"/>
          <w:sz w:val="20"/>
        </w:rPr>
        <w:t xml:space="preserve">SWOT analýza, </w:t>
      </w:r>
    </w:p>
    <w:p w:rsidR="00BB74F8" w:rsidRPr="00875BCB" w:rsidRDefault="00BB74F8" w:rsidP="00BB74F8">
      <w:pPr>
        <w:pStyle w:val="Odstavecseseznamem"/>
        <w:keepNext/>
        <w:keepLines/>
        <w:numPr>
          <w:ilvl w:val="0"/>
          <w:numId w:val="17"/>
        </w:numPr>
        <w:spacing w:before="120" w:after="60"/>
        <w:contextualSpacing/>
        <w:rPr>
          <w:rFonts w:ascii="Tahoma" w:hAnsi="Tahoma" w:cs="Tahoma"/>
          <w:sz w:val="20"/>
        </w:rPr>
      </w:pPr>
      <w:r w:rsidRPr="00875BCB">
        <w:rPr>
          <w:rFonts w:ascii="Tahoma" w:hAnsi="Tahoma" w:cs="Tahoma"/>
          <w:sz w:val="20"/>
        </w:rPr>
        <w:t xml:space="preserve">analýza problémů a potřeb, </w:t>
      </w:r>
    </w:p>
    <w:p w:rsidR="00BB74F8" w:rsidRPr="00875BCB" w:rsidRDefault="00BB74F8" w:rsidP="00BB74F8">
      <w:pPr>
        <w:pStyle w:val="Odstavecseseznamem"/>
        <w:keepNext/>
        <w:keepLines/>
        <w:numPr>
          <w:ilvl w:val="0"/>
          <w:numId w:val="17"/>
        </w:numPr>
        <w:spacing w:before="120" w:after="60"/>
        <w:contextualSpacing/>
        <w:rPr>
          <w:rFonts w:ascii="Tahoma" w:hAnsi="Tahoma" w:cs="Tahoma"/>
          <w:sz w:val="20"/>
        </w:rPr>
      </w:pPr>
      <w:r w:rsidRPr="00875BCB">
        <w:rPr>
          <w:rFonts w:ascii="Tahoma" w:hAnsi="Tahoma" w:cs="Tahoma"/>
          <w:sz w:val="20"/>
        </w:rPr>
        <w:t xml:space="preserve">strategické priority, </w:t>
      </w:r>
    </w:p>
    <w:p w:rsidR="00BB74F8" w:rsidRPr="00875BCB" w:rsidRDefault="00BB74F8" w:rsidP="00BB74F8">
      <w:pPr>
        <w:pStyle w:val="Odstavecseseznamem"/>
        <w:keepNext/>
        <w:keepLines/>
        <w:numPr>
          <w:ilvl w:val="0"/>
          <w:numId w:val="17"/>
        </w:numPr>
        <w:spacing w:before="120" w:after="60"/>
        <w:contextualSpacing/>
        <w:rPr>
          <w:rFonts w:ascii="Tahoma" w:hAnsi="Tahoma" w:cs="Tahoma"/>
          <w:sz w:val="20"/>
        </w:rPr>
      </w:pPr>
      <w:r w:rsidRPr="00875BCB">
        <w:rPr>
          <w:rFonts w:ascii="Tahoma" w:hAnsi="Tahoma" w:cs="Tahoma"/>
          <w:sz w:val="20"/>
        </w:rPr>
        <w:t>návrh opatření,</w:t>
      </w:r>
    </w:p>
    <w:p w:rsidR="00BB74F8" w:rsidRPr="00875BCB" w:rsidRDefault="00BB74F8" w:rsidP="00BB74F8">
      <w:pPr>
        <w:pStyle w:val="Odstavecseseznamem"/>
        <w:keepNext/>
        <w:keepLines/>
        <w:numPr>
          <w:ilvl w:val="0"/>
          <w:numId w:val="17"/>
        </w:numPr>
        <w:spacing w:before="120" w:after="60"/>
        <w:contextualSpacing/>
        <w:rPr>
          <w:rFonts w:ascii="Tahoma" w:hAnsi="Tahoma" w:cs="Tahoma"/>
          <w:sz w:val="20"/>
        </w:rPr>
      </w:pPr>
      <w:r w:rsidRPr="00875BCB">
        <w:rPr>
          <w:rFonts w:ascii="Tahoma" w:hAnsi="Tahoma" w:cs="Tahoma"/>
          <w:sz w:val="20"/>
        </w:rPr>
        <w:t>popis tvorby týmu místních aktérů, seznam členů, popis způsobu práce, zápisy z jednotlivých schůzek a fotodokumentace,</w:t>
      </w:r>
    </w:p>
    <w:p w:rsidR="00BB74F8" w:rsidRPr="00875BCB" w:rsidRDefault="00BB74F8" w:rsidP="00BB74F8">
      <w:pPr>
        <w:pStyle w:val="Odstavecseseznamem"/>
        <w:keepNext/>
        <w:keepLines/>
        <w:numPr>
          <w:ilvl w:val="0"/>
          <w:numId w:val="17"/>
        </w:numPr>
        <w:spacing w:before="120" w:after="60"/>
        <w:contextualSpacing/>
        <w:rPr>
          <w:rFonts w:ascii="Tahoma" w:hAnsi="Tahoma" w:cs="Tahoma"/>
          <w:sz w:val="20"/>
        </w:rPr>
      </w:pPr>
      <w:r w:rsidRPr="00875BCB">
        <w:rPr>
          <w:rFonts w:ascii="Tahoma" w:hAnsi="Tahoma" w:cs="Tahoma"/>
          <w:sz w:val="20"/>
        </w:rPr>
        <w:t>vyhodnocení dotazníkového šetření s obyvateli.</w:t>
      </w:r>
    </w:p>
    <w:p w:rsidR="00BB74F8" w:rsidRDefault="00BB74F8" w:rsidP="00BB74F8">
      <w:pPr>
        <w:keepNext/>
        <w:keepLines/>
        <w:spacing w:before="120" w:after="60"/>
        <w:ind w:left="360"/>
        <w:rPr>
          <w:rFonts w:ascii="Tahoma" w:hAnsi="Tahoma" w:cs="Tahoma"/>
          <w:sz w:val="20"/>
        </w:rPr>
      </w:pPr>
      <w:r w:rsidRPr="00875BCB">
        <w:rPr>
          <w:rFonts w:ascii="Tahoma" w:hAnsi="Tahoma" w:cs="Tahoma"/>
          <w:sz w:val="20"/>
        </w:rPr>
        <w:t>Střednědobý strategický rozvojový plán obce Klopina bude vypracován návazně na Strategický rozvojový plán Obce Klopina na</w:t>
      </w:r>
      <w:r>
        <w:rPr>
          <w:rFonts w:ascii="Tahoma" w:hAnsi="Tahoma" w:cs="Tahoma"/>
          <w:sz w:val="20"/>
        </w:rPr>
        <w:t xml:space="preserve"> roky 2016-2031 a bude </w:t>
      </w:r>
      <w:r w:rsidRPr="000F2839">
        <w:rPr>
          <w:rFonts w:ascii="Tahoma" w:hAnsi="Tahoma" w:cs="Tahoma"/>
          <w:sz w:val="20"/>
        </w:rPr>
        <w:t>obsahovat minimálně</w:t>
      </w:r>
      <w:r>
        <w:rPr>
          <w:rFonts w:ascii="Tahoma" w:hAnsi="Tahoma" w:cs="Tahoma"/>
          <w:sz w:val="20"/>
        </w:rPr>
        <w:t>:</w:t>
      </w:r>
    </w:p>
    <w:p w:rsidR="00BB74F8" w:rsidRDefault="00BB74F8" w:rsidP="00BB74F8">
      <w:pPr>
        <w:pStyle w:val="Odstavecseseznamem"/>
        <w:keepNext/>
        <w:keepLines/>
        <w:numPr>
          <w:ilvl w:val="0"/>
          <w:numId w:val="18"/>
        </w:numPr>
        <w:spacing w:before="120" w:after="60"/>
        <w:contextualSpacing/>
        <w:rPr>
          <w:rFonts w:ascii="Tahoma" w:hAnsi="Tahoma" w:cs="Tahoma"/>
          <w:sz w:val="20"/>
        </w:rPr>
      </w:pPr>
      <w:r>
        <w:rPr>
          <w:rFonts w:ascii="Tahoma" w:hAnsi="Tahoma" w:cs="Tahoma"/>
          <w:sz w:val="20"/>
        </w:rPr>
        <w:t>aktualizaci Strategického rozvojového plánu obce Klopina 2016-2031,</w:t>
      </w:r>
    </w:p>
    <w:p w:rsidR="00BB74F8" w:rsidRDefault="00BB74F8" w:rsidP="00BB74F8">
      <w:pPr>
        <w:pStyle w:val="Odstavecseseznamem"/>
        <w:keepNext/>
        <w:keepLines/>
        <w:numPr>
          <w:ilvl w:val="0"/>
          <w:numId w:val="18"/>
        </w:numPr>
        <w:spacing w:before="120" w:after="60"/>
        <w:contextualSpacing/>
        <w:rPr>
          <w:rFonts w:ascii="Tahoma" w:hAnsi="Tahoma" w:cs="Tahoma"/>
          <w:sz w:val="20"/>
        </w:rPr>
      </w:pPr>
      <w:r>
        <w:rPr>
          <w:rFonts w:ascii="Tahoma" w:hAnsi="Tahoma" w:cs="Tahoma"/>
          <w:sz w:val="20"/>
        </w:rPr>
        <w:t>rozpracování priorit a jejich opatření na konkrétní aktivity, časový harmonogram jejich plnění, finančního zajištění, dotačních možností,</w:t>
      </w:r>
    </w:p>
    <w:p w:rsidR="00BB74F8" w:rsidRDefault="00BB74F8" w:rsidP="00BB74F8">
      <w:pPr>
        <w:pStyle w:val="Odstavecseseznamem"/>
        <w:keepNext/>
        <w:keepLines/>
        <w:numPr>
          <w:ilvl w:val="0"/>
          <w:numId w:val="18"/>
        </w:numPr>
        <w:spacing w:before="120" w:after="60"/>
        <w:contextualSpacing/>
        <w:rPr>
          <w:rFonts w:ascii="Tahoma" w:hAnsi="Tahoma" w:cs="Tahoma"/>
          <w:sz w:val="20"/>
        </w:rPr>
      </w:pPr>
      <w:r>
        <w:rPr>
          <w:rFonts w:ascii="Tahoma" w:hAnsi="Tahoma" w:cs="Tahoma"/>
          <w:sz w:val="20"/>
        </w:rPr>
        <w:t>popis tvorby týmu místních aktérů, seznam členů, popis způsobu práce, zápisy z jednotlivých schůzek a fotodokumentace.</w:t>
      </w:r>
    </w:p>
    <w:p w:rsidR="00BB74F8" w:rsidRDefault="00BB74F8" w:rsidP="00BB74F8">
      <w:pPr>
        <w:keepNext/>
        <w:keepLines/>
        <w:numPr>
          <w:ilvl w:val="0"/>
          <w:numId w:val="1"/>
        </w:numPr>
        <w:spacing w:before="120" w:after="60"/>
        <w:rPr>
          <w:rFonts w:ascii="Tahoma" w:hAnsi="Tahoma" w:cs="Tahoma"/>
          <w:sz w:val="20"/>
        </w:rPr>
      </w:pPr>
      <w:r>
        <w:rPr>
          <w:rFonts w:ascii="Tahoma" w:hAnsi="Tahoma" w:cs="Tahoma"/>
          <w:sz w:val="20"/>
        </w:rPr>
        <w:t>Zhotovitel se zavazuje postupovat při vypracování díla kombinací expertní a komunitní metody zpracování strategických rozvojových plánů. Komunitní postup práce bude obnášet individuální oslovení obyvatel každé obce doplněné dotazníkovým šetřením, vytvoření týmu z místních aktérů, facilitaci minimálně čtyř schůzek týmu v každé obci. Popis tvorby týmu místních aktérů, seznam členů, popis způsobu práce, zápisy z jednotlivých schůzek a fotodokumentace bude součástí každého strategického rozvojového plánu.</w:t>
      </w:r>
    </w:p>
    <w:p w:rsidR="00BB74F8" w:rsidRDefault="00BB74F8" w:rsidP="00BB74F8">
      <w:pPr>
        <w:keepNext/>
        <w:keepLines/>
        <w:numPr>
          <w:ilvl w:val="0"/>
          <w:numId w:val="1"/>
        </w:numPr>
        <w:spacing w:before="120" w:after="60"/>
        <w:rPr>
          <w:rFonts w:ascii="Tahoma" w:hAnsi="Tahoma" w:cs="Tahoma"/>
          <w:sz w:val="20"/>
        </w:rPr>
      </w:pPr>
      <w:r>
        <w:rPr>
          <w:rFonts w:ascii="Tahoma" w:hAnsi="Tahoma" w:cs="Tahoma"/>
          <w:sz w:val="20"/>
        </w:rPr>
        <w:t>Zhotovitel se zavazuje vytvořit alespoň tříčlenný realizační tým, který tvoří osoby s příslušnými znalostmi, zkušenostmi a praxí v oblasti strategického plánování rozvoje obcí a komunitních metod strategického plánování. Alespoň dva členové týmu se v posledních čtyřech letech (2013-2016) prokazatelně podíleli na zpracování - každý minimálně tří - strategických rozvojových dokumentů obcí s využitím komunitní metody. Alespoň jeden člen týmu v posledních čtyřech letech (2013-2016) prokazatelně vedl a zodpovídal za zpracování minimálně tří strategických rozvojových dokumentů obcí s využitím komunitní metody a současně má osvědčení potvrzující vzdělání v oblasti komunitního plánování, nebo v této oblasti provádí lektorskou činnost.</w:t>
      </w:r>
    </w:p>
    <w:p w:rsidR="00BB74F8" w:rsidRPr="00ED6C55" w:rsidRDefault="00BB74F8" w:rsidP="00BB74F8">
      <w:pPr>
        <w:ind w:firstLine="360"/>
        <w:rPr>
          <w:rFonts w:ascii="Tahoma" w:hAnsi="Tahoma" w:cs="Tahoma"/>
          <w:color w:val="000000" w:themeColor="text1"/>
          <w:sz w:val="20"/>
        </w:rPr>
      </w:pPr>
      <w:r w:rsidRPr="00ED6C55">
        <w:rPr>
          <w:rFonts w:ascii="Tahoma" w:hAnsi="Tahoma" w:cs="Tahoma"/>
          <w:color w:val="000000" w:themeColor="text1"/>
          <w:sz w:val="20"/>
        </w:rPr>
        <w:t>Zpracovatelský tým tvoří:</w:t>
      </w:r>
    </w:p>
    <w:p w:rsidR="00BB74F8" w:rsidRPr="00C44A7C" w:rsidRDefault="00BB74F8" w:rsidP="00BB74F8">
      <w:pPr>
        <w:spacing w:before="240" w:after="160"/>
        <w:ind w:firstLine="360"/>
        <w:contextualSpacing/>
        <w:rPr>
          <w:rFonts w:ascii="Tahoma" w:hAnsi="Tahoma" w:cs="Tahoma"/>
          <w:color w:val="000000" w:themeColor="text1"/>
          <w:sz w:val="20"/>
        </w:rPr>
      </w:pPr>
      <w:r w:rsidRPr="00C44A7C">
        <w:rPr>
          <w:rFonts w:ascii="Tahoma" w:hAnsi="Tahoma" w:cs="Tahoma"/>
          <w:color w:val="000000" w:themeColor="text1"/>
          <w:sz w:val="20"/>
        </w:rPr>
        <w:t xml:space="preserve">jméno – </w:t>
      </w:r>
      <w:r>
        <w:rPr>
          <w:rFonts w:ascii="Tahoma" w:hAnsi="Tahoma" w:cs="Tahoma"/>
          <w:color w:val="000000" w:themeColor="text1"/>
          <w:sz w:val="20"/>
        </w:rPr>
        <w:t>pozice/</w:t>
      </w:r>
      <w:r w:rsidRPr="00C44A7C">
        <w:rPr>
          <w:rFonts w:ascii="Tahoma" w:hAnsi="Tahoma" w:cs="Tahoma"/>
          <w:color w:val="000000" w:themeColor="text1"/>
          <w:sz w:val="20"/>
        </w:rPr>
        <w:t>úloha v týmu</w:t>
      </w:r>
    </w:p>
    <w:p w:rsidR="00BB74F8" w:rsidRDefault="00BB74F8" w:rsidP="00BB74F8">
      <w:pPr>
        <w:spacing w:before="240" w:after="160"/>
        <w:ind w:firstLine="360"/>
        <w:contextualSpacing/>
        <w:rPr>
          <w:rFonts w:ascii="Tahoma" w:hAnsi="Tahoma" w:cs="Tahoma"/>
          <w:color w:val="000000" w:themeColor="text1"/>
          <w:sz w:val="20"/>
          <w:highlight w:val="green"/>
        </w:rPr>
      </w:pPr>
    </w:p>
    <w:p w:rsidR="00BB74F8" w:rsidRDefault="00BB74F8" w:rsidP="00856601">
      <w:pPr>
        <w:spacing w:after="0"/>
        <w:ind w:firstLine="360"/>
        <w:contextualSpacing/>
        <w:rPr>
          <w:rFonts w:ascii="Tahoma" w:hAnsi="Tahoma" w:cs="Tahoma"/>
          <w:color w:val="000000" w:themeColor="text1"/>
          <w:sz w:val="20"/>
        </w:rPr>
      </w:pPr>
      <w:r>
        <w:rPr>
          <w:rFonts w:ascii="Tahoma" w:hAnsi="Tahoma" w:cs="Tahoma"/>
          <w:color w:val="000000" w:themeColor="text1"/>
          <w:sz w:val="20"/>
        </w:rPr>
        <w:t xml:space="preserve">Ing. Zdeněk Šilhan – vedoucí řešitelského týmu, kontaktní </w:t>
      </w:r>
      <w:r w:rsidR="00856601">
        <w:rPr>
          <w:rFonts w:ascii="Tahoma" w:hAnsi="Tahoma" w:cs="Tahoma"/>
          <w:color w:val="000000" w:themeColor="text1"/>
          <w:sz w:val="20"/>
        </w:rPr>
        <w:t>osoba</w:t>
      </w:r>
    </w:p>
    <w:p w:rsidR="00BB74F8" w:rsidRDefault="00BB74F8" w:rsidP="00856601">
      <w:pPr>
        <w:spacing w:after="0"/>
        <w:ind w:left="708"/>
        <w:contextualSpacing/>
        <w:rPr>
          <w:rFonts w:ascii="Tahoma" w:hAnsi="Tahoma" w:cs="Tahoma"/>
          <w:color w:val="000000" w:themeColor="text1"/>
          <w:sz w:val="20"/>
        </w:rPr>
      </w:pPr>
    </w:p>
    <w:p w:rsidR="00BB74F8" w:rsidRDefault="00BB74F8" w:rsidP="00856601">
      <w:pPr>
        <w:spacing w:after="0"/>
        <w:ind w:firstLine="360"/>
        <w:contextualSpacing/>
        <w:rPr>
          <w:rFonts w:ascii="Tahoma" w:hAnsi="Tahoma" w:cs="Tahoma"/>
          <w:color w:val="000000" w:themeColor="text1"/>
          <w:sz w:val="20"/>
        </w:rPr>
      </w:pPr>
      <w:r>
        <w:rPr>
          <w:rFonts w:ascii="Tahoma" w:hAnsi="Tahoma" w:cs="Tahoma"/>
          <w:color w:val="000000" w:themeColor="text1"/>
          <w:sz w:val="20"/>
        </w:rPr>
        <w:t xml:space="preserve">Ing. Jan </w:t>
      </w:r>
      <w:proofErr w:type="spellStart"/>
      <w:r>
        <w:rPr>
          <w:rFonts w:ascii="Tahoma" w:hAnsi="Tahoma" w:cs="Tahoma"/>
          <w:color w:val="000000" w:themeColor="text1"/>
          <w:sz w:val="20"/>
        </w:rPr>
        <w:t>Binek</w:t>
      </w:r>
      <w:proofErr w:type="spellEnd"/>
      <w:r>
        <w:rPr>
          <w:rFonts w:ascii="Tahoma" w:hAnsi="Tahoma" w:cs="Tahoma"/>
          <w:color w:val="000000" w:themeColor="text1"/>
          <w:sz w:val="20"/>
        </w:rPr>
        <w:t>, Ph.D. – expert, ekonom</w:t>
      </w:r>
    </w:p>
    <w:p w:rsidR="00BB74F8" w:rsidRDefault="00BB74F8" w:rsidP="00856601">
      <w:pPr>
        <w:spacing w:after="0"/>
        <w:ind w:firstLine="360"/>
        <w:contextualSpacing/>
        <w:rPr>
          <w:rFonts w:ascii="Tahoma" w:hAnsi="Tahoma" w:cs="Tahoma"/>
          <w:color w:val="000000" w:themeColor="text1"/>
          <w:sz w:val="20"/>
        </w:rPr>
      </w:pPr>
    </w:p>
    <w:p w:rsidR="00BB74F8" w:rsidRDefault="00BB74F8" w:rsidP="00856601">
      <w:pPr>
        <w:spacing w:after="0"/>
        <w:ind w:firstLine="360"/>
        <w:contextualSpacing/>
        <w:rPr>
          <w:rFonts w:ascii="Tahoma" w:hAnsi="Tahoma" w:cs="Tahoma"/>
          <w:color w:val="000000" w:themeColor="text1"/>
          <w:sz w:val="20"/>
        </w:rPr>
      </w:pPr>
      <w:r>
        <w:rPr>
          <w:rFonts w:ascii="Tahoma" w:hAnsi="Tahoma" w:cs="Tahoma"/>
          <w:color w:val="000000" w:themeColor="text1"/>
          <w:sz w:val="20"/>
        </w:rPr>
        <w:t>RNDr. Hana Svobodová, Ph.D. – expert, geograf</w:t>
      </w:r>
    </w:p>
    <w:p w:rsidR="00BB74F8" w:rsidRDefault="00BB74F8" w:rsidP="00BB74F8">
      <w:pPr>
        <w:spacing w:before="240" w:after="160"/>
        <w:ind w:firstLine="360"/>
        <w:contextualSpacing/>
        <w:rPr>
          <w:rFonts w:ascii="Tahoma" w:hAnsi="Tahoma" w:cs="Tahoma"/>
          <w:color w:val="000000" w:themeColor="text1"/>
          <w:sz w:val="20"/>
        </w:rPr>
      </w:pPr>
    </w:p>
    <w:p w:rsidR="00BB74F8" w:rsidRDefault="00BB74F8" w:rsidP="00BB74F8">
      <w:pPr>
        <w:spacing w:before="240" w:after="160"/>
        <w:ind w:firstLine="360"/>
        <w:contextualSpacing/>
        <w:rPr>
          <w:rFonts w:ascii="Tahoma" w:hAnsi="Tahoma" w:cs="Tahoma"/>
          <w:color w:val="000000" w:themeColor="text1"/>
          <w:sz w:val="20"/>
        </w:rPr>
      </w:pPr>
      <w:r>
        <w:rPr>
          <w:rFonts w:ascii="Tahoma" w:hAnsi="Tahoma" w:cs="Tahoma"/>
          <w:color w:val="000000" w:themeColor="text1"/>
          <w:sz w:val="20"/>
        </w:rPr>
        <w:t>RNDr. Ondřej Šerý, Ph.D. – expert, geograf</w:t>
      </w:r>
    </w:p>
    <w:p w:rsidR="00BB74F8" w:rsidRDefault="00BB74F8" w:rsidP="00BB74F8">
      <w:pPr>
        <w:spacing w:after="160"/>
        <w:contextualSpacing/>
        <w:rPr>
          <w:rFonts w:ascii="Tahoma" w:hAnsi="Tahoma" w:cs="Tahoma"/>
          <w:color w:val="000000" w:themeColor="text1"/>
          <w:sz w:val="20"/>
        </w:rPr>
      </w:pPr>
    </w:p>
    <w:p w:rsidR="00BB74F8" w:rsidRPr="0041432B" w:rsidRDefault="00BB74F8" w:rsidP="00BB74F8">
      <w:pPr>
        <w:ind w:left="360"/>
        <w:rPr>
          <w:rFonts w:ascii="Tahoma" w:hAnsi="Tahoma" w:cs="Tahoma"/>
          <w:color w:val="000000" w:themeColor="text1"/>
          <w:sz w:val="20"/>
        </w:rPr>
      </w:pPr>
      <w:r w:rsidRPr="0041432B">
        <w:rPr>
          <w:rFonts w:ascii="Tahoma" w:hAnsi="Tahoma" w:cs="Tahoma"/>
          <w:color w:val="000000" w:themeColor="text1"/>
          <w:sz w:val="20"/>
        </w:rPr>
        <w:t xml:space="preserve">Členy </w:t>
      </w:r>
      <w:r>
        <w:rPr>
          <w:rFonts w:ascii="Tahoma" w:hAnsi="Tahoma" w:cs="Tahoma"/>
          <w:color w:val="000000" w:themeColor="text1"/>
          <w:sz w:val="20"/>
        </w:rPr>
        <w:t>pracovního</w:t>
      </w:r>
      <w:r w:rsidRPr="0041432B">
        <w:rPr>
          <w:rFonts w:ascii="Tahoma" w:hAnsi="Tahoma" w:cs="Tahoma"/>
          <w:color w:val="000000" w:themeColor="text1"/>
          <w:sz w:val="20"/>
        </w:rPr>
        <w:t xml:space="preserve"> týmu lze ve výjimečných případech vyměnit (např. dlouhodobá nemoc). Změna člena </w:t>
      </w:r>
      <w:r>
        <w:rPr>
          <w:rFonts w:ascii="Tahoma" w:hAnsi="Tahoma" w:cs="Tahoma"/>
          <w:color w:val="000000" w:themeColor="text1"/>
          <w:sz w:val="20"/>
        </w:rPr>
        <w:t>pracovního</w:t>
      </w:r>
      <w:r w:rsidRPr="0041432B">
        <w:rPr>
          <w:rFonts w:ascii="Tahoma" w:hAnsi="Tahoma" w:cs="Tahoma"/>
          <w:color w:val="000000" w:themeColor="text1"/>
          <w:sz w:val="20"/>
        </w:rPr>
        <w:t xml:space="preserve"> týmu musí být předem objednateli písemně oznámena se zdůvodněním změny. Se změnou musí objednatel souhlasit. </w:t>
      </w:r>
    </w:p>
    <w:p w:rsidR="00BB74F8" w:rsidRDefault="00BB74F8" w:rsidP="00BB74F8">
      <w:pPr>
        <w:keepNext/>
        <w:keepLines/>
        <w:numPr>
          <w:ilvl w:val="0"/>
          <w:numId w:val="1"/>
        </w:numPr>
        <w:spacing w:before="120" w:after="60"/>
        <w:rPr>
          <w:rFonts w:ascii="Tahoma" w:hAnsi="Tahoma" w:cs="Tahoma"/>
          <w:sz w:val="20"/>
        </w:rPr>
      </w:pPr>
      <w:r>
        <w:rPr>
          <w:rFonts w:ascii="Tahoma" w:hAnsi="Tahoma" w:cs="Tahoma"/>
          <w:sz w:val="20"/>
        </w:rPr>
        <w:lastRenderedPageBreak/>
        <w:t xml:space="preserve">Dílo bude předáno formou 9 samostatných dokumentů. Každý dokument bude odevzdán 2x v tištěné podobě, svázán v kroužkové vazbě a 1x v elektronické verzi na CD nebo DVD ve formátu </w:t>
      </w:r>
      <w:proofErr w:type="spellStart"/>
      <w:r>
        <w:rPr>
          <w:rFonts w:ascii="Tahoma" w:hAnsi="Tahoma" w:cs="Tahoma"/>
          <w:sz w:val="20"/>
        </w:rPr>
        <w:t>word</w:t>
      </w:r>
      <w:proofErr w:type="spellEnd"/>
      <w:r>
        <w:rPr>
          <w:rFonts w:ascii="Tahoma" w:hAnsi="Tahoma" w:cs="Tahoma"/>
          <w:sz w:val="20"/>
        </w:rPr>
        <w:t xml:space="preserve"> a </w:t>
      </w:r>
      <w:proofErr w:type="spellStart"/>
      <w:r>
        <w:rPr>
          <w:rFonts w:ascii="Tahoma" w:hAnsi="Tahoma" w:cs="Tahoma"/>
          <w:sz w:val="20"/>
        </w:rPr>
        <w:t>pdf</w:t>
      </w:r>
      <w:proofErr w:type="spellEnd"/>
      <w:r>
        <w:rPr>
          <w:rFonts w:ascii="Tahoma" w:hAnsi="Tahoma" w:cs="Tahoma"/>
          <w:sz w:val="20"/>
        </w:rPr>
        <w:t>.</w:t>
      </w:r>
    </w:p>
    <w:p w:rsidR="00BB74F8" w:rsidRPr="004B5962" w:rsidRDefault="00BB74F8" w:rsidP="00BB74F8">
      <w:pPr>
        <w:pStyle w:val="Bezmezer"/>
        <w:widowControl w:val="0"/>
        <w:numPr>
          <w:ilvl w:val="0"/>
          <w:numId w:val="1"/>
        </w:numPr>
        <w:tabs>
          <w:tab w:val="left" w:pos="851"/>
          <w:tab w:val="left" w:pos="1418"/>
        </w:tabs>
        <w:overflowPunct w:val="0"/>
        <w:autoSpaceDE w:val="0"/>
        <w:autoSpaceDN w:val="0"/>
        <w:adjustRightInd w:val="0"/>
        <w:spacing w:before="240"/>
        <w:jc w:val="both"/>
        <w:textAlignment w:val="baseline"/>
        <w:rPr>
          <w:rFonts w:ascii="Tahoma" w:hAnsi="Tahoma" w:cs="Tahoma"/>
          <w:sz w:val="20"/>
        </w:rPr>
      </w:pPr>
      <w:r w:rsidRPr="00CE69D6">
        <w:rPr>
          <w:rFonts w:ascii="Tahoma" w:hAnsi="Tahoma" w:cs="Tahoma"/>
          <w:sz w:val="20"/>
        </w:rPr>
        <w:t xml:space="preserve">Součástí </w:t>
      </w:r>
      <w:r>
        <w:rPr>
          <w:rFonts w:ascii="Tahoma" w:hAnsi="Tahoma" w:cs="Tahoma"/>
          <w:sz w:val="20"/>
        </w:rPr>
        <w:t>díla</w:t>
      </w:r>
      <w:r w:rsidRPr="00CE69D6">
        <w:rPr>
          <w:rFonts w:ascii="Tahoma" w:hAnsi="Tahoma" w:cs="Tahoma"/>
          <w:sz w:val="20"/>
        </w:rPr>
        <w:t xml:space="preserve"> je i</w:t>
      </w:r>
      <w:r>
        <w:rPr>
          <w:rFonts w:ascii="Tahoma" w:hAnsi="Tahoma" w:cs="Tahoma"/>
          <w:sz w:val="20"/>
        </w:rPr>
        <w:t xml:space="preserve"> součinnost při </w:t>
      </w:r>
      <w:r w:rsidRPr="00CE69D6">
        <w:rPr>
          <w:rFonts w:ascii="Tahoma" w:hAnsi="Tahoma" w:cs="Tahoma"/>
          <w:sz w:val="20"/>
        </w:rPr>
        <w:t>projednání</w:t>
      </w:r>
      <w:r>
        <w:rPr>
          <w:rFonts w:ascii="Tahoma" w:hAnsi="Tahoma" w:cs="Tahoma"/>
          <w:sz w:val="20"/>
        </w:rPr>
        <w:t xml:space="preserve"> a schvalování jednotlivých strategických rozvojových plánů na jednáních zastupitelstev daných obcí.</w:t>
      </w:r>
    </w:p>
    <w:p w:rsidR="00BB74F8" w:rsidRPr="00ED6C55" w:rsidRDefault="00BB74F8" w:rsidP="00BB74F8">
      <w:pPr>
        <w:pStyle w:val="Bezmezer"/>
        <w:widowControl w:val="0"/>
        <w:numPr>
          <w:ilvl w:val="0"/>
          <w:numId w:val="1"/>
        </w:numPr>
        <w:tabs>
          <w:tab w:val="left" w:pos="851"/>
          <w:tab w:val="left" w:pos="1418"/>
        </w:tabs>
        <w:overflowPunct w:val="0"/>
        <w:autoSpaceDE w:val="0"/>
        <w:autoSpaceDN w:val="0"/>
        <w:adjustRightInd w:val="0"/>
        <w:spacing w:before="120" w:after="60"/>
        <w:ind w:left="357" w:hanging="357"/>
        <w:jc w:val="both"/>
        <w:textAlignment w:val="baseline"/>
        <w:rPr>
          <w:rFonts w:ascii="Tahoma" w:hAnsi="Tahoma" w:cs="Tahoma"/>
          <w:sz w:val="20"/>
        </w:rPr>
      </w:pPr>
      <w:r w:rsidRPr="00ED6C55">
        <w:rPr>
          <w:rFonts w:ascii="Tahoma" w:hAnsi="Tahoma" w:cs="Tahoma"/>
          <w:sz w:val="20"/>
        </w:rPr>
        <w:t>Zhotovitel provede také všechny práce, které nejsou výslovně uvedeny ve smlouvě, ale kde je možno rozumně ze smlouvy nebo okolností jejího uzavření dovodit, že jsou nutné pro řádné provedení díla, jako kdyby tyto práce byly ve smlouvě výslovně uvedeny.</w:t>
      </w:r>
    </w:p>
    <w:p w:rsidR="00BB74F8" w:rsidRPr="00ED6C55" w:rsidRDefault="00BB74F8" w:rsidP="00BB74F8">
      <w:pPr>
        <w:pStyle w:val="Bezmezer"/>
        <w:widowControl w:val="0"/>
        <w:numPr>
          <w:ilvl w:val="0"/>
          <w:numId w:val="1"/>
        </w:numPr>
        <w:tabs>
          <w:tab w:val="left" w:pos="851"/>
          <w:tab w:val="left" w:pos="1418"/>
        </w:tabs>
        <w:overflowPunct w:val="0"/>
        <w:autoSpaceDE w:val="0"/>
        <w:autoSpaceDN w:val="0"/>
        <w:adjustRightInd w:val="0"/>
        <w:spacing w:before="120" w:after="60"/>
        <w:ind w:left="357" w:hanging="357"/>
        <w:jc w:val="both"/>
        <w:textAlignment w:val="baseline"/>
        <w:rPr>
          <w:rFonts w:ascii="Tahoma" w:hAnsi="Tahoma" w:cs="Tahoma"/>
          <w:sz w:val="20"/>
        </w:rPr>
      </w:pPr>
      <w:r w:rsidRPr="00ED6C55">
        <w:rPr>
          <w:rFonts w:ascii="Tahoma" w:hAnsi="Tahoma" w:cs="Tahoma"/>
          <w:sz w:val="20"/>
        </w:rPr>
        <w:t xml:space="preserve">Objednatel i zhotovitel souhlasně prohlašují, že dílo je na základě shora uvedené specifikace dostatečně určitě a srozumitelně vymezeno, zejména co do </w:t>
      </w:r>
      <w:r>
        <w:rPr>
          <w:rFonts w:ascii="Tahoma" w:hAnsi="Tahoma" w:cs="Tahoma"/>
          <w:sz w:val="20"/>
        </w:rPr>
        <w:t>území</w:t>
      </w:r>
      <w:r w:rsidRPr="00ED6C55">
        <w:rPr>
          <w:rFonts w:ascii="Tahoma" w:hAnsi="Tahoma" w:cs="Tahoma"/>
          <w:sz w:val="20"/>
        </w:rPr>
        <w:t>, rozsahu, podoby a kvalitativních podmínek, které je třeba při jeho realizaci dodržet.</w:t>
      </w:r>
    </w:p>
    <w:p w:rsidR="00BB74F8" w:rsidRPr="00BD6E75" w:rsidRDefault="00BB74F8" w:rsidP="00BB74F8">
      <w:pPr>
        <w:pStyle w:val="Bezmezer"/>
        <w:widowControl w:val="0"/>
        <w:numPr>
          <w:ilvl w:val="0"/>
          <w:numId w:val="1"/>
        </w:numPr>
        <w:tabs>
          <w:tab w:val="left" w:pos="851"/>
          <w:tab w:val="left" w:pos="1418"/>
        </w:tabs>
        <w:overflowPunct w:val="0"/>
        <w:autoSpaceDE w:val="0"/>
        <w:autoSpaceDN w:val="0"/>
        <w:adjustRightInd w:val="0"/>
        <w:spacing w:before="120" w:after="60"/>
        <w:jc w:val="both"/>
        <w:textAlignment w:val="baseline"/>
        <w:rPr>
          <w:rFonts w:ascii="Tahoma" w:hAnsi="Tahoma" w:cs="Tahoma"/>
          <w:sz w:val="20"/>
        </w:rPr>
      </w:pPr>
      <w:r w:rsidRPr="00BD6E75">
        <w:rPr>
          <w:rFonts w:ascii="Tahoma" w:hAnsi="Tahoma" w:cs="Tahoma"/>
          <w:sz w:val="20"/>
        </w:rPr>
        <w:t>Zpracování dokumentů uvedených v </w:t>
      </w:r>
      <w:r>
        <w:rPr>
          <w:rFonts w:ascii="Tahoma" w:hAnsi="Tahoma" w:cs="Tahoma"/>
          <w:sz w:val="20"/>
        </w:rPr>
        <w:t>odstavci</w:t>
      </w:r>
      <w:r w:rsidRPr="00BD6E75">
        <w:rPr>
          <w:rFonts w:ascii="Tahoma" w:hAnsi="Tahoma" w:cs="Tahoma"/>
          <w:sz w:val="20"/>
        </w:rPr>
        <w:t xml:space="preserve"> 2 tohoto </w:t>
      </w:r>
      <w:r>
        <w:rPr>
          <w:rFonts w:ascii="Tahoma" w:hAnsi="Tahoma" w:cs="Tahoma"/>
          <w:sz w:val="20"/>
        </w:rPr>
        <w:t>článku</w:t>
      </w:r>
      <w:r w:rsidRPr="00BD6E75">
        <w:rPr>
          <w:rFonts w:ascii="Tahoma" w:hAnsi="Tahoma" w:cs="Tahoma"/>
          <w:sz w:val="20"/>
        </w:rPr>
        <w:t xml:space="preserve"> je spolufinancováno ze zdrojů Evropského sociálního fondu, Operačního programu Zaměstnanost</w:t>
      </w:r>
      <w:r>
        <w:rPr>
          <w:rFonts w:ascii="Tahoma" w:hAnsi="Tahoma" w:cs="Tahoma"/>
          <w:sz w:val="20"/>
        </w:rPr>
        <w:t xml:space="preserve"> (OPZ)</w:t>
      </w:r>
      <w:r w:rsidRPr="00BD6E75">
        <w:rPr>
          <w:rFonts w:ascii="Tahoma" w:hAnsi="Tahoma" w:cs="Tahoma"/>
          <w:sz w:val="20"/>
        </w:rPr>
        <w:t>. Zpracovatel se zavazuje dodržovat pravidla a podmínky uvedeného operačního programu.</w:t>
      </w:r>
    </w:p>
    <w:p w:rsidR="00BB74F8" w:rsidRPr="00E13954" w:rsidRDefault="00BB74F8" w:rsidP="00BB74F8">
      <w:pPr>
        <w:pStyle w:val="Bezmezer"/>
        <w:ind w:left="360"/>
        <w:rPr>
          <w:rFonts w:ascii="Tahoma" w:hAnsi="Tahoma" w:cs="Tahoma"/>
          <w:sz w:val="20"/>
        </w:rPr>
      </w:pPr>
    </w:p>
    <w:p w:rsidR="00BB74F8" w:rsidRPr="00E13954" w:rsidRDefault="00BB74F8" w:rsidP="00BB74F8">
      <w:pPr>
        <w:pStyle w:val="Bezmezer"/>
        <w:ind w:left="360"/>
        <w:rPr>
          <w:rFonts w:ascii="Tahoma" w:hAnsi="Tahoma" w:cs="Tahoma"/>
          <w:sz w:val="20"/>
        </w:rPr>
      </w:pPr>
    </w:p>
    <w:p w:rsidR="00BB74F8" w:rsidRPr="00E13954" w:rsidRDefault="00BB74F8" w:rsidP="00BB74F8">
      <w:pPr>
        <w:pStyle w:val="Bezmezer"/>
        <w:jc w:val="center"/>
        <w:rPr>
          <w:rFonts w:ascii="Tahoma" w:hAnsi="Tahoma" w:cs="Tahoma"/>
          <w:b/>
          <w:sz w:val="20"/>
        </w:rPr>
      </w:pPr>
      <w:r w:rsidRPr="00E13954">
        <w:rPr>
          <w:rFonts w:ascii="Tahoma" w:hAnsi="Tahoma" w:cs="Tahoma"/>
          <w:b/>
          <w:sz w:val="20"/>
        </w:rPr>
        <w:t>I</w:t>
      </w:r>
      <w:r>
        <w:rPr>
          <w:rFonts w:ascii="Tahoma" w:hAnsi="Tahoma" w:cs="Tahoma"/>
          <w:b/>
          <w:sz w:val="20"/>
        </w:rPr>
        <w:t>I</w:t>
      </w:r>
      <w:r w:rsidRPr="00E13954">
        <w:rPr>
          <w:rFonts w:ascii="Tahoma" w:hAnsi="Tahoma" w:cs="Tahoma"/>
          <w:b/>
          <w:sz w:val="20"/>
        </w:rPr>
        <w:t>I. Osoby oprávněné k jednání</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2"/>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Ve věcech smluvních, včetně změn této smlouvy, jakož i v jiných právních jednáních jednají oprávnění zástupci (statutární zástupci) obou smluvních stran. Zhotovitel odpovídá objednateli za</w:t>
      </w:r>
      <w:r>
        <w:rPr>
          <w:rFonts w:ascii="Tahoma" w:hAnsi="Tahoma" w:cs="Tahoma"/>
          <w:sz w:val="20"/>
        </w:rPr>
        <w:t> </w:t>
      </w:r>
      <w:r w:rsidRPr="00E13954">
        <w:rPr>
          <w:rFonts w:ascii="Tahoma" w:hAnsi="Tahoma" w:cs="Tahoma"/>
          <w:sz w:val="20"/>
        </w:rPr>
        <w:t xml:space="preserve">soulad údajů uvedených ve smlouvě a v obchodním rejstříku. </w:t>
      </w:r>
    </w:p>
    <w:p w:rsidR="00BB74F8" w:rsidRPr="00E13954" w:rsidRDefault="00BB74F8" w:rsidP="00BB74F8">
      <w:pPr>
        <w:pStyle w:val="Bezmezer"/>
        <w:rPr>
          <w:rFonts w:ascii="Tahoma" w:hAnsi="Tahoma" w:cs="Tahoma"/>
          <w:b/>
          <w:sz w:val="20"/>
        </w:rPr>
      </w:pPr>
    </w:p>
    <w:p w:rsidR="00BB74F8" w:rsidRPr="00E13954" w:rsidRDefault="00BB74F8" w:rsidP="00BB74F8">
      <w:pPr>
        <w:pStyle w:val="Bezmezer"/>
        <w:widowControl w:val="0"/>
        <w:numPr>
          <w:ilvl w:val="0"/>
          <w:numId w:val="2"/>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Ve věcech technických ve vztahu k plnění této smlouvy jsou oprávněni jednat tito zástupci smluvních stran:</w:t>
      </w:r>
    </w:p>
    <w:p w:rsidR="00BB74F8" w:rsidRPr="00E13954" w:rsidRDefault="00BB74F8" w:rsidP="00BB74F8">
      <w:pPr>
        <w:pStyle w:val="Bezmezer"/>
        <w:rPr>
          <w:rFonts w:ascii="Tahoma" w:hAnsi="Tahoma" w:cs="Tahoma"/>
          <w:sz w:val="20"/>
        </w:rPr>
      </w:pPr>
    </w:p>
    <w:p w:rsidR="00BB74F8" w:rsidRDefault="00BB74F8" w:rsidP="00BB74F8">
      <w:pPr>
        <w:pStyle w:val="Bezmezer"/>
        <w:ind w:left="360"/>
        <w:rPr>
          <w:rFonts w:ascii="Tahoma" w:hAnsi="Tahoma" w:cs="Tahoma"/>
          <w:color w:val="002163"/>
          <w:sz w:val="20"/>
        </w:rPr>
      </w:pPr>
      <w:r w:rsidRPr="00E13954">
        <w:rPr>
          <w:rFonts w:ascii="Tahoma" w:hAnsi="Tahoma" w:cs="Tahoma"/>
          <w:sz w:val="20"/>
        </w:rPr>
        <w:t>Za objednatele:</w:t>
      </w:r>
      <w:r w:rsidRPr="00E13954">
        <w:rPr>
          <w:rFonts w:ascii="Tahoma" w:hAnsi="Tahoma" w:cs="Tahoma"/>
          <w:sz w:val="20"/>
        </w:rPr>
        <w:tab/>
      </w:r>
      <w:r>
        <w:rPr>
          <w:rFonts w:ascii="Tahoma" w:hAnsi="Tahoma" w:cs="Tahoma"/>
          <w:b/>
          <w:sz w:val="20"/>
        </w:rPr>
        <w:t>Mgr. Jitka Macháčková</w:t>
      </w:r>
      <w:r w:rsidRPr="0058589D">
        <w:rPr>
          <w:rFonts w:ascii="Tahoma" w:hAnsi="Tahoma" w:cs="Tahoma"/>
          <w:sz w:val="20"/>
        </w:rPr>
        <w:t xml:space="preserve">, tel. </w:t>
      </w:r>
      <w:r>
        <w:rPr>
          <w:rFonts w:ascii="Tahoma" w:hAnsi="Tahoma" w:cs="Tahoma"/>
          <w:sz w:val="20"/>
        </w:rPr>
        <w:t>731 104 001</w:t>
      </w:r>
      <w:r w:rsidRPr="0058589D">
        <w:rPr>
          <w:rFonts w:ascii="Tahoma" w:hAnsi="Tahoma" w:cs="Tahoma"/>
          <w:sz w:val="20"/>
        </w:rPr>
        <w:t xml:space="preserve">, </w:t>
      </w:r>
    </w:p>
    <w:p w:rsidR="00BB74F8" w:rsidRDefault="00856601" w:rsidP="00BB74F8">
      <w:pPr>
        <w:pStyle w:val="Bezmezer"/>
        <w:ind w:left="360"/>
        <w:rPr>
          <w:rFonts w:ascii="Tahoma" w:hAnsi="Tahoma" w:cs="Tahoma"/>
          <w:sz w:val="20"/>
        </w:rPr>
      </w:pPr>
      <w:r>
        <w:rPr>
          <w:rFonts w:ascii="Tahoma" w:hAnsi="Tahoma" w:cs="Tahoma"/>
          <w:color w:val="002163"/>
          <w:sz w:val="20"/>
        </w:rPr>
        <w:tab/>
      </w:r>
      <w:r>
        <w:rPr>
          <w:rFonts w:ascii="Tahoma" w:hAnsi="Tahoma" w:cs="Tahoma"/>
          <w:color w:val="002163"/>
          <w:sz w:val="20"/>
        </w:rPr>
        <w:tab/>
      </w:r>
      <w:r w:rsidR="00BB74F8">
        <w:rPr>
          <w:rFonts w:ascii="Tahoma" w:hAnsi="Tahoma" w:cs="Tahoma"/>
          <w:color w:val="002163"/>
          <w:sz w:val="20"/>
        </w:rPr>
        <w:tab/>
      </w:r>
      <w:r w:rsidR="00BB74F8" w:rsidRPr="0058589D">
        <w:rPr>
          <w:rFonts w:ascii="Tahoma" w:hAnsi="Tahoma" w:cs="Tahoma"/>
          <w:sz w:val="20"/>
        </w:rPr>
        <w:t xml:space="preserve">e-mail: </w:t>
      </w:r>
      <w:r w:rsidR="00BB74F8">
        <w:rPr>
          <w:rFonts w:ascii="Tahoma" w:hAnsi="Tahoma" w:cs="Tahoma"/>
          <w:sz w:val="20"/>
        </w:rPr>
        <w:t>mohelnicko@mohelnice.cz</w:t>
      </w:r>
    </w:p>
    <w:p w:rsidR="00BB74F8" w:rsidRPr="0058589D" w:rsidRDefault="00BB74F8" w:rsidP="00BB74F8">
      <w:pPr>
        <w:pStyle w:val="Bezmezer"/>
        <w:ind w:left="3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manažerka Mikroregionu Mohelnicko</w:t>
      </w:r>
    </w:p>
    <w:p w:rsidR="00BB74F8" w:rsidRDefault="00BB74F8" w:rsidP="00BB74F8">
      <w:pPr>
        <w:pStyle w:val="Bezmezer"/>
        <w:spacing w:before="120"/>
        <w:ind w:left="357"/>
        <w:rPr>
          <w:rFonts w:ascii="Tahoma" w:hAnsi="Tahoma" w:cs="Tahoma"/>
          <w:sz w:val="20"/>
        </w:rPr>
      </w:pPr>
      <w:r w:rsidRPr="0058589D">
        <w:rPr>
          <w:rFonts w:ascii="Tahoma" w:hAnsi="Tahoma" w:cs="Tahoma"/>
          <w:sz w:val="20"/>
        </w:rPr>
        <w:tab/>
      </w:r>
      <w:r w:rsidRPr="0058589D">
        <w:rPr>
          <w:rFonts w:ascii="Tahoma" w:hAnsi="Tahoma" w:cs="Tahoma"/>
          <w:sz w:val="20"/>
        </w:rPr>
        <w:tab/>
      </w:r>
      <w:r w:rsidRPr="0058589D">
        <w:rPr>
          <w:rFonts w:ascii="Tahoma" w:hAnsi="Tahoma" w:cs="Tahoma"/>
          <w:sz w:val="20"/>
        </w:rPr>
        <w:tab/>
      </w:r>
      <w:r w:rsidRPr="005836B2">
        <w:rPr>
          <w:rFonts w:ascii="Tahoma" w:hAnsi="Tahoma" w:cs="Tahoma"/>
          <w:b/>
          <w:sz w:val="20"/>
        </w:rPr>
        <w:t xml:space="preserve">Ing. </w:t>
      </w:r>
      <w:r>
        <w:rPr>
          <w:rFonts w:ascii="Tahoma" w:hAnsi="Tahoma" w:cs="Tahoma"/>
          <w:b/>
          <w:sz w:val="20"/>
        </w:rPr>
        <w:t>Michaela Friedlová</w:t>
      </w:r>
      <w:r w:rsidRPr="0058589D">
        <w:rPr>
          <w:rFonts w:ascii="Tahoma" w:hAnsi="Tahoma" w:cs="Tahoma"/>
          <w:sz w:val="20"/>
        </w:rPr>
        <w:t xml:space="preserve">, tel. </w:t>
      </w:r>
      <w:r>
        <w:rPr>
          <w:rFonts w:ascii="Tahoma" w:hAnsi="Tahoma" w:cs="Tahoma"/>
          <w:sz w:val="20"/>
        </w:rPr>
        <w:t>775 882 861</w:t>
      </w:r>
      <w:r w:rsidRPr="0058589D">
        <w:rPr>
          <w:rFonts w:ascii="Tahoma" w:hAnsi="Tahoma" w:cs="Tahoma"/>
          <w:sz w:val="20"/>
        </w:rPr>
        <w:t xml:space="preserve">, </w:t>
      </w:r>
    </w:p>
    <w:p w:rsidR="00BB74F8" w:rsidRPr="0058589D" w:rsidRDefault="00BB74F8" w:rsidP="00BB74F8">
      <w:pPr>
        <w:pStyle w:val="Bezmezer"/>
        <w:ind w:left="36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sidRPr="0058589D">
        <w:rPr>
          <w:rFonts w:ascii="Tahoma" w:hAnsi="Tahoma" w:cs="Tahoma"/>
          <w:sz w:val="20"/>
        </w:rPr>
        <w:t xml:space="preserve">e-mail: </w:t>
      </w:r>
      <w:r>
        <w:rPr>
          <w:rFonts w:ascii="Tahoma" w:hAnsi="Tahoma" w:cs="Tahoma"/>
          <w:sz w:val="20"/>
        </w:rPr>
        <w:t>friedlova@mohelnice.cz</w:t>
      </w:r>
      <w:r w:rsidRPr="0058589D">
        <w:rPr>
          <w:rFonts w:ascii="Tahoma" w:hAnsi="Tahoma" w:cs="Tahoma"/>
          <w:sz w:val="20"/>
        </w:rPr>
        <w:t xml:space="preserve"> </w:t>
      </w:r>
    </w:p>
    <w:p w:rsidR="00BB74F8" w:rsidRPr="0058589D" w:rsidRDefault="00BB74F8" w:rsidP="00BB74F8">
      <w:pPr>
        <w:pStyle w:val="Bezmezer"/>
        <w:ind w:left="360"/>
        <w:rPr>
          <w:rFonts w:ascii="Tahoma" w:hAnsi="Tahoma" w:cs="Tahoma"/>
          <w:sz w:val="20"/>
        </w:rPr>
      </w:pPr>
      <w:r w:rsidRPr="0058589D">
        <w:rPr>
          <w:rFonts w:ascii="Tahoma" w:hAnsi="Tahoma" w:cs="Tahoma"/>
          <w:sz w:val="20"/>
        </w:rPr>
        <w:tab/>
      </w:r>
      <w:r w:rsidRPr="0058589D">
        <w:rPr>
          <w:rFonts w:ascii="Tahoma" w:hAnsi="Tahoma" w:cs="Tahoma"/>
          <w:sz w:val="20"/>
        </w:rPr>
        <w:tab/>
      </w:r>
      <w:r w:rsidRPr="0058589D">
        <w:rPr>
          <w:rFonts w:ascii="Tahoma" w:hAnsi="Tahoma" w:cs="Tahoma"/>
          <w:sz w:val="20"/>
        </w:rPr>
        <w:tab/>
      </w:r>
      <w:r>
        <w:rPr>
          <w:rFonts w:ascii="Tahoma" w:hAnsi="Tahoma" w:cs="Tahoma"/>
          <w:sz w:val="20"/>
        </w:rPr>
        <w:t>manažerka Mikroregionu Mohelnicko</w:t>
      </w:r>
    </w:p>
    <w:p w:rsidR="00BB74F8" w:rsidRPr="00E13954" w:rsidRDefault="00BB74F8" w:rsidP="00BB74F8">
      <w:pPr>
        <w:pStyle w:val="Bezmezer"/>
        <w:rPr>
          <w:rFonts w:ascii="Tahoma" w:hAnsi="Tahoma" w:cs="Tahoma"/>
          <w:sz w:val="20"/>
          <w:highlight w:val="yellow"/>
        </w:rPr>
      </w:pPr>
    </w:p>
    <w:p w:rsidR="00BB74F8" w:rsidRDefault="00BB74F8" w:rsidP="00BB74F8">
      <w:pPr>
        <w:pStyle w:val="Bezmezer"/>
        <w:ind w:left="360"/>
        <w:rPr>
          <w:rFonts w:ascii="Tahoma" w:hAnsi="Tahoma" w:cs="Tahoma"/>
          <w:sz w:val="20"/>
        </w:rPr>
      </w:pPr>
      <w:r w:rsidRPr="00E13954">
        <w:rPr>
          <w:rFonts w:ascii="Tahoma" w:hAnsi="Tahoma" w:cs="Tahoma"/>
          <w:sz w:val="20"/>
        </w:rPr>
        <w:t>Za zhotovitele:</w:t>
      </w:r>
      <w:r>
        <w:rPr>
          <w:rFonts w:ascii="Tahoma" w:hAnsi="Tahoma" w:cs="Tahoma"/>
          <w:sz w:val="20"/>
        </w:rPr>
        <w:tab/>
      </w:r>
      <w:r w:rsidRPr="00613E3A">
        <w:rPr>
          <w:rFonts w:ascii="Tahoma" w:hAnsi="Tahoma" w:cs="Tahoma"/>
          <w:b/>
          <w:sz w:val="20"/>
        </w:rPr>
        <w:t>Ing. Zdeněk Šilhan</w:t>
      </w:r>
      <w:r>
        <w:rPr>
          <w:rFonts w:ascii="Tahoma" w:hAnsi="Tahoma" w:cs="Tahoma"/>
          <w:sz w:val="20"/>
        </w:rPr>
        <w:t>, tel</w:t>
      </w:r>
      <w:r w:rsidR="00856601">
        <w:rPr>
          <w:rFonts w:ascii="Tahoma" w:hAnsi="Tahoma" w:cs="Tahoma"/>
          <w:sz w:val="20"/>
        </w:rPr>
        <w:t>.</w:t>
      </w:r>
      <w:r>
        <w:rPr>
          <w:rFonts w:ascii="Tahoma" w:hAnsi="Tahoma" w:cs="Tahoma"/>
          <w:sz w:val="20"/>
        </w:rPr>
        <w:t xml:space="preserve"> 607 268</w:t>
      </w:r>
      <w:r w:rsidR="00856601">
        <w:rPr>
          <w:rFonts w:ascii="Tahoma" w:hAnsi="Tahoma" w:cs="Tahoma"/>
          <w:sz w:val="20"/>
        </w:rPr>
        <w:t> </w:t>
      </w:r>
      <w:r>
        <w:rPr>
          <w:rFonts w:ascii="Tahoma" w:hAnsi="Tahoma" w:cs="Tahoma"/>
          <w:sz w:val="20"/>
        </w:rPr>
        <w:t>183</w:t>
      </w:r>
      <w:r w:rsidR="00856601">
        <w:rPr>
          <w:rFonts w:ascii="Tahoma" w:hAnsi="Tahoma" w:cs="Tahoma"/>
          <w:sz w:val="20"/>
        </w:rPr>
        <w:t>,</w:t>
      </w:r>
    </w:p>
    <w:p w:rsidR="00BB74F8" w:rsidRPr="00E13954" w:rsidRDefault="00BB74F8" w:rsidP="00BB74F8">
      <w:pPr>
        <w:pStyle w:val="Bezmezer"/>
        <w:ind w:left="3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e-mail: garep@garep.cz</w:t>
      </w:r>
    </w:p>
    <w:p w:rsidR="00BB74F8" w:rsidRPr="00E13954" w:rsidRDefault="00BB74F8" w:rsidP="00BB74F8">
      <w:pPr>
        <w:pStyle w:val="Bezmezer"/>
        <w:rPr>
          <w:rFonts w:ascii="Tahoma" w:hAnsi="Tahoma" w:cs="Tahoma"/>
          <w:sz w:val="20"/>
        </w:rPr>
      </w:pPr>
    </w:p>
    <w:p w:rsidR="00BB74F8" w:rsidRPr="007C2AEF" w:rsidRDefault="00BB74F8" w:rsidP="00BB74F8">
      <w:pPr>
        <w:pStyle w:val="Bezmezer"/>
        <w:widowControl w:val="0"/>
        <w:numPr>
          <w:ilvl w:val="0"/>
          <w:numId w:val="2"/>
        </w:numPr>
        <w:tabs>
          <w:tab w:val="left" w:pos="851"/>
          <w:tab w:val="left" w:pos="1418"/>
        </w:tabs>
        <w:overflowPunct w:val="0"/>
        <w:autoSpaceDE w:val="0"/>
        <w:autoSpaceDN w:val="0"/>
        <w:adjustRightInd w:val="0"/>
        <w:jc w:val="both"/>
        <w:textAlignment w:val="baseline"/>
        <w:rPr>
          <w:rFonts w:ascii="Tahoma" w:hAnsi="Tahoma" w:cs="Tahoma"/>
          <w:b/>
          <w:sz w:val="20"/>
          <w:u w:val="single"/>
        </w:rPr>
      </w:pPr>
      <w:r w:rsidRPr="00E13954">
        <w:rPr>
          <w:rFonts w:ascii="Tahoma" w:hAnsi="Tahoma" w:cs="Tahoma"/>
          <w:sz w:val="20"/>
        </w:rPr>
        <w:t xml:space="preserve">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w:t>
      </w:r>
      <w:r>
        <w:rPr>
          <w:rFonts w:ascii="Tahoma" w:hAnsi="Tahoma" w:cs="Tahoma"/>
          <w:sz w:val="20"/>
        </w:rPr>
        <w:t>poštou nebo prostřednictvím datové schránky, mají-li ji obě strany zřízenu.</w:t>
      </w:r>
      <w:r w:rsidRPr="00E13954">
        <w:rPr>
          <w:rFonts w:ascii="Tahoma" w:hAnsi="Tahoma" w:cs="Tahoma"/>
          <w:sz w:val="20"/>
        </w:rPr>
        <w:t xml:space="preserve">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w:t>
      </w:r>
      <w:r>
        <w:rPr>
          <w:rFonts w:ascii="Tahoma" w:hAnsi="Tahoma" w:cs="Tahoma"/>
          <w:sz w:val="20"/>
        </w:rPr>
        <w:t>nezavazují druhou smluvní stranu</w:t>
      </w:r>
      <w:r w:rsidRPr="00E13954">
        <w:rPr>
          <w:rFonts w:ascii="Tahoma" w:hAnsi="Tahoma" w:cs="Tahoma"/>
          <w:sz w:val="20"/>
        </w:rPr>
        <w:t xml:space="preserve"> do doby, než je splněn postup podle </w:t>
      </w:r>
      <w:r>
        <w:rPr>
          <w:rFonts w:ascii="Tahoma" w:hAnsi="Tahoma" w:cs="Tahoma"/>
          <w:sz w:val="20"/>
        </w:rPr>
        <w:t xml:space="preserve">první </w:t>
      </w:r>
      <w:r w:rsidRPr="00E13954">
        <w:rPr>
          <w:rFonts w:ascii="Tahoma" w:hAnsi="Tahoma" w:cs="Tahoma"/>
          <w:sz w:val="20"/>
        </w:rPr>
        <w:t>věty</w:t>
      </w:r>
      <w:r>
        <w:rPr>
          <w:rFonts w:ascii="Tahoma" w:hAnsi="Tahoma" w:cs="Tahoma"/>
          <w:sz w:val="20"/>
        </w:rPr>
        <w:t xml:space="preserve"> tohoto odstavce</w:t>
      </w:r>
      <w:r w:rsidRPr="00E13954">
        <w:rPr>
          <w:rFonts w:ascii="Tahoma" w:hAnsi="Tahoma" w:cs="Tahoma"/>
          <w:sz w:val="20"/>
        </w:rPr>
        <w:t>.</w:t>
      </w:r>
    </w:p>
    <w:p w:rsidR="00BB74F8" w:rsidRPr="00E13954" w:rsidRDefault="00BB74F8" w:rsidP="00BB74F8">
      <w:pPr>
        <w:pStyle w:val="Bezmezer"/>
        <w:ind w:left="360"/>
        <w:rPr>
          <w:rFonts w:ascii="Tahoma" w:hAnsi="Tahoma" w:cs="Tahoma"/>
          <w:sz w:val="20"/>
        </w:rPr>
      </w:pPr>
    </w:p>
    <w:p w:rsidR="00BB74F8" w:rsidRPr="00E13954" w:rsidRDefault="00BB74F8" w:rsidP="00BB74F8">
      <w:pPr>
        <w:pStyle w:val="Bezmezer"/>
        <w:ind w:left="360"/>
        <w:rPr>
          <w:rFonts w:ascii="Tahoma" w:hAnsi="Tahoma" w:cs="Tahoma"/>
          <w:sz w:val="20"/>
        </w:rPr>
      </w:pPr>
    </w:p>
    <w:p w:rsidR="00BB74F8" w:rsidRPr="00ED6C55" w:rsidRDefault="00BB74F8" w:rsidP="00BB74F8">
      <w:pPr>
        <w:pStyle w:val="Bezmezer"/>
        <w:jc w:val="center"/>
        <w:rPr>
          <w:rFonts w:ascii="Tahoma" w:hAnsi="Tahoma" w:cs="Tahoma"/>
          <w:bCs/>
          <w:caps/>
          <w:sz w:val="20"/>
        </w:rPr>
      </w:pPr>
      <w:r w:rsidRPr="00ED6C55">
        <w:rPr>
          <w:rFonts w:ascii="Tahoma" w:hAnsi="Tahoma" w:cs="Tahoma"/>
          <w:b/>
          <w:sz w:val="20"/>
        </w:rPr>
        <w:t>IV. Místo plnění</w:t>
      </w:r>
    </w:p>
    <w:p w:rsidR="00BB74F8" w:rsidRPr="00ED6C55" w:rsidRDefault="00BB74F8" w:rsidP="00BB74F8">
      <w:pPr>
        <w:pStyle w:val="Bezmezer"/>
        <w:rPr>
          <w:rFonts w:ascii="Tahoma" w:hAnsi="Tahoma" w:cs="Tahoma"/>
          <w:sz w:val="20"/>
        </w:rPr>
      </w:pPr>
    </w:p>
    <w:p w:rsidR="00BB74F8" w:rsidRPr="00ED6C55" w:rsidRDefault="00BB74F8" w:rsidP="00BB74F8">
      <w:pPr>
        <w:numPr>
          <w:ilvl w:val="0"/>
          <w:numId w:val="12"/>
        </w:numPr>
        <w:spacing w:before="120" w:after="60"/>
        <w:ind w:left="426"/>
        <w:rPr>
          <w:rFonts w:ascii="Tahoma" w:hAnsi="Tahoma" w:cs="Tahoma"/>
          <w:sz w:val="20"/>
        </w:rPr>
      </w:pPr>
      <w:r>
        <w:rPr>
          <w:rFonts w:ascii="Tahoma" w:hAnsi="Tahoma" w:cs="Tahoma"/>
          <w:sz w:val="20"/>
        </w:rPr>
        <w:t>Místem plnění jsou obce Mikroregionu Mohelnicko: Klopina, Líšnice, Loštice, Mírov, Palonín, Pavlov, Police, Stavenice a Třeština</w:t>
      </w:r>
      <w:r w:rsidRPr="00ED6C55">
        <w:rPr>
          <w:rFonts w:ascii="Tahoma" w:hAnsi="Tahoma" w:cs="Tahoma"/>
          <w:sz w:val="20"/>
        </w:rPr>
        <w:t>.</w:t>
      </w:r>
    </w:p>
    <w:p w:rsidR="00BB74F8" w:rsidRPr="00FC5A19" w:rsidRDefault="00BB74F8" w:rsidP="00BB74F8">
      <w:pPr>
        <w:pStyle w:val="Bezmezer"/>
        <w:rPr>
          <w:rFonts w:ascii="Tahoma" w:hAnsi="Tahoma" w:cs="Tahoma"/>
          <w:sz w:val="20"/>
        </w:rPr>
      </w:pPr>
    </w:p>
    <w:p w:rsidR="00BB74F8" w:rsidRPr="00E13954" w:rsidRDefault="00BB74F8" w:rsidP="00BB74F8">
      <w:pPr>
        <w:pStyle w:val="Bezmezer"/>
        <w:jc w:val="center"/>
        <w:rPr>
          <w:rFonts w:ascii="Tahoma" w:hAnsi="Tahoma" w:cs="Tahoma"/>
          <w:b/>
          <w:bCs/>
          <w:sz w:val="20"/>
        </w:rPr>
      </w:pPr>
      <w:r w:rsidRPr="00ED6C55">
        <w:rPr>
          <w:rFonts w:ascii="Tahoma" w:hAnsi="Tahoma" w:cs="Tahoma"/>
          <w:b/>
          <w:bCs/>
          <w:sz w:val="20"/>
        </w:rPr>
        <w:t>V. Doba plnění</w:t>
      </w:r>
    </w:p>
    <w:p w:rsidR="00BB74F8" w:rsidRPr="00E13954" w:rsidRDefault="00BB74F8" w:rsidP="00BB74F8">
      <w:pPr>
        <w:pStyle w:val="Bezmezer"/>
        <w:rPr>
          <w:rFonts w:ascii="Tahoma" w:hAnsi="Tahoma" w:cs="Tahoma"/>
          <w:b/>
          <w:bCs/>
          <w:sz w:val="20"/>
        </w:rPr>
      </w:pPr>
    </w:p>
    <w:p w:rsidR="00BB74F8" w:rsidRPr="0081466F" w:rsidRDefault="00BB74F8" w:rsidP="00BB74F8">
      <w:pPr>
        <w:numPr>
          <w:ilvl w:val="0"/>
          <w:numId w:val="14"/>
        </w:numPr>
        <w:spacing w:before="120" w:after="60"/>
        <w:rPr>
          <w:rFonts w:ascii="Tahoma" w:hAnsi="Tahoma" w:cs="Tahoma"/>
          <w:sz w:val="20"/>
        </w:rPr>
      </w:pPr>
      <w:r w:rsidRPr="0081466F">
        <w:rPr>
          <w:rFonts w:ascii="Tahoma" w:hAnsi="Tahoma" w:cs="Tahoma"/>
          <w:sz w:val="20"/>
        </w:rPr>
        <w:t xml:space="preserve">Smluvní strany se dohodly, že dílo v celém rozsahu bude provedeno </w:t>
      </w:r>
      <w:r>
        <w:rPr>
          <w:rFonts w:ascii="Tahoma" w:hAnsi="Tahoma" w:cs="Tahoma"/>
          <w:sz w:val="20"/>
        </w:rPr>
        <w:t>nejpozději do 30. 6. 2018.</w:t>
      </w:r>
    </w:p>
    <w:p w:rsidR="00BB74F8" w:rsidRPr="0081466F" w:rsidRDefault="00BB74F8" w:rsidP="00BB74F8">
      <w:pPr>
        <w:numPr>
          <w:ilvl w:val="0"/>
          <w:numId w:val="14"/>
        </w:numPr>
        <w:spacing w:before="120" w:after="60"/>
        <w:rPr>
          <w:rFonts w:ascii="Tahoma" w:hAnsi="Tahoma" w:cs="Tahoma"/>
          <w:sz w:val="20"/>
        </w:rPr>
      </w:pPr>
      <w:r w:rsidRPr="00B37AF2">
        <w:rPr>
          <w:rFonts w:ascii="Tahoma" w:hAnsi="Tahoma" w:cs="Tahoma"/>
          <w:sz w:val="20"/>
        </w:rPr>
        <w:lastRenderedPageBreak/>
        <w:t>Dílo je provedeno</w:t>
      </w:r>
      <w:r>
        <w:rPr>
          <w:rFonts w:ascii="Tahoma" w:hAnsi="Tahoma" w:cs="Tahoma"/>
          <w:sz w:val="20"/>
        </w:rPr>
        <w:t xml:space="preserve"> jeho úplným</w:t>
      </w:r>
      <w:r w:rsidRPr="00B37AF2">
        <w:rPr>
          <w:rFonts w:ascii="Tahoma" w:hAnsi="Tahoma" w:cs="Tahoma"/>
          <w:sz w:val="20"/>
        </w:rPr>
        <w:t xml:space="preserve"> dokončením a předáním </w:t>
      </w:r>
      <w:r>
        <w:rPr>
          <w:rFonts w:ascii="Tahoma" w:hAnsi="Tahoma" w:cs="Tahoma"/>
          <w:sz w:val="20"/>
        </w:rPr>
        <w:t xml:space="preserve">strategických rozvojových plánů zástupci objednatele. </w:t>
      </w:r>
      <w:r w:rsidRPr="0081466F">
        <w:rPr>
          <w:rFonts w:ascii="Tahoma" w:hAnsi="Tahoma" w:cs="Tahoma"/>
          <w:sz w:val="20"/>
        </w:rPr>
        <w:t>Smluvní strany se dohodly, že objednatel není povinen dílo nebo jeho část převzít, pokud toto vykazuje vady či nedodělky.</w:t>
      </w:r>
    </w:p>
    <w:p w:rsidR="00BB74F8" w:rsidRPr="00ED6C55" w:rsidRDefault="00BB74F8" w:rsidP="00BB74F8">
      <w:pPr>
        <w:numPr>
          <w:ilvl w:val="0"/>
          <w:numId w:val="14"/>
        </w:numPr>
        <w:spacing w:before="120" w:after="60"/>
        <w:rPr>
          <w:rFonts w:ascii="Tahoma" w:hAnsi="Tahoma" w:cs="Tahoma"/>
          <w:sz w:val="20"/>
        </w:rPr>
      </w:pPr>
      <w:r w:rsidRPr="00ED6C55">
        <w:rPr>
          <w:rFonts w:ascii="Tahoma" w:hAnsi="Tahoma" w:cs="Tahoma"/>
          <w:sz w:val="20"/>
        </w:rPr>
        <w:t>Zhotovitel je povinen začít s prováděním díla bezodkladně</w:t>
      </w:r>
      <w:r>
        <w:rPr>
          <w:rFonts w:ascii="Tahoma" w:hAnsi="Tahoma" w:cs="Tahoma"/>
          <w:sz w:val="20"/>
        </w:rPr>
        <w:t>, nejdéle do 10 dnů,</w:t>
      </w:r>
      <w:r w:rsidRPr="00ED6C55">
        <w:rPr>
          <w:rFonts w:ascii="Tahoma" w:hAnsi="Tahoma" w:cs="Tahoma"/>
          <w:sz w:val="20"/>
        </w:rPr>
        <w:t xml:space="preserve"> </w:t>
      </w:r>
      <w:r>
        <w:rPr>
          <w:rFonts w:ascii="Tahoma" w:hAnsi="Tahoma" w:cs="Tahoma"/>
          <w:sz w:val="20"/>
        </w:rPr>
        <w:t>po podpisu smlouvy</w:t>
      </w:r>
      <w:r w:rsidRPr="00ED6C55">
        <w:rPr>
          <w:rFonts w:ascii="Tahoma" w:hAnsi="Tahoma" w:cs="Tahoma"/>
          <w:sz w:val="20"/>
        </w:rPr>
        <w:t xml:space="preserve">. Nesplní-li tuto povinnost ani na základě písemné výzvy objednatele, který mu k tomu stanoví přiměřenou lhůtu, nejdéle však </w:t>
      </w:r>
      <w:r>
        <w:rPr>
          <w:rFonts w:ascii="Tahoma" w:hAnsi="Tahoma" w:cs="Tahoma"/>
          <w:sz w:val="20"/>
        </w:rPr>
        <w:t>10</w:t>
      </w:r>
      <w:r w:rsidRPr="00ED6C55">
        <w:rPr>
          <w:rFonts w:ascii="Tahoma" w:hAnsi="Tahoma" w:cs="Tahoma"/>
          <w:sz w:val="20"/>
        </w:rPr>
        <w:t xml:space="preserve"> dnů, je objednatel oprávněn od smlouvy odstoupit.</w:t>
      </w:r>
    </w:p>
    <w:p w:rsidR="00BB74F8" w:rsidRPr="00ED6C55" w:rsidRDefault="00BB74F8" w:rsidP="00BB74F8">
      <w:pPr>
        <w:numPr>
          <w:ilvl w:val="0"/>
          <w:numId w:val="14"/>
        </w:numPr>
        <w:spacing w:before="120" w:after="60"/>
        <w:rPr>
          <w:rFonts w:ascii="Tahoma" w:hAnsi="Tahoma" w:cs="Tahoma"/>
          <w:sz w:val="20"/>
        </w:rPr>
      </w:pPr>
      <w:r w:rsidRPr="00ED6C55">
        <w:rPr>
          <w:rFonts w:ascii="Tahoma" w:hAnsi="Tahoma" w:cs="Tahoma"/>
          <w:sz w:val="20"/>
        </w:rPr>
        <w:t xml:space="preserve">Pokud zhotovitel připraví řádně a v souladu s touto smlouvou dokončené dílo k předání před termínem sjednaným v článku V. odst. 1 této smlouvy, je objednatel povinen jej </w:t>
      </w:r>
      <w:r w:rsidRPr="00831FDF">
        <w:rPr>
          <w:rFonts w:ascii="Tahoma" w:hAnsi="Tahoma" w:cs="Tahoma"/>
          <w:sz w:val="20"/>
        </w:rPr>
        <w:t>převzít</w:t>
      </w:r>
      <w:r w:rsidRPr="00ED6C55">
        <w:rPr>
          <w:rFonts w:ascii="Tahoma" w:hAnsi="Tahoma" w:cs="Tahoma"/>
          <w:sz w:val="20"/>
        </w:rPr>
        <w:t>.</w:t>
      </w:r>
    </w:p>
    <w:p w:rsidR="00BB74F8" w:rsidRPr="00E13954" w:rsidRDefault="00BB74F8" w:rsidP="00BB74F8">
      <w:pPr>
        <w:pStyle w:val="Bezmezer"/>
        <w:rPr>
          <w:rFonts w:ascii="Tahoma" w:hAnsi="Tahoma" w:cs="Tahoma"/>
          <w:sz w:val="20"/>
        </w:rPr>
      </w:pPr>
    </w:p>
    <w:p w:rsidR="00BB74F8" w:rsidRPr="00E13954" w:rsidRDefault="00BB74F8" w:rsidP="00BB74F8">
      <w:pPr>
        <w:pStyle w:val="Bezmezer"/>
        <w:rPr>
          <w:rFonts w:ascii="Tahoma" w:hAnsi="Tahoma" w:cs="Tahoma"/>
          <w:sz w:val="20"/>
        </w:rPr>
      </w:pPr>
    </w:p>
    <w:p w:rsidR="00BB74F8" w:rsidRPr="00E13954" w:rsidRDefault="00BB74F8" w:rsidP="00BB74F8">
      <w:pPr>
        <w:pStyle w:val="Bezmezer"/>
        <w:jc w:val="center"/>
        <w:rPr>
          <w:rFonts w:ascii="Tahoma" w:hAnsi="Tahoma" w:cs="Tahoma"/>
          <w:b/>
          <w:bCs/>
          <w:sz w:val="20"/>
        </w:rPr>
      </w:pPr>
      <w:r w:rsidRPr="00E13954">
        <w:rPr>
          <w:rFonts w:ascii="Tahoma" w:hAnsi="Tahoma" w:cs="Tahoma"/>
          <w:b/>
          <w:bCs/>
          <w:sz w:val="20"/>
        </w:rPr>
        <w:t>V</w:t>
      </w:r>
      <w:r>
        <w:rPr>
          <w:rFonts w:ascii="Tahoma" w:hAnsi="Tahoma" w:cs="Tahoma"/>
          <w:b/>
          <w:bCs/>
          <w:sz w:val="20"/>
        </w:rPr>
        <w:t>I</w:t>
      </w:r>
      <w:r w:rsidRPr="00E13954">
        <w:rPr>
          <w:rFonts w:ascii="Tahoma" w:hAnsi="Tahoma" w:cs="Tahoma"/>
          <w:b/>
          <w:bCs/>
          <w:sz w:val="20"/>
        </w:rPr>
        <w:t>. Cena za dílo a platební podmínky</w:t>
      </w:r>
    </w:p>
    <w:p w:rsidR="00BB74F8" w:rsidRPr="00E13954" w:rsidRDefault="00BB74F8" w:rsidP="00BB74F8">
      <w:pPr>
        <w:pStyle w:val="Bezmezer"/>
        <w:rPr>
          <w:rFonts w:ascii="Tahoma" w:hAnsi="Tahoma" w:cs="Tahoma"/>
          <w:b/>
          <w:bCs/>
          <w:sz w:val="20"/>
        </w:rPr>
      </w:pPr>
    </w:p>
    <w:p w:rsidR="00BB74F8" w:rsidRPr="00F73864"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 xml:space="preserve">Cena za kompletní provedení díla činí </w:t>
      </w:r>
      <w:r>
        <w:rPr>
          <w:rFonts w:ascii="Tahoma" w:hAnsi="Tahoma" w:cs="Tahoma"/>
          <w:b/>
          <w:sz w:val="20"/>
        </w:rPr>
        <w:t>310 000,-</w:t>
      </w:r>
      <w:r w:rsidRPr="00E13954">
        <w:rPr>
          <w:rFonts w:ascii="Tahoma" w:hAnsi="Tahoma" w:cs="Tahoma"/>
          <w:sz w:val="20"/>
        </w:rPr>
        <w:t xml:space="preserve"> </w:t>
      </w:r>
      <w:r w:rsidRPr="00E13954">
        <w:rPr>
          <w:rFonts w:ascii="Tahoma" w:hAnsi="Tahoma" w:cs="Tahoma"/>
          <w:b/>
          <w:sz w:val="20"/>
        </w:rPr>
        <w:t xml:space="preserve">Kč </w:t>
      </w:r>
    </w:p>
    <w:p w:rsidR="00BB74F8" w:rsidRDefault="00BB74F8" w:rsidP="00BB74F8">
      <w:pPr>
        <w:pStyle w:val="Bezmezer"/>
        <w:ind w:left="360"/>
        <w:rPr>
          <w:rFonts w:ascii="Tahoma" w:hAnsi="Tahoma" w:cs="Tahoma"/>
          <w:sz w:val="20"/>
        </w:rPr>
      </w:pPr>
      <w:r w:rsidRPr="00E13954">
        <w:rPr>
          <w:rFonts w:ascii="Tahoma" w:hAnsi="Tahoma" w:cs="Tahoma"/>
          <w:b/>
          <w:sz w:val="20"/>
        </w:rPr>
        <w:t xml:space="preserve">(slovy: </w:t>
      </w:r>
      <w:proofErr w:type="spellStart"/>
      <w:r>
        <w:rPr>
          <w:rFonts w:ascii="Tahoma" w:hAnsi="Tahoma" w:cs="Tahoma"/>
          <w:b/>
          <w:sz w:val="20"/>
        </w:rPr>
        <w:t>třistadesettisíc</w:t>
      </w:r>
      <w:proofErr w:type="spellEnd"/>
      <w:r>
        <w:rPr>
          <w:rFonts w:ascii="Tahoma" w:hAnsi="Tahoma" w:cs="Tahoma"/>
          <w:b/>
          <w:sz w:val="20"/>
        </w:rPr>
        <w:t xml:space="preserve"> </w:t>
      </w:r>
      <w:r w:rsidRPr="00E13954">
        <w:rPr>
          <w:rFonts w:ascii="Tahoma" w:hAnsi="Tahoma" w:cs="Tahoma"/>
          <w:b/>
          <w:sz w:val="20"/>
        </w:rPr>
        <w:t>korun českých)</w:t>
      </w:r>
      <w:r w:rsidRPr="00E13954">
        <w:rPr>
          <w:rFonts w:ascii="Tahoma" w:hAnsi="Tahoma" w:cs="Tahoma"/>
          <w:sz w:val="20"/>
        </w:rPr>
        <w:t xml:space="preserve"> </w:t>
      </w:r>
      <w:r w:rsidRPr="00E13954">
        <w:rPr>
          <w:rFonts w:ascii="Tahoma" w:hAnsi="Tahoma" w:cs="Tahoma"/>
          <w:b/>
          <w:sz w:val="20"/>
        </w:rPr>
        <w:t>bez DPH</w:t>
      </w:r>
      <w:r w:rsidRPr="00ED6C55">
        <w:rPr>
          <w:rFonts w:ascii="Tahoma" w:hAnsi="Tahoma" w:cs="Tahoma"/>
          <w:sz w:val="20"/>
        </w:rPr>
        <w:t xml:space="preserve">. </w:t>
      </w:r>
    </w:p>
    <w:p w:rsidR="00856601" w:rsidRDefault="00856601" w:rsidP="00BB74F8">
      <w:pPr>
        <w:pStyle w:val="Bezmezer"/>
        <w:ind w:left="360"/>
        <w:rPr>
          <w:rFonts w:ascii="Tahoma" w:hAnsi="Tahoma" w:cs="Tahoma"/>
          <w:sz w:val="20"/>
        </w:rPr>
      </w:pPr>
    </w:p>
    <w:p w:rsidR="00BB74F8" w:rsidRPr="00ED6C55" w:rsidRDefault="00BB74F8" w:rsidP="00BB74F8">
      <w:pPr>
        <w:pStyle w:val="Bezmezer"/>
        <w:ind w:left="360"/>
        <w:rPr>
          <w:rFonts w:ascii="Tahoma" w:hAnsi="Tahoma" w:cs="Tahoma"/>
          <w:sz w:val="20"/>
        </w:rPr>
      </w:pPr>
      <w:r w:rsidRPr="00ED6C55">
        <w:rPr>
          <w:rFonts w:ascii="Tahoma" w:hAnsi="Tahoma" w:cs="Tahoma"/>
          <w:sz w:val="20"/>
        </w:rPr>
        <w:t>K ceně bude připočten</w:t>
      </w:r>
      <w:r>
        <w:rPr>
          <w:rFonts w:ascii="Tahoma" w:hAnsi="Tahoma" w:cs="Tahoma"/>
          <w:sz w:val="20"/>
        </w:rPr>
        <w:t>a</w:t>
      </w:r>
      <w:r w:rsidRPr="00ED6C55">
        <w:rPr>
          <w:rFonts w:ascii="Tahoma" w:hAnsi="Tahoma" w:cs="Tahoma"/>
          <w:sz w:val="20"/>
        </w:rPr>
        <w:t xml:space="preserve"> DPH</w:t>
      </w:r>
      <w:r w:rsidRPr="00FC5A19">
        <w:rPr>
          <w:rFonts w:ascii="Tahoma" w:hAnsi="Tahoma" w:cs="Tahoma"/>
          <w:sz w:val="20"/>
        </w:rPr>
        <w:t xml:space="preserve"> dle platné sazby v</w:t>
      </w:r>
      <w:r w:rsidRPr="00ED6C55">
        <w:rPr>
          <w:rFonts w:ascii="Tahoma" w:hAnsi="Tahoma" w:cs="Tahoma"/>
          <w:sz w:val="20"/>
        </w:rPr>
        <w:t xml:space="preserve"> době </w:t>
      </w:r>
      <w:r>
        <w:rPr>
          <w:rFonts w:ascii="Tahoma" w:hAnsi="Tahoma" w:cs="Tahoma"/>
          <w:sz w:val="20"/>
        </w:rPr>
        <w:t xml:space="preserve">uskutečnění </w:t>
      </w:r>
      <w:r w:rsidRPr="00ED6C55">
        <w:rPr>
          <w:rFonts w:ascii="Tahoma" w:hAnsi="Tahoma" w:cs="Tahoma"/>
          <w:sz w:val="20"/>
        </w:rPr>
        <w:t>zdanitelného plnění</w:t>
      </w:r>
      <w:r>
        <w:rPr>
          <w:rFonts w:ascii="Tahoma" w:hAnsi="Tahoma" w:cs="Tahoma"/>
          <w:sz w:val="20"/>
        </w:rPr>
        <w:t>.</w:t>
      </w:r>
    </w:p>
    <w:p w:rsidR="00BB74F8" w:rsidRPr="00FC5A19" w:rsidRDefault="00BB74F8" w:rsidP="00BB74F8">
      <w:pPr>
        <w:pStyle w:val="Bezmezer"/>
        <w:ind w:left="360"/>
        <w:rPr>
          <w:rFonts w:ascii="Tahoma" w:hAnsi="Tahoma" w:cs="Tahoma"/>
          <w:sz w:val="20"/>
        </w:rPr>
      </w:pPr>
    </w:p>
    <w:p w:rsidR="00BB74F8" w:rsidRPr="00ED6C55" w:rsidRDefault="00BB74F8" w:rsidP="00BB74F8">
      <w:pPr>
        <w:tabs>
          <w:tab w:val="left" w:pos="2268"/>
          <w:tab w:val="decimal" w:pos="6237"/>
        </w:tabs>
        <w:spacing w:after="0"/>
        <w:rPr>
          <w:rFonts w:ascii="Tahoma" w:hAnsi="Tahoma" w:cs="Tahoma"/>
          <w:color w:val="000000" w:themeColor="text1"/>
          <w:sz w:val="20"/>
        </w:rPr>
      </w:pPr>
      <w:r w:rsidRPr="0095681E">
        <w:rPr>
          <w:rFonts w:ascii="Tahoma" w:hAnsi="Tahoma" w:cs="Tahoma"/>
          <w:color w:val="000000" w:themeColor="text1"/>
          <w:sz w:val="20"/>
        </w:rPr>
        <w:t xml:space="preserve">   </w:t>
      </w:r>
      <w:r>
        <w:rPr>
          <w:rFonts w:ascii="Tahoma" w:hAnsi="Tahoma" w:cs="Tahoma"/>
          <w:color w:val="000000" w:themeColor="text1"/>
          <w:sz w:val="20"/>
        </w:rPr>
        <w:t xml:space="preserve">  Rozpis ceny za jednotlivé dílčí dokumenty</w:t>
      </w:r>
      <w:r w:rsidRPr="00ED6C55">
        <w:rPr>
          <w:rFonts w:ascii="Tahoma" w:hAnsi="Tahoma" w:cs="Tahoma"/>
          <w:color w:val="000000" w:themeColor="text1"/>
          <w:sz w:val="20"/>
        </w:rPr>
        <w:t>:</w:t>
      </w:r>
    </w:p>
    <w:p w:rsidR="00BB74F8" w:rsidRPr="0095681E" w:rsidRDefault="00BB74F8" w:rsidP="00BB74F8">
      <w:pPr>
        <w:tabs>
          <w:tab w:val="left" w:pos="2268"/>
          <w:tab w:val="decimal" w:pos="6237"/>
        </w:tabs>
        <w:spacing w:after="0"/>
        <w:rPr>
          <w:rFonts w:ascii="Tahoma" w:hAnsi="Tahoma" w:cs="Tahoma"/>
          <w:color w:val="000000" w:themeColor="text1"/>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5"/>
        <w:gridCol w:w="3291"/>
      </w:tblGrid>
      <w:tr w:rsidR="00BB74F8" w:rsidRPr="005D6AFC" w:rsidTr="008D59A8">
        <w:trPr>
          <w:trHeight w:val="476"/>
        </w:trPr>
        <w:tc>
          <w:tcPr>
            <w:tcW w:w="3228" w:type="pct"/>
            <w:vAlign w:val="center"/>
          </w:tcPr>
          <w:p w:rsidR="00BB74F8" w:rsidRPr="004A345F" w:rsidRDefault="00BB74F8" w:rsidP="008D59A8">
            <w:pPr>
              <w:spacing w:before="100" w:beforeAutospacing="1" w:after="0"/>
              <w:ind w:left="720" w:hanging="720"/>
              <w:contextualSpacing/>
              <w:jc w:val="center"/>
              <w:rPr>
                <w:rFonts w:ascii="Tahoma" w:eastAsia="Calibri" w:hAnsi="Tahoma" w:cs="Tahoma"/>
                <w:sz w:val="20"/>
                <w:lang w:eastAsia="en-US"/>
              </w:rPr>
            </w:pPr>
            <w:r>
              <w:rPr>
                <w:rFonts w:ascii="Tahoma" w:eastAsia="Calibri" w:hAnsi="Tahoma" w:cs="Tahoma"/>
                <w:sz w:val="20"/>
                <w:lang w:eastAsia="en-US"/>
              </w:rPr>
              <w:t>Dokument</w:t>
            </w:r>
          </w:p>
        </w:tc>
        <w:tc>
          <w:tcPr>
            <w:tcW w:w="1772" w:type="pct"/>
            <w:vAlign w:val="center"/>
          </w:tcPr>
          <w:p w:rsidR="00BB74F8" w:rsidRPr="004A345F" w:rsidRDefault="00BB74F8" w:rsidP="008D59A8">
            <w:pPr>
              <w:spacing w:before="100" w:beforeAutospacing="1" w:after="0"/>
              <w:ind w:hanging="11"/>
              <w:jc w:val="center"/>
              <w:rPr>
                <w:rFonts w:ascii="Tahoma" w:eastAsia="Calibri" w:hAnsi="Tahoma" w:cs="Tahoma"/>
                <w:sz w:val="20"/>
                <w:lang w:eastAsia="en-US"/>
              </w:rPr>
            </w:pPr>
            <w:r w:rsidRPr="004A345F">
              <w:rPr>
                <w:rFonts w:ascii="Tahoma" w:eastAsia="Calibri" w:hAnsi="Tahoma" w:cs="Tahoma"/>
                <w:sz w:val="20"/>
                <w:lang w:eastAsia="en-US"/>
              </w:rPr>
              <w:t xml:space="preserve">Cena </w:t>
            </w:r>
            <w:r>
              <w:rPr>
                <w:rFonts w:ascii="Tahoma" w:eastAsia="Calibri" w:hAnsi="Tahoma" w:cs="Tahoma"/>
                <w:sz w:val="20"/>
                <w:lang w:eastAsia="en-US"/>
              </w:rPr>
              <w:t>v Kč bez DPH</w:t>
            </w:r>
          </w:p>
        </w:tc>
      </w:tr>
      <w:tr w:rsidR="00BB74F8" w:rsidRPr="00831FDF" w:rsidTr="00856601">
        <w:trPr>
          <w:trHeight w:val="287"/>
        </w:trPr>
        <w:tc>
          <w:tcPr>
            <w:tcW w:w="3228" w:type="pct"/>
            <w:vAlign w:val="bottom"/>
          </w:tcPr>
          <w:p w:rsidR="00BB74F8" w:rsidRPr="004A345F" w:rsidRDefault="00BB74F8" w:rsidP="008D59A8">
            <w:pPr>
              <w:spacing w:after="0"/>
              <w:contextualSpacing/>
              <w:rPr>
                <w:rFonts w:ascii="Tahoma" w:eastAsia="Calibri" w:hAnsi="Tahoma" w:cs="Tahoma"/>
                <w:sz w:val="20"/>
                <w:lang w:eastAsia="en-US"/>
              </w:rPr>
            </w:pPr>
            <w:r w:rsidRPr="00713D5E">
              <w:rPr>
                <w:rFonts w:ascii="Tahoma" w:hAnsi="Tahoma" w:cs="Tahoma"/>
                <w:sz w:val="20"/>
              </w:rPr>
              <w:t>Strategický rozvojový plán obce Líšnice</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36</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831FDF" w:rsidTr="008D59A8">
        <w:trPr>
          <w:trHeight w:val="298"/>
        </w:trPr>
        <w:tc>
          <w:tcPr>
            <w:tcW w:w="3228" w:type="pct"/>
            <w:vAlign w:val="bottom"/>
          </w:tcPr>
          <w:p w:rsidR="00BB74F8" w:rsidRPr="004A345F" w:rsidRDefault="00BB74F8" w:rsidP="008D59A8">
            <w:pPr>
              <w:spacing w:after="0"/>
              <w:contextualSpacing/>
              <w:rPr>
                <w:rFonts w:ascii="Tahoma" w:eastAsia="Calibri" w:hAnsi="Tahoma" w:cs="Tahoma"/>
                <w:sz w:val="20"/>
                <w:lang w:eastAsia="en-US"/>
              </w:rPr>
            </w:pPr>
            <w:r w:rsidRPr="00713D5E">
              <w:rPr>
                <w:rFonts w:ascii="Tahoma" w:hAnsi="Tahoma" w:cs="Tahoma"/>
                <w:sz w:val="20"/>
              </w:rPr>
              <w:t>Strategický rozvojový plán města Loštice</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36</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5D6AFC" w:rsidTr="008D59A8">
        <w:trPr>
          <w:trHeight w:val="57"/>
        </w:trPr>
        <w:tc>
          <w:tcPr>
            <w:tcW w:w="3228" w:type="pct"/>
            <w:vAlign w:val="bottom"/>
          </w:tcPr>
          <w:p w:rsidR="00BB74F8" w:rsidRPr="004A345F" w:rsidRDefault="00BB74F8" w:rsidP="008D59A8">
            <w:pPr>
              <w:spacing w:after="0"/>
              <w:contextualSpacing/>
              <w:rPr>
                <w:rFonts w:ascii="Tahoma" w:eastAsia="Calibri" w:hAnsi="Tahoma" w:cs="Tahoma"/>
                <w:sz w:val="20"/>
                <w:lang w:eastAsia="en-US"/>
              </w:rPr>
            </w:pPr>
            <w:r w:rsidRPr="00713D5E">
              <w:rPr>
                <w:rFonts w:ascii="Tahoma" w:hAnsi="Tahoma" w:cs="Tahoma"/>
                <w:sz w:val="20"/>
              </w:rPr>
              <w:t>Strategický rozvojový plán obce Mírov</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36</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5D6AFC" w:rsidTr="008D59A8">
        <w:trPr>
          <w:trHeight w:val="57"/>
        </w:trPr>
        <w:tc>
          <w:tcPr>
            <w:tcW w:w="3228" w:type="pct"/>
            <w:vAlign w:val="bottom"/>
          </w:tcPr>
          <w:p w:rsidR="00BB74F8" w:rsidRDefault="00BB74F8" w:rsidP="008D59A8">
            <w:pPr>
              <w:spacing w:after="0"/>
              <w:contextualSpacing/>
              <w:rPr>
                <w:rFonts w:ascii="Tahoma" w:eastAsia="Calibri" w:hAnsi="Tahoma" w:cs="Tahoma"/>
                <w:sz w:val="20"/>
                <w:lang w:eastAsia="en-US"/>
              </w:rPr>
            </w:pPr>
            <w:r w:rsidRPr="00713D5E">
              <w:rPr>
                <w:rFonts w:ascii="Tahoma" w:hAnsi="Tahoma" w:cs="Tahoma"/>
                <w:sz w:val="20"/>
              </w:rPr>
              <w:t>Strategický rozvojový plán obce Palonín</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36</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5D6AFC" w:rsidTr="008D59A8">
        <w:trPr>
          <w:trHeight w:val="57"/>
        </w:trPr>
        <w:tc>
          <w:tcPr>
            <w:tcW w:w="3228" w:type="pct"/>
            <w:vAlign w:val="bottom"/>
          </w:tcPr>
          <w:p w:rsidR="00BB74F8" w:rsidRDefault="00BB74F8" w:rsidP="008D59A8">
            <w:pPr>
              <w:spacing w:after="0"/>
              <w:contextualSpacing/>
              <w:rPr>
                <w:rFonts w:ascii="Tahoma" w:eastAsia="Calibri" w:hAnsi="Tahoma" w:cs="Tahoma"/>
                <w:sz w:val="20"/>
                <w:lang w:eastAsia="en-US"/>
              </w:rPr>
            </w:pPr>
            <w:r w:rsidRPr="00713D5E">
              <w:rPr>
                <w:rFonts w:ascii="Tahoma" w:hAnsi="Tahoma" w:cs="Tahoma"/>
                <w:sz w:val="20"/>
              </w:rPr>
              <w:t>Strategický rozvojový plán obce Pavlov</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36</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5D6AFC" w:rsidTr="008D59A8">
        <w:trPr>
          <w:trHeight w:val="57"/>
        </w:trPr>
        <w:tc>
          <w:tcPr>
            <w:tcW w:w="3228" w:type="pct"/>
            <w:vAlign w:val="bottom"/>
          </w:tcPr>
          <w:p w:rsidR="00BB74F8" w:rsidRPr="00713D5E" w:rsidRDefault="00BB74F8" w:rsidP="008D59A8">
            <w:pPr>
              <w:spacing w:after="0"/>
              <w:contextualSpacing/>
              <w:rPr>
                <w:rFonts w:ascii="Tahoma" w:hAnsi="Tahoma" w:cs="Tahoma"/>
                <w:sz w:val="20"/>
              </w:rPr>
            </w:pPr>
            <w:r w:rsidRPr="00713D5E">
              <w:rPr>
                <w:rFonts w:ascii="Tahoma" w:hAnsi="Tahoma" w:cs="Tahoma"/>
                <w:sz w:val="20"/>
              </w:rPr>
              <w:t>Strategický rozvojový plán obce Police</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36</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5D6AFC" w:rsidTr="008D59A8">
        <w:trPr>
          <w:trHeight w:val="57"/>
        </w:trPr>
        <w:tc>
          <w:tcPr>
            <w:tcW w:w="3228" w:type="pct"/>
            <w:vAlign w:val="bottom"/>
          </w:tcPr>
          <w:p w:rsidR="00BB74F8" w:rsidRPr="00713D5E" w:rsidRDefault="00BB74F8" w:rsidP="008D59A8">
            <w:pPr>
              <w:spacing w:after="0"/>
              <w:contextualSpacing/>
              <w:rPr>
                <w:rFonts w:ascii="Tahoma" w:hAnsi="Tahoma" w:cs="Tahoma"/>
                <w:sz w:val="20"/>
              </w:rPr>
            </w:pPr>
            <w:r w:rsidRPr="00713D5E">
              <w:rPr>
                <w:rFonts w:ascii="Tahoma" w:hAnsi="Tahoma" w:cs="Tahoma"/>
                <w:sz w:val="20"/>
              </w:rPr>
              <w:t>Strategický rozvojový plán obce Stavenice</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36</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5D6AFC" w:rsidTr="008D59A8">
        <w:trPr>
          <w:trHeight w:val="57"/>
        </w:trPr>
        <w:tc>
          <w:tcPr>
            <w:tcW w:w="3228" w:type="pct"/>
            <w:vAlign w:val="bottom"/>
          </w:tcPr>
          <w:p w:rsidR="00BB74F8" w:rsidRPr="00713D5E" w:rsidRDefault="00BB74F8" w:rsidP="008D59A8">
            <w:pPr>
              <w:pStyle w:val="Bezmezer"/>
              <w:rPr>
                <w:rFonts w:ascii="Tahoma" w:hAnsi="Tahoma" w:cs="Tahoma"/>
                <w:sz w:val="20"/>
              </w:rPr>
            </w:pPr>
            <w:r w:rsidRPr="00713D5E">
              <w:rPr>
                <w:rFonts w:ascii="Tahoma" w:hAnsi="Tahoma" w:cs="Tahoma"/>
                <w:sz w:val="20"/>
              </w:rPr>
              <w:t>Strategický rozvojový plán obce Třeština</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36</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5D6AFC" w:rsidTr="008D59A8">
        <w:trPr>
          <w:trHeight w:val="57"/>
        </w:trPr>
        <w:tc>
          <w:tcPr>
            <w:tcW w:w="3228" w:type="pct"/>
            <w:vAlign w:val="bottom"/>
          </w:tcPr>
          <w:p w:rsidR="00BB74F8" w:rsidRPr="00854E7C" w:rsidRDefault="00BB74F8" w:rsidP="008D59A8">
            <w:pPr>
              <w:spacing w:after="0" w:line="259" w:lineRule="auto"/>
              <w:rPr>
                <w:rFonts w:ascii="Tahoma" w:hAnsi="Tahoma" w:cs="Tahoma"/>
                <w:color w:val="000000" w:themeColor="text1"/>
                <w:sz w:val="20"/>
              </w:rPr>
            </w:pPr>
            <w:r w:rsidRPr="00713D5E">
              <w:rPr>
                <w:rFonts w:ascii="Tahoma" w:hAnsi="Tahoma" w:cs="Tahoma"/>
                <w:sz w:val="20"/>
              </w:rPr>
              <w:t>Střednědobý strategický rozvojový plán obce Klopina</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sz w:val="20"/>
                <w:lang w:eastAsia="en-US"/>
              </w:rPr>
            </w:pPr>
            <w:r>
              <w:rPr>
                <w:rFonts w:ascii="Tahoma" w:eastAsia="Calibri" w:hAnsi="Tahoma" w:cs="Tahoma"/>
                <w:sz w:val="20"/>
                <w:lang w:eastAsia="en-US"/>
              </w:rPr>
              <w:t>22</w:t>
            </w:r>
            <w:r w:rsidR="00856601">
              <w:rPr>
                <w:rFonts w:ascii="Tahoma" w:eastAsia="Calibri" w:hAnsi="Tahoma" w:cs="Tahoma"/>
                <w:sz w:val="20"/>
                <w:lang w:eastAsia="en-US"/>
              </w:rPr>
              <w:t xml:space="preserve"> </w:t>
            </w:r>
            <w:r>
              <w:rPr>
                <w:rFonts w:ascii="Tahoma" w:eastAsia="Calibri" w:hAnsi="Tahoma" w:cs="Tahoma"/>
                <w:sz w:val="20"/>
                <w:lang w:eastAsia="en-US"/>
              </w:rPr>
              <w:t>000,-</w:t>
            </w:r>
          </w:p>
        </w:tc>
      </w:tr>
      <w:tr w:rsidR="00BB74F8" w:rsidRPr="005D6AFC" w:rsidTr="008D59A8">
        <w:trPr>
          <w:trHeight w:val="57"/>
        </w:trPr>
        <w:tc>
          <w:tcPr>
            <w:tcW w:w="3228" w:type="pct"/>
            <w:vAlign w:val="bottom"/>
          </w:tcPr>
          <w:p w:rsidR="00BB74F8" w:rsidRPr="00643FDC" w:rsidRDefault="00BB74F8" w:rsidP="008D59A8">
            <w:pPr>
              <w:spacing w:after="0"/>
              <w:contextualSpacing/>
              <w:rPr>
                <w:rFonts w:ascii="Tahoma" w:eastAsia="Calibri" w:hAnsi="Tahoma" w:cs="Tahoma"/>
                <w:b/>
                <w:sz w:val="20"/>
                <w:lang w:eastAsia="en-US"/>
              </w:rPr>
            </w:pPr>
            <w:r w:rsidRPr="00643FDC">
              <w:rPr>
                <w:rFonts w:ascii="Tahoma" w:eastAsia="Calibri" w:hAnsi="Tahoma" w:cs="Tahoma"/>
                <w:b/>
                <w:sz w:val="20"/>
                <w:lang w:eastAsia="en-US"/>
              </w:rPr>
              <w:t>Celkem</w:t>
            </w:r>
          </w:p>
        </w:tc>
        <w:tc>
          <w:tcPr>
            <w:tcW w:w="1772" w:type="pct"/>
            <w:shd w:val="clear" w:color="auto" w:fill="auto"/>
            <w:vAlign w:val="bottom"/>
          </w:tcPr>
          <w:p w:rsidR="00BB74F8" w:rsidRPr="00875BCB" w:rsidRDefault="00BB74F8" w:rsidP="008D59A8">
            <w:pPr>
              <w:spacing w:after="0"/>
              <w:ind w:hanging="11"/>
              <w:jc w:val="center"/>
              <w:rPr>
                <w:rFonts w:ascii="Tahoma" w:eastAsia="Calibri" w:hAnsi="Tahoma" w:cs="Tahoma"/>
                <w:b/>
                <w:sz w:val="20"/>
                <w:lang w:eastAsia="en-US"/>
              </w:rPr>
            </w:pPr>
            <w:r>
              <w:rPr>
                <w:rFonts w:ascii="Tahoma" w:eastAsia="Calibri" w:hAnsi="Tahoma" w:cs="Tahoma"/>
                <w:b/>
                <w:sz w:val="20"/>
                <w:lang w:eastAsia="en-US"/>
              </w:rPr>
              <w:t>310</w:t>
            </w:r>
            <w:r w:rsidR="00856601">
              <w:rPr>
                <w:rFonts w:ascii="Tahoma" w:eastAsia="Calibri" w:hAnsi="Tahoma" w:cs="Tahoma"/>
                <w:b/>
                <w:sz w:val="20"/>
                <w:lang w:eastAsia="en-US"/>
              </w:rPr>
              <w:t xml:space="preserve"> </w:t>
            </w:r>
            <w:r>
              <w:rPr>
                <w:rFonts w:ascii="Tahoma" w:eastAsia="Calibri" w:hAnsi="Tahoma" w:cs="Tahoma"/>
                <w:b/>
                <w:sz w:val="20"/>
                <w:lang w:eastAsia="en-US"/>
              </w:rPr>
              <w:t>000,-</w:t>
            </w:r>
          </w:p>
        </w:tc>
      </w:tr>
    </w:tbl>
    <w:p w:rsidR="00BB74F8" w:rsidRPr="00713D5E" w:rsidRDefault="00BB74F8" w:rsidP="00BB74F8">
      <w:pPr>
        <w:pStyle w:val="Bezmezer"/>
        <w:spacing w:line="360" w:lineRule="auto"/>
        <w:ind w:left="2520"/>
        <w:rPr>
          <w:rFonts w:ascii="Tahoma" w:hAnsi="Tahoma" w:cs="Tahoma"/>
          <w:sz w:val="20"/>
        </w:rPr>
      </w:pPr>
    </w:p>
    <w:p w:rsidR="00BB74F8" w:rsidRPr="00262465"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sz w:val="20"/>
        </w:rPr>
      </w:pPr>
      <w:r w:rsidRPr="0095681E">
        <w:rPr>
          <w:rFonts w:ascii="Tahoma" w:hAnsi="Tahoma" w:cs="Tahoma"/>
          <w:sz w:val="20"/>
        </w:rPr>
        <w:t>Cena za dílo podle odst. 1 tohoto článku smlouvy zahrnuje veškeré náklady zhotovitele spojené se</w:t>
      </w:r>
      <w:r>
        <w:rPr>
          <w:rFonts w:ascii="Tahoma" w:hAnsi="Tahoma" w:cs="Tahoma"/>
          <w:sz w:val="20"/>
        </w:rPr>
        <w:t> </w:t>
      </w:r>
      <w:r w:rsidRPr="0095681E">
        <w:rPr>
          <w:rFonts w:ascii="Tahoma" w:hAnsi="Tahoma" w:cs="Tahoma"/>
          <w:sz w:val="20"/>
        </w:rPr>
        <w:t>splněním jeho závazku z této smlouvy</w:t>
      </w:r>
      <w:r>
        <w:rPr>
          <w:rFonts w:ascii="Tahoma" w:hAnsi="Tahoma" w:cs="Tahoma"/>
          <w:sz w:val="20"/>
        </w:rPr>
        <w:t>.</w:t>
      </w:r>
      <w:r w:rsidRPr="0095681E">
        <w:rPr>
          <w:rFonts w:ascii="Tahoma" w:hAnsi="Tahoma" w:cs="Tahoma"/>
          <w:sz w:val="20"/>
        </w:rPr>
        <w:t xml:space="preserve"> Cena za dílo je stanovena jako pevná, nejvýše přístupná a není ji možno překročit.</w:t>
      </w:r>
    </w:p>
    <w:p w:rsidR="00BB74F8" w:rsidRDefault="00BB74F8" w:rsidP="00BB74F8">
      <w:pPr>
        <w:pStyle w:val="Bezmezer"/>
        <w:ind w:left="360"/>
        <w:rPr>
          <w:rFonts w:ascii="Tahoma" w:hAnsi="Tahoma" w:cs="Tahoma"/>
          <w:sz w:val="20"/>
        </w:rPr>
      </w:pPr>
    </w:p>
    <w:p w:rsidR="00BB74F8" w:rsidRPr="00E13954"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Cena za dílo je cenou pevnou na základě předchozí cenové nabídky zhotovitele a je platná po celou dobu trvání této smlouvy bez ohledu na vývoj inflace, či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w:t>
      </w:r>
      <w:r>
        <w:rPr>
          <w:rFonts w:ascii="Tahoma" w:hAnsi="Tahoma" w:cs="Tahoma"/>
          <w:sz w:val="20"/>
        </w:rPr>
        <w:t> </w:t>
      </w:r>
      <w:r w:rsidRPr="00E13954">
        <w:rPr>
          <w:rFonts w:ascii="Tahoma" w:hAnsi="Tahoma" w:cs="Tahoma"/>
          <w:sz w:val="20"/>
        </w:rPr>
        <w:t>základě zkušeností a</w:t>
      </w:r>
      <w:r>
        <w:rPr>
          <w:rFonts w:ascii="Tahoma" w:hAnsi="Tahoma" w:cs="Tahoma"/>
          <w:sz w:val="20"/>
        </w:rPr>
        <w:t> </w:t>
      </w:r>
      <w:r w:rsidRPr="00E13954">
        <w:rPr>
          <w:rFonts w:ascii="Tahoma" w:hAnsi="Tahoma" w:cs="Tahoma"/>
          <w:sz w:val="20"/>
        </w:rPr>
        <w:t xml:space="preserve">odborných znalostí zhotovitele rozumně předpokládat. </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sz w:val="20"/>
        </w:rPr>
      </w:pPr>
      <w:r>
        <w:rPr>
          <w:rFonts w:ascii="Tahoma" w:hAnsi="Tahoma" w:cs="Tahoma"/>
          <w:sz w:val="20"/>
        </w:rPr>
        <w:t>Platba proběhne</w:t>
      </w:r>
      <w:r w:rsidRPr="00E13954">
        <w:rPr>
          <w:rFonts w:ascii="Tahoma" w:hAnsi="Tahoma" w:cs="Tahoma"/>
          <w:sz w:val="20"/>
        </w:rPr>
        <w:t xml:space="preserve">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w:t>
      </w:r>
      <w:r>
        <w:rPr>
          <w:rFonts w:ascii="Tahoma" w:hAnsi="Tahoma" w:cs="Tahoma"/>
          <w:sz w:val="20"/>
        </w:rPr>
        <w:t> </w:t>
      </w:r>
      <w:r w:rsidRPr="00E13954">
        <w:rPr>
          <w:rFonts w:ascii="Tahoma" w:hAnsi="Tahoma" w:cs="Tahoma"/>
          <w:sz w:val="20"/>
        </w:rPr>
        <w:t>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w:t>
      </w:r>
      <w:r>
        <w:rPr>
          <w:rFonts w:ascii="Tahoma" w:hAnsi="Tahoma" w:cs="Tahoma"/>
          <w:sz w:val="20"/>
        </w:rPr>
        <w:t> </w:t>
      </w:r>
      <w:r w:rsidRPr="00E13954">
        <w:rPr>
          <w:rFonts w:ascii="Tahoma" w:hAnsi="Tahoma" w:cs="Tahoma"/>
          <w:sz w:val="20"/>
        </w:rPr>
        <w:t>dne doručení nové, doplněné nebo opravené faktury běží nová lhůta splatnosti.</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Zhotoviteli nebudou poskytovány zálohy.</w:t>
      </w:r>
    </w:p>
    <w:p w:rsidR="00BB74F8" w:rsidRPr="00E13954" w:rsidRDefault="00BB74F8" w:rsidP="00BB74F8">
      <w:pPr>
        <w:pStyle w:val="Bezmezer"/>
        <w:rPr>
          <w:rFonts w:ascii="Tahoma" w:hAnsi="Tahoma" w:cs="Tahoma"/>
          <w:sz w:val="20"/>
        </w:rPr>
      </w:pPr>
    </w:p>
    <w:p w:rsidR="00BB74F8"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sz w:val="20"/>
        </w:rPr>
      </w:pPr>
      <w:r>
        <w:rPr>
          <w:rFonts w:ascii="Tahoma" w:hAnsi="Tahoma" w:cs="Tahoma"/>
          <w:sz w:val="20"/>
        </w:rPr>
        <w:t xml:space="preserve">Faktura musí být označena číslem a názvem projektu podpořeného z OPZ a </w:t>
      </w:r>
      <w:r w:rsidRPr="00E13954">
        <w:rPr>
          <w:rFonts w:ascii="Tahoma" w:hAnsi="Tahoma" w:cs="Tahoma"/>
          <w:sz w:val="20"/>
        </w:rPr>
        <w:t>bude obsahovat řádný, vzájemně odsouhlasený soupis provedených prací. V</w:t>
      </w:r>
      <w:r>
        <w:rPr>
          <w:rFonts w:ascii="Tahoma" w:hAnsi="Tahoma" w:cs="Tahoma"/>
          <w:sz w:val="20"/>
        </w:rPr>
        <w:t>e faktuře</w:t>
      </w:r>
      <w:r w:rsidRPr="00E13954">
        <w:rPr>
          <w:rFonts w:ascii="Tahoma" w:hAnsi="Tahoma" w:cs="Tahoma"/>
          <w:sz w:val="20"/>
        </w:rPr>
        <w:t xml:space="preserve"> musí být zhotovitelem použity stejné definice pro plnění </w:t>
      </w:r>
      <w:r>
        <w:rPr>
          <w:rFonts w:ascii="Tahoma" w:hAnsi="Tahoma" w:cs="Tahoma"/>
          <w:sz w:val="20"/>
        </w:rPr>
        <w:t>služby</w:t>
      </w:r>
      <w:r w:rsidRPr="00E13954">
        <w:rPr>
          <w:rFonts w:ascii="Tahoma" w:hAnsi="Tahoma" w:cs="Tahoma"/>
          <w:sz w:val="20"/>
        </w:rPr>
        <w:t xml:space="preserve"> </w:t>
      </w:r>
      <w:r>
        <w:rPr>
          <w:rFonts w:ascii="Tahoma" w:hAnsi="Tahoma" w:cs="Tahoma"/>
          <w:sz w:val="20"/>
        </w:rPr>
        <w:t>jako ve smlouvě. Faktura</w:t>
      </w:r>
      <w:r w:rsidRPr="00E13954">
        <w:rPr>
          <w:rFonts w:ascii="Tahoma" w:hAnsi="Tahoma" w:cs="Tahoma"/>
          <w:sz w:val="20"/>
        </w:rPr>
        <w:t xml:space="preserve"> musí být prokazatelně doručen</w:t>
      </w:r>
      <w:r>
        <w:rPr>
          <w:rFonts w:ascii="Tahoma" w:hAnsi="Tahoma" w:cs="Tahoma"/>
          <w:sz w:val="20"/>
        </w:rPr>
        <w:t>a</w:t>
      </w:r>
      <w:r w:rsidRPr="00E13954">
        <w:rPr>
          <w:rFonts w:ascii="Tahoma" w:hAnsi="Tahoma" w:cs="Tahoma"/>
          <w:sz w:val="20"/>
        </w:rPr>
        <w:t xml:space="preserve"> objednateli na</w:t>
      </w:r>
      <w:r>
        <w:rPr>
          <w:rFonts w:ascii="Tahoma" w:hAnsi="Tahoma" w:cs="Tahoma"/>
          <w:sz w:val="20"/>
        </w:rPr>
        <w:t> </w:t>
      </w:r>
      <w:r w:rsidRPr="00E13954">
        <w:rPr>
          <w:rFonts w:ascii="Tahoma" w:hAnsi="Tahoma" w:cs="Tahoma"/>
          <w:sz w:val="20"/>
        </w:rPr>
        <w:t xml:space="preserve">adresu uvedenou v záhlaví smlouvy. </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Splatnost částky uvedené ve faktuře činí třicet (30) dnů ode dne prokazatelného doručení originálu faktury objednateli. Objednatel není vázán zhotovitelem chybně stanoveným datem splatnosti na</w:t>
      </w:r>
      <w:r>
        <w:rPr>
          <w:rFonts w:ascii="Tahoma" w:hAnsi="Tahoma" w:cs="Tahoma"/>
          <w:sz w:val="20"/>
        </w:rPr>
        <w:t> </w:t>
      </w:r>
      <w:r w:rsidRPr="00E13954">
        <w:rPr>
          <w:rFonts w:ascii="Tahoma" w:hAnsi="Tahoma" w:cs="Tahoma"/>
          <w:sz w:val="20"/>
        </w:rPr>
        <w:t xml:space="preserve">faktuře. K faktuře obsahující </w:t>
      </w:r>
      <w:r>
        <w:rPr>
          <w:rFonts w:ascii="Tahoma" w:hAnsi="Tahoma" w:cs="Tahoma"/>
          <w:sz w:val="20"/>
        </w:rPr>
        <w:t xml:space="preserve">objednatelem neodsouhlasené </w:t>
      </w:r>
      <w:r w:rsidRPr="00E13954">
        <w:rPr>
          <w:rFonts w:ascii="Tahoma" w:hAnsi="Tahoma" w:cs="Tahoma"/>
          <w:sz w:val="20"/>
        </w:rPr>
        <w:t>práce nebo dodávky nebo jejich cenu se nepřihlíží a objednatel není povinen v ní fakturovanou částku uhradit.</w:t>
      </w:r>
    </w:p>
    <w:p w:rsidR="00BB74F8" w:rsidRPr="00E13954" w:rsidRDefault="00BB74F8" w:rsidP="00BB74F8">
      <w:pPr>
        <w:pStyle w:val="Bezmezer"/>
        <w:rPr>
          <w:rFonts w:ascii="Tahoma" w:hAnsi="Tahoma" w:cs="Tahoma"/>
          <w:sz w:val="20"/>
        </w:rPr>
      </w:pPr>
    </w:p>
    <w:p w:rsidR="00BB74F8"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V případě, že účetní doklad nebude obsahovat požadované náležitosti, je objednatel oprávněn jej vrátit zpět k doplnění. Lhůta splatnosti počne běžet znovu od doručení řádně opraveného dokladu.</w:t>
      </w:r>
      <w:r>
        <w:rPr>
          <w:rFonts w:ascii="Tahoma" w:hAnsi="Tahoma" w:cs="Tahoma"/>
          <w:sz w:val="20"/>
        </w:rPr>
        <w:t xml:space="preserve"> </w:t>
      </w:r>
    </w:p>
    <w:p w:rsidR="00BB74F8" w:rsidRPr="00E13954" w:rsidRDefault="00BB74F8" w:rsidP="00BB74F8">
      <w:pPr>
        <w:pStyle w:val="Bezmezer"/>
        <w:rPr>
          <w:rFonts w:ascii="Tahoma" w:hAnsi="Tahoma" w:cs="Tahoma"/>
          <w:sz w:val="20"/>
        </w:rPr>
      </w:pPr>
    </w:p>
    <w:p w:rsidR="00BB74F8" w:rsidRDefault="00BB74F8" w:rsidP="00BB74F8">
      <w:pPr>
        <w:pStyle w:val="Bezmezer"/>
        <w:widowControl w:val="0"/>
        <w:numPr>
          <w:ilvl w:val="0"/>
          <w:numId w:val="3"/>
        </w:numPr>
        <w:tabs>
          <w:tab w:val="left" w:pos="851"/>
          <w:tab w:val="left" w:pos="1418"/>
        </w:tabs>
        <w:overflowPunct w:val="0"/>
        <w:autoSpaceDE w:val="0"/>
        <w:autoSpaceDN w:val="0"/>
        <w:adjustRightInd w:val="0"/>
        <w:jc w:val="both"/>
        <w:textAlignment w:val="baseline"/>
        <w:rPr>
          <w:rFonts w:ascii="Tahoma" w:hAnsi="Tahoma" w:cs="Tahoma"/>
          <w:color w:val="000000"/>
          <w:sz w:val="20"/>
        </w:rPr>
      </w:pPr>
      <w:r w:rsidRPr="00E13954">
        <w:rPr>
          <w:rFonts w:ascii="Tahoma" w:hAnsi="Tahoma" w:cs="Tahoma"/>
          <w:color w:val="000000"/>
          <w:sz w:val="20"/>
        </w:rPr>
        <w:t>V případě, že splatnost faktur</w:t>
      </w:r>
      <w:r>
        <w:rPr>
          <w:rFonts w:ascii="Tahoma" w:hAnsi="Tahoma" w:cs="Tahoma"/>
          <w:color w:val="000000"/>
          <w:sz w:val="20"/>
        </w:rPr>
        <w:t>y</w:t>
      </w:r>
      <w:r w:rsidRPr="00E13954">
        <w:rPr>
          <w:rFonts w:ascii="Tahoma" w:hAnsi="Tahoma" w:cs="Tahoma"/>
          <w:color w:val="000000"/>
          <w:sz w:val="20"/>
        </w:rPr>
        <w:t xml:space="preserve"> připadne na den p</w:t>
      </w:r>
      <w:r>
        <w:rPr>
          <w:rFonts w:ascii="Tahoma" w:hAnsi="Tahoma" w:cs="Tahoma"/>
          <w:color w:val="000000"/>
          <w:sz w:val="20"/>
        </w:rPr>
        <w:t>racovního klidu nebo volna, je</w:t>
      </w:r>
      <w:r w:rsidRPr="00E13954">
        <w:rPr>
          <w:rFonts w:ascii="Tahoma" w:hAnsi="Tahoma" w:cs="Tahoma"/>
          <w:color w:val="000000"/>
          <w:sz w:val="20"/>
        </w:rPr>
        <w:t xml:space="preserve"> splatn</w:t>
      </w:r>
      <w:r>
        <w:rPr>
          <w:rFonts w:ascii="Tahoma" w:hAnsi="Tahoma" w:cs="Tahoma"/>
          <w:color w:val="000000"/>
          <w:sz w:val="20"/>
        </w:rPr>
        <w:t>á</w:t>
      </w:r>
      <w:r w:rsidRPr="00E13954">
        <w:rPr>
          <w:rFonts w:ascii="Tahoma" w:hAnsi="Tahoma" w:cs="Tahoma"/>
          <w:color w:val="000000"/>
          <w:sz w:val="20"/>
        </w:rPr>
        <w:t xml:space="preserve"> následující pracovní den.</w:t>
      </w:r>
    </w:p>
    <w:p w:rsidR="00BB74F8" w:rsidRPr="00B47347" w:rsidRDefault="00BB74F8" w:rsidP="00BB74F8">
      <w:pPr>
        <w:pStyle w:val="Bezmezer"/>
        <w:rPr>
          <w:rFonts w:ascii="Tahoma" w:hAnsi="Tahoma" w:cs="Tahoma"/>
          <w:sz w:val="20"/>
        </w:rPr>
      </w:pPr>
    </w:p>
    <w:p w:rsidR="00BB74F8" w:rsidRPr="00B47347" w:rsidRDefault="00BB74F8" w:rsidP="00BB74F8">
      <w:pPr>
        <w:pStyle w:val="Bezmezer"/>
        <w:ind w:left="360"/>
        <w:rPr>
          <w:rFonts w:ascii="Tahoma" w:hAnsi="Tahoma" w:cs="Tahoma"/>
          <w:sz w:val="20"/>
        </w:rPr>
      </w:pPr>
    </w:p>
    <w:p w:rsidR="00BB74F8" w:rsidRPr="0041432B" w:rsidRDefault="00BB74F8" w:rsidP="00BB74F8">
      <w:pPr>
        <w:pStyle w:val="Bezmezer"/>
        <w:jc w:val="center"/>
        <w:rPr>
          <w:rFonts w:ascii="Tahoma" w:hAnsi="Tahoma" w:cs="Tahoma"/>
          <w:b/>
          <w:strike/>
          <w:sz w:val="20"/>
        </w:rPr>
      </w:pPr>
      <w:r w:rsidRPr="00E13954">
        <w:rPr>
          <w:rFonts w:ascii="Tahoma" w:hAnsi="Tahoma" w:cs="Tahoma"/>
          <w:b/>
          <w:sz w:val="20"/>
        </w:rPr>
        <w:t>VI</w:t>
      </w:r>
      <w:r>
        <w:rPr>
          <w:rFonts w:ascii="Tahoma" w:hAnsi="Tahoma" w:cs="Tahoma"/>
          <w:b/>
          <w:sz w:val="20"/>
        </w:rPr>
        <w:t>I</w:t>
      </w:r>
      <w:r w:rsidRPr="00E13954">
        <w:rPr>
          <w:rFonts w:ascii="Tahoma" w:hAnsi="Tahoma" w:cs="Tahoma"/>
          <w:b/>
          <w:sz w:val="20"/>
        </w:rPr>
        <w:t xml:space="preserve">. </w:t>
      </w:r>
      <w:r w:rsidRPr="0041432B">
        <w:rPr>
          <w:rFonts w:ascii="Tahoma" w:hAnsi="Tahoma" w:cs="Tahoma"/>
          <w:b/>
          <w:sz w:val="20"/>
        </w:rPr>
        <w:t xml:space="preserve">Práva a </w:t>
      </w:r>
      <w:r>
        <w:rPr>
          <w:rFonts w:ascii="Tahoma" w:hAnsi="Tahoma" w:cs="Tahoma"/>
          <w:b/>
          <w:sz w:val="20"/>
        </w:rPr>
        <w:t>povinnosti smluvních stran</w:t>
      </w:r>
    </w:p>
    <w:p w:rsidR="00BB74F8" w:rsidRPr="0041432B" w:rsidRDefault="00BB74F8" w:rsidP="00BB74F8">
      <w:pPr>
        <w:pStyle w:val="Bezmezer"/>
        <w:rPr>
          <w:rFonts w:ascii="Tahoma" w:hAnsi="Tahoma" w:cs="Tahoma"/>
          <w:strike/>
          <w:sz w:val="20"/>
        </w:rPr>
      </w:pPr>
    </w:p>
    <w:p w:rsidR="00BB74F8" w:rsidRDefault="00BB74F8" w:rsidP="00BB74F8">
      <w:pPr>
        <w:numPr>
          <w:ilvl w:val="0"/>
          <w:numId w:val="13"/>
        </w:numPr>
        <w:spacing w:before="120" w:after="60"/>
        <w:ind w:left="426" w:hanging="426"/>
        <w:rPr>
          <w:rFonts w:ascii="Tahoma" w:hAnsi="Tahoma" w:cs="Tahoma"/>
          <w:sz w:val="20"/>
        </w:rPr>
      </w:pPr>
      <w:r w:rsidRPr="0041432B">
        <w:rPr>
          <w:rFonts w:ascii="Tahoma" w:hAnsi="Tahoma" w:cs="Tahoma"/>
          <w:sz w:val="20"/>
        </w:rPr>
        <w:t>Není</w:t>
      </w:r>
      <w:r>
        <w:rPr>
          <w:rFonts w:ascii="Tahoma" w:hAnsi="Tahoma" w:cs="Tahoma"/>
          <w:sz w:val="20"/>
        </w:rPr>
        <w:t>-</w:t>
      </w:r>
      <w:r w:rsidRPr="0041432B">
        <w:rPr>
          <w:rFonts w:ascii="Tahoma" w:hAnsi="Tahoma" w:cs="Tahoma"/>
          <w:sz w:val="20"/>
        </w:rPr>
        <w:t>li stanoveno touto smlouvou výslovně jinak, řídí se vzájemná práva a povinnosti smluvních stran ustanovením § 2586 a následujícími občanského zákoníku.</w:t>
      </w:r>
    </w:p>
    <w:p w:rsidR="00BB74F8" w:rsidRPr="00A718DB" w:rsidRDefault="00BB74F8" w:rsidP="00BB74F8">
      <w:pPr>
        <w:numPr>
          <w:ilvl w:val="0"/>
          <w:numId w:val="13"/>
        </w:numPr>
        <w:spacing w:before="120" w:after="60"/>
        <w:ind w:left="426" w:hanging="426"/>
        <w:rPr>
          <w:rFonts w:ascii="Tahoma" w:hAnsi="Tahoma" w:cs="Tahoma"/>
          <w:sz w:val="20"/>
        </w:rPr>
      </w:pPr>
      <w:r w:rsidRPr="0007034E">
        <w:rPr>
          <w:rFonts w:ascii="Tahoma" w:hAnsi="Tahoma" w:cs="Tahoma"/>
          <w:sz w:val="20"/>
        </w:rPr>
        <w:t xml:space="preserve">Zhotovitel se zavazuje provést dílo vlastním nákladem, na vlastní nebezpečí a v souladu s touto smlouvou. Je-li dílo nebo jeho část prováděna poddodavatelem zhotovitele, musí veškeré odborné práce vykonávat pouze osoby mající k nim </w:t>
      </w:r>
      <w:r>
        <w:rPr>
          <w:rFonts w:ascii="Tahoma" w:hAnsi="Tahoma" w:cs="Tahoma"/>
          <w:sz w:val="20"/>
        </w:rPr>
        <w:t>odpovídající</w:t>
      </w:r>
      <w:r w:rsidRPr="0007034E">
        <w:rPr>
          <w:rFonts w:ascii="Tahoma" w:hAnsi="Tahoma" w:cs="Tahoma"/>
          <w:sz w:val="20"/>
        </w:rPr>
        <w:t xml:space="preserve"> kvalifikaci. Zhotovitel za práce a dodávky poddodavatele odpovídá objednateli tak, jako by je prováděl sám, včetně poskytnutí záruky a nároků z ní plynoucích. O počtu poddodavatelů a jejich oprávněných osobách je zhotovitel povinen objednatele informovat před prováděním díla. Změny v počtu nebo osobách poddodavatelů v průběhu provádění díla oznámí zhotovitel objednateli bez zbytečného odkladu.</w:t>
      </w:r>
    </w:p>
    <w:p w:rsidR="00BB74F8" w:rsidRPr="0096659E" w:rsidRDefault="00BB74F8" w:rsidP="00BB74F8">
      <w:pPr>
        <w:numPr>
          <w:ilvl w:val="0"/>
          <w:numId w:val="13"/>
        </w:numPr>
        <w:spacing w:before="120" w:after="60"/>
        <w:ind w:left="426" w:hanging="426"/>
        <w:rPr>
          <w:rFonts w:ascii="Tahoma" w:hAnsi="Tahoma" w:cs="Tahoma"/>
          <w:color w:val="000000" w:themeColor="text1"/>
          <w:sz w:val="20"/>
        </w:rPr>
      </w:pPr>
      <w:r w:rsidRPr="0041432B">
        <w:rPr>
          <w:rFonts w:ascii="Tahoma" w:hAnsi="Tahoma" w:cs="Tahoma"/>
          <w:color w:val="000000" w:themeColor="text1"/>
          <w:sz w:val="20"/>
        </w:rPr>
        <w:t>Zhotovitel je povinen</w:t>
      </w:r>
      <w:r>
        <w:rPr>
          <w:rFonts w:ascii="Tahoma" w:hAnsi="Tahoma" w:cs="Tahoma"/>
          <w:color w:val="000000" w:themeColor="text1"/>
          <w:sz w:val="20"/>
        </w:rPr>
        <w:t xml:space="preserve"> p</w:t>
      </w:r>
      <w:r w:rsidRPr="0096659E">
        <w:rPr>
          <w:rFonts w:ascii="Tahoma" w:hAnsi="Tahoma" w:cs="Tahoma"/>
          <w:sz w:val="20"/>
        </w:rPr>
        <w:t xml:space="preserve">oskytnout součinnost při zajištění povinné publicity, která je stanovena v Obecné a Specifické části pravidel pro žadatele a příjemce z OPZ. </w:t>
      </w:r>
    </w:p>
    <w:p w:rsidR="00BB74F8" w:rsidRPr="0041432B" w:rsidRDefault="00BB74F8" w:rsidP="00BB74F8">
      <w:pPr>
        <w:numPr>
          <w:ilvl w:val="0"/>
          <w:numId w:val="13"/>
        </w:numPr>
        <w:spacing w:before="120" w:after="60"/>
        <w:ind w:left="426" w:hanging="426"/>
        <w:rPr>
          <w:rFonts w:ascii="Tahoma" w:hAnsi="Tahoma" w:cs="Tahoma"/>
          <w:color w:val="000000" w:themeColor="text1"/>
          <w:sz w:val="20"/>
        </w:rPr>
      </w:pPr>
      <w:r w:rsidRPr="0041432B">
        <w:rPr>
          <w:rFonts w:ascii="Tahoma" w:hAnsi="Tahoma" w:cs="Tahoma"/>
          <w:color w:val="000000" w:themeColor="text1"/>
          <w:sz w:val="20"/>
        </w:rPr>
        <w:t xml:space="preserve">Objednatel je povinen poskytnout zhotoviteli součinnost </w:t>
      </w:r>
      <w:r>
        <w:rPr>
          <w:rFonts w:ascii="Tahoma" w:hAnsi="Tahoma" w:cs="Tahoma"/>
          <w:color w:val="000000" w:themeColor="text1"/>
          <w:sz w:val="20"/>
        </w:rPr>
        <w:t xml:space="preserve">nutnou k provedení díla. </w:t>
      </w:r>
    </w:p>
    <w:p w:rsidR="00BB74F8" w:rsidRPr="0041432B" w:rsidRDefault="00BB74F8" w:rsidP="00BB74F8">
      <w:pPr>
        <w:spacing w:after="160"/>
        <w:ind w:left="567"/>
        <w:contextualSpacing/>
        <w:rPr>
          <w:rFonts w:ascii="Tahoma" w:hAnsi="Tahoma" w:cs="Tahoma"/>
          <w:color w:val="000000" w:themeColor="text1"/>
          <w:sz w:val="20"/>
        </w:rPr>
      </w:pPr>
    </w:p>
    <w:p w:rsidR="00BB74F8" w:rsidRDefault="00BB74F8" w:rsidP="00BB74F8">
      <w:pPr>
        <w:numPr>
          <w:ilvl w:val="0"/>
          <w:numId w:val="13"/>
        </w:numPr>
        <w:spacing w:before="120" w:after="60"/>
        <w:ind w:left="426" w:hanging="426"/>
        <w:rPr>
          <w:rFonts w:ascii="Tahoma" w:hAnsi="Tahoma" w:cs="Tahoma"/>
          <w:color w:val="000000" w:themeColor="text1"/>
          <w:sz w:val="20"/>
        </w:rPr>
      </w:pPr>
      <w:r w:rsidRPr="0041432B">
        <w:rPr>
          <w:rFonts w:ascii="Tahoma" w:hAnsi="Tahoma" w:cs="Tahoma"/>
          <w:color w:val="000000" w:themeColor="text1"/>
          <w:sz w:val="20"/>
        </w:rPr>
        <w:t xml:space="preserve">Zhotovitel není oprávněn poskytnout výsledek díla jiným osobám než objednateli. </w:t>
      </w:r>
    </w:p>
    <w:p w:rsidR="00BB74F8" w:rsidRDefault="00BB74F8" w:rsidP="00BB74F8">
      <w:pPr>
        <w:ind w:left="425"/>
        <w:contextualSpacing/>
        <w:rPr>
          <w:rFonts w:ascii="Tahoma" w:hAnsi="Tahoma" w:cs="Tahoma"/>
          <w:color w:val="000000" w:themeColor="text1"/>
          <w:sz w:val="20"/>
        </w:rPr>
      </w:pPr>
    </w:p>
    <w:p w:rsidR="00BB74F8" w:rsidRPr="0007034E" w:rsidRDefault="00BB74F8" w:rsidP="00BB74F8">
      <w:pPr>
        <w:numPr>
          <w:ilvl w:val="0"/>
          <w:numId w:val="13"/>
        </w:numPr>
        <w:spacing w:before="120" w:after="60"/>
        <w:ind w:left="426" w:hanging="426"/>
        <w:rPr>
          <w:rFonts w:ascii="Tahoma" w:hAnsi="Tahoma" w:cs="Tahoma"/>
          <w:color w:val="000000" w:themeColor="text1"/>
          <w:sz w:val="20"/>
        </w:rPr>
      </w:pPr>
      <w:r w:rsidRPr="00D66494">
        <w:rPr>
          <w:rFonts w:ascii="Tahoma" w:hAnsi="Tahoma" w:cs="Tahoma"/>
          <w:sz w:val="20"/>
        </w:rPr>
        <w:t xml:space="preserve">Zhotovitel bude při provádění díla postupovat s odbornou péčí a neohrozí bezpečnost jakýchkoliv osob nebo majetku. </w:t>
      </w:r>
      <w:r>
        <w:rPr>
          <w:rFonts w:ascii="Tahoma" w:hAnsi="Tahoma" w:cs="Tahoma"/>
          <w:sz w:val="20"/>
        </w:rPr>
        <w:t>Práce</w:t>
      </w:r>
      <w:r w:rsidRPr="00D66494">
        <w:rPr>
          <w:rFonts w:ascii="Tahoma" w:hAnsi="Tahoma" w:cs="Tahoma"/>
          <w:sz w:val="20"/>
        </w:rPr>
        <w:t xml:space="preserve">, které jsou prováděny podle smlouvy, zhotovitel </w:t>
      </w:r>
      <w:r>
        <w:rPr>
          <w:rFonts w:ascii="Tahoma" w:hAnsi="Tahoma" w:cs="Tahoma"/>
          <w:sz w:val="20"/>
        </w:rPr>
        <w:t xml:space="preserve">provede </w:t>
      </w:r>
      <w:r w:rsidRPr="00D66494">
        <w:rPr>
          <w:rFonts w:ascii="Tahoma" w:hAnsi="Tahoma" w:cs="Tahoma"/>
          <w:sz w:val="20"/>
        </w:rPr>
        <w:t>v takovém rozsahu a jakosti, aby výsledkem bylo kompletní dílo sloužící svému účelu.</w:t>
      </w:r>
    </w:p>
    <w:p w:rsidR="00BB74F8" w:rsidRPr="00750A4A" w:rsidRDefault="00BB74F8" w:rsidP="00BB74F8">
      <w:pPr>
        <w:numPr>
          <w:ilvl w:val="0"/>
          <w:numId w:val="13"/>
        </w:numPr>
        <w:spacing w:before="120" w:after="60"/>
        <w:ind w:left="426" w:hanging="426"/>
        <w:rPr>
          <w:rFonts w:ascii="Tahoma" w:hAnsi="Tahoma" w:cs="Tahoma"/>
          <w:color w:val="000000" w:themeColor="text1"/>
          <w:sz w:val="20"/>
        </w:rPr>
      </w:pPr>
      <w:r w:rsidRPr="00750A4A">
        <w:rPr>
          <w:rFonts w:ascii="Tahoma" w:hAnsi="Tahoma" w:cs="Tahoma"/>
          <w:sz w:val="20"/>
        </w:rPr>
        <w:t>Zhotovitel prohlašuje, že tuto smlouvu uzavřel na základě rozumného přezkoumání údajů vztahujících se k dílu předaných mu objednatelem a informací, které mohl získat z jiných jemu dostupných dat vztahujících se k dílu, a potvrzuje, že jeho zanedbání seznámit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zákona.</w:t>
      </w:r>
    </w:p>
    <w:p w:rsidR="00BB74F8" w:rsidRPr="00992414" w:rsidRDefault="00BB74F8" w:rsidP="00BB74F8">
      <w:pPr>
        <w:numPr>
          <w:ilvl w:val="0"/>
          <w:numId w:val="13"/>
        </w:numPr>
        <w:spacing w:before="120" w:after="60"/>
        <w:ind w:left="426" w:hanging="426"/>
        <w:rPr>
          <w:rFonts w:ascii="Tahoma" w:hAnsi="Tahoma" w:cs="Tahoma"/>
          <w:color w:val="000000" w:themeColor="text1"/>
          <w:sz w:val="20"/>
        </w:rPr>
      </w:pPr>
      <w:r w:rsidRPr="00750A4A">
        <w:rPr>
          <w:rFonts w:ascii="Tahoma" w:hAnsi="Tahoma" w:cs="Tahoma"/>
          <w:sz w:val="20"/>
        </w:rPr>
        <w:t>Zhotovitel zajistí ochranu objednatele proti jakýmkoliv závazkům, škodám, nárokům, poplatkům, pokutám a výdajům jakéhokoliv druhu, které vyplývají nebo jsou výsledkem porušení právních předpisů zhotovitelem. Nesplní-li zhotovitel tuto povinnost, zavazuje se objednateli nahradit škodu, která takovým porušením objednateli vznikne.</w:t>
      </w:r>
    </w:p>
    <w:p w:rsidR="00BB74F8" w:rsidRDefault="00BB74F8" w:rsidP="00BB74F8">
      <w:pPr>
        <w:spacing w:before="120" w:after="60"/>
        <w:ind w:left="426"/>
        <w:rPr>
          <w:rFonts w:ascii="Tahoma" w:hAnsi="Tahoma" w:cs="Tahoma"/>
          <w:color w:val="000000" w:themeColor="text1"/>
          <w:sz w:val="20"/>
        </w:rPr>
      </w:pPr>
    </w:p>
    <w:p w:rsidR="00B936DD" w:rsidRPr="00750A4A" w:rsidRDefault="00B936DD" w:rsidP="00BB74F8">
      <w:pPr>
        <w:spacing w:before="120" w:after="60"/>
        <w:ind w:left="426"/>
        <w:rPr>
          <w:rFonts w:ascii="Tahoma" w:hAnsi="Tahoma" w:cs="Tahoma"/>
          <w:color w:val="000000" w:themeColor="text1"/>
          <w:sz w:val="20"/>
        </w:rPr>
      </w:pPr>
    </w:p>
    <w:p w:rsidR="00BB74F8" w:rsidRPr="00E13954" w:rsidRDefault="00BB74F8" w:rsidP="00BB74F8">
      <w:pPr>
        <w:pStyle w:val="Bezmezer"/>
        <w:jc w:val="center"/>
        <w:rPr>
          <w:rFonts w:ascii="Tahoma" w:hAnsi="Tahoma" w:cs="Tahoma"/>
          <w:b/>
          <w:sz w:val="20"/>
        </w:rPr>
      </w:pPr>
      <w:r>
        <w:rPr>
          <w:rFonts w:ascii="Tahoma" w:hAnsi="Tahoma" w:cs="Tahoma"/>
          <w:b/>
          <w:sz w:val="20"/>
        </w:rPr>
        <w:lastRenderedPageBreak/>
        <w:t>VIII</w:t>
      </w:r>
      <w:r w:rsidRPr="00E13954">
        <w:rPr>
          <w:rFonts w:ascii="Tahoma" w:hAnsi="Tahoma" w:cs="Tahoma"/>
          <w:b/>
          <w:sz w:val="20"/>
        </w:rPr>
        <w:t>. Předání a převzetí díla</w:t>
      </w:r>
    </w:p>
    <w:p w:rsidR="00BB74F8" w:rsidRPr="00E13954" w:rsidRDefault="00BB74F8" w:rsidP="00BB74F8">
      <w:pPr>
        <w:pStyle w:val="Bezmezer"/>
        <w:jc w:val="center"/>
        <w:rPr>
          <w:rFonts w:ascii="Tahoma" w:hAnsi="Tahoma" w:cs="Tahoma"/>
          <w:sz w:val="20"/>
        </w:rPr>
      </w:pPr>
    </w:p>
    <w:p w:rsidR="00BB74F8" w:rsidRPr="00E13954" w:rsidRDefault="00BB74F8" w:rsidP="00BB74F8">
      <w:pPr>
        <w:pStyle w:val="Bezmezer"/>
        <w:widowControl w:val="0"/>
        <w:numPr>
          <w:ilvl w:val="0"/>
          <w:numId w:val="4"/>
        </w:numPr>
        <w:tabs>
          <w:tab w:val="left" w:pos="851"/>
          <w:tab w:val="left" w:pos="1418"/>
        </w:tabs>
        <w:overflowPunct w:val="0"/>
        <w:autoSpaceDE w:val="0"/>
        <w:autoSpaceDN w:val="0"/>
        <w:adjustRightInd w:val="0"/>
        <w:jc w:val="both"/>
        <w:textAlignment w:val="baseline"/>
        <w:rPr>
          <w:rFonts w:ascii="Tahoma" w:hAnsi="Tahoma" w:cs="Tahoma"/>
          <w:sz w:val="20"/>
        </w:rPr>
      </w:pPr>
      <w:r>
        <w:rPr>
          <w:rFonts w:ascii="Tahoma" w:hAnsi="Tahoma" w:cs="Tahoma"/>
          <w:sz w:val="20"/>
        </w:rPr>
        <w:t>Místem předání díla je sídlo kanceláře Svazku obcí Mikroregionu Mohelnicko na adrese Moravičany 330</w:t>
      </w:r>
      <w:r w:rsidRPr="00E13954">
        <w:rPr>
          <w:rFonts w:ascii="Tahoma" w:hAnsi="Tahoma" w:cs="Tahoma"/>
          <w:sz w:val="20"/>
        </w:rPr>
        <w:t>.</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4"/>
        </w:numPr>
        <w:tabs>
          <w:tab w:val="left" w:pos="851"/>
          <w:tab w:val="left" w:pos="1418"/>
        </w:tabs>
        <w:overflowPunct w:val="0"/>
        <w:autoSpaceDE w:val="0"/>
        <w:autoSpaceDN w:val="0"/>
        <w:adjustRightInd w:val="0"/>
        <w:jc w:val="both"/>
        <w:textAlignment w:val="baseline"/>
        <w:rPr>
          <w:rFonts w:ascii="Tahoma" w:hAnsi="Tahoma" w:cs="Tahoma"/>
          <w:sz w:val="20"/>
        </w:rPr>
      </w:pPr>
      <w:r>
        <w:rPr>
          <w:rFonts w:ascii="Tahoma" w:hAnsi="Tahoma" w:cs="Tahoma"/>
          <w:sz w:val="20"/>
        </w:rPr>
        <w:t xml:space="preserve">O </w:t>
      </w:r>
      <w:r w:rsidRPr="00E13954">
        <w:rPr>
          <w:rFonts w:ascii="Tahoma" w:hAnsi="Tahoma" w:cs="Tahoma"/>
          <w:sz w:val="20"/>
        </w:rPr>
        <w:t xml:space="preserve">průběhu předávacího řízení pořídí objednatel </w:t>
      </w:r>
      <w:r>
        <w:rPr>
          <w:rFonts w:ascii="Tahoma" w:hAnsi="Tahoma" w:cs="Tahoma"/>
          <w:sz w:val="20"/>
        </w:rPr>
        <w:t>předávací protokol</w:t>
      </w:r>
      <w:r w:rsidRPr="00E13954">
        <w:rPr>
          <w:rFonts w:ascii="Tahoma" w:hAnsi="Tahoma" w:cs="Tahoma"/>
          <w:sz w:val="20"/>
        </w:rPr>
        <w:t>.</w:t>
      </w:r>
    </w:p>
    <w:p w:rsidR="00BB74F8" w:rsidRPr="00E13954" w:rsidRDefault="00BB74F8" w:rsidP="00BB74F8">
      <w:pPr>
        <w:pStyle w:val="Bezmezer"/>
        <w:rPr>
          <w:rFonts w:ascii="Tahoma" w:hAnsi="Tahoma" w:cs="Tahoma"/>
          <w:snapToGrid w:val="0"/>
          <w:sz w:val="20"/>
        </w:rPr>
      </w:pPr>
    </w:p>
    <w:p w:rsidR="00BB74F8" w:rsidRPr="00853386" w:rsidRDefault="00BB74F8" w:rsidP="00BB74F8">
      <w:pPr>
        <w:pStyle w:val="Bezmezer"/>
        <w:widowControl w:val="0"/>
        <w:numPr>
          <w:ilvl w:val="0"/>
          <w:numId w:val="4"/>
        </w:numPr>
        <w:tabs>
          <w:tab w:val="left" w:pos="851"/>
          <w:tab w:val="left" w:pos="1418"/>
        </w:tabs>
        <w:overflowPunct w:val="0"/>
        <w:autoSpaceDE w:val="0"/>
        <w:autoSpaceDN w:val="0"/>
        <w:adjustRightInd w:val="0"/>
        <w:jc w:val="both"/>
        <w:textAlignment w:val="baseline"/>
        <w:rPr>
          <w:rFonts w:ascii="Tahoma" w:hAnsi="Tahoma" w:cs="Tahoma"/>
          <w:sz w:val="20"/>
        </w:rPr>
      </w:pPr>
      <w:r w:rsidRPr="00853386">
        <w:rPr>
          <w:rFonts w:ascii="Tahoma" w:hAnsi="Tahoma" w:cs="Tahoma"/>
          <w:sz w:val="20"/>
        </w:rPr>
        <w:t xml:space="preserve">Objednatel má právo odmítnout převzetí díla </w:t>
      </w:r>
      <w:r>
        <w:rPr>
          <w:rFonts w:ascii="Tahoma" w:hAnsi="Tahoma" w:cs="Tahoma"/>
          <w:sz w:val="20"/>
        </w:rPr>
        <w:t xml:space="preserve">nebo jeho části </w:t>
      </w:r>
      <w:r w:rsidRPr="00853386">
        <w:rPr>
          <w:rFonts w:ascii="Tahoma" w:hAnsi="Tahoma" w:cs="Tahoma"/>
          <w:sz w:val="20"/>
        </w:rPr>
        <w:t xml:space="preserve">pro takové vady, které brání řádnému užívání díla nebo jeho </w:t>
      </w:r>
      <w:r w:rsidRPr="00ED6C55">
        <w:rPr>
          <w:rFonts w:ascii="Tahoma" w:hAnsi="Tahoma" w:cs="Tahoma"/>
          <w:sz w:val="20"/>
        </w:rPr>
        <w:t>užívání podstatným způsobem</w:t>
      </w:r>
      <w:r w:rsidRPr="00853386">
        <w:rPr>
          <w:rFonts w:ascii="Tahoma" w:hAnsi="Tahoma" w:cs="Tahoma"/>
          <w:sz w:val="20"/>
        </w:rPr>
        <w:t xml:space="preserve"> omezují. V případě, že objednatel odmítne dílo </w:t>
      </w:r>
      <w:r>
        <w:rPr>
          <w:rFonts w:ascii="Tahoma" w:hAnsi="Tahoma" w:cs="Tahoma"/>
          <w:sz w:val="20"/>
        </w:rPr>
        <w:t xml:space="preserve">nebo jeho část </w:t>
      </w:r>
      <w:r w:rsidRPr="00853386">
        <w:rPr>
          <w:rFonts w:ascii="Tahoma" w:hAnsi="Tahoma" w:cs="Tahoma"/>
          <w:sz w:val="20"/>
        </w:rPr>
        <w:t>převzít, uvede v</w:t>
      </w:r>
      <w:r>
        <w:rPr>
          <w:rFonts w:ascii="Tahoma" w:hAnsi="Tahoma" w:cs="Tahoma"/>
          <w:sz w:val="20"/>
        </w:rPr>
        <w:t xml:space="preserve"> předávacím </w:t>
      </w:r>
      <w:r w:rsidRPr="00853386">
        <w:rPr>
          <w:rFonts w:ascii="Tahoma" w:hAnsi="Tahoma" w:cs="Tahoma"/>
          <w:sz w:val="20"/>
        </w:rPr>
        <w:t xml:space="preserve">protokolu i konkrétní důvody, pro které odmítá dílo </w:t>
      </w:r>
      <w:r>
        <w:rPr>
          <w:rFonts w:ascii="Tahoma" w:hAnsi="Tahoma" w:cs="Tahoma"/>
          <w:sz w:val="20"/>
        </w:rPr>
        <w:t xml:space="preserve">nebo jeho část </w:t>
      </w:r>
      <w:r w:rsidRPr="00853386">
        <w:rPr>
          <w:rFonts w:ascii="Tahoma" w:hAnsi="Tahoma" w:cs="Tahoma"/>
          <w:sz w:val="20"/>
        </w:rPr>
        <w:t>převzít. Protokol musí dále obsahovat dohodu o</w:t>
      </w:r>
      <w:r>
        <w:rPr>
          <w:rFonts w:ascii="Tahoma" w:hAnsi="Tahoma" w:cs="Tahoma"/>
          <w:sz w:val="20"/>
        </w:rPr>
        <w:t> </w:t>
      </w:r>
      <w:r w:rsidRPr="00853386">
        <w:rPr>
          <w:rFonts w:ascii="Tahoma" w:hAnsi="Tahoma" w:cs="Tahoma"/>
          <w:sz w:val="20"/>
        </w:rPr>
        <w:t xml:space="preserve">způsobu a termínech odstranění vad, popř. jiném způsobu narovnání. </w:t>
      </w:r>
      <w:r w:rsidRPr="00853386">
        <w:rPr>
          <w:rFonts w:ascii="Tahoma" w:eastAsiaTheme="minorHAnsi" w:hAnsi="Tahoma" w:cs="Tahoma"/>
          <w:sz w:val="20"/>
        </w:rPr>
        <w:t xml:space="preserve">Po odstranění vad, pro které objednatel odmítl </w:t>
      </w:r>
      <w:r>
        <w:rPr>
          <w:rFonts w:ascii="Tahoma" w:eastAsiaTheme="minorHAnsi" w:hAnsi="Tahoma" w:cs="Tahoma"/>
          <w:sz w:val="20"/>
        </w:rPr>
        <w:t>dílo</w:t>
      </w:r>
      <w:r w:rsidRPr="00853386">
        <w:rPr>
          <w:rFonts w:ascii="Tahoma" w:eastAsiaTheme="minorHAnsi" w:hAnsi="Tahoma" w:cs="Tahoma"/>
          <w:sz w:val="20"/>
        </w:rPr>
        <w:t xml:space="preserve"> převzít, popř. jiném způsobu narovnání se provede další předávací řízení v nezbytně nutném rozsahu.</w:t>
      </w:r>
    </w:p>
    <w:p w:rsidR="00BB74F8" w:rsidRPr="00853386" w:rsidRDefault="00BB74F8" w:rsidP="00BB74F8">
      <w:pPr>
        <w:pStyle w:val="Bezmezer"/>
        <w:rPr>
          <w:rFonts w:ascii="Tahoma" w:hAnsi="Tahoma" w:cs="Tahoma"/>
          <w:sz w:val="20"/>
        </w:rPr>
      </w:pPr>
    </w:p>
    <w:p w:rsidR="00BB74F8" w:rsidRPr="006A43D1" w:rsidRDefault="00BB74F8" w:rsidP="00BB74F8">
      <w:pPr>
        <w:pStyle w:val="Bezmezer"/>
        <w:widowControl w:val="0"/>
        <w:numPr>
          <w:ilvl w:val="0"/>
          <w:numId w:val="4"/>
        </w:numPr>
        <w:tabs>
          <w:tab w:val="left" w:pos="851"/>
          <w:tab w:val="left" w:pos="1418"/>
        </w:tabs>
        <w:overflowPunct w:val="0"/>
        <w:autoSpaceDE w:val="0"/>
        <w:autoSpaceDN w:val="0"/>
        <w:adjustRightInd w:val="0"/>
        <w:jc w:val="both"/>
        <w:textAlignment w:val="baseline"/>
        <w:rPr>
          <w:rFonts w:ascii="Tahoma" w:hAnsi="Tahoma" w:cs="Tahoma"/>
          <w:sz w:val="20"/>
        </w:rPr>
      </w:pPr>
      <w:r w:rsidRPr="00853386">
        <w:rPr>
          <w:rFonts w:ascii="Tahoma" w:hAnsi="Tahoma" w:cs="Tahoma"/>
          <w:sz w:val="20"/>
        </w:rPr>
        <w:t>Doba ode dne odmítnutí převzetí díla</w:t>
      </w:r>
      <w:r>
        <w:rPr>
          <w:rFonts w:ascii="Tahoma" w:hAnsi="Tahoma" w:cs="Tahoma"/>
          <w:sz w:val="20"/>
        </w:rPr>
        <w:t xml:space="preserve"> nebo jeho části</w:t>
      </w:r>
      <w:r w:rsidRPr="00853386">
        <w:rPr>
          <w:rFonts w:ascii="Tahoma" w:hAnsi="Tahoma" w:cs="Tahoma"/>
          <w:sz w:val="20"/>
        </w:rPr>
        <w:t xml:space="preserve"> objednatelem do úplného odstranění vad nebo jiného způsobu narovnání se považuje za prodlení zhotovitele a objednatel je proto oprávněn požadovat smluvní pokutu ve smyslu čl. X. odst. 1 písm. a) této smlouvy.</w:t>
      </w:r>
    </w:p>
    <w:p w:rsidR="00BB74F8" w:rsidRPr="00E13954" w:rsidRDefault="00BB74F8" w:rsidP="00BB74F8">
      <w:pPr>
        <w:pStyle w:val="Bezmezer"/>
        <w:rPr>
          <w:rFonts w:ascii="Tahoma" w:hAnsi="Tahoma" w:cs="Tahoma"/>
          <w:sz w:val="20"/>
        </w:rPr>
      </w:pPr>
    </w:p>
    <w:p w:rsidR="00BB74F8" w:rsidRPr="00ED6C55" w:rsidRDefault="00BB74F8" w:rsidP="00BB74F8">
      <w:pPr>
        <w:pStyle w:val="Bezmezer"/>
        <w:widowControl w:val="0"/>
        <w:numPr>
          <w:ilvl w:val="0"/>
          <w:numId w:val="4"/>
        </w:numPr>
        <w:tabs>
          <w:tab w:val="left" w:pos="851"/>
          <w:tab w:val="left" w:pos="1418"/>
        </w:tabs>
        <w:overflowPunct w:val="0"/>
        <w:autoSpaceDE w:val="0"/>
        <w:autoSpaceDN w:val="0"/>
        <w:adjustRightInd w:val="0"/>
        <w:jc w:val="both"/>
        <w:textAlignment w:val="baseline"/>
        <w:rPr>
          <w:rFonts w:ascii="Tahoma" w:hAnsi="Tahoma" w:cs="Tahoma"/>
          <w:sz w:val="20"/>
        </w:rPr>
      </w:pPr>
      <w:r w:rsidRPr="00ED6C55">
        <w:rPr>
          <w:rFonts w:ascii="Tahoma" w:hAnsi="Tahoma" w:cs="Tahoma"/>
          <w:sz w:val="20"/>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4"/>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 xml:space="preserve">Zhotovitel je povinen ve stanovené lhůtě </w:t>
      </w:r>
      <w:r>
        <w:rPr>
          <w:rFonts w:ascii="Tahoma" w:hAnsi="Tahoma" w:cs="Tahoma"/>
          <w:sz w:val="20"/>
        </w:rPr>
        <w:t>odstranit vady i v případě, kdy</w:t>
      </w:r>
      <w:r w:rsidRPr="00E13954">
        <w:rPr>
          <w:rFonts w:ascii="Tahoma" w:hAnsi="Tahoma" w:cs="Tahoma"/>
          <w:sz w:val="20"/>
        </w:rPr>
        <w:t xml:space="preserve"> podle jeho názoru, za vady neodpovídá. Náklady na odstranění v těchto sporných případech nese až do rozhodnutí místně příslušného soudu zhotovitel. </w:t>
      </w:r>
    </w:p>
    <w:p w:rsidR="00BB74F8" w:rsidRPr="00E13954" w:rsidRDefault="00BB74F8" w:rsidP="00BB74F8">
      <w:pPr>
        <w:pStyle w:val="Bezmezer"/>
        <w:rPr>
          <w:rFonts w:ascii="Tahoma" w:hAnsi="Tahoma" w:cs="Tahoma"/>
          <w:sz w:val="20"/>
        </w:rPr>
      </w:pPr>
    </w:p>
    <w:p w:rsidR="00BB74F8" w:rsidRPr="00E13954" w:rsidRDefault="00BB74F8" w:rsidP="00BB74F8">
      <w:pPr>
        <w:pStyle w:val="Bezmezer"/>
        <w:ind w:left="360"/>
        <w:rPr>
          <w:rFonts w:ascii="Tahoma" w:hAnsi="Tahoma" w:cs="Tahoma"/>
          <w:sz w:val="20"/>
        </w:rPr>
      </w:pPr>
    </w:p>
    <w:p w:rsidR="00BB74F8" w:rsidRPr="00E13954" w:rsidRDefault="00BB74F8" w:rsidP="00BB74F8">
      <w:pPr>
        <w:pStyle w:val="Bezmezer"/>
        <w:jc w:val="center"/>
        <w:rPr>
          <w:rFonts w:ascii="Tahoma" w:hAnsi="Tahoma" w:cs="Tahoma"/>
          <w:b/>
          <w:sz w:val="20"/>
        </w:rPr>
      </w:pPr>
      <w:r>
        <w:rPr>
          <w:rFonts w:ascii="Tahoma" w:hAnsi="Tahoma" w:cs="Tahoma"/>
          <w:b/>
          <w:sz w:val="20"/>
        </w:rPr>
        <w:t>IX</w:t>
      </w:r>
      <w:r w:rsidRPr="00E13954">
        <w:rPr>
          <w:rFonts w:ascii="Tahoma" w:hAnsi="Tahoma" w:cs="Tahoma"/>
          <w:b/>
          <w:sz w:val="20"/>
        </w:rPr>
        <w:t>. Odpovědnost za vady, záruka za jakost</w:t>
      </w:r>
    </w:p>
    <w:p w:rsidR="00BB74F8" w:rsidRPr="00E13954" w:rsidRDefault="00BB74F8" w:rsidP="00BB74F8">
      <w:pPr>
        <w:pStyle w:val="Bezmezer"/>
        <w:jc w:val="center"/>
        <w:rPr>
          <w:rFonts w:ascii="Tahoma" w:hAnsi="Tahoma" w:cs="Tahoma"/>
          <w:sz w:val="20"/>
        </w:rPr>
      </w:pPr>
    </w:p>
    <w:p w:rsidR="00BB74F8" w:rsidRPr="00E13954" w:rsidRDefault="00BB74F8" w:rsidP="00BB74F8">
      <w:pPr>
        <w:pStyle w:val="Bezmezer"/>
        <w:widowControl w:val="0"/>
        <w:numPr>
          <w:ilvl w:val="0"/>
          <w:numId w:val="5"/>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 xml:space="preserve">Provedené dílo má vady, jestliže neodpovídá výsledku určenému ve smlouvě, účelu jeho využití, případně nemá vlastnosti výslovně stanovené touto smlouvou nebo obecně závaznými předpisy. </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5"/>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 xml:space="preserve">Objednatel oznámí zhotoviteli vadu bez zbytečného odkladu po jejím zjištění datovou zprávou nebo doporučeným dopisem na adresu zhotovitele (reklamace). V reklamaci musí být vada popsána. </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5"/>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V případě, že objednatel nesdělí při reklamaci v rámci zákonné doby odpovědnosti zhotovitele za</w:t>
      </w:r>
      <w:r>
        <w:rPr>
          <w:rFonts w:ascii="Tahoma" w:hAnsi="Tahoma" w:cs="Tahoma"/>
          <w:sz w:val="20"/>
        </w:rPr>
        <w:t> </w:t>
      </w:r>
      <w:r w:rsidRPr="00E13954">
        <w:rPr>
          <w:rFonts w:ascii="Tahoma" w:hAnsi="Tahoma" w:cs="Tahoma"/>
          <w:sz w:val="20"/>
        </w:rPr>
        <w:t xml:space="preserve">vady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 </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5"/>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Neodstraní-li zhotovitel vady díla v</w:t>
      </w:r>
      <w:r>
        <w:rPr>
          <w:rFonts w:ascii="Tahoma" w:hAnsi="Tahoma" w:cs="Tahoma"/>
          <w:sz w:val="20"/>
        </w:rPr>
        <w:t> </w:t>
      </w:r>
      <w:r w:rsidRPr="00E13954">
        <w:rPr>
          <w:rFonts w:ascii="Tahoma" w:hAnsi="Tahoma" w:cs="Tahoma"/>
          <w:sz w:val="20"/>
        </w:rPr>
        <w:t>dohodnuté</w:t>
      </w:r>
      <w:r>
        <w:rPr>
          <w:rFonts w:ascii="Tahoma" w:hAnsi="Tahoma" w:cs="Tahoma"/>
          <w:sz w:val="20"/>
        </w:rPr>
        <w:t xml:space="preserve"> nebo smlouvou stanovené</w:t>
      </w:r>
      <w:r w:rsidRPr="00E13954">
        <w:rPr>
          <w:rFonts w:ascii="Tahoma" w:hAnsi="Tahoma" w:cs="Tahoma"/>
          <w:sz w:val="20"/>
        </w:rPr>
        <w:t xml:space="preserve">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5"/>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Odevzdáním nového plnění v rámci odstranění vady a o odpovědnosti za vady tohoto plnění platí ustanovení této smlouvy týkající se místa a způsobu plnění a uplatňování práv z odpovědnosti za</w:t>
      </w:r>
      <w:r>
        <w:rPr>
          <w:rFonts w:ascii="Tahoma" w:hAnsi="Tahoma" w:cs="Tahoma"/>
          <w:sz w:val="20"/>
        </w:rPr>
        <w:t> </w:t>
      </w:r>
      <w:r w:rsidRPr="00E13954">
        <w:rPr>
          <w:rFonts w:ascii="Tahoma" w:hAnsi="Tahoma" w:cs="Tahoma"/>
          <w:sz w:val="20"/>
        </w:rPr>
        <w:t>vady obdobně.</w:t>
      </w:r>
    </w:p>
    <w:p w:rsidR="00BB74F8" w:rsidRPr="00E13954" w:rsidRDefault="00BB74F8" w:rsidP="00BB74F8">
      <w:pPr>
        <w:pStyle w:val="Bezmezer"/>
        <w:rPr>
          <w:rFonts w:ascii="Tahoma" w:hAnsi="Tahoma" w:cs="Tahoma"/>
          <w:sz w:val="20"/>
        </w:rPr>
      </w:pPr>
    </w:p>
    <w:p w:rsidR="00BB74F8" w:rsidRPr="00E13954" w:rsidRDefault="00BB74F8" w:rsidP="00BB74F8">
      <w:pPr>
        <w:pStyle w:val="Bezmezer"/>
        <w:jc w:val="center"/>
        <w:rPr>
          <w:rFonts w:ascii="Tahoma" w:hAnsi="Tahoma" w:cs="Tahoma"/>
          <w:b/>
          <w:bCs/>
          <w:sz w:val="20"/>
        </w:rPr>
      </w:pPr>
      <w:r w:rsidRPr="00E13954">
        <w:rPr>
          <w:rFonts w:ascii="Tahoma" w:hAnsi="Tahoma" w:cs="Tahoma"/>
          <w:b/>
          <w:bCs/>
          <w:sz w:val="20"/>
        </w:rPr>
        <w:t>X. Smluvní pokuty</w:t>
      </w:r>
    </w:p>
    <w:p w:rsidR="00BB74F8" w:rsidRPr="00E13954" w:rsidRDefault="00BB74F8" w:rsidP="00BB74F8">
      <w:pPr>
        <w:pStyle w:val="Bezmezer"/>
        <w:rPr>
          <w:rFonts w:ascii="Tahoma" w:hAnsi="Tahoma" w:cs="Tahoma"/>
          <w:b/>
          <w:bCs/>
          <w:sz w:val="20"/>
        </w:rPr>
      </w:pPr>
    </w:p>
    <w:p w:rsidR="00BB74F8" w:rsidRPr="00E13954" w:rsidRDefault="00BB74F8" w:rsidP="00BB74F8">
      <w:pPr>
        <w:pStyle w:val="Bezmezer"/>
        <w:widowControl w:val="0"/>
        <w:numPr>
          <w:ilvl w:val="0"/>
          <w:numId w:val="6"/>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Objednatel je oprávněn v případě porušení smlouvy zhotovitelem uplatnit vůči zhotoviteli nárok na</w:t>
      </w:r>
      <w:r>
        <w:rPr>
          <w:rFonts w:ascii="Tahoma" w:hAnsi="Tahoma" w:cs="Tahoma"/>
          <w:sz w:val="20"/>
        </w:rPr>
        <w:t> </w:t>
      </w:r>
      <w:r w:rsidRPr="00E13954">
        <w:rPr>
          <w:rFonts w:ascii="Tahoma" w:hAnsi="Tahoma" w:cs="Tahoma"/>
          <w:sz w:val="20"/>
        </w:rPr>
        <w:t xml:space="preserve">smluvní pokutu a v takovém případě je zhotovitel povinen smluvní pokutu objednateli zaplatit. </w:t>
      </w:r>
      <w:r w:rsidRPr="00E13954">
        <w:rPr>
          <w:rFonts w:ascii="Tahoma" w:hAnsi="Tahoma" w:cs="Tahoma"/>
          <w:sz w:val="20"/>
        </w:rPr>
        <w:lastRenderedPageBreak/>
        <w:t>Smluvní strany sjednávají smluvní pokutu pro následující případy porušení smlouvy a v následující výši:</w:t>
      </w:r>
    </w:p>
    <w:p w:rsidR="00BB74F8" w:rsidRPr="00E13954" w:rsidRDefault="00BB74F8" w:rsidP="00BB74F8">
      <w:pPr>
        <w:pStyle w:val="Bezmezer"/>
        <w:widowControl w:val="0"/>
        <w:numPr>
          <w:ilvl w:val="1"/>
          <w:numId w:val="6"/>
        </w:numPr>
        <w:tabs>
          <w:tab w:val="left" w:pos="851"/>
          <w:tab w:val="left" w:pos="1418"/>
        </w:tabs>
        <w:overflowPunct w:val="0"/>
        <w:autoSpaceDE w:val="0"/>
        <w:autoSpaceDN w:val="0"/>
        <w:adjustRightInd w:val="0"/>
        <w:spacing w:before="60" w:after="60"/>
        <w:ind w:left="1077" w:hanging="357"/>
        <w:jc w:val="both"/>
        <w:textAlignment w:val="baseline"/>
        <w:rPr>
          <w:rFonts w:ascii="Tahoma" w:hAnsi="Tahoma" w:cs="Tahoma"/>
          <w:sz w:val="20"/>
        </w:rPr>
      </w:pPr>
      <w:r>
        <w:rPr>
          <w:rFonts w:ascii="Tahoma" w:hAnsi="Tahoma" w:cs="Tahoma"/>
          <w:sz w:val="20"/>
        </w:rPr>
        <w:t>V</w:t>
      </w:r>
      <w:r w:rsidRPr="00E13954">
        <w:rPr>
          <w:rFonts w:ascii="Tahoma" w:hAnsi="Tahoma" w:cs="Tahoma"/>
          <w:sz w:val="20"/>
        </w:rPr>
        <w:t xml:space="preserve"> případě prodlení zhotovitele s předáním </w:t>
      </w:r>
      <w:r>
        <w:rPr>
          <w:rFonts w:ascii="Tahoma" w:hAnsi="Tahoma" w:cs="Tahoma"/>
          <w:sz w:val="20"/>
        </w:rPr>
        <w:t xml:space="preserve">díla </w:t>
      </w:r>
      <w:r w:rsidRPr="00E13954">
        <w:rPr>
          <w:rFonts w:ascii="Tahoma" w:hAnsi="Tahoma" w:cs="Tahoma"/>
          <w:sz w:val="20"/>
        </w:rPr>
        <w:t xml:space="preserve">bez vad činí výše smluvní pokuty </w:t>
      </w:r>
      <w:r>
        <w:rPr>
          <w:rFonts w:ascii="Tahoma" w:hAnsi="Tahoma" w:cs="Tahoma"/>
          <w:sz w:val="20"/>
        </w:rPr>
        <w:t>100,- Kč</w:t>
      </w:r>
      <w:r w:rsidRPr="00E13954">
        <w:rPr>
          <w:rFonts w:ascii="Tahoma" w:hAnsi="Tahoma" w:cs="Tahoma"/>
          <w:sz w:val="20"/>
        </w:rPr>
        <w:t xml:space="preserve"> za každý i započatý den prodlení</w:t>
      </w:r>
      <w:r>
        <w:rPr>
          <w:rFonts w:ascii="Tahoma" w:hAnsi="Tahoma" w:cs="Tahoma"/>
          <w:sz w:val="20"/>
        </w:rPr>
        <w:t>.</w:t>
      </w:r>
    </w:p>
    <w:p w:rsidR="00BB74F8" w:rsidRPr="00ED6C55" w:rsidRDefault="00BB74F8" w:rsidP="00BB74F8">
      <w:pPr>
        <w:pStyle w:val="Bezmezer"/>
        <w:widowControl w:val="0"/>
        <w:numPr>
          <w:ilvl w:val="1"/>
          <w:numId w:val="6"/>
        </w:numPr>
        <w:tabs>
          <w:tab w:val="left" w:pos="851"/>
          <w:tab w:val="left" w:pos="1418"/>
        </w:tabs>
        <w:overflowPunct w:val="0"/>
        <w:autoSpaceDE w:val="0"/>
        <w:autoSpaceDN w:val="0"/>
        <w:adjustRightInd w:val="0"/>
        <w:spacing w:after="60"/>
        <w:jc w:val="both"/>
        <w:textAlignment w:val="baseline"/>
        <w:rPr>
          <w:rFonts w:ascii="Tahoma" w:hAnsi="Tahoma" w:cs="Tahoma"/>
          <w:sz w:val="20"/>
        </w:rPr>
      </w:pPr>
      <w:r>
        <w:rPr>
          <w:rFonts w:ascii="Tahoma" w:hAnsi="Tahoma" w:cs="Tahoma"/>
          <w:sz w:val="20"/>
        </w:rPr>
        <w:t>V</w:t>
      </w:r>
      <w:r w:rsidRPr="00E13954">
        <w:rPr>
          <w:rFonts w:ascii="Tahoma" w:hAnsi="Tahoma" w:cs="Tahoma"/>
          <w:sz w:val="20"/>
        </w:rPr>
        <w:t xml:space="preserve"> případě prodlení zhotovitele s odstraněním vad uvedených v</w:t>
      </w:r>
      <w:r>
        <w:rPr>
          <w:rFonts w:ascii="Tahoma" w:hAnsi="Tahoma" w:cs="Tahoma"/>
          <w:sz w:val="20"/>
        </w:rPr>
        <w:t xml:space="preserve"> předávacím </w:t>
      </w:r>
      <w:r w:rsidRPr="00E13954">
        <w:rPr>
          <w:rFonts w:ascii="Tahoma" w:hAnsi="Tahoma" w:cs="Tahoma"/>
          <w:sz w:val="20"/>
        </w:rPr>
        <w:t>protokolu v</w:t>
      </w:r>
      <w:r>
        <w:rPr>
          <w:rFonts w:ascii="Tahoma" w:hAnsi="Tahoma" w:cs="Tahoma"/>
          <w:sz w:val="20"/>
        </w:rPr>
        <w:t> </w:t>
      </w:r>
      <w:r w:rsidRPr="00E13954">
        <w:rPr>
          <w:rFonts w:ascii="Tahoma" w:hAnsi="Tahoma" w:cs="Tahoma"/>
          <w:sz w:val="20"/>
        </w:rPr>
        <w:t xml:space="preserve">dohodnutém termínu činí výše smluvní pokuty </w:t>
      </w:r>
      <w:r w:rsidRPr="00ED6C55">
        <w:rPr>
          <w:rFonts w:ascii="Tahoma" w:hAnsi="Tahoma" w:cs="Tahoma"/>
          <w:sz w:val="20"/>
        </w:rPr>
        <w:t>0,2 % z celkové ceny díla bez DPH za každý i započatý den prodlení, a to až do odstranění poslední z vad uvedených v protokolu.</w:t>
      </w:r>
    </w:p>
    <w:p w:rsidR="00BB74F8" w:rsidRPr="00ED6C55" w:rsidRDefault="00BB74F8" w:rsidP="00BB74F8">
      <w:pPr>
        <w:pStyle w:val="Bezmezer"/>
        <w:widowControl w:val="0"/>
        <w:numPr>
          <w:ilvl w:val="1"/>
          <w:numId w:val="6"/>
        </w:numPr>
        <w:tabs>
          <w:tab w:val="left" w:pos="851"/>
          <w:tab w:val="left" w:pos="1418"/>
        </w:tabs>
        <w:overflowPunct w:val="0"/>
        <w:autoSpaceDE w:val="0"/>
        <w:autoSpaceDN w:val="0"/>
        <w:adjustRightInd w:val="0"/>
        <w:spacing w:after="60"/>
        <w:jc w:val="both"/>
        <w:textAlignment w:val="baseline"/>
        <w:rPr>
          <w:rFonts w:ascii="Tahoma" w:hAnsi="Tahoma" w:cs="Tahoma"/>
          <w:sz w:val="20"/>
        </w:rPr>
      </w:pPr>
      <w:r w:rsidRPr="00ED6C55">
        <w:rPr>
          <w:rFonts w:ascii="Tahoma" w:hAnsi="Tahoma" w:cs="Tahoma"/>
          <w:sz w:val="20"/>
        </w:rPr>
        <w:t>V případě prodlení zhotovitele s odstraněním vad, které se na díle vyskytnou v zákonné době odpovědnosti zhotovitele za vady, činí výše smluvní pokuty 0,2 % z celkové ceny díla bez DPH za každý i započatý den prodlení. Jedná-li se o vadu, která brání řádnému užívání díla, činí výše smluvní pokuty 0,4 % z ceny díla bez DPH za každý i započatý den prodlení.</w:t>
      </w:r>
    </w:p>
    <w:p w:rsidR="00BB74F8" w:rsidRDefault="00BB74F8" w:rsidP="00BB74F8">
      <w:pPr>
        <w:pStyle w:val="Bezmezer"/>
        <w:widowControl w:val="0"/>
        <w:numPr>
          <w:ilvl w:val="0"/>
          <w:numId w:val="6"/>
        </w:numPr>
        <w:tabs>
          <w:tab w:val="left" w:pos="851"/>
          <w:tab w:val="left" w:pos="1418"/>
        </w:tabs>
        <w:overflowPunct w:val="0"/>
        <w:autoSpaceDE w:val="0"/>
        <w:autoSpaceDN w:val="0"/>
        <w:adjustRightInd w:val="0"/>
        <w:spacing w:before="240"/>
        <w:jc w:val="both"/>
        <w:textAlignment w:val="baseline"/>
        <w:rPr>
          <w:rFonts w:ascii="Tahoma" w:hAnsi="Tahoma" w:cs="Tahoma"/>
          <w:sz w:val="20"/>
        </w:rPr>
      </w:pPr>
      <w:r w:rsidRPr="00E13954">
        <w:rPr>
          <w:rFonts w:ascii="Tahoma" w:hAnsi="Tahoma" w:cs="Tahoma"/>
          <w:sz w:val="20"/>
        </w:rPr>
        <w:t>Zaplacení smluvní pokuty zhotovitelem nezbavuje zhotovitele závazku splnit povinnosti dané mu touto smlouvou</w:t>
      </w:r>
      <w:r>
        <w:rPr>
          <w:rFonts w:ascii="Tahoma" w:hAnsi="Tahoma" w:cs="Tahoma"/>
          <w:sz w:val="20"/>
        </w:rPr>
        <w:t>.</w:t>
      </w:r>
    </w:p>
    <w:p w:rsidR="00BB74F8" w:rsidRDefault="00BB74F8" w:rsidP="00BB74F8">
      <w:pPr>
        <w:pStyle w:val="Bezmezer"/>
        <w:ind w:left="360"/>
        <w:rPr>
          <w:rFonts w:ascii="Tahoma" w:hAnsi="Tahoma" w:cs="Tahoma"/>
          <w:sz w:val="20"/>
        </w:rPr>
      </w:pPr>
    </w:p>
    <w:p w:rsidR="00BB74F8" w:rsidRDefault="00BB74F8" w:rsidP="00BB74F8">
      <w:pPr>
        <w:pStyle w:val="Bezmezer"/>
        <w:widowControl w:val="0"/>
        <w:numPr>
          <w:ilvl w:val="0"/>
          <w:numId w:val="6"/>
        </w:numPr>
        <w:tabs>
          <w:tab w:val="left" w:pos="851"/>
          <w:tab w:val="left" w:pos="1418"/>
        </w:tabs>
        <w:overflowPunct w:val="0"/>
        <w:autoSpaceDE w:val="0"/>
        <w:autoSpaceDN w:val="0"/>
        <w:adjustRightInd w:val="0"/>
        <w:jc w:val="both"/>
        <w:textAlignment w:val="baseline"/>
        <w:rPr>
          <w:rFonts w:ascii="Tahoma" w:hAnsi="Tahoma" w:cs="Tahoma"/>
          <w:sz w:val="20"/>
        </w:rPr>
      </w:pPr>
      <w:r w:rsidRPr="00961F72">
        <w:rPr>
          <w:rFonts w:ascii="Tahoma" w:hAnsi="Tahoma" w:cs="Tahoma"/>
          <w:sz w:val="20"/>
        </w:rPr>
        <w:t>Smluvní strany se dohodly pro případ prodlení s úhradou finančního plnění kteroukoli z obou smluvních stran po</w:t>
      </w:r>
      <w:r w:rsidRPr="00FD584F">
        <w:rPr>
          <w:rFonts w:ascii="Tahoma" w:hAnsi="Tahoma" w:cs="Tahoma"/>
          <w:sz w:val="20"/>
        </w:rPr>
        <w:t>dle této smlouvy na úroku z prodlení ve výši 0,</w:t>
      </w:r>
      <w:r w:rsidRPr="004C610E">
        <w:rPr>
          <w:rFonts w:ascii="Tahoma" w:hAnsi="Tahoma" w:cs="Tahoma"/>
          <w:sz w:val="20"/>
        </w:rPr>
        <w:t>2 % z dlužné částky za každý i započatý den prodlení</w:t>
      </w:r>
      <w:r>
        <w:rPr>
          <w:rFonts w:ascii="Tahoma" w:hAnsi="Tahoma" w:cs="Tahoma"/>
          <w:sz w:val="20"/>
        </w:rPr>
        <w:t>.</w:t>
      </w:r>
    </w:p>
    <w:p w:rsidR="00BB74F8" w:rsidRPr="00D34EBA" w:rsidRDefault="00BB74F8" w:rsidP="00BB74F8">
      <w:pPr>
        <w:pStyle w:val="Bezmezer"/>
        <w:rPr>
          <w:rFonts w:ascii="Tahoma" w:hAnsi="Tahoma" w:cs="Tahoma"/>
          <w:sz w:val="20"/>
        </w:rPr>
      </w:pPr>
    </w:p>
    <w:p w:rsidR="00BB74F8" w:rsidRPr="005836B2" w:rsidRDefault="00BB74F8" w:rsidP="00BB74F8">
      <w:pPr>
        <w:pStyle w:val="Bezmezer"/>
        <w:widowControl w:val="0"/>
        <w:numPr>
          <w:ilvl w:val="0"/>
          <w:numId w:val="6"/>
        </w:numPr>
        <w:tabs>
          <w:tab w:val="left" w:pos="851"/>
          <w:tab w:val="left" w:pos="1418"/>
        </w:tabs>
        <w:overflowPunct w:val="0"/>
        <w:autoSpaceDE w:val="0"/>
        <w:autoSpaceDN w:val="0"/>
        <w:adjustRightInd w:val="0"/>
        <w:jc w:val="both"/>
        <w:textAlignment w:val="baseline"/>
        <w:rPr>
          <w:rFonts w:ascii="Tahoma" w:hAnsi="Tahoma" w:cs="Tahoma"/>
          <w:sz w:val="20"/>
        </w:rPr>
      </w:pPr>
      <w:r w:rsidRPr="005836B2">
        <w:rPr>
          <w:rFonts w:ascii="Tahoma" w:hAnsi="Tahoma" w:cs="Tahoma"/>
          <w:sz w:val="20"/>
        </w:rPr>
        <w:t>Nároky na smluvní pokut</w:t>
      </w:r>
      <w:r>
        <w:rPr>
          <w:rFonts w:ascii="Tahoma" w:hAnsi="Tahoma" w:cs="Tahoma"/>
          <w:sz w:val="20"/>
        </w:rPr>
        <w:t>u</w:t>
      </w:r>
      <w:r w:rsidRPr="005836B2">
        <w:rPr>
          <w:rFonts w:ascii="Tahoma" w:hAnsi="Tahoma" w:cs="Tahoma"/>
          <w:sz w:val="20"/>
        </w:rPr>
        <w:t xml:space="preserve"> se nedotýkají nároků na náhradu škody </w:t>
      </w:r>
      <w:r>
        <w:rPr>
          <w:rFonts w:ascii="Tahoma" w:hAnsi="Tahoma" w:cs="Tahoma"/>
          <w:sz w:val="20"/>
        </w:rPr>
        <w:t>tuto smluvní pokutu převyšující</w:t>
      </w:r>
      <w:r w:rsidRPr="005836B2">
        <w:rPr>
          <w:rFonts w:ascii="Tahoma" w:hAnsi="Tahoma" w:cs="Tahoma"/>
          <w:sz w:val="20"/>
        </w:rPr>
        <w:t>.</w:t>
      </w:r>
    </w:p>
    <w:p w:rsidR="00BB74F8" w:rsidRPr="00E13954" w:rsidRDefault="00BB74F8" w:rsidP="00BB74F8">
      <w:pPr>
        <w:pStyle w:val="Bezmezer"/>
        <w:rPr>
          <w:rFonts w:ascii="Tahoma" w:hAnsi="Tahoma" w:cs="Tahoma"/>
          <w:sz w:val="20"/>
        </w:rPr>
      </w:pPr>
    </w:p>
    <w:p w:rsidR="00BB74F8" w:rsidRPr="008C10D4" w:rsidRDefault="00BB74F8" w:rsidP="00BB74F8">
      <w:pPr>
        <w:pStyle w:val="Bezmezer"/>
        <w:widowControl w:val="0"/>
        <w:numPr>
          <w:ilvl w:val="0"/>
          <w:numId w:val="6"/>
        </w:numPr>
        <w:tabs>
          <w:tab w:val="left" w:pos="851"/>
          <w:tab w:val="left" w:pos="1418"/>
        </w:tabs>
        <w:overflowPunct w:val="0"/>
        <w:autoSpaceDE w:val="0"/>
        <w:autoSpaceDN w:val="0"/>
        <w:adjustRightInd w:val="0"/>
        <w:jc w:val="both"/>
        <w:textAlignment w:val="baseline"/>
        <w:rPr>
          <w:rFonts w:ascii="Tahoma" w:hAnsi="Tahoma" w:cs="Tahoma"/>
          <w:sz w:val="20"/>
        </w:rPr>
      </w:pPr>
      <w:r w:rsidRPr="00A3074E">
        <w:rPr>
          <w:rFonts w:ascii="Tahoma" w:hAnsi="Tahoma" w:cs="Tahoma"/>
          <w:sz w:val="20"/>
        </w:rPr>
        <w:t>Smluvní pokutu nebo smluvní úrok z prodlení vyúčtuje oprávněná strana straně povinné písemnou formou. Ve vyúčtování musí být uvedeno to ustanovení smlouvy, které k vyúčtování sankce opravňuje, a způsob výpočtu celkové výše sankce.</w:t>
      </w:r>
      <w:r>
        <w:rPr>
          <w:rFonts w:ascii="Tahoma" w:hAnsi="Tahoma" w:cs="Tahoma"/>
          <w:sz w:val="20"/>
        </w:rPr>
        <w:t xml:space="preserve"> P</w:t>
      </w:r>
      <w:r w:rsidRPr="008C10D4">
        <w:rPr>
          <w:rFonts w:ascii="Tahoma" w:hAnsi="Tahoma" w:cs="Tahoma"/>
          <w:sz w:val="20"/>
        </w:rPr>
        <w:t xml:space="preserve">ovinná strana </w:t>
      </w:r>
      <w:r>
        <w:rPr>
          <w:rFonts w:ascii="Tahoma" w:hAnsi="Tahoma" w:cs="Tahoma"/>
          <w:sz w:val="20"/>
        </w:rPr>
        <w:t xml:space="preserve">je povinna </w:t>
      </w:r>
      <w:r w:rsidRPr="008C10D4">
        <w:rPr>
          <w:rFonts w:ascii="Tahoma" w:hAnsi="Tahoma" w:cs="Tahoma"/>
          <w:sz w:val="20"/>
        </w:rPr>
        <w:t>zaplat</w:t>
      </w:r>
      <w:r>
        <w:rPr>
          <w:rFonts w:ascii="Tahoma" w:hAnsi="Tahoma" w:cs="Tahoma"/>
          <w:sz w:val="20"/>
        </w:rPr>
        <w:t>it</w:t>
      </w:r>
      <w:r w:rsidRPr="008C10D4">
        <w:rPr>
          <w:rFonts w:ascii="Tahoma" w:hAnsi="Tahoma" w:cs="Tahoma"/>
          <w:sz w:val="20"/>
        </w:rPr>
        <w:t xml:space="preserve"> smluvní pokutu na účet druhé smluvní strany nejpozději do třiceti (30) dnů po obdržení vyúčtování smluvní pokuty. </w:t>
      </w:r>
    </w:p>
    <w:p w:rsidR="00BB74F8" w:rsidRPr="00E13954" w:rsidRDefault="00BB74F8" w:rsidP="00BB74F8">
      <w:pPr>
        <w:pStyle w:val="Bezmezer"/>
        <w:rPr>
          <w:rFonts w:ascii="Tahoma" w:hAnsi="Tahoma" w:cs="Tahoma"/>
          <w:sz w:val="20"/>
        </w:rPr>
      </w:pPr>
    </w:p>
    <w:p w:rsidR="00BB74F8" w:rsidRPr="00E13954" w:rsidRDefault="00BB74F8" w:rsidP="00BB74F8">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 Odstoupení od smlouvy</w:t>
      </w:r>
    </w:p>
    <w:p w:rsidR="00BB74F8" w:rsidRPr="00E13954" w:rsidRDefault="00BB74F8" w:rsidP="00BB74F8">
      <w:pPr>
        <w:pStyle w:val="Bezmezer"/>
        <w:rPr>
          <w:rFonts w:ascii="Tahoma" w:hAnsi="Tahoma" w:cs="Tahoma"/>
          <w:caps/>
          <w:sz w:val="20"/>
        </w:rPr>
      </w:pPr>
    </w:p>
    <w:p w:rsidR="00BB74F8" w:rsidRDefault="00BB74F8" w:rsidP="00BB74F8">
      <w:pPr>
        <w:pStyle w:val="Bezmezer"/>
        <w:widowControl w:val="0"/>
        <w:numPr>
          <w:ilvl w:val="0"/>
          <w:numId w:val="7"/>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Smluvní strany mohou od této smlouvy odstoupit pro porušení smlouvy podstatným způsobem.</w:t>
      </w:r>
    </w:p>
    <w:p w:rsidR="00BB74F8" w:rsidRDefault="00BB74F8" w:rsidP="00BB74F8">
      <w:pPr>
        <w:pStyle w:val="Bezmezer"/>
        <w:ind w:left="360"/>
        <w:rPr>
          <w:rFonts w:ascii="Tahoma" w:hAnsi="Tahoma" w:cs="Tahoma"/>
          <w:sz w:val="20"/>
        </w:rPr>
      </w:pPr>
    </w:p>
    <w:p w:rsidR="00BB74F8" w:rsidRPr="00F83622" w:rsidRDefault="00BB74F8" w:rsidP="00BB74F8">
      <w:pPr>
        <w:pStyle w:val="Bezmezer"/>
        <w:widowControl w:val="0"/>
        <w:numPr>
          <w:ilvl w:val="0"/>
          <w:numId w:val="7"/>
        </w:numPr>
        <w:overflowPunct w:val="0"/>
        <w:autoSpaceDE w:val="0"/>
        <w:autoSpaceDN w:val="0"/>
        <w:adjustRightInd w:val="0"/>
        <w:jc w:val="both"/>
        <w:textAlignment w:val="baseline"/>
        <w:rPr>
          <w:rFonts w:ascii="Tahoma" w:hAnsi="Tahoma" w:cs="Tahoma"/>
          <w:sz w:val="20"/>
        </w:rPr>
      </w:pPr>
      <w:r w:rsidRPr="00F83622">
        <w:rPr>
          <w:rFonts w:ascii="Tahoma" w:hAnsi="Tahoma" w:cs="Tahoma"/>
          <w:sz w:val="20"/>
        </w:rPr>
        <w:t>Objednatel má právo o</w:t>
      </w:r>
      <w:r>
        <w:rPr>
          <w:rFonts w:ascii="Tahoma" w:hAnsi="Tahoma" w:cs="Tahoma"/>
          <w:sz w:val="20"/>
        </w:rPr>
        <w:t>dstoupit od této smlouvy, je-li</w:t>
      </w:r>
      <w:r w:rsidRPr="00F83622">
        <w:rPr>
          <w:rFonts w:ascii="Tahoma" w:hAnsi="Tahoma" w:cs="Tahoma"/>
          <w:sz w:val="20"/>
        </w:rPr>
        <w:t xml:space="preserve"> na majetek zhotovitele vyhlášeno insolvenční řízení, nebo je-li tento návrh zamítnut pro nedostatek majetku.</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7"/>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Odstoupením od smlouvy nezanikají nároky smluvních stran na zaplacení smluvní pokuty, úroků z</w:t>
      </w:r>
      <w:r>
        <w:rPr>
          <w:rFonts w:ascii="Tahoma" w:hAnsi="Tahoma" w:cs="Tahoma"/>
          <w:sz w:val="20"/>
        </w:rPr>
        <w:t> </w:t>
      </w:r>
      <w:r w:rsidRPr="00E13954">
        <w:rPr>
          <w:rFonts w:ascii="Tahoma" w:hAnsi="Tahoma" w:cs="Tahoma"/>
          <w:sz w:val="20"/>
        </w:rPr>
        <w:t>prodlení a náhrady škody.</w:t>
      </w:r>
    </w:p>
    <w:p w:rsidR="00BB74F8" w:rsidRPr="00E13954"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7"/>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Odstoupí-li některá ze smluvních stran od smlouvy, pak povinnosti obou stran jsou následující:</w:t>
      </w:r>
    </w:p>
    <w:p w:rsidR="00BB74F8" w:rsidRPr="00E13954" w:rsidRDefault="00BB74F8" w:rsidP="00BB74F8">
      <w:pPr>
        <w:pStyle w:val="Bezmezer"/>
        <w:widowControl w:val="0"/>
        <w:numPr>
          <w:ilvl w:val="1"/>
          <w:numId w:val="7"/>
        </w:numPr>
        <w:tabs>
          <w:tab w:val="left" w:pos="851"/>
          <w:tab w:val="left" w:pos="1418"/>
        </w:tabs>
        <w:overflowPunct w:val="0"/>
        <w:autoSpaceDE w:val="0"/>
        <w:autoSpaceDN w:val="0"/>
        <w:adjustRightInd w:val="0"/>
        <w:spacing w:before="60" w:after="60"/>
        <w:ind w:left="1077" w:hanging="357"/>
        <w:jc w:val="both"/>
        <w:textAlignment w:val="baseline"/>
        <w:rPr>
          <w:rFonts w:ascii="Tahoma" w:hAnsi="Tahoma" w:cs="Tahoma"/>
          <w:sz w:val="20"/>
        </w:rPr>
      </w:pPr>
      <w:r w:rsidRPr="00E13954">
        <w:rPr>
          <w:rFonts w:ascii="Tahoma" w:hAnsi="Tahoma" w:cs="Tahoma"/>
          <w:sz w:val="20"/>
        </w:rPr>
        <w:t>zhotovitel provede soupis všech provedených prací oceněný podle způsobu, kterým je stanovena cena za dílo,</w:t>
      </w:r>
    </w:p>
    <w:p w:rsidR="00BB74F8" w:rsidRPr="00E13954" w:rsidRDefault="00BB74F8" w:rsidP="00BB74F8">
      <w:pPr>
        <w:pStyle w:val="Bezmezer"/>
        <w:widowControl w:val="0"/>
        <w:numPr>
          <w:ilvl w:val="1"/>
          <w:numId w:val="7"/>
        </w:numPr>
        <w:tabs>
          <w:tab w:val="left" w:pos="851"/>
          <w:tab w:val="left" w:pos="1418"/>
        </w:tabs>
        <w:overflowPunct w:val="0"/>
        <w:autoSpaceDE w:val="0"/>
        <w:autoSpaceDN w:val="0"/>
        <w:adjustRightInd w:val="0"/>
        <w:spacing w:after="60"/>
        <w:jc w:val="both"/>
        <w:textAlignment w:val="baseline"/>
        <w:rPr>
          <w:rFonts w:ascii="Tahoma" w:hAnsi="Tahoma" w:cs="Tahoma"/>
          <w:sz w:val="20"/>
        </w:rPr>
      </w:pPr>
      <w:r w:rsidRPr="00E13954">
        <w:rPr>
          <w:rFonts w:ascii="Tahoma" w:hAnsi="Tahoma" w:cs="Tahoma"/>
          <w:sz w:val="20"/>
        </w:rPr>
        <w:t>z</w:t>
      </w:r>
      <w:r>
        <w:rPr>
          <w:rFonts w:ascii="Tahoma" w:hAnsi="Tahoma" w:cs="Tahoma"/>
          <w:sz w:val="20"/>
        </w:rPr>
        <w:t>hotovitel vyčísl</w:t>
      </w:r>
      <w:r w:rsidRPr="00E13954">
        <w:rPr>
          <w:rFonts w:ascii="Tahoma" w:hAnsi="Tahoma" w:cs="Tahoma"/>
          <w:sz w:val="20"/>
        </w:rPr>
        <w:t>í cenu provedených prací,</w:t>
      </w:r>
    </w:p>
    <w:p w:rsidR="00BB74F8" w:rsidRPr="00E13954" w:rsidRDefault="00BB74F8" w:rsidP="00BB74F8">
      <w:pPr>
        <w:pStyle w:val="Bezmezer"/>
        <w:widowControl w:val="0"/>
        <w:numPr>
          <w:ilvl w:val="1"/>
          <w:numId w:val="7"/>
        </w:numPr>
        <w:tabs>
          <w:tab w:val="left" w:pos="851"/>
          <w:tab w:val="left" w:pos="1418"/>
        </w:tabs>
        <w:overflowPunct w:val="0"/>
        <w:autoSpaceDE w:val="0"/>
        <w:autoSpaceDN w:val="0"/>
        <w:adjustRightInd w:val="0"/>
        <w:spacing w:after="60"/>
        <w:jc w:val="both"/>
        <w:textAlignment w:val="baseline"/>
        <w:rPr>
          <w:rFonts w:ascii="Tahoma" w:hAnsi="Tahoma" w:cs="Tahoma"/>
          <w:sz w:val="20"/>
        </w:rPr>
      </w:pPr>
      <w:r w:rsidRPr="00E13954">
        <w:rPr>
          <w:rFonts w:ascii="Tahoma" w:hAnsi="Tahoma" w:cs="Tahoma"/>
          <w:sz w:val="20"/>
        </w:rPr>
        <w:t xml:space="preserve">zhotovitel vyzve objednatele k předání díla a objednatel je povinen do 5 </w:t>
      </w:r>
      <w:r>
        <w:rPr>
          <w:rFonts w:ascii="Tahoma" w:hAnsi="Tahoma" w:cs="Tahoma"/>
          <w:sz w:val="20"/>
        </w:rPr>
        <w:t xml:space="preserve">pracovních </w:t>
      </w:r>
      <w:r w:rsidRPr="00E13954">
        <w:rPr>
          <w:rFonts w:ascii="Tahoma" w:hAnsi="Tahoma" w:cs="Tahoma"/>
          <w:sz w:val="20"/>
        </w:rPr>
        <w:t xml:space="preserve">dnů od obdržení výzvy zahájit předávací řízení podle zásad stanovených touto smlouvou s tím, že v protokolu bude výslovně uvedeno, že dílo se předává nedokončené. </w:t>
      </w:r>
    </w:p>
    <w:p w:rsidR="00BB74F8" w:rsidRPr="00E13954" w:rsidRDefault="00BB74F8" w:rsidP="00BB74F8">
      <w:pPr>
        <w:pStyle w:val="Bezmezer"/>
        <w:rPr>
          <w:rFonts w:ascii="Tahoma" w:hAnsi="Tahoma" w:cs="Tahoma"/>
          <w:sz w:val="20"/>
        </w:rPr>
      </w:pPr>
    </w:p>
    <w:p w:rsidR="00BB74F8" w:rsidRDefault="00BB74F8" w:rsidP="00BB74F8">
      <w:pPr>
        <w:pStyle w:val="Bezmezer"/>
        <w:widowControl w:val="0"/>
        <w:numPr>
          <w:ilvl w:val="0"/>
          <w:numId w:val="7"/>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Smluvní strany se vypořádají podle zásad o bezdůvodném obohacení.</w:t>
      </w:r>
    </w:p>
    <w:p w:rsidR="00BB74F8" w:rsidRDefault="00BB74F8" w:rsidP="00BB74F8">
      <w:pPr>
        <w:pStyle w:val="Bezmezer"/>
        <w:ind w:left="360"/>
        <w:rPr>
          <w:rFonts w:ascii="Tahoma" w:hAnsi="Tahoma" w:cs="Tahoma"/>
          <w:sz w:val="20"/>
        </w:rPr>
      </w:pPr>
    </w:p>
    <w:p w:rsidR="00BB74F8" w:rsidRPr="00E13954" w:rsidRDefault="00BB74F8" w:rsidP="00BB74F8">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I. Přechod vlastnického práva</w:t>
      </w:r>
      <w:r>
        <w:rPr>
          <w:rFonts w:ascii="Tahoma" w:hAnsi="Tahoma" w:cs="Tahoma"/>
          <w:b/>
          <w:sz w:val="20"/>
        </w:rPr>
        <w:t>, oprávnění k výkonu práva užití autorského díla</w:t>
      </w:r>
    </w:p>
    <w:p w:rsidR="00BB74F8" w:rsidRPr="00E13954" w:rsidRDefault="00BB74F8" w:rsidP="00BB74F8">
      <w:pPr>
        <w:pStyle w:val="Bezmezer"/>
        <w:rPr>
          <w:rFonts w:ascii="Tahoma" w:hAnsi="Tahoma" w:cs="Tahoma"/>
          <w:caps/>
          <w:sz w:val="20"/>
        </w:rPr>
      </w:pPr>
    </w:p>
    <w:p w:rsidR="00BB74F8" w:rsidRDefault="00BB74F8" w:rsidP="00BB74F8">
      <w:pPr>
        <w:pStyle w:val="Odstavecseseznamem"/>
        <w:widowControl w:val="0"/>
        <w:numPr>
          <w:ilvl w:val="0"/>
          <w:numId w:val="8"/>
        </w:numPr>
        <w:tabs>
          <w:tab w:val="left" w:pos="851"/>
          <w:tab w:val="left" w:pos="1418"/>
        </w:tabs>
        <w:overflowPunct w:val="0"/>
        <w:autoSpaceDE w:val="0"/>
        <w:autoSpaceDN w:val="0"/>
        <w:adjustRightInd w:val="0"/>
        <w:spacing w:after="0"/>
        <w:textAlignment w:val="baseline"/>
        <w:rPr>
          <w:rFonts w:ascii="Tahoma" w:hAnsi="Tahoma" w:cs="Tahoma"/>
          <w:sz w:val="20"/>
        </w:rPr>
      </w:pPr>
      <w:r w:rsidRPr="004C5528">
        <w:rPr>
          <w:rFonts w:ascii="Tahoma" w:hAnsi="Tahoma" w:cs="Tahoma"/>
          <w:sz w:val="20"/>
        </w:rPr>
        <w:t>Vlastnické právo k dílu - hmotně zachycenému výsledku činnosti zhotovitele nebo jeho části přechází ze zhotovitele na objednatele okamžikem jeho předání.</w:t>
      </w:r>
    </w:p>
    <w:p w:rsidR="00BB74F8" w:rsidRPr="004C5528" w:rsidRDefault="00BB74F8" w:rsidP="00BB74F8">
      <w:pPr>
        <w:pStyle w:val="Odstavecseseznamem"/>
        <w:widowControl w:val="0"/>
        <w:tabs>
          <w:tab w:val="left" w:pos="851"/>
          <w:tab w:val="left" w:pos="1418"/>
        </w:tabs>
        <w:overflowPunct w:val="0"/>
        <w:autoSpaceDE w:val="0"/>
        <w:autoSpaceDN w:val="0"/>
        <w:adjustRightInd w:val="0"/>
        <w:spacing w:after="0"/>
        <w:ind w:left="360"/>
        <w:textAlignment w:val="baseline"/>
        <w:rPr>
          <w:rFonts w:ascii="Tahoma" w:hAnsi="Tahoma" w:cs="Tahoma"/>
          <w:sz w:val="20"/>
        </w:rPr>
      </w:pPr>
    </w:p>
    <w:p w:rsidR="00BB74F8" w:rsidRPr="008B5C2C" w:rsidRDefault="00BB74F8" w:rsidP="00BB74F8">
      <w:pPr>
        <w:pStyle w:val="Odstavecseseznamem"/>
        <w:numPr>
          <w:ilvl w:val="0"/>
          <w:numId w:val="8"/>
        </w:numPr>
        <w:spacing w:after="200" w:line="276" w:lineRule="auto"/>
        <w:rPr>
          <w:rFonts w:ascii="Tahoma" w:hAnsi="Tahoma" w:cs="Tahoma"/>
          <w:sz w:val="20"/>
        </w:rPr>
      </w:pPr>
      <w:r w:rsidRPr="00C4691A">
        <w:rPr>
          <w:rFonts w:ascii="Tahoma" w:hAnsi="Tahoma" w:cs="Tahoma"/>
          <w:sz w:val="20"/>
        </w:rPr>
        <w:lastRenderedPageBreak/>
        <w:t>Nebezpečí škody na hmotně zachyceném výsledku činnosti zhotovit</w:t>
      </w:r>
      <w:r>
        <w:rPr>
          <w:rFonts w:ascii="Tahoma" w:hAnsi="Tahoma" w:cs="Tahoma"/>
          <w:sz w:val="20"/>
        </w:rPr>
        <w:t>ele nebo jeho části přechází ze </w:t>
      </w:r>
      <w:r w:rsidRPr="00C4691A">
        <w:rPr>
          <w:rFonts w:ascii="Tahoma" w:hAnsi="Tahoma" w:cs="Tahoma"/>
          <w:sz w:val="20"/>
        </w:rPr>
        <w:t>zhotovitele na objednatele okamžikem před</w:t>
      </w:r>
      <w:r>
        <w:rPr>
          <w:rFonts w:ascii="Tahoma" w:hAnsi="Tahoma" w:cs="Tahoma"/>
          <w:sz w:val="20"/>
        </w:rPr>
        <w:t>á</w:t>
      </w:r>
      <w:r w:rsidRPr="00C4691A">
        <w:rPr>
          <w:rFonts w:ascii="Tahoma" w:hAnsi="Tahoma" w:cs="Tahoma"/>
          <w:sz w:val="20"/>
        </w:rPr>
        <w:t>ní hmotně zachyceného výsledku činnosti zhotovitele objednateli.</w:t>
      </w:r>
    </w:p>
    <w:p w:rsidR="00BB74F8" w:rsidRDefault="00BB74F8" w:rsidP="00BB74F8">
      <w:pPr>
        <w:pStyle w:val="Bezmezer"/>
        <w:widowControl w:val="0"/>
        <w:numPr>
          <w:ilvl w:val="0"/>
          <w:numId w:val="8"/>
        </w:numPr>
        <w:tabs>
          <w:tab w:val="left" w:pos="851"/>
          <w:tab w:val="left" w:pos="1418"/>
        </w:tabs>
        <w:overflowPunct w:val="0"/>
        <w:autoSpaceDE w:val="0"/>
        <w:autoSpaceDN w:val="0"/>
        <w:adjustRightInd w:val="0"/>
        <w:jc w:val="both"/>
        <w:textAlignment w:val="baseline"/>
        <w:rPr>
          <w:rFonts w:ascii="Tahoma" w:hAnsi="Tahoma" w:cs="Tahoma"/>
          <w:sz w:val="20"/>
        </w:rPr>
      </w:pPr>
      <w:r w:rsidRPr="008B5C2C">
        <w:rPr>
          <w:rFonts w:ascii="Tahoma" w:hAnsi="Tahoma" w:cs="Tahoma"/>
          <w:sz w:val="20"/>
        </w:rPr>
        <w:t xml:space="preserve">Zhotovitel tímto poskytuje objednateli výhradní licenci k dílu, které je popsáno v článku II. odst. 2 této smlouvy. Objednatel je v rámci poskytnuté výhradní licence oprávněn použít dílo v neomezeném rozsahu, v původní nebo zpracované či jinak změněné podobě, </w:t>
      </w:r>
      <w:r>
        <w:rPr>
          <w:rFonts w:ascii="Tahoma" w:hAnsi="Tahoma" w:cs="Tahoma"/>
          <w:sz w:val="20"/>
        </w:rPr>
        <w:t>a to všemi způsoby užití v neomezeném rozsahu.</w:t>
      </w:r>
    </w:p>
    <w:p w:rsidR="00BB74F8" w:rsidRPr="008B5C2C" w:rsidRDefault="00BB74F8" w:rsidP="00BB74F8">
      <w:pPr>
        <w:pStyle w:val="Bezmezer"/>
        <w:ind w:left="360"/>
        <w:rPr>
          <w:rFonts w:ascii="Tahoma" w:hAnsi="Tahoma" w:cs="Tahoma"/>
          <w:sz w:val="20"/>
        </w:rPr>
      </w:pPr>
    </w:p>
    <w:p w:rsidR="00BB74F8" w:rsidRDefault="00BB74F8" w:rsidP="00BB74F8">
      <w:pPr>
        <w:pStyle w:val="Odstavecseseznamem"/>
        <w:numPr>
          <w:ilvl w:val="0"/>
          <w:numId w:val="8"/>
        </w:numPr>
        <w:spacing w:after="200"/>
        <w:ind w:left="357" w:hanging="357"/>
        <w:contextualSpacing/>
        <w:rPr>
          <w:rFonts w:ascii="Tahoma" w:hAnsi="Tahoma" w:cs="Tahoma"/>
          <w:sz w:val="20"/>
        </w:rPr>
      </w:pPr>
      <w:r w:rsidRPr="0064107B">
        <w:rPr>
          <w:rFonts w:ascii="Tahoma" w:hAnsi="Tahoma" w:cs="Tahoma"/>
          <w:sz w:val="20"/>
        </w:rPr>
        <w:t>Zhotovitel výslovně prohlašuje, že má k poskytnutí takové licence souhlas autora (popř. autorů) díla</w:t>
      </w:r>
      <w:r>
        <w:rPr>
          <w:rFonts w:ascii="Tahoma" w:hAnsi="Tahoma" w:cs="Tahoma"/>
          <w:sz w:val="20"/>
        </w:rPr>
        <w:t xml:space="preserve"> (členů realizačního týmu)</w:t>
      </w:r>
      <w:r w:rsidRPr="0064107B">
        <w:rPr>
          <w:rFonts w:ascii="Tahoma" w:hAnsi="Tahoma" w:cs="Tahoma"/>
          <w:sz w:val="20"/>
        </w:rPr>
        <w:t xml:space="preserve"> a odpovídá objednateli za to, že užitím díla nemůže dojít k neoprávněnému zásahu do práv třetích osob ani k jinému porušení právních předpisů a že případné majetkové nároky třetích osob byly vypořádány. Zhotovitel odpovídá objednateli za škodu vzniklou v souvislosti s</w:t>
      </w:r>
      <w:r>
        <w:rPr>
          <w:rFonts w:ascii="Tahoma" w:hAnsi="Tahoma" w:cs="Tahoma"/>
          <w:sz w:val="20"/>
        </w:rPr>
        <w:t> </w:t>
      </w:r>
      <w:r w:rsidRPr="0064107B">
        <w:rPr>
          <w:rFonts w:ascii="Tahoma" w:hAnsi="Tahoma" w:cs="Tahoma"/>
          <w:sz w:val="20"/>
        </w:rPr>
        <w:t>uplatněním práv třetích osob.</w:t>
      </w:r>
    </w:p>
    <w:p w:rsidR="00BB74F8" w:rsidRDefault="00BB74F8" w:rsidP="00BB74F8">
      <w:pPr>
        <w:pStyle w:val="Odstavecseseznamem"/>
        <w:ind w:left="357"/>
        <w:rPr>
          <w:rFonts w:ascii="Tahoma" w:hAnsi="Tahoma" w:cs="Tahoma"/>
          <w:sz w:val="20"/>
        </w:rPr>
      </w:pPr>
    </w:p>
    <w:p w:rsidR="00BB74F8" w:rsidRPr="008B5C2C" w:rsidRDefault="00BB74F8" w:rsidP="00BB74F8">
      <w:pPr>
        <w:pStyle w:val="Odstavecseseznamem"/>
        <w:numPr>
          <w:ilvl w:val="0"/>
          <w:numId w:val="8"/>
        </w:numPr>
        <w:spacing w:after="200"/>
        <w:rPr>
          <w:rFonts w:ascii="Tahoma" w:hAnsi="Tahoma" w:cs="Tahoma"/>
          <w:sz w:val="20"/>
        </w:rPr>
      </w:pPr>
      <w:r w:rsidRPr="0064107B">
        <w:rPr>
          <w:rFonts w:ascii="Tahoma" w:hAnsi="Tahoma" w:cs="Tahoma"/>
          <w:sz w:val="20"/>
        </w:rPr>
        <w:t>Smluvní strany se dohodly a zhotovitel bere na vědomí, že odměna za poskytnutí licence k dílu je již zah</w:t>
      </w:r>
      <w:r>
        <w:rPr>
          <w:rFonts w:ascii="Tahoma" w:hAnsi="Tahoma" w:cs="Tahoma"/>
          <w:sz w:val="20"/>
        </w:rPr>
        <w:t>rnuta v ceně díla podle článku V</w:t>
      </w:r>
      <w:r w:rsidRPr="0064107B">
        <w:rPr>
          <w:rFonts w:ascii="Tahoma" w:hAnsi="Tahoma" w:cs="Tahoma"/>
          <w:sz w:val="20"/>
        </w:rPr>
        <w:t>I. této smlouvy.</w:t>
      </w:r>
    </w:p>
    <w:p w:rsidR="00BB74F8" w:rsidRDefault="00BB74F8" w:rsidP="00BB74F8">
      <w:pPr>
        <w:pStyle w:val="Odstavecseseznamem"/>
        <w:numPr>
          <w:ilvl w:val="0"/>
          <w:numId w:val="8"/>
        </w:numPr>
        <w:spacing w:after="200"/>
        <w:rPr>
          <w:rFonts w:ascii="Tahoma" w:hAnsi="Tahoma" w:cs="Tahoma"/>
          <w:sz w:val="20"/>
        </w:rPr>
      </w:pPr>
      <w:r w:rsidRPr="00004A2A">
        <w:rPr>
          <w:rFonts w:ascii="Tahoma" w:hAnsi="Tahoma" w:cs="Tahoma"/>
          <w:sz w:val="20"/>
        </w:rPr>
        <w:t>Objednatel je oprávněn výše uvedenou licenci postoupit třetím osobám dle vlastního výběru, přičemž zhotovitel s tímto výslovně předem souhlasí.</w:t>
      </w:r>
    </w:p>
    <w:p w:rsidR="00BB74F8" w:rsidRPr="00C0509E" w:rsidRDefault="00BB74F8" w:rsidP="00BB74F8">
      <w:pPr>
        <w:pStyle w:val="Odstavecseseznamem"/>
        <w:numPr>
          <w:ilvl w:val="0"/>
          <w:numId w:val="8"/>
        </w:numPr>
        <w:spacing w:after="0"/>
        <w:ind w:left="357" w:hanging="357"/>
        <w:rPr>
          <w:rFonts w:ascii="Tahoma" w:hAnsi="Tahoma" w:cs="Tahoma"/>
          <w:sz w:val="20"/>
        </w:rPr>
      </w:pPr>
      <w:r w:rsidRPr="0064107B">
        <w:rPr>
          <w:rFonts w:ascii="Tahoma" w:hAnsi="Tahoma" w:cs="Tahoma"/>
          <w:sz w:val="20"/>
        </w:rPr>
        <w:t>Zhotovitel je nadále oprávněn dílo užít pro potřeby vlastního marketingu, a to formou prezentace díla na veřejnosti, na výstavách, v soutěžních přehlídkách či jednotlivě u třetích osob v jakékoliv formě zachycené na jakémkoliv nosiči.</w:t>
      </w:r>
    </w:p>
    <w:p w:rsidR="00BB74F8" w:rsidRPr="00E13954" w:rsidRDefault="00BB74F8" w:rsidP="00BB74F8">
      <w:pPr>
        <w:pStyle w:val="Bezmezer"/>
        <w:ind w:left="360"/>
        <w:rPr>
          <w:rFonts w:ascii="Tahoma" w:hAnsi="Tahoma" w:cs="Tahoma"/>
          <w:sz w:val="20"/>
        </w:rPr>
      </w:pPr>
    </w:p>
    <w:p w:rsidR="00BB74F8" w:rsidRPr="00E13954" w:rsidRDefault="00BB74F8" w:rsidP="00BB74F8">
      <w:pPr>
        <w:pStyle w:val="Bezmezer"/>
        <w:ind w:left="360"/>
        <w:rPr>
          <w:rFonts w:ascii="Tahoma" w:hAnsi="Tahoma" w:cs="Tahoma"/>
          <w:sz w:val="20"/>
        </w:rPr>
      </w:pPr>
    </w:p>
    <w:p w:rsidR="00BB74F8" w:rsidRPr="00E13954" w:rsidRDefault="00BB74F8" w:rsidP="00BB74F8">
      <w:pPr>
        <w:jc w:val="center"/>
        <w:rPr>
          <w:rFonts w:ascii="Tahoma" w:hAnsi="Tahoma" w:cs="Tahoma"/>
          <w:b/>
          <w:sz w:val="20"/>
        </w:rPr>
      </w:pPr>
      <w:r w:rsidRPr="00E13954">
        <w:rPr>
          <w:rFonts w:ascii="Tahoma" w:hAnsi="Tahoma" w:cs="Tahoma"/>
          <w:b/>
          <w:sz w:val="20"/>
        </w:rPr>
        <w:t>XI</w:t>
      </w:r>
      <w:r>
        <w:rPr>
          <w:rFonts w:ascii="Tahoma" w:hAnsi="Tahoma" w:cs="Tahoma"/>
          <w:b/>
          <w:sz w:val="20"/>
        </w:rPr>
        <w:t>II</w:t>
      </w:r>
      <w:r w:rsidRPr="00E13954">
        <w:rPr>
          <w:rFonts w:ascii="Tahoma" w:hAnsi="Tahoma" w:cs="Tahoma"/>
          <w:b/>
          <w:sz w:val="20"/>
        </w:rPr>
        <w:t>. Kontrola prováděného díla</w:t>
      </w:r>
    </w:p>
    <w:p w:rsidR="00BB74F8" w:rsidRPr="00E13954" w:rsidRDefault="00BB74F8" w:rsidP="00BB74F8">
      <w:pPr>
        <w:pStyle w:val="Bezmezer"/>
        <w:widowControl w:val="0"/>
        <w:numPr>
          <w:ilvl w:val="0"/>
          <w:numId w:val="9"/>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Objednatel j</w:t>
      </w:r>
      <w:r>
        <w:rPr>
          <w:rFonts w:ascii="Tahoma" w:hAnsi="Tahoma" w:cs="Tahoma"/>
          <w:sz w:val="20"/>
        </w:rPr>
        <w:t>e</w:t>
      </w:r>
      <w:r w:rsidRPr="00E13954">
        <w:rPr>
          <w:rFonts w:ascii="Tahoma" w:hAnsi="Tahoma" w:cs="Tahoma"/>
          <w:sz w:val="20"/>
        </w:rPr>
        <w:t xml:space="preserve"> oprávněn kontrolovat provádění díla. Zjistí-li objednatel, že zhotovitel provádí dílo v rozporu se</w:t>
      </w:r>
      <w:r>
        <w:rPr>
          <w:rFonts w:ascii="Tahoma" w:hAnsi="Tahoma" w:cs="Tahoma"/>
          <w:sz w:val="20"/>
        </w:rPr>
        <w:t> </w:t>
      </w:r>
      <w:r w:rsidRPr="00E13954">
        <w:rPr>
          <w:rFonts w:ascii="Tahoma" w:hAnsi="Tahoma" w:cs="Tahoma"/>
          <w:sz w:val="20"/>
        </w:rPr>
        <w:t>svými povinnostmi, je objednatel oprávněn dožadovat se toho, aby zhotovitel odstranil vady vzniklé vadným prováděním a dílo prováděl řádným způsobem. Jestliže zhotovitel tak neučiní ani v</w:t>
      </w:r>
      <w:r>
        <w:rPr>
          <w:rFonts w:ascii="Tahoma" w:hAnsi="Tahoma" w:cs="Tahoma"/>
          <w:sz w:val="20"/>
        </w:rPr>
        <w:t> </w:t>
      </w:r>
      <w:r w:rsidRPr="00E13954">
        <w:rPr>
          <w:rFonts w:ascii="Tahoma" w:hAnsi="Tahoma" w:cs="Tahoma"/>
          <w:sz w:val="20"/>
        </w:rPr>
        <w:t>přiměřené lhůtě mu k tomu poskytnuté a postup zhotovitele by vedl nepochybně k porušení smlouvy podstatným způsobem, je objednatel oprávněn odstoupit od</w:t>
      </w:r>
      <w:r>
        <w:rPr>
          <w:rFonts w:ascii="Tahoma" w:hAnsi="Tahoma" w:cs="Tahoma"/>
          <w:sz w:val="20"/>
        </w:rPr>
        <w:t> </w:t>
      </w:r>
      <w:r w:rsidRPr="00E13954">
        <w:rPr>
          <w:rFonts w:ascii="Tahoma" w:hAnsi="Tahoma" w:cs="Tahoma"/>
          <w:sz w:val="20"/>
        </w:rPr>
        <w:t>smlouvy podle zásad stanovených touto smlouvou.</w:t>
      </w:r>
    </w:p>
    <w:p w:rsidR="00BB74F8" w:rsidRPr="00E13954" w:rsidRDefault="00BB74F8" w:rsidP="00BB74F8">
      <w:pPr>
        <w:pStyle w:val="Bezmezer"/>
        <w:rPr>
          <w:rFonts w:ascii="Tahoma" w:hAnsi="Tahoma" w:cs="Tahoma"/>
          <w:sz w:val="20"/>
        </w:rPr>
      </w:pPr>
    </w:p>
    <w:p w:rsidR="00BB74F8" w:rsidRPr="00ED6C55" w:rsidRDefault="00BB74F8" w:rsidP="00BB74F8">
      <w:pPr>
        <w:pStyle w:val="Bezmezer"/>
        <w:widowControl w:val="0"/>
        <w:numPr>
          <w:ilvl w:val="0"/>
          <w:numId w:val="9"/>
        </w:numPr>
        <w:tabs>
          <w:tab w:val="left" w:pos="851"/>
          <w:tab w:val="left" w:pos="1418"/>
        </w:tabs>
        <w:overflowPunct w:val="0"/>
        <w:autoSpaceDE w:val="0"/>
        <w:autoSpaceDN w:val="0"/>
        <w:adjustRightInd w:val="0"/>
        <w:jc w:val="both"/>
        <w:textAlignment w:val="baseline"/>
        <w:rPr>
          <w:rFonts w:ascii="Tahoma" w:hAnsi="Tahoma" w:cs="Tahoma"/>
          <w:sz w:val="20"/>
        </w:rPr>
      </w:pPr>
      <w:bookmarkStart w:id="1" w:name="_Toc1458296"/>
      <w:bookmarkStart w:id="2" w:name="_Toc114987451"/>
      <w:r w:rsidRPr="00ED6C55">
        <w:rPr>
          <w:rFonts w:ascii="Tahoma" w:hAnsi="Tahoma" w:cs="Tahoma"/>
          <w:sz w:val="20"/>
        </w:rPr>
        <w:t>Provádění díla</w:t>
      </w:r>
      <w:r>
        <w:rPr>
          <w:rFonts w:ascii="Tahoma" w:hAnsi="Tahoma" w:cs="Tahoma"/>
          <w:sz w:val="20"/>
        </w:rPr>
        <w:t>:</w:t>
      </w:r>
      <w:r w:rsidRPr="00ED6C55">
        <w:rPr>
          <w:rFonts w:ascii="Tahoma" w:hAnsi="Tahoma" w:cs="Tahoma"/>
          <w:sz w:val="20"/>
        </w:rPr>
        <w:t xml:space="preserve"> </w:t>
      </w:r>
    </w:p>
    <w:p w:rsidR="00BB74F8" w:rsidRPr="00ED6C55" w:rsidRDefault="00BB74F8" w:rsidP="00BB74F8">
      <w:pPr>
        <w:pStyle w:val="Bezmezer"/>
        <w:rPr>
          <w:rFonts w:ascii="Tahoma" w:hAnsi="Tahoma" w:cs="Tahoma"/>
          <w:sz w:val="20"/>
        </w:rPr>
      </w:pPr>
    </w:p>
    <w:p w:rsidR="00BB74F8" w:rsidRPr="00ED6C55" w:rsidRDefault="00BB74F8" w:rsidP="00BB74F8">
      <w:pPr>
        <w:pStyle w:val="Bezmezer"/>
        <w:widowControl w:val="0"/>
        <w:numPr>
          <w:ilvl w:val="0"/>
          <w:numId w:val="10"/>
        </w:numPr>
        <w:overflowPunct w:val="0"/>
        <w:autoSpaceDE w:val="0"/>
        <w:autoSpaceDN w:val="0"/>
        <w:adjustRightInd w:val="0"/>
        <w:spacing w:after="120"/>
        <w:ind w:left="1071" w:hanging="357"/>
        <w:jc w:val="both"/>
        <w:textAlignment w:val="baseline"/>
        <w:rPr>
          <w:rFonts w:ascii="Tahoma" w:hAnsi="Tahoma" w:cs="Tahoma"/>
          <w:sz w:val="20"/>
        </w:rPr>
      </w:pPr>
      <w:r w:rsidRPr="00ED6C55">
        <w:rPr>
          <w:rFonts w:ascii="Tahoma" w:hAnsi="Tahoma" w:cs="Tahoma"/>
          <w:sz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BB74F8" w:rsidRPr="00ED6C55" w:rsidRDefault="00BB74F8" w:rsidP="00BB74F8">
      <w:pPr>
        <w:pStyle w:val="Bezmezer"/>
        <w:widowControl w:val="0"/>
        <w:numPr>
          <w:ilvl w:val="0"/>
          <w:numId w:val="10"/>
        </w:numPr>
        <w:overflowPunct w:val="0"/>
        <w:autoSpaceDE w:val="0"/>
        <w:autoSpaceDN w:val="0"/>
        <w:adjustRightInd w:val="0"/>
        <w:spacing w:after="120"/>
        <w:ind w:left="1071" w:hanging="357"/>
        <w:jc w:val="both"/>
        <w:textAlignment w:val="baseline"/>
        <w:rPr>
          <w:rFonts w:ascii="Tahoma" w:hAnsi="Tahoma" w:cs="Tahoma"/>
          <w:sz w:val="20"/>
        </w:rPr>
      </w:pPr>
      <w:r w:rsidRPr="00ED6C55">
        <w:rPr>
          <w:rFonts w:ascii="Tahoma" w:hAnsi="Tahoma" w:cs="Tahoma"/>
          <w:sz w:val="20"/>
        </w:rPr>
        <w:t>Věci, které jsou potřebné k provedení díla, je povinen opatřit zhotovitel, pokud v této smlouvě není výslovně uvedeno, že je opatří objednatel.</w:t>
      </w:r>
    </w:p>
    <w:p w:rsidR="00BB74F8" w:rsidRPr="00ED6C55" w:rsidRDefault="00BB74F8" w:rsidP="00BB74F8">
      <w:pPr>
        <w:pStyle w:val="Bezmezer"/>
        <w:widowControl w:val="0"/>
        <w:numPr>
          <w:ilvl w:val="0"/>
          <w:numId w:val="10"/>
        </w:numPr>
        <w:overflowPunct w:val="0"/>
        <w:autoSpaceDE w:val="0"/>
        <w:autoSpaceDN w:val="0"/>
        <w:adjustRightInd w:val="0"/>
        <w:spacing w:after="120"/>
        <w:ind w:left="1071" w:hanging="357"/>
        <w:jc w:val="both"/>
        <w:textAlignment w:val="baseline"/>
        <w:rPr>
          <w:rFonts w:ascii="Tahoma" w:hAnsi="Tahoma" w:cs="Tahoma"/>
          <w:sz w:val="20"/>
        </w:rPr>
      </w:pPr>
      <w:r w:rsidRPr="00ED6C55">
        <w:rPr>
          <w:rFonts w:ascii="Tahoma" w:hAnsi="Tahoma"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BB74F8" w:rsidRPr="00E13954" w:rsidRDefault="00BB74F8" w:rsidP="00BB74F8">
      <w:pPr>
        <w:pStyle w:val="Bezmezer"/>
        <w:rPr>
          <w:rFonts w:ascii="Tahoma" w:hAnsi="Tahoma" w:cs="Tahoma"/>
          <w:sz w:val="20"/>
        </w:rPr>
      </w:pPr>
    </w:p>
    <w:bookmarkEnd w:id="1"/>
    <w:bookmarkEnd w:id="2"/>
    <w:p w:rsidR="00BB74F8" w:rsidRPr="00E13954" w:rsidRDefault="00BB74F8" w:rsidP="00BB74F8">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V. Závěrečná ustanovení</w:t>
      </w:r>
    </w:p>
    <w:p w:rsidR="00BB74F8" w:rsidRPr="00E13954" w:rsidRDefault="00BB74F8" w:rsidP="00BB74F8">
      <w:pPr>
        <w:pStyle w:val="Bezmezer"/>
        <w:rPr>
          <w:rFonts w:ascii="Tahoma" w:hAnsi="Tahoma" w:cs="Tahoma"/>
          <w:caps/>
          <w:sz w:val="20"/>
        </w:rPr>
      </w:pPr>
      <w:bookmarkStart w:id="3" w:name="_Toc524858454"/>
      <w:bookmarkStart w:id="4" w:name="_Toc1458321"/>
      <w:bookmarkStart w:id="5" w:name="_Toc114987480"/>
    </w:p>
    <w:bookmarkEnd w:id="3"/>
    <w:bookmarkEnd w:id="4"/>
    <w:bookmarkEnd w:id="5"/>
    <w:p w:rsidR="00BB74F8"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E6030A">
        <w:rPr>
          <w:rFonts w:ascii="Tahoma" w:hAnsi="Tahoma" w:cs="Tahoma"/>
          <w:sz w:val="20"/>
        </w:rPr>
        <w:t xml:space="preserve">Tato smlouva nabývá platnosti </w:t>
      </w:r>
      <w:r w:rsidR="00065BCB">
        <w:rPr>
          <w:rFonts w:ascii="Tahoma" w:hAnsi="Tahoma" w:cs="Tahoma"/>
          <w:sz w:val="20"/>
        </w:rPr>
        <w:t xml:space="preserve">a účinnosti </w:t>
      </w:r>
      <w:r>
        <w:rPr>
          <w:rFonts w:ascii="Tahoma" w:hAnsi="Tahoma" w:cs="Tahoma"/>
          <w:sz w:val="20"/>
        </w:rPr>
        <w:t xml:space="preserve">dnem </w:t>
      </w:r>
      <w:r w:rsidRPr="00E6030A">
        <w:rPr>
          <w:rFonts w:ascii="Tahoma" w:hAnsi="Tahoma" w:cs="Tahoma"/>
          <w:sz w:val="20"/>
        </w:rPr>
        <w:t>podpis</w:t>
      </w:r>
      <w:r w:rsidR="00065BCB">
        <w:rPr>
          <w:rFonts w:ascii="Tahoma" w:hAnsi="Tahoma" w:cs="Tahoma"/>
          <w:sz w:val="20"/>
        </w:rPr>
        <w:t xml:space="preserve">u obou smluvních stran. </w:t>
      </w:r>
      <w:r>
        <w:rPr>
          <w:rFonts w:ascii="Tahoma" w:hAnsi="Tahoma" w:cs="Tahoma"/>
          <w:sz w:val="20"/>
        </w:rPr>
        <w:t>Zveřejnění v registru smluv zajistí objednatel.</w:t>
      </w:r>
    </w:p>
    <w:p w:rsidR="00BB74F8" w:rsidRDefault="00BB74F8" w:rsidP="00BB74F8">
      <w:pPr>
        <w:pStyle w:val="Bezmezer"/>
        <w:ind w:left="360"/>
        <w:rPr>
          <w:rFonts w:ascii="Tahoma" w:hAnsi="Tahoma" w:cs="Tahoma"/>
          <w:sz w:val="20"/>
        </w:rPr>
      </w:pPr>
    </w:p>
    <w:p w:rsidR="00BB74F8" w:rsidRPr="00440392"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Pr>
          <w:rFonts w:ascii="Tahoma" w:hAnsi="Tahoma" w:cs="Tahoma"/>
          <w:sz w:val="20"/>
        </w:rPr>
        <w:t xml:space="preserve">Zhotovitel souhlasí s tím, že tato smlouva bude uveřejněna v registru smluv v souladu se zákonem č. 340/2015 Sb., </w:t>
      </w:r>
      <w:r w:rsidRPr="00B30DD1">
        <w:rPr>
          <w:rFonts w:ascii="Tahoma" w:hAnsi="Tahoma" w:cs="Tahoma"/>
          <w:sz w:val="20"/>
        </w:rPr>
        <w:t>o zvláštních podmínkách účinnosti některých smluv, uveřejňování těchto smluv a</w:t>
      </w:r>
      <w:r>
        <w:rPr>
          <w:rFonts w:ascii="Tahoma" w:hAnsi="Tahoma" w:cs="Tahoma"/>
          <w:sz w:val="20"/>
        </w:rPr>
        <w:t> </w:t>
      </w:r>
      <w:r w:rsidRPr="00B30DD1">
        <w:rPr>
          <w:rFonts w:ascii="Tahoma" w:hAnsi="Tahoma" w:cs="Tahoma"/>
          <w:sz w:val="20"/>
        </w:rPr>
        <w:t>o</w:t>
      </w:r>
      <w:r>
        <w:rPr>
          <w:rFonts w:ascii="Tahoma" w:hAnsi="Tahoma" w:cs="Tahoma"/>
          <w:sz w:val="20"/>
        </w:rPr>
        <w:t> </w:t>
      </w:r>
      <w:r w:rsidRPr="00B30DD1">
        <w:rPr>
          <w:rFonts w:ascii="Tahoma" w:hAnsi="Tahoma" w:cs="Tahoma"/>
          <w:sz w:val="20"/>
        </w:rPr>
        <w:t>registru smluv (zákon o registru smluv)</w:t>
      </w:r>
      <w:r>
        <w:rPr>
          <w:rFonts w:ascii="Tahoma" w:hAnsi="Tahoma" w:cs="Tahoma"/>
          <w:sz w:val="20"/>
        </w:rPr>
        <w:t>, ve znění pozdějších předpisů.</w:t>
      </w:r>
    </w:p>
    <w:p w:rsidR="00BB74F8" w:rsidRPr="00024397" w:rsidRDefault="00BB74F8" w:rsidP="00BB74F8">
      <w:pPr>
        <w:pStyle w:val="Bezmezer"/>
        <w:rPr>
          <w:rFonts w:ascii="Tahoma" w:hAnsi="Tahoma" w:cs="Tahoma"/>
          <w:sz w:val="20"/>
        </w:rPr>
      </w:pPr>
    </w:p>
    <w:p w:rsidR="00BB74F8" w:rsidRPr="00E13954"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E13954">
        <w:rPr>
          <w:rFonts w:ascii="Tahoma" w:hAnsi="Tahoma" w:cs="Tahoma"/>
          <w:sz w:val="20"/>
        </w:rPr>
        <w:t xml:space="preserve">Zhotovitel ani objednatel nesmí bez předchozího výslovného písemného schválení druhé smluvní </w:t>
      </w:r>
      <w:r w:rsidRPr="00E13954">
        <w:rPr>
          <w:rFonts w:ascii="Tahoma" w:hAnsi="Tahoma" w:cs="Tahoma"/>
          <w:sz w:val="20"/>
        </w:rPr>
        <w:lastRenderedPageBreak/>
        <w:t xml:space="preserve">strany postoupit třetí straně </w:t>
      </w:r>
      <w:r>
        <w:rPr>
          <w:rFonts w:ascii="Tahoma" w:hAnsi="Tahoma" w:cs="Tahoma"/>
          <w:sz w:val="20"/>
        </w:rPr>
        <w:t xml:space="preserve">tuto smlouvu, ani </w:t>
      </w:r>
      <w:r w:rsidRPr="00E13954">
        <w:rPr>
          <w:rFonts w:ascii="Tahoma" w:hAnsi="Tahoma" w:cs="Tahoma"/>
          <w:sz w:val="20"/>
        </w:rPr>
        <w:t>právo nebo závazek z této smlouvy vyplývající.</w:t>
      </w:r>
    </w:p>
    <w:p w:rsidR="00BB74F8" w:rsidRPr="00E13954" w:rsidRDefault="00BB74F8" w:rsidP="00BB74F8">
      <w:pPr>
        <w:pStyle w:val="Bezmezer"/>
        <w:rPr>
          <w:rFonts w:ascii="Tahoma" w:hAnsi="Tahoma" w:cs="Tahoma"/>
          <w:caps/>
          <w:sz w:val="20"/>
        </w:rPr>
      </w:pPr>
    </w:p>
    <w:p w:rsidR="00BB74F8"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FC7AB2">
        <w:rPr>
          <w:rFonts w:ascii="Tahoma" w:hAnsi="Tahoma" w:cs="Tahoma"/>
          <w:sz w:val="20"/>
        </w:rPr>
        <w:t xml:space="preserve">Zhotovitel je povinen uchovávat veškerou dokumentaci související s realizací projektu včetně účetních dokladů min. do </w:t>
      </w:r>
      <w:r>
        <w:rPr>
          <w:rFonts w:ascii="Tahoma" w:hAnsi="Tahoma" w:cs="Tahoma"/>
          <w:sz w:val="20"/>
        </w:rPr>
        <w:t xml:space="preserve">konce </w:t>
      </w:r>
      <w:r w:rsidRPr="00FC7AB2">
        <w:rPr>
          <w:rFonts w:ascii="Tahoma" w:hAnsi="Tahoma" w:cs="Tahoma"/>
          <w:sz w:val="20"/>
        </w:rPr>
        <w:t xml:space="preserve">roku </w:t>
      </w:r>
      <w:r w:rsidRPr="0001774D">
        <w:rPr>
          <w:rFonts w:ascii="Tahoma" w:hAnsi="Tahoma" w:cs="Tahoma"/>
          <w:sz w:val="20"/>
        </w:rPr>
        <w:t>2030</w:t>
      </w:r>
      <w:r w:rsidRPr="00FC7AB2">
        <w:rPr>
          <w:rFonts w:ascii="Tahoma" w:hAnsi="Tahoma" w:cs="Tahoma"/>
          <w:sz w:val="20"/>
        </w:rPr>
        <w:t xml:space="preserve">. </w:t>
      </w:r>
    </w:p>
    <w:p w:rsidR="00BB74F8" w:rsidRPr="00FC7AB2" w:rsidRDefault="00BB74F8" w:rsidP="00BB74F8">
      <w:pPr>
        <w:pStyle w:val="Bezmezer"/>
        <w:rPr>
          <w:rFonts w:ascii="Tahoma" w:hAnsi="Tahoma" w:cs="Tahoma"/>
          <w:sz w:val="20"/>
        </w:rPr>
      </w:pPr>
    </w:p>
    <w:p w:rsidR="00BB74F8" w:rsidRPr="00FC7AB2"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FC7AB2">
        <w:rPr>
          <w:rFonts w:ascii="Tahoma" w:hAnsi="Tahoma" w:cs="Tahoma"/>
          <w:sz w:val="20"/>
        </w:rPr>
        <w:t>Zhotovitel je povinen minimálně do konce roku 20</w:t>
      </w:r>
      <w:r>
        <w:rPr>
          <w:rFonts w:ascii="Tahoma" w:hAnsi="Tahoma" w:cs="Tahoma"/>
          <w:sz w:val="20"/>
        </w:rPr>
        <w:t>30</w:t>
      </w:r>
      <w:r w:rsidRPr="00FC7AB2">
        <w:rPr>
          <w:rFonts w:ascii="Tahoma" w:hAnsi="Tahoma" w:cs="Tahoma"/>
          <w:sz w:val="20"/>
        </w:rPr>
        <w:t xml:space="preserve"> poskytovat</w:t>
      </w:r>
      <w:r>
        <w:rPr>
          <w:rFonts w:ascii="Tahoma" w:hAnsi="Tahoma" w:cs="Tahoma"/>
          <w:sz w:val="20"/>
        </w:rPr>
        <w:t xml:space="preserve"> nezbytnou součinnost,</w:t>
      </w:r>
      <w:r w:rsidRPr="00FC7AB2">
        <w:rPr>
          <w:rFonts w:ascii="Tahoma" w:hAnsi="Tahoma" w:cs="Tahoma"/>
          <w:sz w:val="20"/>
        </w:rPr>
        <w:t xml:space="preserve"> požadované informace a veškerou dokumentaci včetně účetních dokladů související</w:t>
      </w:r>
      <w:r>
        <w:rPr>
          <w:rFonts w:ascii="Tahoma" w:hAnsi="Tahoma" w:cs="Tahoma"/>
          <w:sz w:val="20"/>
        </w:rPr>
        <w:t>ch</w:t>
      </w:r>
      <w:r w:rsidRPr="00FC7AB2">
        <w:rPr>
          <w:rFonts w:ascii="Tahoma" w:hAnsi="Tahoma" w:cs="Tahoma"/>
          <w:sz w:val="20"/>
        </w:rPr>
        <w:t xml:space="preserve"> s realizací projektu zaměstnancům nebo </w:t>
      </w:r>
      <w:r>
        <w:rPr>
          <w:rFonts w:ascii="Tahoma" w:hAnsi="Tahoma" w:cs="Tahoma"/>
          <w:sz w:val="20"/>
        </w:rPr>
        <w:t>zmocněncům pověřených orgánů (MPSV ČR</w:t>
      </w:r>
      <w:r w:rsidRPr="00FC7AB2">
        <w:rPr>
          <w:rFonts w:ascii="Tahoma" w:hAnsi="Tahoma" w:cs="Tahoma"/>
          <w:sz w:val="20"/>
        </w:rPr>
        <w:t xml:space="preserve">, MF ČR, Evropské komise, Evropského účetního dvora, Nejvyššího kontrolního úřadu, příslušným orgánům finanční správy a dalších oprávněných orgánů státní správy) a je povinen vytvořit výše uvedeným osobám podmínky k provedení kontroly vztahující se k realizaci projektu a poskytnout jim při provádění kontroly potřebnou součinnost. </w:t>
      </w:r>
      <w:r>
        <w:rPr>
          <w:rFonts w:ascii="Tahoma" w:hAnsi="Tahoma" w:cs="Tahoma"/>
          <w:sz w:val="20"/>
        </w:rPr>
        <w:t>Zhotovitel</w:t>
      </w:r>
      <w:r w:rsidRPr="00FC7AB2">
        <w:rPr>
          <w:rFonts w:ascii="Tahoma" w:hAnsi="Tahoma" w:cs="Tahoma"/>
          <w:sz w:val="20"/>
        </w:rPr>
        <w:t xml:space="preserve"> je povinen výše uvedeným orgánům poskytnout součinnost při kontrolách minimálně ve</w:t>
      </w:r>
      <w:r>
        <w:rPr>
          <w:rFonts w:ascii="Tahoma" w:hAnsi="Tahoma" w:cs="Tahoma"/>
          <w:sz w:val="20"/>
        </w:rPr>
        <w:t> </w:t>
      </w:r>
      <w:r w:rsidRPr="00FC7AB2">
        <w:rPr>
          <w:rFonts w:ascii="Tahoma" w:hAnsi="Tahoma" w:cs="Tahoma"/>
          <w:sz w:val="20"/>
        </w:rPr>
        <w:t>stejném rozsahu jako poskytovateli dotace nebo jim pověřeným osobám.</w:t>
      </w:r>
    </w:p>
    <w:p w:rsidR="00BB74F8" w:rsidRPr="00B01427" w:rsidRDefault="00BB74F8" w:rsidP="00BB74F8">
      <w:pPr>
        <w:pStyle w:val="Bezmezer"/>
        <w:ind w:left="360"/>
        <w:rPr>
          <w:rFonts w:ascii="Tahoma" w:hAnsi="Tahoma" w:cs="Tahoma"/>
          <w:sz w:val="20"/>
        </w:rPr>
      </w:pPr>
    </w:p>
    <w:p w:rsidR="00BB74F8"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FC7AB2">
        <w:rPr>
          <w:rFonts w:ascii="Tahoma" w:hAnsi="Tahoma" w:cs="Tahoma"/>
          <w:sz w:val="20"/>
        </w:rPr>
        <w:t xml:space="preserve">Změny a dodatky smlouvy mohou být prováděny pouze po dohodě smluvních stran a ve formě </w:t>
      </w:r>
      <w:r>
        <w:rPr>
          <w:rFonts w:ascii="Tahoma" w:hAnsi="Tahoma" w:cs="Tahoma"/>
          <w:sz w:val="20"/>
        </w:rPr>
        <w:t xml:space="preserve">vzestupně číslovaného </w:t>
      </w:r>
      <w:r w:rsidRPr="00FC7AB2">
        <w:rPr>
          <w:rFonts w:ascii="Tahoma" w:hAnsi="Tahoma" w:cs="Tahoma"/>
          <w:sz w:val="20"/>
        </w:rPr>
        <w:t>písemného dodatku řádně podepsaného oběma smluvními stranami, který bude tvořit nedílnou součást smlouvy. K platnosti dodatku smlouvy se vyžaduje dohoda o celém obsahu.</w:t>
      </w:r>
    </w:p>
    <w:p w:rsidR="00BB74F8" w:rsidRPr="00FC7AB2" w:rsidRDefault="00BB74F8" w:rsidP="00BB74F8">
      <w:pPr>
        <w:pStyle w:val="Bezmezer"/>
        <w:ind w:left="360"/>
        <w:rPr>
          <w:rFonts w:ascii="Tahoma" w:hAnsi="Tahoma" w:cs="Tahoma"/>
          <w:sz w:val="20"/>
        </w:rPr>
      </w:pPr>
    </w:p>
    <w:p w:rsidR="00BB74F8"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FC7AB2">
        <w:rPr>
          <w:rFonts w:ascii="Tahoma" w:hAnsi="Tahoma" w:cs="Tahoma"/>
          <w:sz w:val="20"/>
        </w:rPr>
        <w:t>Veškerá ujednání mezi smluvními stranami, ať ústní nebo písemná, předcházející podpisu této smlouvy a vztahující se k této smlouvě, pokud se nestala součástí smlouvy, ztrácejí podpisem smlouvy platnost.</w:t>
      </w:r>
    </w:p>
    <w:p w:rsidR="00BB74F8" w:rsidRPr="00FC7AB2" w:rsidRDefault="00BB74F8" w:rsidP="00BB74F8">
      <w:pPr>
        <w:pStyle w:val="Bezmezer"/>
        <w:ind w:left="360"/>
        <w:rPr>
          <w:rFonts w:ascii="Tahoma" w:hAnsi="Tahoma" w:cs="Tahoma"/>
          <w:sz w:val="20"/>
        </w:rPr>
      </w:pPr>
    </w:p>
    <w:p w:rsidR="00BB74F8"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FC7AB2">
        <w:rPr>
          <w:rFonts w:ascii="Tahoma" w:hAnsi="Tahoma" w:cs="Tahoma"/>
          <w:sz w:val="20"/>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BB74F8" w:rsidRPr="00FC7AB2" w:rsidRDefault="00BB74F8" w:rsidP="00BB74F8">
      <w:pPr>
        <w:pStyle w:val="Bezmezer"/>
        <w:ind w:left="360"/>
        <w:rPr>
          <w:rFonts w:ascii="Tahoma" w:hAnsi="Tahoma" w:cs="Tahoma"/>
          <w:sz w:val="20"/>
        </w:rPr>
      </w:pPr>
    </w:p>
    <w:p w:rsidR="00BB74F8"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FC7AB2">
        <w:rPr>
          <w:rFonts w:ascii="Tahoma" w:hAnsi="Tahoma" w:cs="Tahoma"/>
          <w:sz w:val="20"/>
        </w:rPr>
        <w:t xml:space="preserve">Uzavření této smlouvy bylo schváleno </w:t>
      </w:r>
      <w:r>
        <w:rPr>
          <w:rFonts w:ascii="Tahoma" w:hAnsi="Tahoma" w:cs="Tahoma"/>
          <w:sz w:val="20"/>
        </w:rPr>
        <w:t>Valnou hromadou Mikroregionu Mohelnicko</w:t>
      </w:r>
      <w:r w:rsidRPr="00FC7AB2">
        <w:rPr>
          <w:rFonts w:ascii="Tahoma" w:hAnsi="Tahoma" w:cs="Tahoma"/>
          <w:sz w:val="20"/>
        </w:rPr>
        <w:t xml:space="preserve"> </w:t>
      </w:r>
      <w:r>
        <w:rPr>
          <w:rFonts w:ascii="Tahoma" w:hAnsi="Tahoma" w:cs="Tahoma"/>
          <w:sz w:val="20"/>
        </w:rPr>
        <w:t xml:space="preserve">usnesením č. </w:t>
      </w:r>
      <w:r w:rsidR="002102BA" w:rsidRPr="002102BA">
        <w:rPr>
          <w:rFonts w:ascii="Tahoma" w:hAnsi="Tahoma" w:cs="Tahoma"/>
          <w:sz w:val="20"/>
        </w:rPr>
        <w:t>3</w:t>
      </w:r>
      <w:r w:rsidRPr="002102BA">
        <w:rPr>
          <w:rFonts w:ascii="Tahoma" w:hAnsi="Tahoma" w:cs="Tahoma"/>
          <w:sz w:val="20"/>
        </w:rPr>
        <w:t xml:space="preserve"> </w:t>
      </w:r>
      <w:r>
        <w:rPr>
          <w:rFonts w:ascii="Tahoma" w:hAnsi="Tahoma" w:cs="Tahoma"/>
          <w:sz w:val="20"/>
        </w:rPr>
        <w:t xml:space="preserve">ze dne </w:t>
      </w:r>
      <w:r w:rsidR="002102BA">
        <w:rPr>
          <w:rFonts w:ascii="Tahoma" w:hAnsi="Tahoma" w:cs="Tahoma"/>
          <w:sz w:val="20"/>
        </w:rPr>
        <w:t>18. 4</w:t>
      </w:r>
      <w:bookmarkStart w:id="6" w:name="_GoBack"/>
      <w:bookmarkEnd w:id="6"/>
      <w:r>
        <w:rPr>
          <w:rFonts w:ascii="Tahoma" w:hAnsi="Tahoma" w:cs="Tahoma"/>
          <w:sz w:val="20"/>
        </w:rPr>
        <w:t>. 2017.</w:t>
      </w:r>
    </w:p>
    <w:p w:rsidR="00BB74F8" w:rsidRPr="00FC7AB2" w:rsidRDefault="00BB74F8" w:rsidP="00BB74F8">
      <w:pPr>
        <w:pStyle w:val="Bezmezer"/>
        <w:ind w:left="360"/>
        <w:rPr>
          <w:rFonts w:ascii="Tahoma" w:hAnsi="Tahoma" w:cs="Tahoma"/>
          <w:sz w:val="20"/>
        </w:rPr>
      </w:pPr>
    </w:p>
    <w:p w:rsidR="00BB74F8"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FC7AB2">
        <w:rPr>
          <w:rFonts w:ascii="Tahoma" w:hAnsi="Tahoma" w:cs="Tahoma"/>
          <w:sz w:val="20"/>
        </w:rPr>
        <w:t>Tato smlouva je vyhotovena a podepsána v</w:t>
      </w:r>
      <w:r>
        <w:rPr>
          <w:rFonts w:ascii="Tahoma" w:hAnsi="Tahoma" w:cs="Tahoma"/>
          <w:sz w:val="20"/>
        </w:rPr>
        <w:t>e</w:t>
      </w:r>
      <w:r w:rsidRPr="00FC7AB2">
        <w:rPr>
          <w:rFonts w:ascii="Tahoma" w:hAnsi="Tahoma" w:cs="Tahoma"/>
          <w:sz w:val="20"/>
        </w:rPr>
        <w:t> </w:t>
      </w:r>
      <w:r>
        <w:rPr>
          <w:rFonts w:ascii="Tahoma" w:hAnsi="Tahoma" w:cs="Tahoma"/>
          <w:sz w:val="20"/>
        </w:rPr>
        <w:t>2</w:t>
      </w:r>
      <w:r w:rsidRPr="00FC7AB2">
        <w:rPr>
          <w:rFonts w:ascii="Tahoma" w:hAnsi="Tahoma" w:cs="Tahoma"/>
          <w:sz w:val="20"/>
        </w:rPr>
        <w:t xml:space="preserve"> stejnopisech s platností originálu</w:t>
      </w:r>
      <w:r>
        <w:rPr>
          <w:rFonts w:ascii="Tahoma" w:hAnsi="Tahoma" w:cs="Tahoma"/>
          <w:sz w:val="20"/>
        </w:rPr>
        <w:t>, po jednom pro každou smluvní stranu</w:t>
      </w:r>
      <w:r w:rsidRPr="00FC7AB2">
        <w:rPr>
          <w:rFonts w:ascii="Tahoma" w:hAnsi="Tahoma" w:cs="Tahoma"/>
          <w:sz w:val="20"/>
        </w:rPr>
        <w:t xml:space="preserve">. </w:t>
      </w:r>
    </w:p>
    <w:p w:rsidR="00BB74F8" w:rsidRPr="00FC7AB2" w:rsidRDefault="00BB74F8" w:rsidP="00BB74F8">
      <w:pPr>
        <w:pStyle w:val="Bezmezer"/>
        <w:ind w:left="360"/>
        <w:rPr>
          <w:rFonts w:ascii="Tahoma" w:hAnsi="Tahoma" w:cs="Tahoma"/>
          <w:sz w:val="20"/>
        </w:rPr>
      </w:pPr>
    </w:p>
    <w:p w:rsidR="00BB74F8" w:rsidRDefault="00BB74F8" w:rsidP="00BB74F8">
      <w:pPr>
        <w:pStyle w:val="Bezmezer"/>
        <w:widowControl w:val="0"/>
        <w:numPr>
          <w:ilvl w:val="0"/>
          <w:numId w:val="11"/>
        </w:numPr>
        <w:tabs>
          <w:tab w:val="left" w:pos="851"/>
          <w:tab w:val="left" w:pos="1418"/>
        </w:tabs>
        <w:overflowPunct w:val="0"/>
        <w:autoSpaceDE w:val="0"/>
        <w:autoSpaceDN w:val="0"/>
        <w:adjustRightInd w:val="0"/>
        <w:jc w:val="both"/>
        <w:textAlignment w:val="baseline"/>
        <w:rPr>
          <w:rFonts w:ascii="Tahoma" w:hAnsi="Tahoma" w:cs="Tahoma"/>
          <w:sz w:val="20"/>
        </w:rPr>
      </w:pPr>
      <w:r w:rsidRPr="00416BB9">
        <w:rPr>
          <w:rFonts w:ascii="Tahoma" w:hAnsi="Tahoma" w:cs="Tahoma"/>
          <w:sz w:val="20"/>
        </w:rPr>
        <w:t>Smluvní strany prohlašují, že smlouvu přečetly, jejímu obsahu bezezbytku porozuměly a že její obsah vyjadřuje jejich skutečnou, vážnou a svobodnou vůli. To stvrzují níže svými podpisy.</w:t>
      </w:r>
    </w:p>
    <w:p w:rsidR="00BB74F8" w:rsidRDefault="00BB74F8" w:rsidP="00BB74F8">
      <w:pPr>
        <w:pStyle w:val="Bezmezer"/>
        <w:rPr>
          <w:rFonts w:ascii="Tahoma" w:hAnsi="Tahoma" w:cs="Tahoma"/>
          <w:sz w:val="20"/>
        </w:rPr>
      </w:pPr>
    </w:p>
    <w:p w:rsidR="00BB74F8" w:rsidRPr="00A0196B" w:rsidRDefault="00BB74F8" w:rsidP="00BB74F8">
      <w:pPr>
        <w:spacing w:after="160" w:line="259" w:lineRule="auto"/>
        <w:ind w:left="426"/>
        <w:rPr>
          <w:rFonts w:ascii="Tahoma" w:hAnsi="Tahoma" w:cs="Tahoma"/>
          <w:sz w:val="20"/>
        </w:rPr>
      </w:pPr>
    </w:p>
    <w:p w:rsidR="00BB74F8" w:rsidRPr="00C20754" w:rsidRDefault="00BB74F8" w:rsidP="00BB74F8">
      <w:pPr>
        <w:pStyle w:val="Bezmezer"/>
        <w:rPr>
          <w:rFonts w:ascii="Tahoma" w:hAnsi="Tahoma" w:cs="Tahoma"/>
          <w:sz w:val="20"/>
        </w:rPr>
      </w:pPr>
      <w:r w:rsidRPr="00C20754">
        <w:rPr>
          <w:rFonts w:ascii="Tahoma" w:hAnsi="Tahoma" w:cs="Tahoma"/>
          <w:sz w:val="20"/>
        </w:rPr>
        <w:t xml:space="preserve">V Brně dne </w:t>
      </w:r>
      <w:r w:rsidR="002102BA">
        <w:rPr>
          <w:rFonts w:ascii="Tahoma" w:hAnsi="Tahoma" w:cs="Tahoma"/>
          <w:sz w:val="20"/>
        </w:rPr>
        <w:t>16</w:t>
      </w:r>
      <w:r w:rsidRPr="00C20754">
        <w:rPr>
          <w:rFonts w:ascii="Tahoma" w:hAnsi="Tahoma" w:cs="Tahoma"/>
          <w:sz w:val="20"/>
        </w:rPr>
        <w:t xml:space="preserve">. </w:t>
      </w:r>
      <w:r w:rsidR="002102BA">
        <w:rPr>
          <w:rFonts w:ascii="Tahoma" w:hAnsi="Tahoma" w:cs="Tahoma"/>
          <w:sz w:val="20"/>
        </w:rPr>
        <w:t>5</w:t>
      </w:r>
      <w:r w:rsidRPr="00C20754">
        <w:rPr>
          <w:rFonts w:ascii="Tahoma" w:hAnsi="Tahoma" w:cs="Tahoma"/>
          <w:sz w:val="20"/>
        </w:rPr>
        <w:t>. 2017</w:t>
      </w:r>
      <w:r w:rsidRPr="00C20754">
        <w:rPr>
          <w:rFonts w:ascii="Tahoma" w:hAnsi="Tahoma" w:cs="Tahoma"/>
          <w:sz w:val="20"/>
        </w:rPr>
        <w:tab/>
      </w:r>
      <w:r w:rsidRPr="00C20754">
        <w:rPr>
          <w:rFonts w:ascii="Tahoma" w:hAnsi="Tahoma" w:cs="Tahoma"/>
          <w:sz w:val="20"/>
        </w:rPr>
        <w:tab/>
      </w:r>
      <w:r w:rsidRPr="00C20754">
        <w:rPr>
          <w:rFonts w:ascii="Tahoma" w:hAnsi="Tahoma" w:cs="Tahoma"/>
          <w:sz w:val="20"/>
        </w:rPr>
        <w:tab/>
      </w:r>
      <w:r w:rsidRPr="00C20754">
        <w:rPr>
          <w:rFonts w:ascii="Tahoma" w:hAnsi="Tahoma" w:cs="Tahoma"/>
          <w:sz w:val="20"/>
        </w:rPr>
        <w:tab/>
      </w:r>
      <w:r w:rsidRPr="00C20754">
        <w:rPr>
          <w:rFonts w:ascii="Tahoma" w:hAnsi="Tahoma" w:cs="Tahoma"/>
          <w:sz w:val="20"/>
        </w:rPr>
        <w:tab/>
      </w:r>
      <w:r w:rsidR="00B936DD">
        <w:rPr>
          <w:rFonts w:ascii="Tahoma" w:hAnsi="Tahoma" w:cs="Tahoma"/>
          <w:sz w:val="20"/>
        </w:rPr>
        <w:tab/>
      </w:r>
      <w:r w:rsidRPr="00C20754">
        <w:rPr>
          <w:rFonts w:ascii="Tahoma" w:hAnsi="Tahoma" w:cs="Tahoma"/>
          <w:sz w:val="20"/>
        </w:rPr>
        <w:t>V Mohelnici dne</w:t>
      </w:r>
      <w:r w:rsidR="002102BA">
        <w:rPr>
          <w:rFonts w:ascii="Tahoma" w:hAnsi="Tahoma" w:cs="Tahoma"/>
          <w:sz w:val="20"/>
        </w:rPr>
        <w:t xml:space="preserve"> 16. 5. 2017</w:t>
      </w:r>
    </w:p>
    <w:p w:rsidR="00BB74F8" w:rsidRPr="00C20754" w:rsidRDefault="00BB74F8" w:rsidP="00BB74F8">
      <w:pPr>
        <w:pStyle w:val="Bezmezer"/>
        <w:rPr>
          <w:rFonts w:ascii="Tahoma" w:hAnsi="Tahoma" w:cs="Tahoma"/>
          <w:sz w:val="20"/>
        </w:rPr>
      </w:pPr>
    </w:p>
    <w:p w:rsidR="00BB74F8" w:rsidRPr="00C20754" w:rsidRDefault="00BB74F8" w:rsidP="00BB74F8">
      <w:pPr>
        <w:pStyle w:val="Bezmezer"/>
        <w:rPr>
          <w:rFonts w:ascii="Tahoma" w:hAnsi="Tahoma" w:cs="Tahoma"/>
          <w:sz w:val="20"/>
        </w:rPr>
      </w:pPr>
    </w:p>
    <w:p w:rsidR="00BB74F8" w:rsidRPr="00C20754" w:rsidRDefault="00BB74F8" w:rsidP="00BB74F8">
      <w:pPr>
        <w:pStyle w:val="Bezmezer"/>
        <w:rPr>
          <w:rFonts w:ascii="Tahoma" w:hAnsi="Tahoma" w:cs="Tahoma"/>
          <w:sz w:val="20"/>
        </w:rPr>
      </w:pPr>
    </w:p>
    <w:p w:rsidR="00BB74F8" w:rsidRPr="00C20754" w:rsidRDefault="00BB74F8" w:rsidP="00BB74F8">
      <w:pPr>
        <w:pStyle w:val="Bezmezer"/>
        <w:rPr>
          <w:rFonts w:ascii="Tahoma" w:hAnsi="Tahoma" w:cs="Tahoma"/>
          <w:sz w:val="20"/>
        </w:rPr>
      </w:pPr>
    </w:p>
    <w:p w:rsidR="00BB74F8" w:rsidRPr="00C20754" w:rsidRDefault="00BB74F8" w:rsidP="00BB74F8">
      <w:pPr>
        <w:pStyle w:val="Bezmezer"/>
        <w:rPr>
          <w:rFonts w:ascii="Tahoma" w:hAnsi="Tahoma" w:cs="Tahoma"/>
          <w:sz w:val="20"/>
        </w:rPr>
      </w:pPr>
    </w:p>
    <w:p w:rsidR="00BB74F8" w:rsidRPr="00C20754" w:rsidRDefault="00BB74F8" w:rsidP="00BB74F8">
      <w:pPr>
        <w:pStyle w:val="Bezmezer"/>
        <w:rPr>
          <w:rFonts w:ascii="Tahoma" w:hAnsi="Tahoma" w:cs="Tahoma"/>
          <w:sz w:val="20"/>
        </w:rPr>
      </w:pPr>
      <w:r>
        <w:rPr>
          <w:rFonts w:ascii="Tahoma" w:hAnsi="Tahoma" w:cs="Tahoma"/>
          <w:sz w:val="20"/>
        </w:rPr>
        <w:t>Hana Svobodová</w:t>
      </w:r>
      <w:r>
        <w:rPr>
          <w:rFonts w:ascii="Tahoma" w:hAnsi="Tahoma" w:cs="Tahoma"/>
          <w:sz w:val="20"/>
        </w:rPr>
        <w:tab/>
      </w:r>
      <w:r w:rsidRPr="00C20754">
        <w:rPr>
          <w:rFonts w:ascii="Tahoma" w:hAnsi="Tahoma" w:cs="Tahoma"/>
          <w:sz w:val="20"/>
        </w:rPr>
        <w:tab/>
      </w:r>
      <w:r w:rsidRPr="00C20754">
        <w:rPr>
          <w:rFonts w:ascii="Tahoma" w:hAnsi="Tahoma" w:cs="Tahoma"/>
          <w:sz w:val="20"/>
        </w:rPr>
        <w:tab/>
      </w:r>
      <w:r w:rsidRPr="00C20754">
        <w:rPr>
          <w:rFonts w:ascii="Tahoma" w:hAnsi="Tahoma" w:cs="Tahoma"/>
          <w:sz w:val="20"/>
        </w:rPr>
        <w:tab/>
      </w:r>
      <w:r w:rsidRPr="00C20754">
        <w:rPr>
          <w:rFonts w:ascii="Tahoma" w:hAnsi="Tahoma" w:cs="Tahoma"/>
          <w:sz w:val="20"/>
        </w:rPr>
        <w:tab/>
      </w:r>
      <w:r w:rsidRPr="00C20754">
        <w:rPr>
          <w:rFonts w:ascii="Tahoma" w:hAnsi="Tahoma" w:cs="Tahoma"/>
          <w:sz w:val="20"/>
        </w:rPr>
        <w:tab/>
        <w:t>Jana Kubíčková</w:t>
      </w:r>
    </w:p>
    <w:p w:rsidR="00BB74F8" w:rsidRPr="002B1721" w:rsidRDefault="00BB74F8" w:rsidP="00BB74F8">
      <w:pPr>
        <w:pStyle w:val="Bezmezer"/>
      </w:pPr>
      <w:r>
        <w:rPr>
          <w:rFonts w:ascii="Tahoma" w:hAnsi="Tahoma" w:cs="Tahoma"/>
          <w:sz w:val="20"/>
        </w:rPr>
        <w:t xml:space="preserve">jednatel </w:t>
      </w:r>
      <w:proofErr w:type="spellStart"/>
      <w:r>
        <w:rPr>
          <w:rFonts w:ascii="Tahoma" w:hAnsi="Tahoma" w:cs="Tahoma"/>
          <w:sz w:val="20"/>
        </w:rPr>
        <w:t>GaREP</w:t>
      </w:r>
      <w:proofErr w:type="spellEnd"/>
      <w:r>
        <w:rPr>
          <w:rFonts w:ascii="Tahoma" w:hAnsi="Tahoma" w:cs="Tahoma"/>
          <w:sz w:val="20"/>
        </w:rPr>
        <w:t xml:space="preserve">, spol. </w:t>
      </w:r>
      <w:proofErr w:type="spellStart"/>
      <w:r>
        <w:rPr>
          <w:rFonts w:ascii="Tahoma" w:hAnsi="Tahoma" w:cs="Tahoma"/>
          <w:sz w:val="20"/>
        </w:rPr>
        <w:t>s.r.o</w:t>
      </w:r>
      <w:proofErr w:type="spellEnd"/>
      <w:r w:rsidRPr="00C20754">
        <w:rPr>
          <w:rFonts w:ascii="Tahoma" w:hAnsi="Tahoma" w:cs="Tahoma"/>
          <w:sz w:val="20"/>
        </w:rPr>
        <w:tab/>
      </w:r>
      <w:r w:rsidRPr="00C20754">
        <w:rPr>
          <w:rFonts w:ascii="Tahoma" w:hAnsi="Tahoma" w:cs="Tahoma"/>
          <w:sz w:val="20"/>
        </w:rPr>
        <w:tab/>
      </w:r>
      <w:r w:rsidRPr="00C20754">
        <w:rPr>
          <w:rFonts w:ascii="Tahoma" w:hAnsi="Tahoma" w:cs="Tahoma"/>
          <w:sz w:val="20"/>
        </w:rPr>
        <w:tab/>
      </w:r>
      <w:r w:rsidRPr="00C20754">
        <w:rPr>
          <w:rFonts w:ascii="Tahoma" w:hAnsi="Tahoma" w:cs="Tahoma"/>
          <w:sz w:val="20"/>
        </w:rPr>
        <w:tab/>
      </w:r>
      <w:r w:rsidRPr="00C20754">
        <w:rPr>
          <w:rFonts w:ascii="Tahoma" w:hAnsi="Tahoma" w:cs="Tahoma"/>
          <w:sz w:val="20"/>
        </w:rPr>
        <w:tab/>
        <w:t>předsedkyně Svazku</w:t>
      </w:r>
    </w:p>
    <w:p w:rsidR="00603405" w:rsidRDefault="00603405"/>
    <w:sectPr w:rsidR="00603405" w:rsidSect="002B172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C7" w:rsidRDefault="00460BC7" w:rsidP="00BB74F8">
      <w:pPr>
        <w:spacing w:after="0"/>
      </w:pPr>
      <w:r>
        <w:separator/>
      </w:r>
    </w:p>
  </w:endnote>
  <w:endnote w:type="continuationSeparator" w:id="0">
    <w:p w:rsidR="00460BC7" w:rsidRDefault="00460BC7" w:rsidP="00BB7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F8" w:rsidRDefault="00BB74F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44" w:rsidRPr="007D2916" w:rsidRDefault="00BB74F8" w:rsidP="007D2916">
    <w:pPr>
      <w:pStyle w:val="Zpat"/>
      <w:spacing w:before="120"/>
      <w:jc w:val="center"/>
    </w:pPr>
    <w:r>
      <w:fldChar w:fldCharType="begin"/>
    </w:r>
    <w:r>
      <w:instrText xml:space="preserve"> PAGE   \* MERGEFORMAT </w:instrText>
    </w:r>
    <w:r>
      <w:fldChar w:fldCharType="separate"/>
    </w:r>
    <w:r w:rsidR="002102BA">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F8" w:rsidRDefault="00BB74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C7" w:rsidRDefault="00460BC7" w:rsidP="00BB74F8">
      <w:pPr>
        <w:spacing w:after="0"/>
      </w:pPr>
      <w:r>
        <w:separator/>
      </w:r>
    </w:p>
  </w:footnote>
  <w:footnote w:type="continuationSeparator" w:id="0">
    <w:p w:rsidR="00460BC7" w:rsidRDefault="00460BC7" w:rsidP="00BB74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F8" w:rsidRDefault="00BB74F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44" w:rsidRPr="002A6E44" w:rsidRDefault="00460BC7" w:rsidP="002A6E4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F8" w:rsidRDefault="00BB74F8">
    <w:pPr>
      <w:pStyle w:val="Zhlav"/>
    </w:pPr>
    <w:r w:rsidRPr="00BB74F8">
      <w:rPr>
        <w:noProof/>
      </w:rPr>
      <w:drawing>
        <wp:inline distT="0" distB="0" distL="0" distR="0">
          <wp:extent cx="2343150" cy="485573"/>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59142" cy="4888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5650C"/>
    <w:multiLevelType w:val="hybridMultilevel"/>
    <w:tmpl w:val="EE06FBE8"/>
    <w:lvl w:ilvl="0" w:tplc="741E0D1A">
      <w:start w:val="1"/>
      <w:numFmt w:val="bullet"/>
      <w:lvlText w:val=""/>
      <w:lvlJc w:val="left"/>
      <w:pPr>
        <w:tabs>
          <w:tab w:val="num" w:pos="1134"/>
        </w:tabs>
        <w:ind w:left="1134" w:hanging="283"/>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664AFA"/>
    <w:multiLevelType w:val="hybridMultilevel"/>
    <w:tmpl w:val="A6C69AA6"/>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590455C2">
      <w:numFmt w:val="bullet"/>
      <w:lvlText w:val="-"/>
      <w:lvlJc w:val="left"/>
      <w:pPr>
        <w:ind w:left="2520" w:hanging="360"/>
      </w:pPr>
      <w:rPr>
        <w:rFonts w:ascii="Tahoma" w:eastAsia="Times New Roman" w:hAnsi="Tahoma" w:cs="Tahoma"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0A3132F"/>
    <w:multiLevelType w:val="hybridMultilevel"/>
    <w:tmpl w:val="51B4EBA0"/>
    <w:lvl w:ilvl="0" w:tplc="69DCB196">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4C1194"/>
    <w:multiLevelType w:val="hybridMultilevel"/>
    <w:tmpl w:val="07ACAB14"/>
    <w:lvl w:ilvl="0" w:tplc="69DCB19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FC3240"/>
    <w:multiLevelType w:val="hybridMultilevel"/>
    <w:tmpl w:val="4FEECAC0"/>
    <w:lvl w:ilvl="0" w:tplc="0000000B">
      <w:start w:val="1"/>
      <w:numFmt w:val="decimal"/>
      <w:lvlText w:val="%1."/>
      <w:lvlJc w:val="left"/>
      <w:pPr>
        <w:ind w:left="426" w:hanging="360"/>
      </w:pPr>
      <w:rPr>
        <w:b w:val="0"/>
        <w:i w:val="0"/>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9"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645216"/>
    <w:multiLevelType w:val="hybridMultilevel"/>
    <w:tmpl w:val="7398F57E"/>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D252172C">
      <w:start w:val="1"/>
      <w:numFmt w:val="bullet"/>
      <w:lvlText w:val=""/>
      <w:lvlJc w:val="left"/>
      <w:pPr>
        <w:tabs>
          <w:tab w:val="num" w:pos="1418"/>
        </w:tabs>
        <w:ind w:left="1418" w:hanging="284"/>
      </w:pPr>
      <w:rPr>
        <w:rFonts w:ascii="Symbol" w:hAnsi="Symbol"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2C97E6C"/>
    <w:multiLevelType w:val="hybridMultilevel"/>
    <w:tmpl w:val="4FEECAC0"/>
    <w:lvl w:ilvl="0" w:tplc="0000000B">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DB85E83"/>
    <w:multiLevelType w:val="hybridMultilevel"/>
    <w:tmpl w:val="CEB0D720"/>
    <w:lvl w:ilvl="0" w:tplc="0E1CA29C">
      <w:start w:val="1"/>
      <w:numFmt w:val="bullet"/>
      <w:lvlText w:val=""/>
      <w:lvlJc w:val="left"/>
      <w:pPr>
        <w:tabs>
          <w:tab w:val="num" w:pos="1134"/>
        </w:tabs>
        <w:ind w:left="1134" w:hanging="283"/>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0"/>
  </w:num>
  <w:num w:numId="5">
    <w:abstractNumId w:val="10"/>
  </w:num>
  <w:num w:numId="6">
    <w:abstractNumId w:val="5"/>
  </w:num>
  <w:num w:numId="7">
    <w:abstractNumId w:val="17"/>
  </w:num>
  <w:num w:numId="8">
    <w:abstractNumId w:val="4"/>
  </w:num>
  <w:num w:numId="9">
    <w:abstractNumId w:val="9"/>
  </w:num>
  <w:num w:numId="10">
    <w:abstractNumId w:val="15"/>
  </w:num>
  <w:num w:numId="11">
    <w:abstractNumId w:val="13"/>
  </w:num>
  <w:num w:numId="12">
    <w:abstractNumId w:val="12"/>
  </w:num>
  <w:num w:numId="13">
    <w:abstractNumId w:val="7"/>
  </w:num>
  <w:num w:numId="14">
    <w:abstractNumId w:val="8"/>
  </w:num>
  <w:num w:numId="15">
    <w:abstractNumId w:val="6"/>
  </w:num>
  <w:num w:numId="16">
    <w:abstractNumId w:val="1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74F8"/>
    <w:rsid w:val="00065BCB"/>
    <w:rsid w:val="001727E8"/>
    <w:rsid w:val="00193B0A"/>
    <w:rsid w:val="001B5353"/>
    <w:rsid w:val="001D3501"/>
    <w:rsid w:val="002102BA"/>
    <w:rsid w:val="002D7A5D"/>
    <w:rsid w:val="00302E9E"/>
    <w:rsid w:val="003910A1"/>
    <w:rsid w:val="00460BC7"/>
    <w:rsid w:val="004914CA"/>
    <w:rsid w:val="00497376"/>
    <w:rsid w:val="004A01FA"/>
    <w:rsid w:val="005247B5"/>
    <w:rsid w:val="00546482"/>
    <w:rsid w:val="00603405"/>
    <w:rsid w:val="007475EA"/>
    <w:rsid w:val="007B149E"/>
    <w:rsid w:val="007F447F"/>
    <w:rsid w:val="00856601"/>
    <w:rsid w:val="00861B9C"/>
    <w:rsid w:val="008C3AE3"/>
    <w:rsid w:val="0096640A"/>
    <w:rsid w:val="00966DE1"/>
    <w:rsid w:val="00A3458C"/>
    <w:rsid w:val="00AE0BEA"/>
    <w:rsid w:val="00B24ED0"/>
    <w:rsid w:val="00B435AF"/>
    <w:rsid w:val="00B936DD"/>
    <w:rsid w:val="00BB48A1"/>
    <w:rsid w:val="00BB74F8"/>
    <w:rsid w:val="00BD6509"/>
    <w:rsid w:val="00C21B19"/>
    <w:rsid w:val="00CD21C7"/>
    <w:rsid w:val="00DD36C2"/>
    <w:rsid w:val="00E22561"/>
    <w:rsid w:val="00E45914"/>
    <w:rsid w:val="00F943EA"/>
    <w:rsid w:val="00FC1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544C7-1D99-46CE-AC55-6E6CAF4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74F8"/>
    <w:pPr>
      <w:spacing w:after="120"/>
      <w:jc w:val="both"/>
    </w:pPr>
    <w:rPr>
      <w:rFonts w:ascii="Cambria" w:hAnsi="Cambria"/>
      <w:sz w:val="22"/>
    </w:rPr>
  </w:style>
  <w:style w:type="paragraph" w:styleId="Nadpis1">
    <w:name w:val="heading 1"/>
    <w:basedOn w:val="Normln"/>
    <w:next w:val="Normln"/>
    <w:link w:val="Nadpis1Char"/>
    <w:uiPriority w:val="1"/>
    <w:qFormat/>
    <w:rsid w:val="003910A1"/>
    <w:pPr>
      <w:keepNext/>
      <w:spacing w:after="240"/>
      <w:outlineLvl w:val="0"/>
    </w:pPr>
    <w:rPr>
      <w:rFonts w:cs="Arial"/>
      <w:b/>
      <w:bCs/>
      <w:caps/>
      <w:sz w:val="28"/>
    </w:rPr>
  </w:style>
  <w:style w:type="paragraph" w:styleId="Nadpis2">
    <w:name w:val="heading 2"/>
    <w:basedOn w:val="Normln"/>
    <w:next w:val="Normln"/>
    <w:link w:val="Nadpis2Char"/>
    <w:qFormat/>
    <w:rsid w:val="003910A1"/>
    <w:pPr>
      <w:keepNext/>
      <w:outlineLvl w:val="1"/>
    </w:pPr>
    <w:rPr>
      <w:rFonts w:cs="Arial"/>
      <w:b/>
      <w:caps/>
    </w:rPr>
  </w:style>
  <w:style w:type="paragraph" w:styleId="Nadpis3">
    <w:name w:val="heading 3"/>
    <w:basedOn w:val="Normln"/>
    <w:next w:val="Normln"/>
    <w:link w:val="Nadpis3Char"/>
    <w:qFormat/>
    <w:rsid w:val="003910A1"/>
    <w:pPr>
      <w:keepNext/>
      <w:outlineLvl w:val="2"/>
    </w:pPr>
    <w:rPr>
      <w:rFonts w:cs="Arial"/>
      <w:b/>
      <w:iCs/>
    </w:rPr>
  </w:style>
  <w:style w:type="paragraph" w:styleId="Nadpis4">
    <w:name w:val="heading 4"/>
    <w:basedOn w:val="Normln"/>
    <w:next w:val="Normln"/>
    <w:link w:val="Nadpis4Char"/>
    <w:qFormat/>
    <w:rsid w:val="003910A1"/>
    <w:pPr>
      <w:keepNext/>
      <w:outlineLvl w:val="3"/>
    </w:pPr>
    <w:rPr>
      <w:rFonts w:eastAsiaTheme="minorEastAsia" w:cstheme="minorBidi"/>
      <w:b/>
      <w:bCs/>
      <w:i/>
      <w:szCs w:val="28"/>
    </w:rPr>
  </w:style>
  <w:style w:type="paragraph" w:styleId="Nadpis5">
    <w:name w:val="heading 5"/>
    <w:basedOn w:val="Normln"/>
    <w:next w:val="Normln"/>
    <w:link w:val="Nadpis5Char"/>
    <w:uiPriority w:val="1"/>
    <w:qFormat/>
    <w:rsid w:val="003910A1"/>
    <w:pPr>
      <w:keepNext/>
      <w:outlineLvl w:val="4"/>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3910A1"/>
    <w:rPr>
      <w:rFonts w:ascii="Times New Roman" w:hAnsi="Times New Roman" w:cs="Arial"/>
      <w:b/>
      <w:bCs/>
      <w:caps/>
      <w:sz w:val="28"/>
      <w:szCs w:val="24"/>
    </w:rPr>
  </w:style>
  <w:style w:type="character" w:customStyle="1" w:styleId="Nadpis2Char">
    <w:name w:val="Nadpis 2 Char"/>
    <w:basedOn w:val="Standardnpsmoodstavce"/>
    <w:link w:val="Nadpis2"/>
    <w:rsid w:val="003910A1"/>
    <w:rPr>
      <w:rFonts w:ascii="Times New Roman" w:hAnsi="Times New Roman" w:cs="Arial"/>
      <w:b/>
      <w:caps/>
      <w:sz w:val="24"/>
      <w:szCs w:val="24"/>
    </w:rPr>
  </w:style>
  <w:style w:type="character" w:customStyle="1" w:styleId="Nadpis3Char">
    <w:name w:val="Nadpis 3 Char"/>
    <w:basedOn w:val="Standardnpsmoodstavce"/>
    <w:link w:val="Nadpis3"/>
    <w:rsid w:val="003910A1"/>
    <w:rPr>
      <w:rFonts w:ascii="Times New Roman" w:hAnsi="Times New Roman" w:cs="Arial"/>
      <w:b/>
      <w:iCs/>
      <w:sz w:val="24"/>
    </w:rPr>
  </w:style>
  <w:style w:type="character" w:customStyle="1" w:styleId="Nadpis5Char">
    <w:name w:val="Nadpis 5 Char"/>
    <w:basedOn w:val="Standardnpsmoodstavce"/>
    <w:link w:val="Nadpis5"/>
    <w:uiPriority w:val="1"/>
    <w:rsid w:val="003910A1"/>
    <w:rPr>
      <w:rFonts w:ascii="Times New Roman" w:hAnsi="Times New Roman" w:cs="Times New Roman"/>
      <w:i/>
      <w:sz w:val="24"/>
      <w:szCs w:val="24"/>
      <w:lang w:eastAsia="cs-CZ"/>
    </w:rPr>
  </w:style>
  <w:style w:type="paragraph" w:customStyle="1" w:styleId="Tabnad">
    <w:name w:val="Tabnad"/>
    <w:basedOn w:val="Normln"/>
    <w:next w:val="Normln"/>
    <w:autoRedefine/>
    <w:rsid w:val="00193B0A"/>
    <w:pPr>
      <w:spacing w:after="0"/>
    </w:pPr>
    <w:rPr>
      <w:b/>
    </w:rPr>
  </w:style>
  <w:style w:type="character" w:customStyle="1" w:styleId="Nadpis4Char">
    <w:name w:val="Nadpis 4 Char"/>
    <w:basedOn w:val="Standardnpsmoodstavce"/>
    <w:link w:val="Nadpis4"/>
    <w:rsid w:val="003910A1"/>
    <w:rPr>
      <w:rFonts w:ascii="Times New Roman" w:eastAsiaTheme="minorEastAsia" w:hAnsi="Times New Roman" w:cstheme="minorBidi"/>
      <w:b/>
      <w:bCs/>
      <w:i/>
      <w:sz w:val="24"/>
      <w:szCs w:val="28"/>
    </w:rPr>
  </w:style>
  <w:style w:type="paragraph" w:customStyle="1" w:styleId="Pramen">
    <w:name w:val="Pramen"/>
    <w:basedOn w:val="Normln"/>
    <w:next w:val="Normln"/>
    <w:autoRedefine/>
    <w:rsid w:val="00AE0BEA"/>
    <w:pPr>
      <w:spacing w:after="0"/>
    </w:pPr>
    <w:rPr>
      <w:sz w:val="20"/>
    </w:rPr>
  </w:style>
  <w:style w:type="table" w:customStyle="1" w:styleId="TabulkaGaREP">
    <w:name w:val="Tabulka GaREP"/>
    <w:basedOn w:val="Normlntabulka"/>
    <w:uiPriority w:val="99"/>
    <w:qFormat/>
    <w:rsid w:val="00966DE1"/>
    <w:rPr>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ordWrap/>
        <w:spacing w:beforeLines="0" w:beforeAutospacing="0" w:afterLines="0" w:afterAutospacing="0" w:line="240" w:lineRule="auto"/>
        <w:jc w:val="center"/>
      </w:pPr>
      <w:rPr>
        <w:b/>
        <w:i w:val="0"/>
      </w:rPr>
      <w:tblPr/>
      <w:tcPr>
        <w:tc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cBorders>
      </w:tcPr>
    </w:tblStylePr>
    <w:tblStylePr w:type="firstCol">
      <w:tblPr/>
      <w:tcPr>
        <w:tcBorders>
          <w:right w:val="single" w:sz="12" w:space="0" w:color="000000"/>
        </w:tcBorders>
      </w:tcPr>
    </w:tblStylePr>
    <w:tblStylePr w:type="nwCell">
      <w:rPr>
        <w:rFonts w:ascii="Times New Roman" w:hAnsi="Times New Roman"/>
        <w:b w:val="0"/>
        <w:i w:val="0"/>
        <w:sz w:val="22"/>
      </w:rPr>
      <w:tblPr/>
      <w:tcPr>
        <w:tcBorders>
          <w:top w:val="single" w:sz="12" w:space="0" w:color="000000"/>
          <w:left w:val="single" w:sz="12" w:space="0" w:color="000000"/>
          <w:bottom w:val="single" w:sz="12" w:space="0" w:color="000000"/>
          <w:right w:val="single" w:sz="12" w:space="0" w:color="000000"/>
        </w:tcBorders>
      </w:tcPr>
    </w:tblStylePr>
  </w:style>
  <w:style w:type="paragraph" w:customStyle="1" w:styleId="Texttabulka">
    <w:name w:val="Text tabulka"/>
    <w:rsid w:val="00E45914"/>
    <w:pPr>
      <w:ind w:left="57" w:right="57"/>
    </w:pPr>
    <w:rPr>
      <w:sz w:val="22"/>
      <w:szCs w:val="24"/>
    </w:rPr>
  </w:style>
  <w:style w:type="paragraph" w:styleId="Odstavecseseznamem">
    <w:name w:val="List Paragraph"/>
    <w:basedOn w:val="Normln"/>
    <w:uiPriority w:val="34"/>
    <w:qFormat/>
    <w:rsid w:val="003910A1"/>
    <w:pPr>
      <w:ind w:left="720"/>
    </w:pPr>
  </w:style>
  <w:style w:type="paragraph" w:styleId="Nzev">
    <w:name w:val="Title"/>
    <w:basedOn w:val="Normln"/>
    <w:link w:val="NzevChar"/>
    <w:qFormat/>
    <w:rsid w:val="003910A1"/>
    <w:pPr>
      <w:spacing w:before="120" w:after="240" w:line="288" w:lineRule="auto"/>
      <w:jc w:val="center"/>
      <w:outlineLvl w:val="0"/>
    </w:pPr>
    <w:rPr>
      <w:rFonts w:cs="Arial"/>
      <w:b/>
      <w:bCs/>
      <w:caps/>
      <w:kern w:val="28"/>
      <w:sz w:val="32"/>
      <w:szCs w:val="32"/>
    </w:rPr>
  </w:style>
  <w:style w:type="character" w:customStyle="1" w:styleId="NzevChar">
    <w:name w:val="Název Char"/>
    <w:basedOn w:val="Standardnpsmoodstavce"/>
    <w:link w:val="Nzev"/>
    <w:rsid w:val="003910A1"/>
    <w:rPr>
      <w:rFonts w:ascii="Times New Roman" w:hAnsi="Times New Roman" w:cs="Arial"/>
      <w:b/>
      <w:bCs/>
      <w:caps/>
      <w:kern w:val="28"/>
      <w:sz w:val="32"/>
      <w:szCs w:val="32"/>
      <w:lang w:eastAsia="cs-CZ"/>
    </w:rPr>
  </w:style>
  <w:style w:type="paragraph" w:styleId="Nadpisobsahu">
    <w:name w:val="TOC Heading"/>
    <w:basedOn w:val="Nadpis1"/>
    <w:next w:val="Normln"/>
    <w:uiPriority w:val="39"/>
    <w:semiHidden/>
    <w:unhideWhenUsed/>
    <w:qFormat/>
    <w:rsid w:val="003910A1"/>
    <w:pPr>
      <w:keepLines/>
      <w:spacing w:before="480" w:after="0" w:line="276" w:lineRule="auto"/>
      <w:jc w:val="left"/>
      <w:outlineLvl w:val="9"/>
    </w:pPr>
    <w:rPr>
      <w:rFonts w:cs="Times New Roman"/>
      <w:caps w:val="0"/>
      <w:color w:val="365F91"/>
      <w:szCs w:val="28"/>
      <w:lang w:eastAsia="en-US"/>
    </w:rPr>
  </w:style>
  <w:style w:type="paragraph" w:styleId="Zhlav">
    <w:name w:val="header"/>
    <w:basedOn w:val="Normln"/>
    <w:link w:val="ZhlavChar"/>
    <w:uiPriority w:val="12"/>
    <w:unhideWhenUsed/>
    <w:rsid w:val="00BB74F8"/>
    <w:pPr>
      <w:tabs>
        <w:tab w:val="center" w:pos="4536"/>
        <w:tab w:val="right" w:pos="9072"/>
      </w:tabs>
      <w:spacing w:after="60"/>
      <w:jc w:val="center"/>
    </w:pPr>
    <w:rPr>
      <w:i/>
    </w:rPr>
  </w:style>
  <w:style w:type="character" w:customStyle="1" w:styleId="ZhlavChar">
    <w:name w:val="Záhlaví Char"/>
    <w:basedOn w:val="Standardnpsmoodstavce"/>
    <w:link w:val="Zhlav"/>
    <w:uiPriority w:val="12"/>
    <w:rsid w:val="00BB74F8"/>
    <w:rPr>
      <w:rFonts w:ascii="Cambria" w:hAnsi="Cambria"/>
      <w:i/>
      <w:sz w:val="22"/>
    </w:rPr>
  </w:style>
  <w:style w:type="paragraph" w:styleId="Zpat">
    <w:name w:val="footer"/>
    <w:basedOn w:val="Normln"/>
    <w:link w:val="ZpatChar"/>
    <w:uiPriority w:val="99"/>
    <w:unhideWhenUsed/>
    <w:rsid w:val="00BB74F8"/>
    <w:pPr>
      <w:tabs>
        <w:tab w:val="center" w:pos="4536"/>
        <w:tab w:val="right" w:pos="9072"/>
      </w:tabs>
      <w:spacing w:after="60"/>
    </w:pPr>
  </w:style>
  <w:style w:type="character" w:customStyle="1" w:styleId="ZpatChar">
    <w:name w:val="Zápatí Char"/>
    <w:basedOn w:val="Standardnpsmoodstavce"/>
    <w:link w:val="Zpat"/>
    <w:uiPriority w:val="99"/>
    <w:rsid w:val="00BB74F8"/>
    <w:rPr>
      <w:rFonts w:ascii="Cambria" w:hAnsi="Cambria"/>
      <w:sz w:val="22"/>
    </w:rPr>
  </w:style>
  <w:style w:type="paragraph" w:styleId="Bezmezer">
    <w:name w:val="No Spacing"/>
    <w:link w:val="BezmezerChar"/>
    <w:uiPriority w:val="1"/>
    <w:qFormat/>
    <w:rsid w:val="00BB74F8"/>
    <w:rPr>
      <w:rFonts w:asciiTheme="minorHAnsi" w:eastAsiaTheme="minorEastAsia" w:hAnsiTheme="minorHAnsi" w:cstheme="minorBidi"/>
      <w:sz w:val="22"/>
      <w:szCs w:val="22"/>
      <w:lang w:eastAsia="en-US"/>
    </w:rPr>
  </w:style>
  <w:style w:type="character" w:customStyle="1" w:styleId="BezmezerChar">
    <w:name w:val="Bez mezer Char"/>
    <w:basedOn w:val="Standardnpsmoodstavce"/>
    <w:link w:val="Bezmezer"/>
    <w:uiPriority w:val="1"/>
    <w:rsid w:val="00BB74F8"/>
    <w:rPr>
      <w:rFonts w:asciiTheme="minorHAnsi" w:eastAsiaTheme="minorEastAsia" w:hAnsiTheme="minorHAnsi" w:cstheme="minorBidi"/>
      <w:sz w:val="22"/>
      <w:szCs w:val="22"/>
      <w:lang w:eastAsia="en-US"/>
    </w:rPr>
  </w:style>
  <w:style w:type="paragraph" w:styleId="Textbubliny">
    <w:name w:val="Balloon Text"/>
    <w:basedOn w:val="Normln"/>
    <w:link w:val="TextbublinyChar"/>
    <w:uiPriority w:val="99"/>
    <w:semiHidden/>
    <w:unhideWhenUsed/>
    <w:rsid w:val="00BB74F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7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9</Pages>
  <Words>3697</Words>
  <Characters>21819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GAREP</Company>
  <LinksUpToDate>false</LinksUpToDate>
  <CharactersWithSpaces>25466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dc:creator>
  <cp:keywords/>
  <dc:description/>
  <cp:lastModifiedBy>Jitka Macháčková</cp:lastModifiedBy>
  <cp:revision>4</cp:revision>
  <dcterms:created xsi:type="dcterms:W3CDTF">2017-03-09T09:02:00Z</dcterms:created>
  <dcterms:modified xsi:type="dcterms:W3CDTF">2017-06-14T17:08:00Z</dcterms:modified>
</cp:coreProperties>
</file>