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325" w:right="1052"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1210600019</w:t>
      </w:r>
    </w:p>
    <w:p>
      <w:pPr>
        <w:spacing w:line="425" w:lineRule="exact" w:before="2"/>
        <w:ind w:left="1325" w:right="1058"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325" w:right="1061"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ind w:left="38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9"/>
        </w:rPr>
        <w:t> </w:t>
      </w:r>
      <w:r>
        <w:rPr/>
        <w:t>V</w:t>
      </w:r>
      <w:r>
        <w:rPr>
          <w:spacing w:val="-14"/>
        </w:rPr>
        <w:t> </w:t>
      </w:r>
      <w:r>
        <w:rPr/>
        <w:t>a</w:t>
      </w:r>
      <w:r>
        <w:rPr>
          <w:spacing w:val="-15"/>
        </w:rPr>
        <w:t> </w:t>
      </w:r>
      <w:r>
        <w:rPr/>
        <w:t>l</w:t>
      </w:r>
      <w:r>
        <w:rPr>
          <w:spacing w:val="-15"/>
        </w:rPr>
        <w:t> </w:t>
      </w:r>
      <w:r>
        <w:rPr/>
        <w:t>d</w:t>
      </w:r>
      <w:r>
        <w:rPr>
          <w:spacing w:val="-14"/>
        </w:rPr>
        <w:t> </w:t>
      </w:r>
      <w:r>
        <w:rPr/>
        <w:t>m</w:t>
      </w:r>
      <w:r>
        <w:rPr>
          <w:spacing w:val="-14"/>
        </w:rPr>
        <w:t> </w:t>
      </w:r>
      <w:r>
        <w:rPr/>
        <w:t>a</w:t>
      </w:r>
      <w:r>
        <w:rPr>
          <w:spacing w:val="-15"/>
        </w:rPr>
        <w:t> </w:t>
      </w:r>
      <w:r>
        <w:rPr/>
        <w:t>n</w:t>
      </w:r>
      <w:r>
        <w:rPr>
          <w:spacing w:val="-14"/>
        </w:rPr>
        <w:t> </w:t>
      </w:r>
      <w:r>
        <w:rPr/>
        <w:t>e</w:t>
      </w:r>
      <w:r>
        <w:rPr>
          <w:spacing w:val="-15"/>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65" w:lineRule="exact" w:before="1"/>
        <w:ind w:left="382"/>
        <w:jc w:val="left"/>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382" w:right="8005"/>
        <w:jc w:val="left"/>
      </w:pPr>
      <w:r>
        <w:rPr/>
        <w:t>(dále</w:t>
      </w:r>
      <w:r>
        <w:rPr>
          <w:spacing w:val="-14"/>
        </w:rPr>
        <w:t> </w:t>
      </w:r>
      <w:r>
        <w:rPr/>
        <w:t>jen</w:t>
      </w:r>
      <w:r>
        <w:rPr>
          <w:spacing w:val="-14"/>
        </w:rPr>
        <w:t> </w:t>
      </w:r>
      <w:r>
        <w:rPr/>
        <w:t>„Fond") </w:t>
      </w:r>
      <w:r>
        <w:rPr>
          <w:spacing w:val="-10"/>
        </w:rPr>
        <w:t>a</w:t>
      </w:r>
    </w:p>
    <w:p>
      <w:pPr>
        <w:pStyle w:val="Heading2"/>
        <w:spacing w:before="1"/>
        <w:ind w:left="382"/>
        <w:jc w:val="left"/>
      </w:pPr>
      <w:r>
        <w:rPr/>
        <w:t>Správa</w:t>
      </w:r>
      <w:r>
        <w:rPr>
          <w:spacing w:val="-8"/>
        </w:rPr>
        <w:t> </w:t>
      </w:r>
      <w:r>
        <w:rPr/>
        <w:t>Národního</w:t>
      </w:r>
      <w:r>
        <w:rPr>
          <w:spacing w:val="-7"/>
        </w:rPr>
        <w:t> </w:t>
      </w:r>
      <w:r>
        <w:rPr/>
        <w:t>parku</w:t>
      </w:r>
      <w:r>
        <w:rPr>
          <w:spacing w:val="-7"/>
        </w:rPr>
        <w:t> </w:t>
      </w:r>
      <w:r>
        <w:rPr/>
        <w:t>České</w:t>
      </w:r>
      <w:r>
        <w:rPr>
          <w:spacing w:val="-8"/>
        </w:rPr>
        <w:t> </w:t>
      </w:r>
      <w:r>
        <w:rPr>
          <w:spacing w:val="-2"/>
        </w:rPr>
        <w:t>Švýcarsko</w:t>
      </w:r>
    </w:p>
    <w:p>
      <w:pPr>
        <w:pStyle w:val="BodyText"/>
        <w:spacing w:line="265" w:lineRule="exact"/>
        <w:ind w:left="382"/>
        <w:jc w:val="left"/>
      </w:pPr>
      <w:r>
        <w:rPr/>
        <w:t>příspěvková</w:t>
      </w:r>
      <w:r>
        <w:rPr>
          <w:spacing w:val="-11"/>
        </w:rPr>
        <w:t> </w:t>
      </w:r>
      <w:r>
        <w:rPr>
          <w:spacing w:val="-2"/>
        </w:rPr>
        <w:t>organizace</w:t>
      </w:r>
    </w:p>
    <w:p>
      <w:pPr>
        <w:pStyle w:val="BodyText"/>
        <w:tabs>
          <w:tab w:pos="3262" w:val="left" w:leader="none"/>
        </w:tabs>
        <w:spacing w:line="265" w:lineRule="exact"/>
        <w:ind w:left="382"/>
        <w:jc w:val="left"/>
      </w:pPr>
      <w:r>
        <w:rPr/>
        <w:t>se</w:t>
      </w:r>
      <w:r>
        <w:rPr>
          <w:spacing w:val="-5"/>
        </w:rPr>
        <w:t> </w:t>
      </w:r>
      <w:r>
        <w:rPr>
          <w:spacing w:val="-2"/>
        </w:rPr>
        <w:t>sídlem:</w:t>
      </w:r>
      <w:r>
        <w:rPr/>
        <w:tab/>
        <w:t>Pražská</w:t>
      </w:r>
      <w:r>
        <w:rPr>
          <w:spacing w:val="-7"/>
        </w:rPr>
        <w:t> </w:t>
      </w:r>
      <w:r>
        <w:rPr/>
        <w:t>457/52,</w:t>
      </w:r>
      <w:r>
        <w:rPr>
          <w:spacing w:val="-7"/>
        </w:rPr>
        <w:t> </w:t>
      </w:r>
      <w:r>
        <w:rPr/>
        <w:t>407</w:t>
      </w:r>
      <w:r>
        <w:rPr>
          <w:spacing w:val="-5"/>
        </w:rPr>
        <w:t> </w:t>
      </w:r>
      <w:r>
        <w:rPr/>
        <w:t>46</w:t>
      </w:r>
      <w:r>
        <w:rPr>
          <w:spacing w:val="-6"/>
        </w:rPr>
        <w:t> </w:t>
      </w:r>
      <w:r>
        <w:rPr/>
        <w:t>Krásná</w:t>
      </w:r>
      <w:r>
        <w:rPr>
          <w:spacing w:val="-7"/>
        </w:rPr>
        <w:t> </w:t>
      </w:r>
      <w:r>
        <w:rPr>
          <w:spacing w:val="-4"/>
        </w:rPr>
        <w:t>Lípa</w:t>
      </w:r>
    </w:p>
    <w:p>
      <w:pPr>
        <w:pStyle w:val="BodyText"/>
        <w:tabs>
          <w:tab w:pos="3262" w:val="left" w:leader="none"/>
        </w:tabs>
        <w:spacing w:before="1"/>
        <w:ind w:left="382"/>
        <w:jc w:val="left"/>
      </w:pPr>
      <w:r>
        <w:rPr>
          <w:spacing w:val="-4"/>
        </w:rPr>
        <w:t>IČO:</w:t>
      </w:r>
      <w:r>
        <w:rPr/>
        <w:tab/>
      </w:r>
      <w:r>
        <w:rPr>
          <w:spacing w:val="-2"/>
        </w:rPr>
        <w:t>06342477</w:t>
      </w:r>
    </w:p>
    <w:p>
      <w:pPr>
        <w:pStyle w:val="BodyText"/>
        <w:tabs>
          <w:tab w:pos="3262" w:val="left" w:leader="none"/>
        </w:tabs>
        <w:ind w:left="382"/>
        <w:jc w:val="left"/>
      </w:pPr>
      <w:r>
        <w:rPr>
          <w:spacing w:val="-2"/>
        </w:rPr>
        <w:t>zastoupená:</w:t>
      </w:r>
      <w:r>
        <w:rPr/>
        <w:tab/>
        <w:t>Ing.</w:t>
      </w:r>
      <w:r>
        <w:rPr>
          <w:spacing w:val="-3"/>
        </w:rPr>
        <w:t> </w:t>
      </w:r>
      <w:r>
        <w:rPr/>
        <w:t>Petrem</w:t>
      </w:r>
      <w:r>
        <w:rPr>
          <w:spacing w:val="-2"/>
        </w:rPr>
        <w:t> </w:t>
      </w:r>
      <w:r>
        <w:rPr/>
        <w:t>K</w:t>
      </w:r>
      <w:r>
        <w:rPr>
          <w:spacing w:val="-1"/>
        </w:rPr>
        <w:t> </w:t>
      </w:r>
      <w:r>
        <w:rPr/>
        <w:t>ř</w:t>
      </w:r>
      <w:r>
        <w:rPr>
          <w:spacing w:val="-3"/>
        </w:rPr>
        <w:t> </w:t>
      </w:r>
      <w:r>
        <w:rPr/>
        <w:t>í</w:t>
      </w:r>
      <w:r>
        <w:rPr>
          <w:spacing w:val="-4"/>
        </w:rPr>
        <w:t> </w:t>
      </w:r>
      <w:r>
        <w:rPr/>
        <w:t>ž</w:t>
      </w:r>
      <w:r>
        <w:rPr>
          <w:spacing w:val="-1"/>
        </w:rPr>
        <w:t> </w:t>
      </w:r>
      <w:r>
        <w:rPr/>
        <w:t>e</w:t>
      </w:r>
      <w:r>
        <w:rPr>
          <w:spacing w:val="-4"/>
        </w:rPr>
        <w:t> </w:t>
      </w:r>
      <w:r>
        <w:rPr/>
        <w:t>m,</w:t>
      </w:r>
      <w:r>
        <w:rPr>
          <w:spacing w:val="-4"/>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jc w:val="left"/>
      </w:pPr>
      <w:r>
        <w:rPr/>
        <w:t>číslo</w:t>
      </w:r>
      <w:r>
        <w:rPr>
          <w:spacing w:val="-8"/>
        </w:rPr>
        <w:t> </w:t>
      </w:r>
      <w:r>
        <w:rPr>
          <w:spacing w:val="-2"/>
        </w:rPr>
        <w:t>účtu:</w:t>
      </w:r>
      <w:r>
        <w:rPr/>
        <w:tab/>
      </w:r>
      <w:r>
        <w:rPr>
          <w:w w:val="95"/>
        </w:rPr>
        <w:t>10006-</w:t>
      </w:r>
      <w:r>
        <w:rPr>
          <w:spacing w:val="-2"/>
        </w:rPr>
        <w:t>5331431/0710</w:t>
      </w:r>
    </w:p>
    <w:p>
      <w:pPr>
        <w:pStyle w:val="BodyText"/>
        <w:ind w:left="382"/>
        <w:jc w:val="left"/>
      </w:pPr>
      <w:r>
        <w:rPr/>
        <w:t>(dále</w:t>
      </w:r>
      <w:r>
        <w:rPr>
          <w:spacing w:val="-7"/>
        </w:rPr>
        <w:t> </w:t>
      </w:r>
      <w:r>
        <w:rPr/>
        <w:t>jen</w:t>
      </w:r>
      <w:r>
        <w:rPr>
          <w:spacing w:val="-5"/>
        </w:rPr>
        <w:t> </w:t>
      </w:r>
      <w:r>
        <w:rPr/>
        <w:t>„příjemce</w:t>
      </w:r>
      <w:r>
        <w:rPr>
          <w:spacing w:val="-7"/>
        </w:rPr>
        <w:t> </w:t>
      </w:r>
      <w:r>
        <w:rPr>
          <w:spacing w:val="-2"/>
        </w:rPr>
        <w:t>podpory")</w:t>
      </w:r>
    </w:p>
    <w:p>
      <w:pPr>
        <w:pStyle w:val="BodyText"/>
        <w:spacing w:before="12"/>
        <w:ind w:left="0"/>
        <w:jc w:val="left"/>
        <w:rPr>
          <w:sz w:val="19"/>
        </w:rPr>
      </w:pPr>
    </w:p>
    <w:p>
      <w:pPr>
        <w:pStyle w:val="BodyText"/>
        <w:ind w:left="382"/>
        <w:jc w:val="left"/>
      </w:pPr>
      <w:r>
        <w:rPr/>
        <w:t>se</w:t>
      </w:r>
      <w:r>
        <w:rPr>
          <w:spacing w:val="-7"/>
        </w:rPr>
        <w:t> </w:t>
      </w:r>
      <w:r>
        <w:rPr/>
        <w:t>dohodly</w:t>
      </w:r>
      <w:r>
        <w:rPr>
          <w:spacing w:val="-6"/>
        </w:rPr>
        <w:t> </w:t>
      </w:r>
      <w:r>
        <w:rPr>
          <w:spacing w:val="-2"/>
        </w:rPr>
        <w:t>takto:</w:t>
      </w:r>
    </w:p>
    <w:p>
      <w:pPr>
        <w:pStyle w:val="BodyText"/>
        <w:spacing w:before="2"/>
        <w:ind w:left="0"/>
        <w:jc w:val="left"/>
        <w:rPr>
          <w:sz w:val="36"/>
        </w:rPr>
      </w:pPr>
    </w:p>
    <w:p>
      <w:pPr>
        <w:pStyle w:val="Heading1"/>
      </w:pPr>
      <w:r>
        <w:rPr>
          <w:spacing w:val="-5"/>
        </w:rPr>
        <w:t>I.</w:t>
      </w:r>
    </w:p>
    <w:p>
      <w:pPr>
        <w:pStyle w:val="Heading2"/>
        <w:ind w:right="1061"/>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pPr>
      <w:r>
        <w:rPr/>
        <w:t>„Smlouva“) se uzavírá na základě Rozhodnutí ministra životního prostředí č. 1210600019 o poskytnutí finančních prostředků ze Státního fondu životního prostředí ČR ze dne 15.</w:t>
      </w:r>
      <w:r>
        <w:rPr>
          <w:spacing w:val="-1"/>
        </w:rPr>
        <w:t> </w:t>
      </w:r>
      <w:r>
        <w:rPr/>
        <w:t>3.</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pPr>
      <w:r>
        <w:rPr/>
        <w:t>„Směrnice</w:t>
      </w:r>
      <w:r>
        <w:rPr>
          <w:spacing w:val="-7"/>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7"/>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741"/>
        <w:jc w:val="left"/>
      </w:pPr>
      <w:r>
        <w:rPr/>
        <w:t>„Plšíkova</w:t>
      </w:r>
      <w:r>
        <w:rPr>
          <w:spacing w:val="-5"/>
        </w:rPr>
        <w:t> </w:t>
      </w:r>
      <w:r>
        <w:rPr/>
        <w:t>učebna</w:t>
      </w:r>
      <w:r>
        <w:rPr>
          <w:spacing w:val="-5"/>
        </w:rPr>
        <w:t> </w:t>
      </w:r>
      <w:r>
        <w:rPr/>
        <w:t>II</w:t>
      </w:r>
      <w:r>
        <w:rPr>
          <w:spacing w:val="-4"/>
        </w:rPr>
        <w:t> </w:t>
      </w:r>
      <w:r>
        <w:rPr/>
        <w:t>-</w:t>
      </w:r>
      <w:r>
        <w:rPr>
          <w:spacing w:val="-3"/>
        </w:rPr>
        <w:t> </w:t>
      </w:r>
      <w:r>
        <w:rPr/>
        <w:t>EVVO</w:t>
      </w:r>
      <w:r>
        <w:rPr>
          <w:spacing w:val="-5"/>
        </w:rPr>
        <w:t> </w:t>
      </w:r>
      <w:r>
        <w:rPr/>
        <w:t>v</w:t>
      </w:r>
      <w:r>
        <w:rPr>
          <w:spacing w:val="-4"/>
        </w:rPr>
        <w:t> </w:t>
      </w:r>
      <w:r>
        <w:rPr/>
        <w:t>NP</w:t>
      </w:r>
      <w:r>
        <w:rPr>
          <w:spacing w:val="-6"/>
        </w:rPr>
        <w:t> </w:t>
      </w:r>
      <w:r>
        <w:rPr/>
        <w:t>České</w:t>
      </w:r>
      <w:r>
        <w:rPr>
          <w:spacing w:val="-5"/>
        </w:rPr>
        <w:t> </w:t>
      </w:r>
      <w:r>
        <w:rPr>
          <w:spacing w:val="-2"/>
        </w:rPr>
        <w:t>Švýcarsko“</w:t>
      </w:r>
    </w:p>
    <w:p>
      <w:pPr>
        <w:pStyle w:val="BodyText"/>
        <w:spacing w:before="121"/>
        <w:jc w:val="left"/>
      </w:pPr>
      <w:r>
        <w:rPr/>
        <w:t>(dále</w:t>
      </w:r>
      <w:r>
        <w:rPr>
          <w:spacing w:val="-6"/>
        </w:rPr>
        <w:t> </w:t>
      </w:r>
      <w:r>
        <w:rPr/>
        <w:t>jen</w:t>
      </w:r>
      <w:r>
        <w:rPr>
          <w:spacing w:val="-5"/>
        </w:rPr>
        <w:t> </w:t>
      </w:r>
      <w:r>
        <w:rPr/>
        <w:t>„projekt“</w:t>
      </w:r>
      <w:r>
        <w:rPr>
          <w:spacing w:val="-6"/>
        </w:rPr>
        <w:t> </w:t>
      </w:r>
      <w:r>
        <w:rPr/>
        <w:t>nebo</w:t>
      </w:r>
      <w:r>
        <w:rPr>
          <w:spacing w:val="-5"/>
        </w:rPr>
        <w:t> </w:t>
      </w:r>
      <w:r>
        <w:rPr/>
        <w:t>„akce“)</w:t>
      </w:r>
      <w:r>
        <w:rPr>
          <w:spacing w:val="-5"/>
        </w:rPr>
        <w:t> </w:t>
      </w:r>
      <w:r>
        <w:rPr/>
        <w:t>realizovanou</w:t>
      </w:r>
      <w:r>
        <w:rPr>
          <w:spacing w:val="-2"/>
        </w:rPr>
        <w:t> </w:t>
      </w:r>
      <w:r>
        <w:rPr/>
        <w:t>v</w:t>
      </w:r>
      <w:r>
        <w:rPr>
          <w:spacing w:val="-4"/>
        </w:rPr>
        <w:t> </w:t>
      </w:r>
      <w:r>
        <w:rPr/>
        <w:t>letech</w:t>
      </w:r>
      <w:r>
        <w:rPr>
          <w:spacing w:val="-4"/>
        </w:rPr>
        <w:t> </w:t>
      </w:r>
      <w:r>
        <w:rPr/>
        <w:t>2022</w:t>
      </w:r>
      <w:r>
        <w:rPr>
          <w:spacing w:val="-4"/>
        </w:rPr>
        <w:t> </w:t>
      </w:r>
      <w:r>
        <w:rPr/>
        <w:t>až</w:t>
      </w:r>
      <w:r>
        <w:rPr>
          <w:spacing w:val="-5"/>
        </w:rPr>
        <w:t> </w:t>
      </w:r>
      <w:r>
        <w:rPr/>
        <w:t>2024.</w:t>
      </w:r>
      <w:r>
        <w:rPr>
          <w:spacing w:val="-5"/>
        </w:rPr>
        <w:t> </w:t>
      </w:r>
      <w:r>
        <w:rPr/>
        <w:t>Akce</w:t>
      </w:r>
      <w:r>
        <w:rPr>
          <w:spacing w:val="-6"/>
        </w:rPr>
        <w:t> </w:t>
      </w:r>
      <w:r>
        <w:rPr/>
        <w:t>je</w:t>
      </w:r>
      <w:r>
        <w:rPr>
          <w:spacing w:val="-6"/>
        </w:rPr>
        <w:t> </w:t>
      </w:r>
      <w:r>
        <w:rPr>
          <w:spacing w:val="-2"/>
        </w:rPr>
        <w:t>neinvestiční.</w:t>
      </w:r>
    </w:p>
    <w:p>
      <w:pPr>
        <w:pStyle w:val="BodyText"/>
        <w:spacing w:before="1"/>
        <w:ind w:left="0"/>
        <w:jc w:val="left"/>
        <w:rPr>
          <w:sz w:val="36"/>
        </w:rPr>
      </w:pPr>
    </w:p>
    <w:p>
      <w:pPr>
        <w:pStyle w:val="Heading1"/>
      </w:pPr>
      <w:r>
        <w:rPr>
          <w:spacing w:val="-5"/>
        </w:rPr>
        <w:t>II.</w:t>
      </w:r>
    </w:p>
    <w:p>
      <w:pPr>
        <w:pStyle w:val="Heading2"/>
        <w:spacing w:before="1"/>
        <w:ind w:right="1060"/>
      </w:pPr>
      <w:r>
        <w:rPr/>
        <w:t>Výše</w:t>
      </w:r>
      <w:r>
        <w:rPr>
          <w:spacing w:val="-6"/>
        </w:rPr>
        <w:t> </w:t>
      </w:r>
      <w:r>
        <w:rPr>
          <w:spacing w:val="-2"/>
        </w:rPr>
        <w:t>dotace</w:t>
      </w:r>
    </w:p>
    <w:p>
      <w:pPr>
        <w:pStyle w:val="BodyText"/>
        <w:spacing w:before="1"/>
        <w:ind w:left="0"/>
        <w:jc w:val="left"/>
        <w:rPr>
          <w:b/>
          <w:sz w:val="18"/>
        </w:rPr>
      </w:pPr>
    </w:p>
    <w:p>
      <w:pPr>
        <w:pStyle w:val="ListParagraph"/>
        <w:numPr>
          <w:ilvl w:val="0"/>
          <w:numId w:val="2"/>
        </w:numPr>
        <w:tabs>
          <w:tab w:pos="666" w:val="left" w:leader="none"/>
        </w:tabs>
        <w:spacing w:line="265" w:lineRule="exact" w:before="0" w:after="0"/>
        <w:ind w:left="665" w:right="0" w:hanging="284"/>
        <w:jc w:val="both"/>
        <w:rPr>
          <w:sz w:val="20"/>
        </w:rPr>
      </w:pPr>
      <w:r>
        <w:rPr>
          <w:sz w:val="20"/>
        </w:rPr>
        <w:t>Fond</w:t>
      </w:r>
      <w:r>
        <w:rPr>
          <w:spacing w:val="12"/>
          <w:sz w:val="20"/>
        </w:rPr>
        <w:t> </w:t>
      </w:r>
      <w:r>
        <w:rPr>
          <w:sz w:val="20"/>
        </w:rPr>
        <w:t>se</w:t>
      </w:r>
      <w:r>
        <w:rPr>
          <w:spacing w:val="10"/>
          <w:sz w:val="20"/>
        </w:rPr>
        <w:t> </w:t>
      </w:r>
      <w:r>
        <w:rPr>
          <w:sz w:val="20"/>
        </w:rPr>
        <w:t>zavazuje</w:t>
      </w:r>
      <w:r>
        <w:rPr>
          <w:spacing w:val="11"/>
          <w:sz w:val="20"/>
        </w:rPr>
        <w:t> </w:t>
      </w:r>
      <w:r>
        <w:rPr>
          <w:sz w:val="20"/>
        </w:rPr>
        <w:t>poskytnout</w:t>
      </w:r>
      <w:r>
        <w:rPr>
          <w:spacing w:val="11"/>
          <w:sz w:val="20"/>
        </w:rPr>
        <w:t> </w:t>
      </w:r>
      <w:r>
        <w:rPr>
          <w:sz w:val="20"/>
        </w:rPr>
        <w:t>příjemci</w:t>
      </w:r>
      <w:r>
        <w:rPr>
          <w:spacing w:val="12"/>
          <w:sz w:val="20"/>
        </w:rPr>
        <w:t> </w:t>
      </w:r>
      <w:r>
        <w:rPr>
          <w:sz w:val="20"/>
        </w:rPr>
        <w:t>podpory</w:t>
      </w:r>
      <w:r>
        <w:rPr>
          <w:spacing w:val="12"/>
          <w:sz w:val="20"/>
        </w:rPr>
        <w:t> </w:t>
      </w:r>
      <w:r>
        <w:rPr>
          <w:sz w:val="20"/>
        </w:rPr>
        <w:t>podporu</w:t>
      </w:r>
      <w:r>
        <w:rPr>
          <w:spacing w:val="12"/>
          <w:sz w:val="20"/>
        </w:rPr>
        <w:t> </w:t>
      </w:r>
      <w:r>
        <w:rPr>
          <w:sz w:val="20"/>
        </w:rPr>
        <w:t>formou</w:t>
      </w:r>
      <w:r>
        <w:rPr>
          <w:spacing w:val="13"/>
          <w:sz w:val="20"/>
        </w:rPr>
        <w:t> </w:t>
      </w:r>
      <w:r>
        <w:rPr>
          <w:sz w:val="20"/>
        </w:rPr>
        <w:t>dotace</w:t>
      </w:r>
      <w:r>
        <w:rPr>
          <w:spacing w:val="10"/>
          <w:sz w:val="20"/>
        </w:rPr>
        <w:t> </w:t>
      </w:r>
      <w:r>
        <w:rPr>
          <w:sz w:val="20"/>
        </w:rPr>
        <w:t>ve</w:t>
      </w:r>
      <w:r>
        <w:rPr>
          <w:spacing w:val="12"/>
          <w:sz w:val="20"/>
        </w:rPr>
        <w:t> </w:t>
      </w:r>
      <w:r>
        <w:rPr>
          <w:sz w:val="20"/>
        </w:rPr>
        <w:t>výši</w:t>
      </w:r>
      <w:r>
        <w:rPr>
          <w:spacing w:val="18"/>
          <w:sz w:val="20"/>
        </w:rPr>
        <w:t> </w:t>
      </w:r>
      <w:r>
        <w:rPr>
          <w:b/>
          <w:sz w:val="20"/>
        </w:rPr>
        <w:t>977</w:t>
      </w:r>
      <w:r>
        <w:rPr>
          <w:b/>
          <w:spacing w:val="-3"/>
          <w:sz w:val="20"/>
        </w:rPr>
        <w:t> </w:t>
      </w:r>
      <w:r>
        <w:rPr>
          <w:b/>
          <w:sz w:val="20"/>
        </w:rPr>
        <w:t>989,23</w:t>
      </w:r>
      <w:r>
        <w:rPr>
          <w:b/>
          <w:spacing w:val="13"/>
          <w:sz w:val="20"/>
        </w:rPr>
        <w:t> </w:t>
      </w:r>
      <w:r>
        <w:rPr>
          <w:b/>
          <w:sz w:val="20"/>
        </w:rPr>
        <w:t>Kč</w:t>
      </w:r>
      <w:r>
        <w:rPr>
          <w:b/>
          <w:spacing w:val="13"/>
          <w:sz w:val="20"/>
        </w:rPr>
        <w:t> </w:t>
      </w:r>
      <w:r>
        <w:rPr>
          <w:spacing w:val="-2"/>
          <w:sz w:val="20"/>
        </w:rPr>
        <w:t>(slovy:</w:t>
      </w:r>
    </w:p>
    <w:p>
      <w:pPr>
        <w:pStyle w:val="BodyText"/>
        <w:spacing w:line="265" w:lineRule="exact"/>
      </w:pPr>
      <w:r>
        <w:rPr/>
        <w:t>devět</w:t>
      </w:r>
      <w:r>
        <w:rPr>
          <w:spacing w:val="-5"/>
        </w:rPr>
        <w:t> </w:t>
      </w:r>
      <w:r>
        <w:rPr/>
        <w:t>set</w:t>
      </w:r>
      <w:r>
        <w:rPr>
          <w:spacing w:val="-3"/>
        </w:rPr>
        <w:t> </w:t>
      </w:r>
      <w:r>
        <w:rPr/>
        <w:t>sedmdesát</w:t>
      </w:r>
      <w:r>
        <w:rPr>
          <w:spacing w:val="-6"/>
        </w:rPr>
        <w:t> </w:t>
      </w:r>
      <w:r>
        <w:rPr/>
        <w:t>sedm</w:t>
      </w:r>
      <w:r>
        <w:rPr>
          <w:spacing w:val="-5"/>
        </w:rPr>
        <w:t> </w:t>
      </w:r>
      <w:r>
        <w:rPr/>
        <w:t>tisíc</w:t>
      </w:r>
      <w:r>
        <w:rPr>
          <w:spacing w:val="-6"/>
        </w:rPr>
        <w:t> </w:t>
      </w:r>
      <w:r>
        <w:rPr/>
        <w:t>devět</w:t>
      </w:r>
      <w:r>
        <w:rPr>
          <w:spacing w:val="-6"/>
        </w:rPr>
        <w:t> </w:t>
      </w:r>
      <w:r>
        <w:rPr/>
        <w:t>set</w:t>
      </w:r>
      <w:r>
        <w:rPr>
          <w:spacing w:val="-6"/>
        </w:rPr>
        <w:t> </w:t>
      </w:r>
      <w:r>
        <w:rPr/>
        <w:t>osmdesát</w:t>
      </w:r>
      <w:r>
        <w:rPr>
          <w:spacing w:val="-6"/>
        </w:rPr>
        <w:t> </w:t>
      </w:r>
      <w:r>
        <w:rPr/>
        <w:t>devět</w:t>
      </w:r>
      <w:r>
        <w:rPr>
          <w:spacing w:val="-6"/>
        </w:rPr>
        <w:t> </w:t>
      </w:r>
      <w:r>
        <w:rPr/>
        <w:t>korun</w:t>
      </w:r>
      <w:r>
        <w:rPr>
          <w:spacing w:val="-5"/>
        </w:rPr>
        <w:t> </w:t>
      </w:r>
      <w:r>
        <w:rPr/>
        <w:t>českých a</w:t>
      </w:r>
      <w:r>
        <w:rPr>
          <w:spacing w:val="-6"/>
        </w:rPr>
        <w:t> </w:t>
      </w:r>
      <w:r>
        <w:rPr/>
        <w:t>dvacet</w:t>
      </w:r>
      <w:r>
        <w:rPr>
          <w:spacing w:val="-6"/>
        </w:rPr>
        <w:t> </w:t>
      </w:r>
      <w:r>
        <w:rPr/>
        <w:t>tři</w:t>
      </w:r>
      <w:r>
        <w:rPr>
          <w:spacing w:val="-5"/>
        </w:rPr>
        <w:t> </w:t>
      </w:r>
      <w:r>
        <w:rPr>
          <w:spacing w:val="-2"/>
        </w:rPr>
        <w:t>haléřů).</w:t>
      </w:r>
    </w:p>
    <w:p>
      <w:pPr>
        <w:pStyle w:val="ListParagraph"/>
        <w:numPr>
          <w:ilvl w:val="0"/>
          <w:numId w:val="2"/>
        </w:numPr>
        <w:tabs>
          <w:tab w:pos="666" w:val="left" w:leader="none"/>
        </w:tabs>
        <w:spacing w:line="240" w:lineRule="auto" w:before="120" w:after="0"/>
        <w:ind w:left="665" w:right="111" w:hanging="284"/>
        <w:jc w:val="both"/>
        <w:rPr>
          <w:sz w:val="20"/>
        </w:rPr>
      </w:pPr>
      <w:r>
        <w:rPr>
          <w:sz w:val="20"/>
        </w:rPr>
        <w:t>Základ pro stanovení podpory odpovídá způsobilým výdajům stanoveným Fondem dle žádosti a</w:t>
      </w:r>
      <w:r>
        <w:rPr>
          <w:spacing w:val="-4"/>
          <w:sz w:val="20"/>
        </w:rPr>
        <w:t> </w:t>
      </w:r>
      <w:r>
        <w:rPr>
          <w:sz w:val="20"/>
        </w:rPr>
        <w:t>jejích příloh a činí 1 150 575,57 Kč.</w:t>
      </w:r>
    </w:p>
    <w:p>
      <w:pPr>
        <w:pStyle w:val="ListParagraph"/>
        <w:numPr>
          <w:ilvl w:val="0"/>
          <w:numId w:val="2"/>
        </w:numPr>
        <w:tabs>
          <w:tab w:pos="666" w:val="left" w:leader="none"/>
        </w:tabs>
        <w:spacing w:line="240" w:lineRule="auto" w:before="121" w:after="0"/>
        <w:ind w:left="665" w:right="0" w:hanging="284"/>
        <w:jc w:val="both"/>
        <w:rPr>
          <w:sz w:val="20"/>
        </w:rPr>
      </w:pPr>
      <w:r>
        <w:rPr>
          <w:sz w:val="20"/>
        </w:rPr>
        <w:t>Podpora</w:t>
      </w:r>
      <w:r>
        <w:rPr>
          <w:spacing w:val="-8"/>
          <w:sz w:val="20"/>
        </w:rPr>
        <w:t> </w:t>
      </w:r>
      <w:r>
        <w:rPr>
          <w:sz w:val="20"/>
        </w:rPr>
        <w:t>představuje</w:t>
      </w:r>
      <w:r>
        <w:rPr>
          <w:spacing w:val="-7"/>
          <w:sz w:val="20"/>
        </w:rPr>
        <w:t> </w:t>
      </w:r>
      <w:r>
        <w:rPr>
          <w:sz w:val="20"/>
        </w:rPr>
        <w:t>85,00</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0" w:after="0"/>
        <w:ind w:left="665" w:right="113"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8"/>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20"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65" w:lineRule="exact" w:before="121" w:after="0"/>
        <w:ind w:left="665" w:right="0" w:hanging="284"/>
        <w:jc w:val="both"/>
        <w:rPr>
          <w:sz w:val="20"/>
        </w:rPr>
      </w:pPr>
      <w:r>
        <w:rPr>
          <w:sz w:val="20"/>
        </w:rPr>
        <w:t>Platby</w:t>
      </w:r>
      <w:r>
        <w:rPr>
          <w:spacing w:val="62"/>
          <w:sz w:val="20"/>
        </w:rPr>
        <w:t> </w:t>
      </w:r>
      <w:r>
        <w:rPr>
          <w:sz w:val="20"/>
        </w:rPr>
        <w:t>dodavatelům</w:t>
      </w:r>
      <w:r>
        <w:rPr>
          <w:spacing w:val="64"/>
          <w:sz w:val="20"/>
        </w:rPr>
        <w:t> </w:t>
      </w:r>
      <w:r>
        <w:rPr>
          <w:sz w:val="20"/>
        </w:rPr>
        <w:t>lze</w:t>
      </w:r>
      <w:r>
        <w:rPr>
          <w:spacing w:val="62"/>
          <w:sz w:val="20"/>
        </w:rPr>
        <w:t> </w:t>
      </w:r>
      <w:r>
        <w:rPr>
          <w:sz w:val="20"/>
        </w:rPr>
        <w:t>z</w:t>
      </w:r>
      <w:r>
        <w:rPr>
          <w:spacing w:val="1"/>
          <w:sz w:val="20"/>
        </w:rPr>
        <w:t> </w:t>
      </w:r>
      <w:r>
        <w:rPr>
          <w:sz w:val="20"/>
        </w:rPr>
        <w:t>podpory</w:t>
      </w:r>
      <w:r>
        <w:rPr>
          <w:spacing w:val="62"/>
          <w:sz w:val="20"/>
        </w:rPr>
        <w:t> </w:t>
      </w:r>
      <w:r>
        <w:rPr>
          <w:sz w:val="20"/>
        </w:rPr>
        <w:t>poskytované</w:t>
      </w:r>
      <w:r>
        <w:rPr>
          <w:spacing w:val="62"/>
          <w:sz w:val="20"/>
        </w:rPr>
        <w:t> </w:t>
      </w:r>
      <w:r>
        <w:rPr>
          <w:sz w:val="20"/>
        </w:rPr>
        <w:t>Fondem</w:t>
      </w:r>
      <w:r>
        <w:rPr>
          <w:spacing w:val="64"/>
          <w:sz w:val="20"/>
        </w:rPr>
        <w:t> </w:t>
      </w:r>
      <w:r>
        <w:rPr>
          <w:sz w:val="20"/>
        </w:rPr>
        <w:t>hradit</w:t>
      </w:r>
      <w:r>
        <w:rPr>
          <w:spacing w:val="62"/>
          <w:sz w:val="20"/>
        </w:rPr>
        <w:t> </w:t>
      </w:r>
      <w:r>
        <w:rPr>
          <w:sz w:val="20"/>
        </w:rPr>
        <w:t>pouze</w:t>
      </w:r>
      <w:r>
        <w:rPr>
          <w:spacing w:val="62"/>
          <w:sz w:val="20"/>
        </w:rPr>
        <w:t> </w:t>
      </w:r>
      <w:r>
        <w:rPr>
          <w:sz w:val="20"/>
        </w:rPr>
        <w:t>za</w:t>
      </w:r>
      <w:r>
        <w:rPr>
          <w:spacing w:val="64"/>
          <w:sz w:val="20"/>
        </w:rPr>
        <w:t> </w:t>
      </w:r>
      <w:r>
        <w:rPr>
          <w:sz w:val="20"/>
        </w:rPr>
        <w:t>stavební</w:t>
      </w:r>
      <w:r>
        <w:rPr>
          <w:spacing w:val="64"/>
          <w:sz w:val="20"/>
        </w:rPr>
        <w:t> </w:t>
      </w:r>
      <w:r>
        <w:rPr>
          <w:sz w:val="20"/>
        </w:rPr>
        <w:t>práce,</w:t>
      </w:r>
      <w:r>
        <w:rPr>
          <w:spacing w:val="63"/>
          <w:sz w:val="20"/>
        </w:rPr>
        <w:t> </w:t>
      </w:r>
      <w:r>
        <w:rPr>
          <w:spacing w:val="-2"/>
          <w:sz w:val="20"/>
        </w:rPr>
        <w:t>služby</w:t>
      </w:r>
    </w:p>
    <w:p>
      <w:pPr>
        <w:pStyle w:val="BodyText"/>
        <w:spacing w:line="265" w:lineRule="exact"/>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666" w:val="left" w:leader="none"/>
        </w:tabs>
        <w:spacing w:line="240" w:lineRule="auto" w:before="121" w:after="0"/>
        <w:ind w:left="66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9</w:t>
      </w:r>
    </w:p>
    <w:p>
      <w:pPr>
        <w:pStyle w:val="BodyText"/>
        <w:jc w:val="left"/>
      </w:pPr>
      <w:r>
        <w:rPr>
          <w:spacing w:val="-2"/>
        </w:rPr>
        <w:t>Výzvy.</w:t>
      </w:r>
    </w:p>
    <w:p>
      <w:pPr>
        <w:pStyle w:val="BodyText"/>
        <w:spacing w:before="2"/>
        <w:ind w:left="0"/>
        <w:jc w:val="left"/>
        <w:rPr>
          <w:sz w:val="36"/>
        </w:rPr>
      </w:pPr>
    </w:p>
    <w:p>
      <w:pPr>
        <w:pStyle w:val="Heading1"/>
        <w:ind w:right="1061"/>
      </w:pPr>
      <w:r>
        <w:rPr>
          <w:spacing w:val="-4"/>
        </w:rPr>
        <w:t>III.</w:t>
      </w:r>
    </w:p>
    <w:p>
      <w:pPr>
        <w:pStyle w:val="Heading2"/>
        <w:ind w:right="1061"/>
      </w:pPr>
      <w:r>
        <w:rPr/>
        <w:t>Platební</w:t>
      </w:r>
      <w:r>
        <w:rPr>
          <w:spacing w:val="-9"/>
        </w:rPr>
        <w:t> </w:t>
      </w:r>
      <w:r>
        <w:rPr>
          <w:spacing w:val="-2"/>
        </w:rPr>
        <w:t>podmínky</w:t>
      </w:r>
    </w:p>
    <w:p>
      <w:pPr>
        <w:pStyle w:val="BodyText"/>
        <w:spacing w:before="1"/>
        <w:ind w:left="0"/>
        <w:jc w:val="left"/>
        <w:rPr>
          <w:b/>
          <w:sz w:val="18"/>
        </w:rPr>
      </w:pPr>
    </w:p>
    <w:p>
      <w:pPr>
        <w:pStyle w:val="ListParagraph"/>
        <w:numPr>
          <w:ilvl w:val="0"/>
          <w:numId w:val="3"/>
        </w:numPr>
        <w:tabs>
          <w:tab w:pos="666" w:val="left" w:leader="none"/>
        </w:tabs>
        <w:spacing w:line="240" w:lineRule="auto" w:before="0" w:after="0"/>
        <w:ind w:left="665" w:right="118" w:hanging="284"/>
        <w:jc w:val="both"/>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9" w:after="0"/>
        <w:ind w:left="665" w:right="0" w:hanging="284"/>
        <w:jc w:val="both"/>
        <w:rPr>
          <w:sz w:val="20"/>
        </w:rPr>
      </w:pPr>
      <w:r>
        <w:rPr>
          <w:sz w:val="20"/>
        </w:rPr>
        <w:t>Fond</w:t>
      </w:r>
      <w:r>
        <w:rPr>
          <w:spacing w:val="-11"/>
          <w:sz w:val="20"/>
        </w:rPr>
        <w:t> </w:t>
      </w:r>
      <w:r>
        <w:rPr>
          <w:sz w:val="20"/>
        </w:rPr>
        <w:t>bude</w:t>
      </w:r>
      <w:r>
        <w:rPr>
          <w:spacing w:val="-12"/>
          <w:sz w:val="20"/>
        </w:rPr>
        <w:t> </w:t>
      </w:r>
      <w:r>
        <w:rPr>
          <w:sz w:val="20"/>
        </w:rPr>
        <w:t>poskytovat</w:t>
      </w:r>
      <w:r>
        <w:rPr>
          <w:spacing w:val="-12"/>
          <w:sz w:val="20"/>
        </w:rPr>
        <w:t> </w:t>
      </w:r>
      <w:r>
        <w:rPr>
          <w:sz w:val="20"/>
        </w:rPr>
        <w:t>finanční</w:t>
      </w:r>
      <w:r>
        <w:rPr>
          <w:spacing w:val="-11"/>
          <w:sz w:val="20"/>
        </w:rPr>
        <w:t> </w:t>
      </w:r>
      <w:r>
        <w:rPr>
          <w:sz w:val="20"/>
        </w:rPr>
        <w:t>prostředky</w:t>
      </w:r>
      <w:r>
        <w:rPr>
          <w:spacing w:val="-11"/>
          <w:sz w:val="20"/>
        </w:rPr>
        <w:t> </w:t>
      </w:r>
      <w:r>
        <w:rPr>
          <w:sz w:val="20"/>
        </w:rPr>
        <w:t>průběžně</w:t>
      </w:r>
      <w:r>
        <w:rPr>
          <w:spacing w:val="-9"/>
          <w:sz w:val="20"/>
        </w:rPr>
        <w:t> </w:t>
      </w:r>
      <w:r>
        <w:rPr>
          <w:sz w:val="20"/>
        </w:rPr>
        <w:t>postupem</w:t>
      </w:r>
      <w:r>
        <w:rPr>
          <w:spacing w:val="-10"/>
          <w:sz w:val="20"/>
        </w:rPr>
        <w:t> </w:t>
      </w:r>
      <w:r>
        <w:rPr>
          <w:sz w:val="20"/>
        </w:rPr>
        <w:t>stanoveným</w:t>
      </w:r>
      <w:r>
        <w:rPr>
          <w:spacing w:val="-11"/>
          <w:sz w:val="20"/>
        </w:rPr>
        <w:t> </w:t>
      </w:r>
      <w:r>
        <w:rPr>
          <w:sz w:val="20"/>
        </w:rPr>
        <w:t>v</w:t>
      </w:r>
      <w:r>
        <w:rPr>
          <w:spacing w:val="-5"/>
          <w:sz w:val="20"/>
        </w:rPr>
        <w:t> </w:t>
      </w:r>
      <w:r>
        <w:rPr>
          <w:sz w:val="20"/>
        </w:rPr>
        <w:t>bodech</w:t>
      </w:r>
      <w:r>
        <w:rPr>
          <w:spacing w:val="-11"/>
          <w:sz w:val="20"/>
        </w:rPr>
        <w:t> </w:t>
      </w:r>
      <w:r>
        <w:rPr>
          <w:sz w:val="20"/>
        </w:rPr>
        <w:t>10–15</w:t>
      </w:r>
      <w:r>
        <w:rPr>
          <w:spacing w:val="-11"/>
          <w:sz w:val="20"/>
        </w:rPr>
        <w:t> </w:t>
      </w:r>
      <w:r>
        <w:rPr>
          <w:sz w:val="20"/>
        </w:rPr>
        <w:t>tak,</w:t>
      </w:r>
      <w:r>
        <w:rPr>
          <w:spacing w:val="-11"/>
          <w:sz w:val="20"/>
        </w:rPr>
        <w:t> </w:t>
      </w:r>
      <w:r>
        <w:rPr>
          <w:sz w:val="20"/>
        </w:rPr>
        <w:t>aby</w:t>
      </w:r>
      <w:r>
        <w:rPr>
          <w:spacing w:val="-12"/>
          <w:sz w:val="20"/>
        </w:rPr>
        <w:t> </w:t>
      </w:r>
      <w:r>
        <w:rPr>
          <w:spacing w:val="-5"/>
          <w:sz w:val="20"/>
        </w:rPr>
        <w:t>byl</w:t>
      </w:r>
    </w:p>
    <w:p>
      <w:pPr>
        <w:pStyle w:val="BodyText"/>
        <w:ind w:left="0" w:right="2316"/>
        <w:jc w:val="right"/>
      </w:pPr>
      <w:r>
        <w:rPr/>
        <w:t>dodržen</w:t>
      </w:r>
      <w:r>
        <w:rPr>
          <w:spacing w:val="-6"/>
        </w:rPr>
        <w:t> </w:t>
      </w:r>
      <w:r>
        <w:rPr/>
        <w:t>poměr</w:t>
      </w:r>
      <w:r>
        <w:rPr>
          <w:spacing w:val="-6"/>
        </w:rPr>
        <w:t> </w:t>
      </w:r>
      <w:r>
        <w:rPr/>
        <w:t>podpory</w:t>
      </w:r>
      <w:r>
        <w:rPr>
          <w:spacing w:val="-7"/>
        </w:rPr>
        <w:t> </w:t>
      </w:r>
      <w:r>
        <w:rPr/>
        <w:t>a</w:t>
      </w:r>
      <w:r>
        <w:rPr>
          <w:spacing w:val="-6"/>
        </w:rPr>
        <w:t> </w:t>
      </w:r>
      <w:r>
        <w:rPr/>
        <w:t>vlastních</w:t>
      </w:r>
      <w:r>
        <w:rPr>
          <w:spacing w:val="-6"/>
        </w:rPr>
        <w:t> </w:t>
      </w:r>
      <w:r>
        <w:rPr/>
        <w:t>zdrojů</w:t>
      </w:r>
      <w:r>
        <w:rPr>
          <w:spacing w:val="-7"/>
        </w:rPr>
        <w:t> </w:t>
      </w:r>
      <w:r>
        <w:rPr/>
        <w:t>vyplývající</w:t>
      </w:r>
      <w:r>
        <w:rPr>
          <w:spacing w:val="-4"/>
        </w:rPr>
        <w:t> </w:t>
      </w:r>
      <w:r>
        <w:rPr/>
        <w:t>z</w:t>
      </w:r>
      <w:r>
        <w:rPr>
          <w:spacing w:val="-5"/>
        </w:rPr>
        <w:t> </w:t>
      </w:r>
      <w:r>
        <w:rPr/>
        <w:t>níže</w:t>
      </w:r>
      <w:r>
        <w:rPr>
          <w:spacing w:val="-6"/>
        </w:rPr>
        <w:t> </w:t>
      </w:r>
      <w:r>
        <w:rPr/>
        <w:t>uvedených</w:t>
      </w:r>
      <w:r>
        <w:rPr>
          <w:spacing w:val="-4"/>
        </w:rPr>
        <w:t> </w:t>
      </w:r>
      <w:r>
        <w:rPr>
          <w:spacing w:val="-2"/>
        </w:rPr>
        <w:t>částek.</w:t>
      </w:r>
    </w:p>
    <w:p>
      <w:pPr>
        <w:pStyle w:val="ListParagraph"/>
        <w:numPr>
          <w:ilvl w:val="0"/>
          <w:numId w:val="3"/>
        </w:numPr>
        <w:tabs>
          <w:tab w:pos="666" w:val="left" w:leader="none"/>
        </w:tabs>
        <w:spacing w:line="240" w:lineRule="auto" w:before="120" w:after="0"/>
        <w:ind w:left="665" w:right="2394" w:hanging="666"/>
        <w:jc w:val="right"/>
        <w:rPr>
          <w:sz w:val="20"/>
        </w:rPr>
      </w:pPr>
      <w:r>
        <w:rPr>
          <w:sz w:val="20"/>
        </w:rPr>
        <w:t>Při</w:t>
      </w:r>
      <w:r>
        <w:rPr>
          <w:spacing w:val="-8"/>
          <w:sz w:val="20"/>
        </w:rPr>
        <w:t> </w:t>
      </w:r>
      <w:r>
        <w:rPr>
          <w:sz w:val="20"/>
        </w:rPr>
        <w:t>splnění</w:t>
      </w:r>
      <w:r>
        <w:rPr>
          <w:spacing w:val="-8"/>
          <w:sz w:val="20"/>
        </w:rPr>
        <w:t> </w:t>
      </w:r>
      <w:r>
        <w:rPr>
          <w:sz w:val="20"/>
        </w:rPr>
        <w:t>příslušných</w:t>
      </w:r>
      <w:r>
        <w:rPr>
          <w:spacing w:val="-8"/>
          <w:sz w:val="20"/>
        </w:rPr>
        <w:t> </w:t>
      </w:r>
      <w:r>
        <w:rPr>
          <w:sz w:val="20"/>
        </w:rPr>
        <w:t>podmínek</w:t>
      </w:r>
      <w:r>
        <w:rPr>
          <w:spacing w:val="-8"/>
          <w:sz w:val="20"/>
        </w:rPr>
        <w:t> </w:t>
      </w:r>
      <w:r>
        <w:rPr>
          <w:sz w:val="20"/>
        </w:rPr>
        <w:t>této</w:t>
      </w:r>
      <w:r>
        <w:rPr>
          <w:spacing w:val="-8"/>
          <w:sz w:val="20"/>
        </w:rPr>
        <w:t> </w:t>
      </w:r>
      <w:r>
        <w:rPr>
          <w:sz w:val="20"/>
        </w:rPr>
        <w:t>Smlouvy</w:t>
      </w:r>
      <w:r>
        <w:rPr>
          <w:spacing w:val="-8"/>
          <w:sz w:val="20"/>
        </w:rPr>
        <w:t> </w:t>
      </w:r>
      <w:r>
        <w:rPr>
          <w:sz w:val="20"/>
        </w:rPr>
        <w:t>poskytne</w:t>
      </w:r>
      <w:r>
        <w:rPr>
          <w:spacing w:val="-8"/>
          <w:sz w:val="20"/>
        </w:rPr>
        <w:t> </w:t>
      </w:r>
      <w:r>
        <w:rPr>
          <w:sz w:val="20"/>
        </w:rPr>
        <w:t>Fond</w:t>
      </w:r>
      <w:r>
        <w:rPr>
          <w:spacing w:val="-8"/>
          <w:sz w:val="20"/>
        </w:rPr>
        <w:t> </w:t>
      </w:r>
      <w:r>
        <w:rPr>
          <w:sz w:val="20"/>
        </w:rPr>
        <w:t>podporu</w:t>
      </w:r>
      <w:r>
        <w:rPr>
          <w:spacing w:val="-7"/>
          <w:sz w:val="20"/>
        </w:rPr>
        <w:t> </w:t>
      </w:r>
      <w:r>
        <w:rPr>
          <w:spacing w:val="-2"/>
          <w:sz w:val="20"/>
        </w:rPr>
        <w:t>takto:</w:t>
      </w:r>
    </w:p>
    <w:p>
      <w:pPr>
        <w:pStyle w:val="BodyText"/>
        <w:spacing w:before="1"/>
        <w:ind w:left="0"/>
        <w:jc w:val="left"/>
        <w:rPr>
          <w:sz w:val="9"/>
        </w:rPr>
      </w:pPr>
    </w:p>
    <w:tbl>
      <w:tblPr>
        <w:tblW w:w="0" w:type="auto"/>
        <w:jc w:val="left"/>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4"/>
        <w:gridCol w:w="5005"/>
      </w:tblGrid>
      <w:tr>
        <w:trPr>
          <w:trHeight w:val="506" w:hRule="atLeast"/>
        </w:trPr>
        <w:tc>
          <w:tcPr>
            <w:tcW w:w="3404" w:type="dxa"/>
          </w:tcPr>
          <w:p>
            <w:pPr>
              <w:pStyle w:val="TableParagraph"/>
              <w:spacing w:before="120"/>
              <w:ind w:left="107"/>
              <w:rPr>
                <w:sz w:val="20"/>
              </w:rPr>
            </w:pPr>
            <w:r>
              <w:rPr>
                <w:sz w:val="20"/>
              </w:rPr>
              <w:t>v</w:t>
            </w:r>
            <w:r>
              <w:rPr>
                <w:spacing w:val="-1"/>
                <w:sz w:val="20"/>
              </w:rPr>
              <w:t> </w:t>
            </w:r>
            <w:r>
              <w:rPr>
                <w:spacing w:val="-4"/>
                <w:sz w:val="20"/>
              </w:rPr>
              <w:t>roce</w:t>
            </w:r>
          </w:p>
        </w:tc>
        <w:tc>
          <w:tcPr>
            <w:tcW w:w="5005" w:type="dxa"/>
          </w:tcPr>
          <w:p>
            <w:pPr>
              <w:pStyle w:val="TableParagraph"/>
              <w:spacing w:before="120"/>
              <w:ind w:left="105"/>
              <w:rPr>
                <w:sz w:val="20"/>
              </w:rPr>
            </w:pPr>
            <w:r>
              <w:rPr>
                <w:sz w:val="20"/>
              </w:rPr>
              <w:t>ve</w:t>
            </w:r>
            <w:r>
              <w:rPr>
                <w:spacing w:val="-5"/>
                <w:sz w:val="20"/>
              </w:rPr>
              <w:t> </w:t>
            </w:r>
            <w:r>
              <w:rPr>
                <w:sz w:val="20"/>
              </w:rPr>
              <w:t>výši</w:t>
            </w:r>
            <w:r>
              <w:rPr>
                <w:spacing w:val="-4"/>
                <w:sz w:val="20"/>
              </w:rPr>
              <w:t> (Kč)</w:t>
            </w:r>
          </w:p>
        </w:tc>
      </w:tr>
      <w:tr>
        <w:trPr>
          <w:trHeight w:val="505" w:hRule="atLeast"/>
        </w:trPr>
        <w:tc>
          <w:tcPr>
            <w:tcW w:w="3404" w:type="dxa"/>
          </w:tcPr>
          <w:p>
            <w:pPr>
              <w:pStyle w:val="TableParagraph"/>
              <w:spacing w:before="120"/>
              <w:ind w:left="0" w:right="1474"/>
              <w:jc w:val="right"/>
              <w:rPr>
                <w:sz w:val="20"/>
              </w:rPr>
            </w:pPr>
            <w:r>
              <w:rPr>
                <w:spacing w:val="-4"/>
                <w:sz w:val="20"/>
              </w:rPr>
              <w:t>2023</w:t>
            </w:r>
          </w:p>
        </w:tc>
        <w:tc>
          <w:tcPr>
            <w:tcW w:w="5005" w:type="dxa"/>
          </w:tcPr>
          <w:p>
            <w:pPr>
              <w:pStyle w:val="TableParagraph"/>
              <w:spacing w:before="120"/>
              <w:ind w:left="0" w:right="2013"/>
              <w:jc w:val="right"/>
              <w:rPr>
                <w:sz w:val="20"/>
              </w:rPr>
            </w:pPr>
            <w:r>
              <w:rPr>
                <w:sz w:val="20"/>
              </w:rPr>
              <w:t>681</w:t>
            </w:r>
            <w:r>
              <w:rPr>
                <w:spacing w:val="-3"/>
                <w:sz w:val="20"/>
              </w:rPr>
              <w:t> </w:t>
            </w:r>
            <w:r>
              <w:rPr>
                <w:spacing w:val="-2"/>
                <w:sz w:val="20"/>
              </w:rPr>
              <w:t>239,28</w:t>
            </w:r>
          </w:p>
        </w:tc>
      </w:tr>
      <w:tr>
        <w:trPr>
          <w:trHeight w:val="506" w:hRule="atLeast"/>
        </w:trPr>
        <w:tc>
          <w:tcPr>
            <w:tcW w:w="3404" w:type="dxa"/>
          </w:tcPr>
          <w:p>
            <w:pPr>
              <w:pStyle w:val="TableParagraph"/>
              <w:spacing w:before="120"/>
              <w:ind w:left="0" w:right="1474"/>
              <w:jc w:val="right"/>
              <w:rPr>
                <w:sz w:val="20"/>
              </w:rPr>
            </w:pPr>
            <w:r>
              <w:rPr>
                <w:spacing w:val="-4"/>
                <w:sz w:val="20"/>
              </w:rPr>
              <w:t>2024</w:t>
            </w:r>
          </w:p>
        </w:tc>
        <w:tc>
          <w:tcPr>
            <w:tcW w:w="5005" w:type="dxa"/>
          </w:tcPr>
          <w:p>
            <w:pPr>
              <w:pStyle w:val="TableParagraph"/>
              <w:spacing w:before="120"/>
              <w:ind w:left="0" w:right="2013"/>
              <w:jc w:val="right"/>
              <w:rPr>
                <w:sz w:val="20"/>
              </w:rPr>
            </w:pPr>
            <w:r>
              <w:rPr>
                <w:sz w:val="20"/>
              </w:rPr>
              <w:t>296</w:t>
            </w:r>
            <w:r>
              <w:rPr>
                <w:spacing w:val="-3"/>
                <w:sz w:val="20"/>
              </w:rPr>
              <w:t> </w:t>
            </w:r>
            <w:r>
              <w:rPr>
                <w:spacing w:val="-2"/>
                <w:sz w:val="20"/>
              </w:rPr>
              <w:t>749,95</w:t>
            </w:r>
          </w:p>
        </w:tc>
      </w:tr>
    </w:tbl>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5"/>
          <w:sz w:val="20"/>
        </w:rPr>
        <w:t> </w:t>
      </w:r>
      <w:r>
        <w:rPr>
          <w:sz w:val="20"/>
        </w:rPr>
        <w:t>podpory</w:t>
      </w:r>
      <w:r>
        <w:rPr>
          <w:spacing w:val="-9"/>
          <w:sz w:val="20"/>
        </w:rPr>
        <w:t> </w:t>
      </w:r>
      <w:r>
        <w:rPr>
          <w:sz w:val="20"/>
        </w:rPr>
        <w:t>předloží</w:t>
      </w:r>
      <w:r>
        <w:rPr>
          <w:spacing w:val="-9"/>
          <w:sz w:val="20"/>
        </w:rPr>
        <w:t> </w:t>
      </w:r>
      <w:r>
        <w:rPr>
          <w:sz w:val="20"/>
        </w:rPr>
        <w:t>prostřednictvím agendového informačního systému Státního fondu životního prostředí České republiky (dále jen „AIS SFŽP ČR“) s</w:t>
      </w:r>
      <w:r>
        <w:rPr>
          <w:spacing w:val="-3"/>
          <w:sz w:val="20"/>
        </w:rPr>
        <w:t> </w:t>
      </w:r>
      <w:r>
        <w:rPr>
          <w:sz w:val="20"/>
        </w:rPr>
        <w:t>každou žádostí o platbu (bod 11) příslušné doklady prokazující oprávněnost vynaložených finančních prostředků.</w:t>
      </w:r>
    </w:p>
    <w:p>
      <w:pPr>
        <w:spacing w:after="0" w:line="240" w:lineRule="auto"/>
        <w:jc w:val="both"/>
        <w:rPr>
          <w:sz w:val="20"/>
        </w:rPr>
        <w:sectPr>
          <w:pgSz w:w="12240" w:h="15840"/>
          <w:pgMar w:header="0" w:footer="1384" w:top="1060" w:bottom="1660" w:left="1320" w:right="1020"/>
        </w:sectPr>
      </w:pPr>
    </w:p>
    <w:p>
      <w:pPr>
        <w:pStyle w:val="ListParagraph"/>
        <w:numPr>
          <w:ilvl w:val="0"/>
          <w:numId w:val="3"/>
        </w:numPr>
        <w:tabs>
          <w:tab w:pos="666" w:val="left" w:leader="none"/>
        </w:tabs>
        <w:spacing w:line="240" w:lineRule="auto" w:before="73" w:after="0"/>
        <w:ind w:left="665" w:right="121"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666" w:val="left" w:leader="none"/>
        </w:tabs>
        <w:spacing w:line="240" w:lineRule="auto" w:before="121" w:after="0"/>
        <w:ind w:left="665" w:right="112"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0" w:hanging="284"/>
        <w:jc w:val="both"/>
        <w:rPr>
          <w:sz w:val="20"/>
        </w:rPr>
      </w:pPr>
      <w:r>
        <w:rPr>
          <w:w w:val="95"/>
          <w:sz w:val="20"/>
        </w:rPr>
        <w:t>Fond</w:t>
      </w:r>
      <w:r>
        <w:rPr>
          <w:spacing w:val="13"/>
          <w:sz w:val="20"/>
        </w:rPr>
        <w:t> </w:t>
      </w:r>
      <w:r>
        <w:rPr>
          <w:w w:val="95"/>
          <w:sz w:val="20"/>
        </w:rPr>
        <w:t>má</w:t>
      </w:r>
      <w:r>
        <w:rPr>
          <w:spacing w:val="11"/>
          <w:sz w:val="20"/>
        </w:rPr>
        <w:t> </w:t>
      </w:r>
      <w:r>
        <w:rPr>
          <w:w w:val="95"/>
          <w:sz w:val="20"/>
        </w:rPr>
        <w:t>právo</w:t>
      </w:r>
      <w:r>
        <w:rPr>
          <w:spacing w:val="11"/>
          <w:sz w:val="20"/>
        </w:rPr>
        <w:t> </w:t>
      </w:r>
      <w:r>
        <w:rPr>
          <w:w w:val="95"/>
          <w:sz w:val="20"/>
        </w:rPr>
        <w:t>změnit</w:t>
      </w:r>
      <w:r>
        <w:rPr>
          <w:spacing w:val="11"/>
          <w:sz w:val="20"/>
        </w:rPr>
        <w:t> </w:t>
      </w:r>
      <w:r>
        <w:rPr>
          <w:w w:val="95"/>
          <w:sz w:val="20"/>
        </w:rPr>
        <w:t>financování</w:t>
      </w:r>
      <w:r>
        <w:rPr>
          <w:spacing w:val="12"/>
          <w:sz w:val="20"/>
        </w:rPr>
        <w:t> </w:t>
      </w:r>
      <w:r>
        <w:rPr>
          <w:w w:val="95"/>
          <w:sz w:val="20"/>
        </w:rPr>
        <w:t>akce,</w:t>
      </w:r>
      <w:r>
        <w:rPr>
          <w:spacing w:val="12"/>
          <w:sz w:val="20"/>
        </w:rPr>
        <w:t> </w:t>
      </w:r>
      <w:r>
        <w:rPr>
          <w:w w:val="95"/>
          <w:sz w:val="20"/>
        </w:rPr>
        <w:t>zejména</w:t>
      </w:r>
      <w:r>
        <w:rPr>
          <w:spacing w:val="12"/>
          <w:sz w:val="20"/>
        </w:rPr>
        <w:t> </w:t>
      </w:r>
      <w:r>
        <w:rPr>
          <w:w w:val="95"/>
          <w:sz w:val="20"/>
        </w:rPr>
        <w:t>změnit</w:t>
      </w:r>
      <w:r>
        <w:rPr>
          <w:spacing w:val="11"/>
          <w:sz w:val="20"/>
        </w:rPr>
        <w:t> </w:t>
      </w:r>
      <w:r>
        <w:rPr>
          <w:w w:val="95"/>
          <w:sz w:val="20"/>
        </w:rPr>
        <w:t>výši</w:t>
      </w:r>
      <w:r>
        <w:rPr>
          <w:spacing w:val="12"/>
          <w:sz w:val="20"/>
        </w:rPr>
        <w:t> </w:t>
      </w:r>
      <w:r>
        <w:rPr>
          <w:w w:val="95"/>
          <w:sz w:val="20"/>
        </w:rPr>
        <w:t>podpory</w:t>
      </w:r>
      <w:r>
        <w:rPr>
          <w:spacing w:val="12"/>
          <w:sz w:val="20"/>
        </w:rPr>
        <w:t> </w:t>
      </w:r>
      <w:r>
        <w:rPr>
          <w:w w:val="95"/>
          <w:sz w:val="20"/>
        </w:rPr>
        <w:t>určené</w:t>
      </w:r>
      <w:r>
        <w:rPr>
          <w:spacing w:val="10"/>
          <w:sz w:val="20"/>
        </w:rPr>
        <w:t> </w:t>
      </w:r>
      <w:r>
        <w:rPr>
          <w:w w:val="95"/>
          <w:sz w:val="20"/>
        </w:rPr>
        <w:t>na</w:t>
      </w:r>
      <w:r>
        <w:rPr>
          <w:spacing w:val="12"/>
          <w:sz w:val="20"/>
        </w:rPr>
        <w:t> </w:t>
      </w:r>
      <w:r>
        <w:rPr>
          <w:w w:val="95"/>
          <w:sz w:val="20"/>
        </w:rPr>
        <w:t>jednotlivé</w:t>
      </w:r>
      <w:r>
        <w:rPr>
          <w:spacing w:val="11"/>
          <w:sz w:val="20"/>
        </w:rPr>
        <w:t> </w:t>
      </w:r>
      <w:r>
        <w:rPr>
          <w:w w:val="95"/>
          <w:sz w:val="20"/>
        </w:rPr>
        <w:t>roky</w:t>
      </w:r>
      <w:r>
        <w:rPr>
          <w:spacing w:val="12"/>
          <w:sz w:val="20"/>
        </w:rPr>
        <w:t> </w:t>
      </w:r>
      <w:r>
        <w:rPr>
          <w:spacing w:val="-2"/>
          <w:w w:val="95"/>
          <w:sz w:val="20"/>
        </w:rPr>
        <w:t>realizace</w:t>
      </w:r>
    </w:p>
    <w:p>
      <w:pPr>
        <w:pStyle w:val="BodyText"/>
      </w:pPr>
      <w:r>
        <w:rPr/>
        <w:t>akce.</w:t>
      </w:r>
      <w:r>
        <w:rPr>
          <w:spacing w:val="-8"/>
        </w:rPr>
        <w:t> </w:t>
      </w:r>
      <w:r>
        <w:rPr/>
        <w:t>V</w:t>
      </w:r>
      <w:r>
        <w:rPr>
          <w:spacing w:val="-5"/>
        </w:rPr>
        <w:t> </w:t>
      </w:r>
      <w:r>
        <w:rPr/>
        <w:t>takovém</w:t>
      </w:r>
      <w:r>
        <w:rPr>
          <w:spacing w:val="-6"/>
        </w:rPr>
        <w:t> </w:t>
      </w:r>
      <w:r>
        <w:rPr/>
        <w:t>případě</w:t>
      </w:r>
      <w:r>
        <w:rPr>
          <w:spacing w:val="-7"/>
        </w:rPr>
        <w:t> </w:t>
      </w:r>
      <w:r>
        <w:rPr/>
        <w:t>Fond</w:t>
      </w:r>
      <w:r>
        <w:rPr>
          <w:spacing w:val="-7"/>
        </w:rPr>
        <w:t> </w:t>
      </w:r>
      <w:r>
        <w:rPr/>
        <w:t>příjemci</w:t>
      </w:r>
      <w:r>
        <w:rPr>
          <w:spacing w:val="-7"/>
        </w:rPr>
        <w:t> </w:t>
      </w:r>
      <w:r>
        <w:rPr/>
        <w:t>podpory</w:t>
      </w:r>
      <w:r>
        <w:rPr>
          <w:spacing w:val="-8"/>
        </w:rPr>
        <w:t> </w:t>
      </w:r>
      <w:r>
        <w:rPr/>
        <w:t>umožní</w:t>
      </w:r>
      <w:r>
        <w:rPr>
          <w:spacing w:val="-7"/>
        </w:rPr>
        <w:t> </w:t>
      </w:r>
      <w:r>
        <w:rPr/>
        <w:t>i</w:t>
      </w:r>
      <w:r>
        <w:rPr>
          <w:spacing w:val="-7"/>
        </w:rPr>
        <w:t> </w:t>
      </w:r>
      <w:r>
        <w:rPr/>
        <w:t>odpovídající</w:t>
      </w:r>
      <w:r>
        <w:rPr>
          <w:spacing w:val="-7"/>
        </w:rPr>
        <w:t> </w:t>
      </w:r>
      <w:r>
        <w:rPr/>
        <w:t>změnu</w:t>
      </w:r>
      <w:r>
        <w:rPr>
          <w:spacing w:val="-7"/>
        </w:rPr>
        <w:t> </w:t>
      </w:r>
      <w:r>
        <w:rPr/>
        <w:t>termínů</w:t>
      </w:r>
      <w:r>
        <w:rPr>
          <w:spacing w:val="-7"/>
        </w:rPr>
        <w:t> </w:t>
      </w:r>
      <w:r>
        <w:rPr/>
        <w:t>realizace</w:t>
      </w:r>
      <w:r>
        <w:rPr>
          <w:spacing w:val="-8"/>
        </w:rPr>
        <w:t> </w:t>
      </w:r>
      <w:r>
        <w:rPr>
          <w:spacing w:val="-2"/>
        </w:rPr>
        <w:t>akce.</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21" w:after="0"/>
        <w:ind w:left="665" w:right="118"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19" w:after="0"/>
        <w:ind w:left="665" w:right="112"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3"/>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 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21"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4"/>
          <w:sz w:val="20"/>
        </w:rPr>
        <w:t> </w:t>
      </w:r>
      <w:r>
        <w:rPr>
          <w:sz w:val="20"/>
        </w:rPr>
        <w:t>bude</w:t>
      </w:r>
      <w:r>
        <w:rPr>
          <w:spacing w:val="-5"/>
          <w:sz w:val="20"/>
        </w:rPr>
        <w:t> </w:t>
      </w:r>
      <w:r>
        <w:rPr>
          <w:sz w:val="20"/>
        </w:rPr>
        <w:t>obsahovat</w:t>
      </w:r>
      <w:r>
        <w:rPr>
          <w:spacing w:val="-6"/>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18" w:after="0"/>
        <w:ind w:left="1022" w:right="118" w:hanging="358"/>
        <w:jc w:val="both"/>
        <w:rPr>
          <w:sz w:val="20"/>
        </w:rPr>
      </w:pPr>
      <w:r>
        <w:rPr>
          <w:sz w:val="20"/>
        </w:rPr>
        <w:t>kopie bankovních výpisů dokladující uhrazení faktur zhotoviteli, případně doklady, že došlo ke skutečnému uhrazení výdajů, včetně souvisejících odvodů,</w:t>
      </w:r>
    </w:p>
    <w:p>
      <w:pPr>
        <w:pStyle w:val="ListParagraph"/>
        <w:numPr>
          <w:ilvl w:val="1"/>
          <w:numId w:val="3"/>
        </w:numPr>
        <w:tabs>
          <w:tab w:pos="949" w:val="left" w:leader="none"/>
        </w:tabs>
        <w:spacing w:line="240" w:lineRule="auto" w:before="121"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20"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19"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22" w:after="0"/>
        <w:ind w:left="665" w:right="117"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5"/>
          <w:sz w:val="20"/>
        </w:rPr>
        <w:t> </w:t>
      </w:r>
      <w:r>
        <w:rPr>
          <w:sz w:val="20"/>
        </w:rPr>
        <w:t>splnit.</w:t>
      </w:r>
      <w:r>
        <w:rPr>
          <w:spacing w:val="-6"/>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19" w:after="0"/>
        <w:ind w:left="665" w:right="113"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22" w:after="0"/>
        <w:ind w:left="665" w:right="116"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1"/>
          <w:sz w:val="20"/>
        </w:rPr>
        <w:t> </w:t>
      </w:r>
      <w:r>
        <w:rPr>
          <w:sz w:val="20"/>
        </w:rPr>
        <w:t>provedené</w:t>
      </w:r>
      <w:r>
        <w:rPr>
          <w:spacing w:val="-11"/>
          <w:sz w:val="20"/>
        </w:rPr>
        <w:t> </w:t>
      </w:r>
      <w:r>
        <w:rPr>
          <w:sz w:val="20"/>
        </w:rPr>
        <w:t>práce</w:t>
      </w:r>
      <w:r>
        <w:rPr>
          <w:spacing w:val="-10"/>
          <w:sz w:val="20"/>
        </w:rPr>
        <w:t> </w:t>
      </w:r>
      <w:r>
        <w:rPr>
          <w:sz w:val="20"/>
        </w:rPr>
        <w:t>a</w:t>
      </w:r>
      <w:r>
        <w:rPr>
          <w:spacing w:val="-11"/>
          <w:sz w:val="20"/>
        </w:rPr>
        <w:t> </w:t>
      </w:r>
      <w:r>
        <w:rPr>
          <w:sz w:val="20"/>
        </w:rPr>
        <w:t>spotřebu</w:t>
      </w:r>
      <w:r>
        <w:rPr>
          <w:spacing w:val="-11"/>
          <w:sz w:val="20"/>
        </w:rPr>
        <w:t> </w:t>
      </w:r>
      <w:r>
        <w:rPr>
          <w:sz w:val="20"/>
        </w:rPr>
        <w:t>materiálu.</w:t>
      </w:r>
      <w:r>
        <w:rPr>
          <w:spacing w:val="-11"/>
          <w:sz w:val="20"/>
        </w:rPr>
        <w:t> </w:t>
      </w:r>
      <w:r>
        <w:rPr>
          <w:sz w:val="20"/>
        </w:rPr>
        <w:t>Příjemce</w:t>
      </w:r>
      <w:r>
        <w:rPr>
          <w:spacing w:val="-11"/>
          <w:sz w:val="20"/>
        </w:rPr>
        <w:t> </w:t>
      </w:r>
      <w:r>
        <w:rPr>
          <w:sz w:val="20"/>
        </w:rPr>
        <w:t>podpory</w:t>
      </w:r>
      <w:r>
        <w:rPr>
          <w:spacing w:val="-11"/>
          <w:sz w:val="20"/>
        </w:rPr>
        <w:t> </w:t>
      </w:r>
      <w:r>
        <w:rPr>
          <w:sz w:val="20"/>
        </w:rPr>
        <w:t>je</w:t>
      </w:r>
      <w:r>
        <w:rPr>
          <w:spacing w:val="-12"/>
          <w:sz w:val="20"/>
        </w:rPr>
        <w:t> </w:t>
      </w:r>
      <w:r>
        <w:rPr>
          <w:sz w:val="20"/>
        </w:rPr>
        <w:t>přitom povinen respektovat případné pokyny Fondu na prokázání uvedených nákladů odpovídajícími účetními </w:t>
      </w:r>
      <w:r>
        <w:rPr>
          <w:spacing w:val="-2"/>
          <w:sz w:val="20"/>
        </w:rPr>
        <w:t>doklady.</w:t>
      </w:r>
    </w:p>
    <w:p>
      <w:pPr>
        <w:spacing w:after="0" w:line="240" w:lineRule="auto"/>
        <w:jc w:val="both"/>
        <w:rPr>
          <w:sz w:val="20"/>
        </w:rPr>
        <w:sectPr>
          <w:pgSz w:w="12240" w:h="15840"/>
          <w:pgMar w:header="0" w:footer="1384" w:top="1060" w:bottom="1660" w:left="1320" w:right="1020"/>
        </w:sectPr>
      </w:pPr>
    </w:p>
    <w:p>
      <w:pPr>
        <w:pStyle w:val="BodyText"/>
        <w:ind w:left="0"/>
        <w:jc w:val="left"/>
        <w:rPr>
          <w:sz w:val="26"/>
        </w:rPr>
      </w:pPr>
    </w:p>
    <w:p>
      <w:pPr>
        <w:pStyle w:val="BodyText"/>
        <w:spacing w:before="8"/>
        <w:ind w:left="0"/>
        <w:jc w:val="left"/>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2"/>
          <w:sz w:val="20"/>
        </w:rPr>
        <w:t> </w:t>
      </w:r>
      <w:r>
        <w:rPr>
          <w:spacing w:val="-2"/>
          <w:sz w:val="20"/>
        </w:rPr>
        <w:t>podpory:</w:t>
      </w:r>
    </w:p>
    <w:p>
      <w:pPr>
        <w:spacing w:before="73"/>
        <w:ind w:left="2640" w:right="4677" w:firstLine="0"/>
        <w:jc w:val="center"/>
        <w:rPr>
          <w:b/>
          <w:sz w:val="20"/>
        </w:rPr>
      </w:pPr>
      <w:r>
        <w:rPr/>
        <w:br w:type="column"/>
      </w:r>
      <w:r>
        <w:rPr>
          <w:b/>
          <w:spacing w:val="-5"/>
          <w:sz w:val="20"/>
        </w:rPr>
        <w:t>IV.</w:t>
      </w:r>
    </w:p>
    <w:p>
      <w:pPr>
        <w:pStyle w:val="Heading2"/>
        <w:ind w:left="270"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pgSz w:w="12240" w:h="15840"/>
          <w:pgMar w:header="0" w:footer="1384"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7"/>
          <w:sz w:val="20"/>
        </w:rPr>
        <w:t> </w:t>
      </w:r>
      <w:r>
        <w:rPr>
          <w:sz w:val="20"/>
        </w:rPr>
        <w:t>zavazuje</w:t>
      </w:r>
      <w:r>
        <w:rPr>
          <w:spacing w:val="-5"/>
          <w:sz w:val="20"/>
        </w:rPr>
        <w:t> </w:t>
      </w:r>
      <w:r>
        <w:rPr>
          <w:sz w:val="20"/>
        </w:rPr>
        <w:t>splnit</w:t>
      </w:r>
      <w:r>
        <w:rPr>
          <w:spacing w:val="-5"/>
          <w:sz w:val="20"/>
        </w:rPr>
        <w:t> </w:t>
      </w:r>
      <w:r>
        <w:rPr>
          <w:sz w:val="20"/>
        </w:rPr>
        <w:t>účel</w:t>
      </w:r>
      <w:r>
        <w:rPr>
          <w:spacing w:val="-6"/>
          <w:sz w:val="20"/>
        </w:rPr>
        <w:t> </w:t>
      </w:r>
      <w:r>
        <w:rPr>
          <w:sz w:val="20"/>
        </w:rPr>
        <w:t>akce</w:t>
      </w:r>
      <w:r>
        <w:rPr>
          <w:spacing w:val="-3"/>
          <w:sz w:val="20"/>
        </w:rPr>
        <w:t> </w:t>
      </w:r>
      <w:r>
        <w:rPr>
          <w:sz w:val="20"/>
        </w:rPr>
        <w:t>tím,</w:t>
      </w:r>
      <w:r>
        <w:rPr>
          <w:spacing w:val="-6"/>
          <w:sz w:val="20"/>
        </w:rPr>
        <w:t> </w:t>
      </w:r>
      <w:r>
        <w:rPr>
          <w:spacing w:val="-5"/>
          <w:sz w:val="20"/>
        </w:rPr>
        <w:t>že:</w:t>
      </w:r>
    </w:p>
    <w:p>
      <w:pPr>
        <w:pStyle w:val="ListParagraph"/>
        <w:numPr>
          <w:ilvl w:val="2"/>
          <w:numId w:val="4"/>
        </w:numPr>
        <w:tabs>
          <w:tab w:pos="1064" w:val="left" w:leader="none"/>
        </w:tabs>
        <w:spacing w:line="240" w:lineRule="auto" w:before="121" w:after="0"/>
        <w:ind w:left="1063" w:right="115" w:hanging="286"/>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odsouhlaseného</w:t>
      </w:r>
      <w:r>
        <w:rPr>
          <w:spacing w:val="-14"/>
          <w:sz w:val="20"/>
        </w:rPr>
        <w:t> </w:t>
      </w:r>
      <w:r>
        <w:rPr>
          <w:sz w:val="20"/>
        </w:rPr>
        <w:t>podrobného</w:t>
      </w:r>
      <w:r>
        <w:rPr>
          <w:spacing w:val="-13"/>
          <w:sz w:val="20"/>
        </w:rPr>
        <w:t> </w:t>
      </w:r>
      <w:r>
        <w:rPr>
          <w:sz w:val="20"/>
        </w:rPr>
        <w:t>popisu</w:t>
      </w:r>
      <w:r>
        <w:rPr>
          <w:spacing w:val="-14"/>
          <w:sz w:val="20"/>
        </w:rPr>
        <w:t> </w:t>
      </w:r>
      <w:r>
        <w:rPr>
          <w:sz w:val="20"/>
        </w:rPr>
        <w:t>projektu,</w:t>
      </w:r>
      <w:r>
        <w:rPr>
          <w:spacing w:val="-14"/>
          <w:sz w:val="20"/>
        </w:rPr>
        <w:t> </w:t>
      </w:r>
      <w:r>
        <w:rPr>
          <w:sz w:val="20"/>
        </w:rPr>
        <w:t>který</w:t>
      </w:r>
      <w:r>
        <w:rPr>
          <w:spacing w:val="-13"/>
          <w:sz w:val="20"/>
        </w:rPr>
        <w:t> </w:t>
      </w:r>
      <w:r>
        <w:rPr>
          <w:sz w:val="20"/>
        </w:rPr>
        <w:t>je</w:t>
      </w:r>
      <w:r>
        <w:rPr>
          <w:spacing w:val="-14"/>
          <w:sz w:val="20"/>
        </w:rPr>
        <w:t> </w:t>
      </w:r>
      <w:r>
        <w:rPr>
          <w:sz w:val="20"/>
        </w:rPr>
        <w:t>součástí žádosti</w:t>
      </w:r>
      <w:r>
        <w:rPr>
          <w:spacing w:val="-9"/>
          <w:sz w:val="20"/>
        </w:rPr>
        <w:t> </w:t>
      </w:r>
      <w:r>
        <w:rPr>
          <w:sz w:val="20"/>
        </w:rPr>
        <w:t>ze</w:t>
      </w:r>
      <w:r>
        <w:rPr>
          <w:spacing w:val="-10"/>
          <w:sz w:val="20"/>
        </w:rPr>
        <w:t> </w:t>
      </w:r>
      <w:r>
        <w:rPr>
          <w:sz w:val="20"/>
        </w:rPr>
        <w:t>dne</w:t>
      </w:r>
      <w:r>
        <w:rPr>
          <w:spacing w:val="-9"/>
          <w:sz w:val="20"/>
        </w:rPr>
        <w:t> </w:t>
      </w:r>
      <w:r>
        <w:rPr>
          <w:sz w:val="20"/>
        </w:rPr>
        <w:t>15.</w:t>
      </w:r>
      <w:r>
        <w:rPr>
          <w:spacing w:val="-9"/>
          <w:sz w:val="20"/>
        </w:rPr>
        <w:t> </w:t>
      </w:r>
      <w:r>
        <w:rPr>
          <w:sz w:val="20"/>
        </w:rPr>
        <w:t>10.</w:t>
      </w:r>
      <w:r>
        <w:rPr>
          <w:spacing w:val="-9"/>
          <w:sz w:val="20"/>
        </w:rPr>
        <w:t> </w:t>
      </w:r>
      <w:r>
        <w:rPr>
          <w:sz w:val="20"/>
        </w:rPr>
        <w:t>2021,</w:t>
      </w:r>
      <w:r>
        <w:rPr>
          <w:spacing w:val="-11"/>
          <w:sz w:val="20"/>
        </w:rPr>
        <w:t> </w:t>
      </w:r>
      <w:r>
        <w:rPr>
          <w:sz w:val="20"/>
        </w:rPr>
        <w:t>aktualizovaného</w:t>
      </w:r>
      <w:r>
        <w:rPr>
          <w:spacing w:val="-8"/>
          <w:sz w:val="20"/>
        </w:rPr>
        <w:t> </w:t>
      </w:r>
      <w:r>
        <w:rPr>
          <w:sz w:val="20"/>
        </w:rPr>
        <w:t>rozpočtu</w:t>
      </w:r>
      <w:r>
        <w:rPr>
          <w:spacing w:val="-9"/>
          <w:sz w:val="20"/>
        </w:rPr>
        <w:t> </w:t>
      </w:r>
      <w:r>
        <w:rPr>
          <w:sz w:val="20"/>
        </w:rPr>
        <w:t>a</w:t>
      </w:r>
      <w:r>
        <w:rPr>
          <w:spacing w:val="-9"/>
          <w:sz w:val="20"/>
        </w:rPr>
        <w:t> </w:t>
      </w:r>
      <w:r>
        <w:rPr>
          <w:sz w:val="20"/>
        </w:rPr>
        <w:t>harmonogramu,</w:t>
      </w:r>
      <w:r>
        <w:rPr>
          <w:spacing w:val="-9"/>
          <w:sz w:val="20"/>
        </w:rPr>
        <w:t> </w:t>
      </w:r>
      <w:r>
        <w:rPr>
          <w:sz w:val="20"/>
        </w:rPr>
        <w:t>podle</w:t>
      </w:r>
      <w:r>
        <w:rPr>
          <w:spacing w:val="-10"/>
          <w:sz w:val="20"/>
        </w:rPr>
        <w:t> </w:t>
      </w:r>
      <w:r>
        <w:rPr>
          <w:sz w:val="20"/>
        </w:rPr>
        <w:t>objednávek</w:t>
      </w:r>
      <w:r>
        <w:rPr>
          <w:spacing w:val="-9"/>
          <w:sz w:val="20"/>
        </w:rPr>
        <w:t> </w:t>
      </w:r>
      <w:r>
        <w:rPr>
          <w:sz w:val="20"/>
        </w:rPr>
        <w:t>a</w:t>
      </w:r>
      <w:r>
        <w:rPr>
          <w:spacing w:val="-9"/>
          <w:sz w:val="20"/>
        </w:rPr>
        <w:t> </w:t>
      </w:r>
      <w:r>
        <w:rPr>
          <w:sz w:val="20"/>
        </w:rPr>
        <w:t>smluv, včetně případných změn a doplňků těchto dokumentů odsouhlasených Fondem,</w:t>
      </w:r>
    </w:p>
    <w:p>
      <w:pPr>
        <w:pStyle w:val="ListParagraph"/>
        <w:numPr>
          <w:ilvl w:val="2"/>
          <w:numId w:val="4"/>
        </w:numPr>
        <w:tabs>
          <w:tab w:pos="1064" w:val="left" w:leader="none"/>
        </w:tabs>
        <w:spacing w:line="240" w:lineRule="auto" w:before="118" w:after="0"/>
        <w:ind w:left="1063" w:right="112" w:hanging="286"/>
        <w:jc w:val="both"/>
        <w:rPr>
          <w:sz w:val="20"/>
        </w:rPr>
      </w:pPr>
      <w:r>
        <w:rPr>
          <w:sz w:val="20"/>
        </w:rPr>
        <w:t>v rámci projektu proběhnou akce, dílny a přednášky pro veřejnost, kurzy pro učitele, budou vytvořeny vzdělávací programy, pořádány 5 denní programy, uspořádány soutěže pro školy, vytvořen grafický manuál pro Plšíkovu učebnu a vytvořeny nové pomůcky. Celkem bude vytvořeno 7 druhů nových pomůcek, proběhne 6 druhů osvětových aktivit a budou vytvořeny 3 vzdělávací </w:t>
      </w:r>
      <w:r>
        <w:rPr>
          <w:spacing w:val="-2"/>
          <w:sz w:val="20"/>
        </w:rPr>
        <w:t>programy</w:t>
      </w:r>
    </w:p>
    <w:p>
      <w:pPr>
        <w:pStyle w:val="ListParagraph"/>
        <w:numPr>
          <w:ilvl w:val="2"/>
          <w:numId w:val="4"/>
        </w:numPr>
        <w:tabs>
          <w:tab w:pos="1064" w:val="left" w:leader="none"/>
        </w:tabs>
        <w:spacing w:line="240" w:lineRule="auto" w:before="120" w:after="0"/>
        <w:ind w:left="1063" w:right="108"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9"/>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9"/>
          <w:sz w:val="20"/>
        </w:rPr>
        <w:t> </w:t>
      </w:r>
      <w:r>
        <w:rPr>
          <w:sz w:val="20"/>
        </w:rPr>
        <w:t>vlastník</w:t>
      </w:r>
      <w:r>
        <w:rPr>
          <w:spacing w:val="-9"/>
          <w:sz w:val="20"/>
        </w:rPr>
        <w:t> </w:t>
      </w:r>
      <w:r>
        <w:rPr>
          <w:sz w:val="20"/>
        </w:rPr>
        <w:t>vyslovil</w:t>
      </w:r>
      <w:r>
        <w:rPr>
          <w:spacing w:val="-8"/>
          <w:sz w:val="20"/>
        </w:rPr>
        <w:t> </w:t>
      </w:r>
      <w:r>
        <w:rPr>
          <w:sz w:val="20"/>
        </w:rPr>
        <w:t>souhlas s</w:t>
      </w:r>
      <w:r>
        <w:rPr>
          <w:spacing w:val="-3"/>
          <w:sz w:val="20"/>
        </w:rPr>
        <w:t> </w:t>
      </w:r>
      <w:r>
        <w:rPr>
          <w:sz w:val="20"/>
        </w:rPr>
        <w:t>realizací akce a zajištěním udržitelnosti akce (včetně následné péče a údržby realizovaného opatření a provádění kontroly podle písm. b) odrážky šesté) po dobu 5</w:t>
      </w:r>
      <w:r>
        <w:rPr>
          <w:spacing w:val="-2"/>
          <w:sz w:val="20"/>
        </w:rPr>
        <w:t> </w:t>
      </w:r>
      <w:r>
        <w:rPr>
          <w:sz w:val="20"/>
        </w:rPr>
        <w:t>let od</w:t>
      </w:r>
      <w:r>
        <w:rPr>
          <w:spacing w:val="-2"/>
          <w:sz w:val="20"/>
        </w:rPr>
        <w:t> </w:t>
      </w:r>
      <w:r>
        <w:rPr>
          <w:sz w:val="20"/>
        </w:rPr>
        <w:t>ukončení realizace akce (příslušné doklady byly příjemcem podpory Fondu předány),</w:t>
      </w:r>
    </w:p>
    <w:p>
      <w:pPr>
        <w:pStyle w:val="ListParagraph"/>
        <w:numPr>
          <w:ilvl w:val="2"/>
          <w:numId w:val="4"/>
        </w:numPr>
        <w:tabs>
          <w:tab w:pos="1064" w:val="left" w:leader="none"/>
        </w:tabs>
        <w:spacing w:line="240" w:lineRule="auto" w:before="122" w:after="0"/>
        <w:ind w:left="1063" w:right="107"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6"/>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21"/>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28"/>
          <w:sz w:val="20"/>
        </w:rPr>
        <w:t> </w:t>
      </w:r>
      <w:r>
        <w:rPr>
          <w:sz w:val="20"/>
        </w:rPr>
        <w:t>v platném</w:t>
      </w:r>
      <w:r>
        <w:rPr>
          <w:spacing w:val="29"/>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19" w:after="0"/>
        <w:ind w:left="1063" w:right="0" w:hanging="286"/>
        <w:jc w:val="both"/>
        <w:rPr>
          <w:sz w:val="20"/>
        </w:rPr>
      </w:pPr>
      <w:r>
        <w:rPr>
          <w:sz w:val="20"/>
        </w:rPr>
        <w:t>zamezí</w:t>
      </w:r>
      <w:r>
        <w:rPr>
          <w:spacing w:val="20"/>
          <w:sz w:val="20"/>
        </w:rPr>
        <w:t> </w:t>
      </w:r>
      <w:r>
        <w:rPr>
          <w:sz w:val="20"/>
        </w:rPr>
        <w:t>tzv.</w:t>
      </w:r>
      <w:r>
        <w:rPr>
          <w:spacing w:val="20"/>
          <w:sz w:val="20"/>
        </w:rPr>
        <w:t> </w:t>
      </w:r>
      <w:r>
        <w:rPr>
          <w:sz w:val="20"/>
        </w:rPr>
        <w:t>dvojímu</w:t>
      </w:r>
      <w:r>
        <w:rPr>
          <w:spacing w:val="21"/>
          <w:sz w:val="20"/>
        </w:rPr>
        <w:t> </w:t>
      </w:r>
      <w:r>
        <w:rPr>
          <w:sz w:val="20"/>
        </w:rPr>
        <w:t>financování</w:t>
      </w:r>
      <w:r>
        <w:rPr>
          <w:spacing w:val="20"/>
          <w:sz w:val="20"/>
        </w:rPr>
        <w:t> </w:t>
      </w:r>
      <w:r>
        <w:rPr>
          <w:sz w:val="20"/>
        </w:rPr>
        <w:t>podle</w:t>
      </w:r>
      <w:r>
        <w:rPr>
          <w:spacing w:val="22"/>
          <w:sz w:val="20"/>
        </w:rPr>
        <w:t> </w:t>
      </w:r>
      <w:r>
        <w:rPr>
          <w:sz w:val="20"/>
        </w:rPr>
        <w:t>pokynů</w:t>
      </w:r>
      <w:r>
        <w:rPr>
          <w:spacing w:val="20"/>
          <w:sz w:val="20"/>
        </w:rPr>
        <w:t> </w:t>
      </w:r>
      <w:r>
        <w:rPr>
          <w:sz w:val="20"/>
        </w:rPr>
        <w:t>v</w:t>
      </w:r>
      <w:r>
        <w:rPr>
          <w:spacing w:val="-2"/>
          <w:sz w:val="20"/>
        </w:rPr>
        <w:t> </w:t>
      </w:r>
      <w:r>
        <w:rPr>
          <w:sz w:val="20"/>
        </w:rPr>
        <w:t>čl.</w:t>
      </w:r>
      <w:r>
        <w:rPr>
          <w:spacing w:val="23"/>
          <w:sz w:val="20"/>
        </w:rPr>
        <w:t> </w:t>
      </w:r>
      <w:r>
        <w:rPr>
          <w:sz w:val="20"/>
        </w:rPr>
        <w:t>10</w:t>
      </w:r>
      <w:r>
        <w:rPr>
          <w:spacing w:val="20"/>
          <w:sz w:val="20"/>
        </w:rPr>
        <w:t> </w:t>
      </w:r>
      <w:r>
        <w:rPr>
          <w:sz w:val="20"/>
        </w:rPr>
        <w:t>písm.</w:t>
      </w:r>
      <w:r>
        <w:rPr>
          <w:spacing w:val="21"/>
          <w:sz w:val="20"/>
        </w:rPr>
        <w:t> </w:t>
      </w:r>
      <w:r>
        <w:rPr>
          <w:sz w:val="20"/>
        </w:rPr>
        <w:t>n)</w:t>
      </w:r>
      <w:r>
        <w:rPr>
          <w:spacing w:val="20"/>
          <w:sz w:val="20"/>
        </w:rPr>
        <w:t> </w:t>
      </w:r>
      <w:r>
        <w:rPr>
          <w:sz w:val="20"/>
        </w:rPr>
        <w:t>Výzvy</w:t>
      </w:r>
      <w:r>
        <w:rPr>
          <w:spacing w:val="20"/>
          <w:sz w:val="20"/>
        </w:rPr>
        <w:t> </w:t>
      </w:r>
      <w:r>
        <w:rPr>
          <w:sz w:val="20"/>
        </w:rPr>
        <w:t>(pokud</w:t>
      </w:r>
      <w:r>
        <w:rPr>
          <w:spacing w:val="23"/>
          <w:sz w:val="20"/>
        </w:rPr>
        <w:t> </w:t>
      </w:r>
      <w:r>
        <w:rPr>
          <w:sz w:val="20"/>
        </w:rPr>
        <w:t>se</w:t>
      </w:r>
      <w:r>
        <w:rPr>
          <w:spacing w:val="19"/>
          <w:sz w:val="20"/>
        </w:rPr>
        <w:t> </w:t>
      </w:r>
      <w:r>
        <w:rPr>
          <w:sz w:val="20"/>
        </w:rPr>
        <w:t>jedná</w:t>
      </w:r>
      <w:r>
        <w:rPr>
          <w:spacing w:val="23"/>
          <w:sz w:val="20"/>
        </w:rPr>
        <w:t> </w:t>
      </w:r>
      <w:r>
        <w:rPr>
          <w:sz w:val="20"/>
        </w:rPr>
        <w:t>o</w:t>
      </w:r>
      <w:r>
        <w:rPr>
          <w:spacing w:val="20"/>
          <w:sz w:val="20"/>
        </w:rPr>
        <w:t> </w:t>
      </w:r>
      <w:r>
        <w:rPr>
          <w:spacing w:val="-2"/>
          <w:sz w:val="20"/>
        </w:rPr>
        <w:t>projekt</w:t>
      </w:r>
    </w:p>
    <w:p>
      <w:pPr>
        <w:pStyle w:val="BodyText"/>
        <w:ind w:left="1063"/>
      </w:pPr>
      <w:r>
        <w:rPr/>
        <w:t>v</w:t>
      </w:r>
      <w:r>
        <w:rPr>
          <w:spacing w:val="-5"/>
        </w:rPr>
        <w:t> </w:t>
      </w:r>
      <w:r>
        <w:rPr/>
        <w:t>rámci</w:t>
      </w:r>
      <w:r>
        <w:rPr>
          <w:spacing w:val="-6"/>
        </w:rPr>
        <w:t> </w:t>
      </w:r>
      <w:r>
        <w:rPr/>
        <w:t>podporované</w:t>
      </w:r>
      <w:r>
        <w:rPr>
          <w:spacing w:val="-6"/>
        </w:rPr>
        <w:t> </w:t>
      </w:r>
      <w:r>
        <w:rPr/>
        <w:t>aktivity</w:t>
      </w:r>
      <w:r>
        <w:rPr>
          <w:spacing w:val="-7"/>
        </w:rPr>
        <w:t> </w:t>
      </w:r>
      <w:r>
        <w:rPr/>
        <w:t>5.5.C</w:t>
      </w:r>
      <w:r>
        <w:rPr>
          <w:spacing w:val="-6"/>
        </w:rPr>
        <w:t> </w:t>
      </w:r>
      <w:r>
        <w:rPr>
          <w:spacing w:val="-2"/>
        </w:rPr>
        <w:t>Výzvy),</w:t>
      </w:r>
    </w:p>
    <w:p>
      <w:pPr>
        <w:pStyle w:val="ListParagraph"/>
        <w:numPr>
          <w:ilvl w:val="2"/>
          <w:numId w:val="4"/>
        </w:numPr>
        <w:tabs>
          <w:tab w:pos="1064" w:val="left" w:leader="none"/>
        </w:tabs>
        <w:spacing w:line="240" w:lineRule="auto" w:before="121" w:after="0"/>
        <w:ind w:left="1063" w:right="108" w:hanging="286"/>
        <w:jc w:val="both"/>
        <w:rPr>
          <w:sz w:val="20"/>
        </w:rPr>
      </w:pPr>
      <w:r>
        <w:rPr>
          <w:sz w:val="20"/>
        </w:rPr>
        <w:t>umožní provádět kontrolu provedení opatření na místě realizace včetně kontroly souvisejících dokumentů</w:t>
      </w:r>
      <w:r>
        <w:rPr>
          <w:spacing w:val="-7"/>
          <w:sz w:val="20"/>
        </w:rPr>
        <w:t> </w:t>
      </w:r>
      <w:r>
        <w:rPr>
          <w:sz w:val="20"/>
        </w:rPr>
        <w:t>osobám</w:t>
      </w:r>
      <w:r>
        <w:rPr>
          <w:spacing w:val="-6"/>
          <w:sz w:val="20"/>
        </w:rPr>
        <w:t> </w:t>
      </w:r>
      <w:r>
        <w:rPr>
          <w:sz w:val="20"/>
        </w:rPr>
        <w:t>pověřeným</w:t>
      </w:r>
      <w:r>
        <w:rPr>
          <w:spacing w:val="-6"/>
          <w:sz w:val="20"/>
        </w:rPr>
        <w:t> </w:t>
      </w:r>
      <w:r>
        <w:rPr>
          <w:sz w:val="20"/>
        </w:rPr>
        <w:t>Fondem</w:t>
      </w:r>
      <w:r>
        <w:rPr>
          <w:spacing w:val="-6"/>
          <w:sz w:val="20"/>
        </w:rPr>
        <w:t> </w:t>
      </w:r>
      <w:r>
        <w:rPr>
          <w:sz w:val="20"/>
        </w:rPr>
        <w:t>případně</w:t>
      </w:r>
      <w:r>
        <w:rPr>
          <w:spacing w:val="-8"/>
          <w:sz w:val="20"/>
        </w:rPr>
        <w:t> </w:t>
      </w:r>
      <w:r>
        <w:rPr>
          <w:sz w:val="20"/>
        </w:rPr>
        <w:t>jiným</w:t>
      </w:r>
      <w:r>
        <w:rPr>
          <w:spacing w:val="-6"/>
          <w:sz w:val="20"/>
        </w:rPr>
        <w:t> </w:t>
      </w:r>
      <w:r>
        <w:rPr>
          <w:sz w:val="20"/>
        </w:rPr>
        <w:t>oprávněným</w:t>
      </w:r>
      <w:r>
        <w:rPr>
          <w:spacing w:val="-6"/>
          <w:sz w:val="20"/>
        </w:rPr>
        <w:t> </w:t>
      </w:r>
      <w:r>
        <w:rPr>
          <w:sz w:val="20"/>
        </w:rPr>
        <w:t>kontrolním</w:t>
      </w:r>
      <w:r>
        <w:rPr>
          <w:spacing w:val="-4"/>
          <w:sz w:val="20"/>
        </w:rPr>
        <w:t> </w:t>
      </w:r>
      <w:r>
        <w:rPr>
          <w:sz w:val="20"/>
        </w:rPr>
        <w:t>orgánům,</w:t>
      </w:r>
      <w:r>
        <w:rPr>
          <w:spacing w:val="-6"/>
          <w:sz w:val="20"/>
        </w:rPr>
        <w:t> </w:t>
      </w:r>
      <w:r>
        <w:rPr>
          <w:sz w:val="20"/>
        </w:rPr>
        <w:t>a</w:t>
      </w:r>
      <w:r>
        <w:rPr>
          <w:spacing w:val="-7"/>
          <w:sz w:val="20"/>
        </w:rPr>
        <w:t> </w:t>
      </w:r>
      <w:r>
        <w:rPr>
          <w:sz w:val="20"/>
        </w:rPr>
        <w:t>to</w:t>
      </w:r>
      <w:r>
        <w:rPr>
          <w:spacing w:val="-6"/>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2"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2"/>
          <w:numId w:val="4"/>
        </w:numPr>
        <w:tabs>
          <w:tab w:pos="1064" w:val="left" w:leader="none"/>
        </w:tabs>
        <w:spacing w:line="240" w:lineRule="auto" w:before="118" w:after="0"/>
        <w:ind w:left="1063" w:right="114" w:hanging="286"/>
        <w:jc w:val="both"/>
        <w:rPr>
          <w:sz w:val="20"/>
        </w:rPr>
      </w:pPr>
      <w:r>
        <w:rPr>
          <w:sz w:val="20"/>
        </w:rPr>
        <w:t>termín dokončení akce do konce 12/2024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5"/>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byla zahájena v 4/2022,</w:t>
      </w:r>
    </w:p>
    <w:p>
      <w:pPr>
        <w:spacing w:after="0" w:line="240" w:lineRule="auto"/>
        <w:jc w:val="both"/>
        <w:rPr>
          <w:sz w:val="20"/>
        </w:rPr>
        <w:sectPr>
          <w:type w:val="continuous"/>
          <w:pgSz w:w="12240" w:h="15840"/>
          <w:pgMar w:header="0" w:footer="1384" w:top="1060" w:bottom="1580" w:left="1320" w:right="1020"/>
        </w:sectPr>
      </w:pPr>
    </w:p>
    <w:p>
      <w:pPr>
        <w:pStyle w:val="ListParagraph"/>
        <w:numPr>
          <w:ilvl w:val="1"/>
          <w:numId w:val="4"/>
        </w:numPr>
        <w:tabs>
          <w:tab w:pos="949" w:val="left" w:leader="none"/>
        </w:tabs>
        <w:spacing w:line="240" w:lineRule="auto" w:before="73" w:after="0"/>
        <w:ind w:left="948" w:right="109" w:hanging="284"/>
        <w:jc w:val="left"/>
        <w:rPr>
          <w:sz w:val="20"/>
        </w:rPr>
      </w:pPr>
      <w:r>
        <w:rPr>
          <w:sz w:val="20"/>
        </w:rPr>
        <w:t>se</w:t>
      </w:r>
      <w:r>
        <w:rPr>
          <w:spacing w:val="32"/>
          <w:sz w:val="20"/>
        </w:rPr>
        <w:t> </w:t>
      </w:r>
      <w:r>
        <w:rPr>
          <w:sz w:val="20"/>
        </w:rPr>
        <w:t>zavazuje</w:t>
      </w:r>
      <w:r>
        <w:rPr>
          <w:spacing w:val="32"/>
          <w:sz w:val="20"/>
        </w:rPr>
        <w:t> </w:t>
      </w:r>
      <w:r>
        <w:rPr>
          <w:sz w:val="20"/>
        </w:rPr>
        <w:t>nejpozději</w:t>
      </w:r>
      <w:r>
        <w:rPr>
          <w:spacing w:val="33"/>
          <w:sz w:val="20"/>
        </w:rPr>
        <w:t> </w:t>
      </w:r>
      <w:r>
        <w:rPr>
          <w:sz w:val="20"/>
        </w:rPr>
        <w:t>do</w:t>
      </w:r>
      <w:r>
        <w:rPr>
          <w:spacing w:val="37"/>
          <w:sz w:val="20"/>
        </w:rPr>
        <w:t> </w:t>
      </w:r>
      <w:r>
        <w:rPr>
          <w:sz w:val="20"/>
        </w:rPr>
        <w:t>konce</w:t>
      </w:r>
      <w:r>
        <w:rPr>
          <w:spacing w:val="33"/>
          <w:sz w:val="20"/>
        </w:rPr>
        <w:t> </w:t>
      </w:r>
      <w:r>
        <w:rPr>
          <w:sz w:val="20"/>
        </w:rPr>
        <w:t>3/2025</w:t>
      </w:r>
      <w:r>
        <w:rPr>
          <w:spacing w:val="35"/>
          <w:sz w:val="20"/>
        </w:rPr>
        <w:t> </w:t>
      </w:r>
      <w:r>
        <w:rPr>
          <w:sz w:val="20"/>
        </w:rPr>
        <w:t>předložit</w:t>
      </w:r>
      <w:r>
        <w:rPr>
          <w:spacing w:val="33"/>
          <w:sz w:val="20"/>
        </w:rPr>
        <w:t> </w:t>
      </w:r>
      <w:r>
        <w:rPr>
          <w:sz w:val="20"/>
        </w:rPr>
        <w:t>prostřednictvím</w:t>
      </w:r>
      <w:r>
        <w:rPr>
          <w:spacing w:val="35"/>
          <w:sz w:val="20"/>
        </w:rPr>
        <w:t> </w:t>
      </w:r>
      <w:r>
        <w:rPr>
          <w:sz w:val="20"/>
        </w:rPr>
        <w:t>AIS</w:t>
      </w:r>
      <w:r>
        <w:rPr>
          <w:spacing w:val="33"/>
          <w:sz w:val="20"/>
        </w:rPr>
        <w:t> </w:t>
      </w:r>
      <w:r>
        <w:rPr>
          <w:sz w:val="20"/>
        </w:rPr>
        <w:t>SFŽP</w:t>
      </w:r>
      <w:r>
        <w:rPr>
          <w:spacing w:val="38"/>
          <w:sz w:val="20"/>
        </w:rPr>
        <w:t> </w:t>
      </w:r>
      <w:r>
        <w:rPr>
          <w:sz w:val="20"/>
        </w:rPr>
        <w:t>ČR</w:t>
      </w:r>
      <w:r>
        <w:rPr>
          <w:spacing w:val="34"/>
          <w:sz w:val="20"/>
        </w:rPr>
        <w:t> </w:t>
      </w:r>
      <w:r>
        <w:rPr>
          <w:sz w:val="20"/>
        </w:rPr>
        <w:t>Fondu</w:t>
      </w:r>
      <w:r>
        <w:rPr>
          <w:spacing w:val="34"/>
          <w:sz w:val="20"/>
        </w:rPr>
        <w:t> </w:t>
      </w:r>
      <w:r>
        <w:rPr>
          <w:sz w:val="20"/>
        </w:rPr>
        <w:t>podklady k ZVA podle článku 12 písm. d) Výzvy a dále:</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stručnou</w:t>
      </w:r>
      <w:r>
        <w:rPr>
          <w:spacing w:val="-7"/>
          <w:sz w:val="20"/>
        </w:rPr>
        <w:t> </w:t>
      </w:r>
      <w:r>
        <w:rPr>
          <w:sz w:val="20"/>
        </w:rPr>
        <w:t>závěrečnou</w:t>
      </w:r>
      <w:r>
        <w:rPr>
          <w:spacing w:val="-7"/>
          <w:sz w:val="20"/>
        </w:rPr>
        <w:t> </w:t>
      </w:r>
      <w:r>
        <w:rPr>
          <w:sz w:val="20"/>
        </w:rPr>
        <w:t>zprávu</w:t>
      </w:r>
      <w:r>
        <w:rPr>
          <w:spacing w:val="-7"/>
          <w:sz w:val="20"/>
        </w:rPr>
        <w:t> </w:t>
      </w:r>
      <w:r>
        <w:rPr>
          <w:sz w:val="20"/>
        </w:rPr>
        <w:t>o</w:t>
      </w:r>
      <w:r>
        <w:rPr>
          <w:spacing w:val="-7"/>
          <w:sz w:val="20"/>
        </w:rPr>
        <w:t> </w:t>
      </w:r>
      <w:r>
        <w:rPr>
          <w:sz w:val="20"/>
        </w:rPr>
        <w:t>realizaci</w:t>
      </w:r>
      <w:r>
        <w:rPr>
          <w:spacing w:val="-7"/>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kopii</w:t>
      </w:r>
      <w:r>
        <w:rPr>
          <w:spacing w:val="-8"/>
          <w:sz w:val="20"/>
        </w:rPr>
        <w:t> </w:t>
      </w:r>
      <w:r>
        <w:rPr>
          <w:sz w:val="20"/>
        </w:rPr>
        <w:t>vytvořených</w:t>
      </w:r>
      <w:r>
        <w:rPr>
          <w:spacing w:val="-8"/>
          <w:sz w:val="20"/>
        </w:rPr>
        <w:t> </w:t>
      </w:r>
      <w:r>
        <w:rPr>
          <w:spacing w:val="-2"/>
          <w:sz w:val="20"/>
        </w:rPr>
        <w:t>metodik,</w:t>
      </w:r>
    </w:p>
    <w:p>
      <w:pPr>
        <w:pStyle w:val="ListParagraph"/>
        <w:numPr>
          <w:ilvl w:val="2"/>
          <w:numId w:val="4"/>
        </w:numPr>
        <w:tabs>
          <w:tab w:pos="1063" w:val="left" w:leader="none"/>
          <w:tab w:pos="1064" w:val="left" w:leader="none"/>
        </w:tabs>
        <w:spacing w:line="240" w:lineRule="auto" w:before="121" w:after="0"/>
        <w:ind w:left="1063" w:right="0" w:hanging="286"/>
        <w:jc w:val="left"/>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prezenční</w:t>
      </w:r>
      <w:r>
        <w:rPr>
          <w:spacing w:val="-7"/>
          <w:sz w:val="20"/>
        </w:rPr>
        <w:t> </w:t>
      </w:r>
      <w:r>
        <w:rPr>
          <w:sz w:val="20"/>
        </w:rPr>
        <w:t>listiny</w:t>
      </w:r>
      <w:r>
        <w:rPr>
          <w:spacing w:val="-5"/>
          <w:sz w:val="20"/>
        </w:rPr>
        <w:t> </w:t>
      </w:r>
      <w:r>
        <w:rPr>
          <w:sz w:val="20"/>
        </w:rPr>
        <w:t>akcí</w:t>
      </w:r>
      <w:r>
        <w:rPr>
          <w:spacing w:val="-7"/>
          <w:sz w:val="20"/>
        </w:rPr>
        <w:t> </w:t>
      </w:r>
      <w:r>
        <w:rPr>
          <w:sz w:val="20"/>
        </w:rPr>
        <w:t>pořádaných</w:t>
      </w:r>
      <w:r>
        <w:rPr>
          <w:spacing w:val="-6"/>
          <w:sz w:val="20"/>
        </w:rPr>
        <w:t> </w:t>
      </w:r>
      <w:r>
        <w:rPr>
          <w:sz w:val="20"/>
        </w:rPr>
        <w:t>v</w:t>
      </w:r>
      <w:r>
        <w:rPr>
          <w:spacing w:val="-3"/>
          <w:sz w:val="20"/>
        </w:rPr>
        <w:t> </w:t>
      </w:r>
      <w:r>
        <w:rPr>
          <w:sz w:val="20"/>
        </w:rPr>
        <w:t>rámci</w:t>
      </w:r>
      <w:r>
        <w:rPr>
          <w:spacing w:val="-7"/>
          <w:sz w:val="20"/>
        </w:rPr>
        <w:t> </w:t>
      </w:r>
      <w:r>
        <w:rPr>
          <w:spacing w:val="-2"/>
          <w:sz w:val="20"/>
        </w:rPr>
        <w:t>projektu,</w:t>
      </w:r>
    </w:p>
    <w:p>
      <w:pPr>
        <w:pStyle w:val="ListParagraph"/>
        <w:numPr>
          <w:ilvl w:val="2"/>
          <w:numId w:val="4"/>
        </w:numPr>
        <w:tabs>
          <w:tab w:pos="1063" w:val="left" w:leader="none"/>
          <w:tab w:pos="1064" w:val="left" w:leader="none"/>
        </w:tabs>
        <w:spacing w:line="240" w:lineRule="auto" w:before="120" w:after="0"/>
        <w:ind w:left="1063" w:right="0" w:hanging="286"/>
        <w:jc w:val="left"/>
        <w:rPr>
          <w:sz w:val="20"/>
        </w:rPr>
      </w:pPr>
      <w:r>
        <w:rPr>
          <w:sz w:val="20"/>
        </w:rPr>
        <w:t>fotodokumentaci</w:t>
      </w:r>
      <w:r>
        <w:rPr>
          <w:spacing w:val="-14"/>
          <w:sz w:val="20"/>
        </w:rPr>
        <w:t> </w:t>
      </w:r>
      <w:r>
        <w:rPr>
          <w:sz w:val="20"/>
        </w:rPr>
        <w:t>vyrobených</w:t>
      </w:r>
      <w:r>
        <w:rPr>
          <w:spacing w:val="-13"/>
          <w:sz w:val="20"/>
        </w:rPr>
        <w:t> </w:t>
      </w:r>
      <w:r>
        <w:rPr>
          <w:spacing w:val="-2"/>
          <w:sz w:val="20"/>
        </w:rPr>
        <w:t>pomůcek.</w:t>
      </w:r>
    </w:p>
    <w:p>
      <w:pPr>
        <w:pStyle w:val="BodyText"/>
        <w:spacing w:before="118"/>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w:t>
      </w:r>
      <w:r>
        <w:rPr>
          <w:spacing w:val="-1"/>
        </w:rPr>
        <w:t> </w:t>
      </w:r>
      <w:r>
        <w:rPr/>
        <w:t>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1"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18"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4"/>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21" w:after="0"/>
        <w:ind w:left="948" w:right="112"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4"/>
          <w:sz w:val="20"/>
        </w:rPr>
        <w:t> </w:t>
      </w:r>
      <w:r>
        <w:rPr>
          <w:sz w:val="20"/>
        </w:rPr>
        <w:t>příjemce podpory má nebo mu vznikne nárok na odpočet DPH, a to bez ohledu na to, zda tento nárok</w:t>
      </w:r>
      <w:r>
        <w:rPr>
          <w:spacing w:val="-7"/>
          <w:sz w:val="20"/>
        </w:rPr>
        <w:t> </w:t>
      </w:r>
      <w:r>
        <w:rPr>
          <w:sz w:val="20"/>
        </w:rPr>
        <w:t>uplatní;</w:t>
      </w:r>
      <w:r>
        <w:rPr>
          <w:spacing w:val="-7"/>
          <w:sz w:val="20"/>
        </w:rPr>
        <w:t> </w:t>
      </w:r>
      <w:r>
        <w:rPr>
          <w:sz w:val="20"/>
        </w:rPr>
        <w:t>vrátit</w:t>
      </w:r>
      <w:r>
        <w:rPr>
          <w:spacing w:val="-8"/>
          <w:sz w:val="20"/>
        </w:rPr>
        <w:t> </w:t>
      </w:r>
      <w:r>
        <w:rPr>
          <w:sz w:val="20"/>
        </w:rPr>
        <w:t>odpovídající</w:t>
      </w:r>
      <w:r>
        <w:rPr>
          <w:spacing w:val="-7"/>
          <w:sz w:val="20"/>
        </w:rPr>
        <w:t> </w:t>
      </w:r>
      <w:r>
        <w:rPr>
          <w:sz w:val="20"/>
        </w:rPr>
        <w:t>část</w:t>
      </w:r>
      <w:r>
        <w:rPr>
          <w:spacing w:val="-8"/>
          <w:sz w:val="20"/>
        </w:rPr>
        <w:t> </w:t>
      </w:r>
      <w:r>
        <w:rPr>
          <w:sz w:val="20"/>
        </w:rPr>
        <w:t>podpory</w:t>
      </w:r>
      <w:r>
        <w:rPr>
          <w:spacing w:val="-7"/>
          <w:sz w:val="20"/>
        </w:rPr>
        <w:t> </w:t>
      </w:r>
      <w:r>
        <w:rPr>
          <w:sz w:val="20"/>
        </w:rPr>
        <w:t>je</w:t>
      </w:r>
      <w:r>
        <w:rPr>
          <w:spacing w:val="-8"/>
          <w:sz w:val="20"/>
        </w:rPr>
        <w:t> </w:t>
      </w:r>
      <w:r>
        <w:rPr>
          <w:sz w:val="20"/>
        </w:rPr>
        <w:t>příjemce</w:t>
      </w:r>
      <w:r>
        <w:rPr>
          <w:spacing w:val="-8"/>
          <w:sz w:val="20"/>
        </w:rPr>
        <w:t> </w:t>
      </w:r>
      <w:r>
        <w:rPr>
          <w:sz w:val="20"/>
        </w:rPr>
        <w:t>podpory</w:t>
      </w:r>
      <w:r>
        <w:rPr>
          <w:spacing w:val="-7"/>
          <w:sz w:val="20"/>
        </w:rPr>
        <w:t> </w:t>
      </w:r>
      <w:r>
        <w:rPr>
          <w:sz w:val="20"/>
        </w:rPr>
        <w:t>povinen</w:t>
      </w:r>
      <w:r>
        <w:rPr>
          <w:spacing w:val="-7"/>
          <w:sz w:val="20"/>
        </w:rPr>
        <w:t> </w:t>
      </w:r>
      <w:r>
        <w:rPr>
          <w:sz w:val="20"/>
        </w:rPr>
        <w:t>nejpozději</w:t>
      </w:r>
      <w:r>
        <w:rPr>
          <w:spacing w:val="-7"/>
          <w:sz w:val="20"/>
        </w:rPr>
        <w:t> </w:t>
      </w:r>
      <w:r>
        <w:rPr>
          <w:sz w:val="20"/>
        </w:rPr>
        <w:t>do</w:t>
      </w:r>
      <w:r>
        <w:rPr>
          <w:spacing w:val="-6"/>
          <w:sz w:val="20"/>
        </w:rPr>
        <w:t> </w:t>
      </w:r>
      <w:r>
        <w:rPr>
          <w:sz w:val="20"/>
        </w:rPr>
        <w:t>30</w:t>
      </w:r>
      <w:r>
        <w:rPr>
          <w:spacing w:val="-6"/>
          <w:sz w:val="20"/>
        </w:rPr>
        <w:t> </w:t>
      </w:r>
      <w:r>
        <w:rPr>
          <w:sz w:val="20"/>
        </w:rPr>
        <w:t>dní</w:t>
      </w:r>
      <w:r>
        <w:rPr>
          <w:spacing w:val="-7"/>
          <w:sz w:val="20"/>
        </w:rPr>
        <w:t> </w:t>
      </w:r>
      <w:r>
        <w:rPr>
          <w:sz w:val="20"/>
        </w:rPr>
        <w:t>ode dne, kdy mu příslušný nárok na odpočet DPH vznikne,</w:t>
      </w:r>
    </w:p>
    <w:p>
      <w:pPr>
        <w:pStyle w:val="ListParagraph"/>
        <w:numPr>
          <w:ilvl w:val="1"/>
          <w:numId w:val="4"/>
        </w:numPr>
        <w:tabs>
          <w:tab w:pos="949" w:val="left" w:leader="none"/>
        </w:tabs>
        <w:spacing w:line="240" w:lineRule="auto" w:before="120" w:after="0"/>
        <w:ind w:left="948" w:right="110"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2"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8"/>
          <w:sz w:val="20"/>
        </w:rPr>
        <w:t> </w:t>
      </w:r>
      <w:r>
        <w:rPr>
          <w:sz w:val="20"/>
        </w:rPr>
        <w:t>AIS</w:t>
      </w:r>
      <w:r>
        <w:rPr>
          <w:spacing w:val="-7"/>
          <w:sz w:val="20"/>
        </w:rPr>
        <w:t> </w:t>
      </w:r>
      <w:r>
        <w:rPr>
          <w:sz w:val="20"/>
        </w:rPr>
        <w:t>SFŽP</w:t>
      </w:r>
      <w:r>
        <w:rPr>
          <w:spacing w:val="-2"/>
          <w:sz w:val="20"/>
        </w:rPr>
        <w:t> </w:t>
      </w:r>
      <w:r>
        <w:rPr>
          <w:sz w:val="20"/>
        </w:rPr>
        <w:t>ČR</w:t>
      </w:r>
      <w:r>
        <w:rPr>
          <w:spacing w:val="-8"/>
          <w:sz w:val="20"/>
        </w:rPr>
        <w:t> </w:t>
      </w:r>
      <w:r>
        <w:rPr>
          <w:sz w:val="20"/>
        </w:rPr>
        <w:t>roční</w:t>
      </w:r>
      <w:r>
        <w:rPr>
          <w:spacing w:val="-7"/>
          <w:sz w:val="20"/>
        </w:rPr>
        <w:t> </w:t>
      </w:r>
      <w:r>
        <w:rPr>
          <w:sz w:val="20"/>
        </w:rPr>
        <w:t>finanční</w:t>
      </w:r>
      <w:r>
        <w:rPr>
          <w:spacing w:val="-8"/>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10"/>
          <w:sz w:val="20"/>
        </w:rPr>
        <w:t> </w:t>
      </w:r>
      <w:r>
        <w:rPr>
          <w:sz w:val="20"/>
        </w:rPr>
        <w:t>i</w:t>
      </w:r>
      <w:r>
        <w:rPr>
          <w:spacing w:val="-9"/>
          <w:sz w:val="20"/>
        </w:rPr>
        <w:t> </w:t>
      </w:r>
      <w:r>
        <w:rPr>
          <w:sz w:val="20"/>
        </w:rPr>
        <w:t>po</w:t>
      </w:r>
      <w:r>
        <w:rPr>
          <w:spacing w:val="-8"/>
          <w:sz w:val="20"/>
        </w:rPr>
        <w:t> </w:t>
      </w:r>
      <w:r>
        <w:rPr>
          <w:sz w:val="20"/>
        </w:rPr>
        <w:t>jejím</w:t>
      </w:r>
      <w:r>
        <w:rPr>
          <w:spacing w:val="-8"/>
          <w:sz w:val="20"/>
        </w:rPr>
        <w:t> </w:t>
      </w:r>
      <w:r>
        <w:rPr>
          <w:sz w:val="20"/>
        </w:rPr>
        <w:t>dokončení,</w:t>
      </w:r>
      <w:r>
        <w:rPr>
          <w:spacing w:val="-9"/>
          <w:sz w:val="20"/>
        </w:rPr>
        <w:t> </w:t>
      </w:r>
      <w:r>
        <w:rPr>
          <w:sz w:val="20"/>
        </w:rPr>
        <w:t>a</w:t>
      </w:r>
      <w:r>
        <w:rPr>
          <w:spacing w:val="-7"/>
          <w:sz w:val="20"/>
        </w:rPr>
        <w:t> </w:t>
      </w:r>
      <w:r>
        <w:rPr>
          <w:sz w:val="20"/>
        </w:rPr>
        <w:t>to</w:t>
      </w:r>
      <w:r>
        <w:rPr>
          <w:spacing w:val="-8"/>
          <w:sz w:val="20"/>
        </w:rPr>
        <w:t> </w:t>
      </w:r>
      <w:r>
        <w:rPr>
          <w:sz w:val="20"/>
        </w:rPr>
        <w:t>v</w:t>
      </w:r>
      <w:r>
        <w:rPr>
          <w:spacing w:val="-11"/>
          <w:sz w:val="20"/>
        </w:rPr>
        <w:t> </w:t>
      </w:r>
      <w:r>
        <w:rPr>
          <w:sz w:val="20"/>
        </w:rPr>
        <w:t>takovém</w:t>
      </w:r>
      <w:r>
        <w:rPr>
          <w:spacing w:val="-8"/>
          <w:sz w:val="20"/>
        </w:rPr>
        <w:t> </w:t>
      </w:r>
      <w:r>
        <w:rPr>
          <w:sz w:val="20"/>
        </w:rPr>
        <w:t>rozsahu</w:t>
      </w:r>
      <w:r>
        <w:rPr>
          <w:spacing w:val="-9"/>
          <w:sz w:val="20"/>
        </w:rPr>
        <w:t> </w:t>
      </w:r>
      <w:r>
        <w:rPr>
          <w:sz w:val="20"/>
        </w:rPr>
        <w:t>(i</w:t>
      </w:r>
      <w:r>
        <w:rPr>
          <w:spacing w:val="-9"/>
          <w:sz w:val="20"/>
        </w:rPr>
        <w:t> </w:t>
      </w:r>
      <w:r>
        <w:rPr>
          <w:sz w:val="20"/>
        </w:rPr>
        <w:t>pokud</w:t>
      </w:r>
      <w:r>
        <w:rPr>
          <w:spacing w:val="-8"/>
          <w:sz w:val="20"/>
        </w:rPr>
        <w:t> </w:t>
      </w:r>
      <w:r>
        <w:rPr>
          <w:sz w:val="20"/>
        </w:rPr>
        <w:t>jde</w:t>
      </w:r>
      <w:r>
        <w:rPr>
          <w:spacing w:val="-10"/>
          <w:sz w:val="20"/>
        </w:rPr>
        <w:t> </w:t>
      </w:r>
      <w:r>
        <w:rPr>
          <w:sz w:val="20"/>
        </w:rPr>
        <w:t>o</w:t>
      </w:r>
      <w:r>
        <w:rPr>
          <w:spacing w:val="-8"/>
          <w:sz w:val="20"/>
        </w:rPr>
        <w:t> </w:t>
      </w:r>
      <w:r>
        <w:rPr>
          <w:sz w:val="20"/>
        </w:rPr>
        <w:t>poskytnutí</w:t>
      </w:r>
      <w:r>
        <w:rPr>
          <w:spacing w:val="-9"/>
          <w:sz w:val="20"/>
        </w:rPr>
        <w:t> </w:t>
      </w:r>
      <w:r>
        <w:rPr>
          <w:sz w:val="20"/>
        </w:rPr>
        <w:t>příslušných</w:t>
      </w:r>
      <w:r>
        <w:rPr>
          <w:spacing w:val="-9"/>
          <w:sz w:val="20"/>
        </w:rPr>
        <w:t> </w:t>
      </w:r>
      <w:r>
        <w:rPr>
          <w:sz w:val="20"/>
        </w:rPr>
        <w:t>dokladů),</w:t>
      </w:r>
      <w:r>
        <w:rPr>
          <w:spacing w:val="-9"/>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2" w:after="0"/>
        <w:ind w:left="948" w:right="116"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40"/>
          <w:sz w:val="20"/>
        </w:rPr>
        <w:t> </w:t>
      </w:r>
      <w:r>
        <w:rPr>
          <w:sz w:val="20"/>
        </w:rPr>
        <w:t>smluvního</w:t>
      </w:r>
      <w:r>
        <w:rPr>
          <w:spacing w:val="39"/>
          <w:sz w:val="20"/>
        </w:rPr>
        <w:t> </w:t>
      </w:r>
      <w:r>
        <w:rPr>
          <w:sz w:val="20"/>
        </w:rPr>
        <w:t>termínu</w:t>
      </w:r>
      <w:r>
        <w:rPr>
          <w:spacing w:val="38"/>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949" w:val="left" w:leader="none"/>
        </w:tabs>
        <w:spacing w:line="240" w:lineRule="auto" w:before="118" w:after="0"/>
        <w:ind w:left="948" w:right="114"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spacing w:after="0" w:line="240" w:lineRule="auto"/>
        <w:jc w:val="both"/>
        <w:rPr>
          <w:sz w:val="20"/>
        </w:rPr>
        <w:sectPr>
          <w:pgSz w:w="12240" w:h="15840"/>
          <w:pgMar w:header="0" w:footer="1384" w:top="1060" w:bottom="1660" w:left="1320" w:right="1020"/>
        </w:sectPr>
      </w:pPr>
    </w:p>
    <w:p>
      <w:pPr>
        <w:pStyle w:val="ListParagraph"/>
        <w:numPr>
          <w:ilvl w:val="1"/>
          <w:numId w:val="4"/>
        </w:numPr>
        <w:tabs>
          <w:tab w:pos="949" w:val="left" w:leader="none"/>
        </w:tabs>
        <w:spacing w:line="240" w:lineRule="auto" w:before="73"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3"/>
          <w:sz w:val="20"/>
        </w:rPr>
        <w:t> </w:t>
      </w:r>
      <w:r>
        <w:rPr>
          <w:sz w:val="20"/>
        </w:rPr>
        <w:t>a</w:t>
      </w:r>
      <w:r>
        <w:rPr>
          <w:spacing w:val="-1"/>
          <w:sz w:val="20"/>
        </w:rPr>
        <w:t> </w:t>
      </w:r>
      <w:r>
        <w:rPr>
          <w:sz w:val="20"/>
        </w:rPr>
        <w:t>informace,</w:t>
      </w:r>
      <w:r>
        <w:rPr>
          <w:spacing w:val="-14"/>
          <w:sz w:val="20"/>
        </w:rPr>
        <w:t> </w:t>
      </w:r>
      <w:r>
        <w:rPr>
          <w:sz w:val="20"/>
        </w:rPr>
        <w:t>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pStyle w:val="BodyText"/>
        <w:spacing w:before="2"/>
        <w:ind w:left="0"/>
        <w:jc w:val="left"/>
        <w:rPr>
          <w:sz w:val="36"/>
        </w:rPr>
      </w:pPr>
    </w:p>
    <w:p>
      <w:pPr>
        <w:pStyle w:val="Heading1"/>
        <w:ind w:right="1059"/>
      </w:pPr>
      <w:r>
        <w:rPr>
          <w:spacing w:val="-5"/>
        </w:rPr>
        <w:t>V.</w:t>
      </w:r>
    </w:p>
    <w:p>
      <w:pPr>
        <w:pStyle w:val="Heading2"/>
        <w:ind w:right="1060"/>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jc w:val="left"/>
        <w:rPr>
          <w:b/>
          <w:sz w:val="18"/>
        </w:rPr>
      </w:pPr>
    </w:p>
    <w:p>
      <w:pPr>
        <w:pStyle w:val="ListParagraph"/>
        <w:numPr>
          <w:ilvl w:val="0"/>
          <w:numId w:val="5"/>
        </w:numPr>
        <w:tabs>
          <w:tab w:pos="742" w:val="left" w:leader="none"/>
        </w:tabs>
        <w:spacing w:line="240" w:lineRule="auto" w:before="0" w:after="0"/>
        <w:ind w:left="74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20" w:after="0"/>
        <w:ind w:left="741" w:right="108"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4"/>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3"/>
          <w:sz w:val="20"/>
        </w:rPr>
        <w:t> </w:t>
      </w:r>
      <w:r>
        <w:rPr>
          <w:sz w:val="20"/>
        </w:rPr>
        <w:t>bude</w:t>
      </w:r>
      <w:r>
        <w:rPr>
          <w:spacing w:val="-5"/>
          <w:sz w:val="20"/>
        </w:rPr>
        <w:t> </w:t>
      </w:r>
      <w:r>
        <w:rPr>
          <w:sz w:val="20"/>
        </w:rPr>
        <w:t>postiženo</w:t>
      </w:r>
      <w:r>
        <w:rPr>
          <w:spacing w:val="-4"/>
          <w:sz w:val="20"/>
        </w:rPr>
        <w:t> </w:t>
      </w:r>
      <w:r>
        <w:rPr>
          <w:sz w:val="20"/>
        </w:rPr>
        <w:t>odvodem</w:t>
      </w:r>
      <w:r>
        <w:rPr>
          <w:spacing w:val="-4"/>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21" w:after="0"/>
        <w:ind w:left="741" w:right="108" w:hanging="360"/>
        <w:jc w:val="both"/>
        <w:rPr>
          <w:sz w:val="20"/>
        </w:rPr>
      </w:pPr>
      <w:r>
        <w:rPr>
          <w:sz w:val="20"/>
        </w:rPr>
        <w:t>Dojde-li</w:t>
      </w:r>
      <w:r>
        <w:rPr>
          <w:spacing w:val="-13"/>
          <w:sz w:val="20"/>
        </w:rPr>
        <w:t> </w:t>
      </w:r>
      <w:r>
        <w:rPr>
          <w:sz w:val="20"/>
        </w:rPr>
        <w:t>k</w:t>
      </w:r>
      <w:r>
        <w:rPr>
          <w:spacing w:val="-4"/>
          <w:sz w:val="20"/>
        </w:rPr>
        <w:t> </w:t>
      </w:r>
      <w:r>
        <w:rPr>
          <w:sz w:val="20"/>
        </w:rPr>
        <w:t>porušení</w:t>
      </w:r>
      <w:r>
        <w:rPr>
          <w:spacing w:val="-13"/>
          <w:sz w:val="20"/>
        </w:rPr>
        <w:t> </w:t>
      </w:r>
      <w:r>
        <w:rPr>
          <w:sz w:val="20"/>
        </w:rPr>
        <w:t>povinností</w:t>
      </w:r>
      <w:r>
        <w:rPr>
          <w:spacing w:val="-13"/>
          <w:sz w:val="20"/>
        </w:rPr>
        <w:t> </w:t>
      </w:r>
      <w:r>
        <w:rPr>
          <w:sz w:val="20"/>
        </w:rPr>
        <w:t>uvedených</w:t>
      </w:r>
      <w:r>
        <w:rPr>
          <w:spacing w:val="-13"/>
          <w:sz w:val="20"/>
        </w:rPr>
        <w:t> </w:t>
      </w:r>
      <w:r>
        <w:rPr>
          <w:sz w:val="20"/>
        </w:rPr>
        <w:t>v</w:t>
      </w:r>
      <w:r>
        <w:rPr>
          <w:spacing w:val="-1"/>
          <w:sz w:val="20"/>
        </w:rPr>
        <w:t> </w:t>
      </w:r>
      <w:r>
        <w:rPr>
          <w:sz w:val="20"/>
        </w:rPr>
        <w:t>článku</w:t>
      </w:r>
      <w:r>
        <w:rPr>
          <w:spacing w:val="-13"/>
          <w:sz w:val="20"/>
        </w:rPr>
        <w:t> </w:t>
      </w:r>
      <w:r>
        <w:rPr>
          <w:sz w:val="20"/>
        </w:rPr>
        <w:t>IV</w:t>
      </w:r>
      <w:r>
        <w:rPr>
          <w:spacing w:val="-12"/>
          <w:sz w:val="20"/>
        </w:rPr>
        <w:t> </w:t>
      </w:r>
      <w:r>
        <w:rPr>
          <w:sz w:val="20"/>
        </w:rPr>
        <w:t>bodu</w:t>
      </w:r>
      <w:r>
        <w:rPr>
          <w:spacing w:val="-12"/>
          <w:sz w:val="20"/>
        </w:rPr>
        <w:t> </w:t>
      </w:r>
      <w:r>
        <w:rPr>
          <w:sz w:val="20"/>
        </w:rPr>
        <w:t>1</w:t>
      </w:r>
      <w:r>
        <w:rPr>
          <w:spacing w:val="-12"/>
          <w:sz w:val="20"/>
        </w:rPr>
        <w:t> </w:t>
      </w:r>
      <w:r>
        <w:rPr>
          <w:sz w:val="20"/>
        </w:rPr>
        <w:t>písm.</w:t>
      </w:r>
      <w:r>
        <w:rPr>
          <w:spacing w:val="-13"/>
          <w:sz w:val="20"/>
        </w:rPr>
        <w:t> </w:t>
      </w:r>
      <w:r>
        <w:rPr>
          <w:sz w:val="20"/>
        </w:rPr>
        <w:t>a)</w:t>
      </w:r>
      <w:r>
        <w:rPr>
          <w:spacing w:val="-13"/>
          <w:sz w:val="20"/>
        </w:rPr>
        <w:t> </w:t>
      </w:r>
      <w:r>
        <w:rPr>
          <w:sz w:val="20"/>
        </w:rPr>
        <w:t>za</w:t>
      </w:r>
      <w:r>
        <w:rPr>
          <w:spacing w:val="-13"/>
          <w:sz w:val="20"/>
        </w:rPr>
        <w:t> </w:t>
      </w:r>
      <w:r>
        <w:rPr>
          <w:sz w:val="20"/>
        </w:rPr>
        <w:t>první</w:t>
      </w:r>
      <w:r>
        <w:rPr>
          <w:spacing w:val="-13"/>
          <w:sz w:val="20"/>
        </w:rPr>
        <w:t> </w:t>
      </w:r>
      <w:r>
        <w:rPr>
          <w:sz w:val="20"/>
        </w:rPr>
        <w:t>nebo</w:t>
      </w:r>
      <w:r>
        <w:rPr>
          <w:spacing w:val="-11"/>
          <w:sz w:val="20"/>
        </w:rPr>
        <w:t> </w:t>
      </w:r>
      <w:r>
        <w:rPr>
          <w:sz w:val="20"/>
        </w:rPr>
        <w:t>třetí</w:t>
      </w:r>
      <w:r>
        <w:rPr>
          <w:spacing w:val="-13"/>
          <w:sz w:val="20"/>
        </w:rPr>
        <w:t> </w:t>
      </w:r>
      <w:r>
        <w:rPr>
          <w:sz w:val="20"/>
        </w:rPr>
        <w:t>odrážkou,</w:t>
      </w:r>
      <w:r>
        <w:rPr>
          <w:spacing w:val="-13"/>
          <w:sz w:val="20"/>
        </w:rPr>
        <w:t> </w:t>
      </w:r>
      <w:r>
        <w:rPr>
          <w:sz w:val="20"/>
        </w:rPr>
        <w:t>bude toto porušení postiženo odvodem ve výši 100 % z</w:t>
      </w:r>
      <w:r>
        <w:rPr>
          <w:spacing w:val="-1"/>
          <w:sz w:val="20"/>
        </w:rPr>
        <w:t> </w:t>
      </w:r>
      <w:r>
        <w:rPr>
          <w:sz w:val="20"/>
        </w:rPr>
        <w:t>poskytnuté podpory. Byl-li naplněn účel akce podle článku IV bodu 1 písm. a) za druhou odrážkou na méně než 50 % stanovených indikátorů, bude toto porušení</w:t>
      </w:r>
      <w:r>
        <w:rPr>
          <w:spacing w:val="55"/>
          <w:sz w:val="20"/>
        </w:rPr>
        <w:t> </w:t>
      </w:r>
      <w:r>
        <w:rPr>
          <w:sz w:val="20"/>
        </w:rPr>
        <w:t>postiženo</w:t>
      </w:r>
      <w:r>
        <w:rPr>
          <w:spacing w:val="56"/>
          <w:sz w:val="20"/>
        </w:rPr>
        <w:t> </w:t>
      </w:r>
      <w:r>
        <w:rPr>
          <w:sz w:val="20"/>
        </w:rPr>
        <w:t>odvodem</w:t>
      </w:r>
      <w:r>
        <w:rPr>
          <w:spacing w:val="56"/>
          <w:sz w:val="20"/>
        </w:rPr>
        <w:t> </w:t>
      </w:r>
      <w:r>
        <w:rPr>
          <w:sz w:val="20"/>
        </w:rPr>
        <w:t>ve</w:t>
      </w:r>
      <w:r>
        <w:rPr>
          <w:spacing w:val="54"/>
          <w:sz w:val="20"/>
        </w:rPr>
        <w:t> </w:t>
      </w:r>
      <w:r>
        <w:rPr>
          <w:sz w:val="20"/>
        </w:rPr>
        <w:t>výši</w:t>
      </w:r>
      <w:r>
        <w:rPr>
          <w:spacing w:val="54"/>
          <w:sz w:val="20"/>
        </w:rPr>
        <w:t> </w:t>
      </w:r>
      <w:r>
        <w:rPr>
          <w:sz w:val="20"/>
        </w:rPr>
        <w:t>100</w:t>
      </w:r>
      <w:r>
        <w:rPr>
          <w:spacing w:val="55"/>
          <w:sz w:val="20"/>
        </w:rPr>
        <w:t> </w:t>
      </w:r>
      <w:r>
        <w:rPr>
          <w:sz w:val="20"/>
        </w:rPr>
        <w:t>%</w:t>
      </w:r>
      <w:r>
        <w:rPr>
          <w:spacing w:val="53"/>
          <w:sz w:val="20"/>
        </w:rPr>
        <w:t> </w:t>
      </w:r>
      <w:r>
        <w:rPr>
          <w:sz w:val="20"/>
        </w:rPr>
        <w:t>z poskytnuté</w:t>
      </w:r>
      <w:r>
        <w:rPr>
          <w:spacing w:val="54"/>
          <w:sz w:val="20"/>
        </w:rPr>
        <w:t> </w:t>
      </w:r>
      <w:r>
        <w:rPr>
          <w:sz w:val="20"/>
        </w:rPr>
        <w:t>podpory.</w:t>
      </w:r>
      <w:r>
        <w:rPr>
          <w:spacing w:val="55"/>
          <w:sz w:val="20"/>
        </w:rPr>
        <w:t> </w:t>
      </w:r>
      <w:r>
        <w:rPr>
          <w:sz w:val="20"/>
        </w:rPr>
        <w:t>V případě</w:t>
      </w:r>
      <w:r>
        <w:rPr>
          <w:spacing w:val="55"/>
          <w:sz w:val="20"/>
        </w:rPr>
        <w:t> </w:t>
      </w:r>
      <w:r>
        <w:rPr>
          <w:sz w:val="20"/>
        </w:rPr>
        <w:t>plnění</w:t>
      </w:r>
      <w:r>
        <w:rPr>
          <w:spacing w:val="55"/>
          <w:sz w:val="20"/>
        </w:rPr>
        <w:t> </w:t>
      </w:r>
      <w:r>
        <w:rPr>
          <w:sz w:val="20"/>
        </w:rPr>
        <w:t>účelu</w:t>
      </w:r>
      <w:r>
        <w:rPr>
          <w:spacing w:val="55"/>
          <w:sz w:val="20"/>
        </w:rPr>
        <w:t> </w:t>
      </w:r>
      <w:r>
        <w:rPr>
          <w:sz w:val="20"/>
        </w:rPr>
        <w:t>akce v</w:t>
      </w:r>
      <w:r>
        <w:rPr>
          <w:spacing w:val="-3"/>
          <w:sz w:val="20"/>
        </w:rPr>
        <w:t> </w:t>
      </w:r>
      <w:r>
        <w:rPr>
          <w:sz w:val="20"/>
        </w:rPr>
        <w:t>rozmezí</w:t>
      </w:r>
      <w:r>
        <w:rPr>
          <w:spacing w:val="-2"/>
          <w:sz w:val="20"/>
        </w:rPr>
        <w:t> </w:t>
      </w:r>
      <w:r>
        <w:rPr>
          <w:sz w:val="20"/>
        </w:rPr>
        <w:t>50-90</w:t>
      </w:r>
      <w:r>
        <w:rPr>
          <w:spacing w:val="-4"/>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w:t>
      </w:r>
      <w:r>
        <w:rPr>
          <w:spacing w:val="-2"/>
          <w:sz w:val="20"/>
        </w:rPr>
        <w:t> </w:t>
      </w:r>
      <w:r>
        <w:rPr>
          <w:sz w:val="20"/>
        </w:rPr>
        <w:t>postiženo</w:t>
      </w:r>
      <w:r>
        <w:rPr>
          <w:spacing w:val="-1"/>
          <w:sz w:val="20"/>
        </w:rPr>
        <w:t> </w:t>
      </w:r>
      <w:r>
        <w:rPr>
          <w:sz w:val="20"/>
        </w:rPr>
        <w:t>odvodem</w:t>
      </w:r>
      <w:r>
        <w:rPr>
          <w:spacing w:val="-1"/>
          <w:sz w:val="20"/>
        </w:rPr>
        <w:t> </w:t>
      </w:r>
      <w:r>
        <w:rPr>
          <w:sz w:val="20"/>
        </w:rPr>
        <w:t>v</w:t>
      </w:r>
      <w:r>
        <w:rPr>
          <w:spacing w:val="-1"/>
          <w:sz w:val="20"/>
        </w:rPr>
        <w:t> </w:t>
      </w:r>
      <w:r>
        <w:rPr>
          <w:sz w:val="20"/>
        </w:rPr>
        <w:t>rozmezí</w:t>
      </w:r>
      <w:r>
        <w:rPr>
          <w:spacing w:val="-2"/>
          <w:sz w:val="20"/>
        </w:rPr>
        <w:t> </w:t>
      </w:r>
      <w:r>
        <w:rPr>
          <w:sz w:val="20"/>
        </w:rPr>
        <w:t>10-50</w:t>
      </w:r>
      <w:r>
        <w:rPr>
          <w:spacing w:val="-3"/>
          <w:sz w:val="20"/>
        </w:rPr>
        <w:t> </w:t>
      </w:r>
      <w:r>
        <w:rPr>
          <w:sz w:val="20"/>
        </w:rPr>
        <w:t>% z</w:t>
      </w:r>
      <w:r>
        <w:rPr>
          <w:spacing w:val="-10"/>
          <w:sz w:val="20"/>
        </w:rPr>
        <w:t> </w:t>
      </w:r>
      <w:r>
        <w:rPr>
          <w:sz w:val="20"/>
        </w:rPr>
        <w:t>poskytnuté</w:t>
      </w:r>
      <w:r>
        <w:rPr>
          <w:spacing w:val="-14"/>
          <w:sz w:val="20"/>
        </w:rPr>
        <w:t> </w:t>
      </w:r>
      <w:r>
        <w:rPr>
          <w:sz w:val="20"/>
        </w:rPr>
        <w:t>podpory</w:t>
      </w:r>
      <w:r>
        <w:rPr>
          <w:spacing w:val="-13"/>
          <w:sz w:val="20"/>
        </w:rPr>
        <w:t> </w:t>
      </w:r>
      <w:r>
        <w:rPr>
          <w:sz w:val="20"/>
        </w:rPr>
        <w:t>v</w:t>
      </w:r>
      <w:r>
        <w:rPr>
          <w:spacing w:val="-2"/>
          <w:sz w:val="20"/>
        </w:rPr>
        <w:t> </w:t>
      </w:r>
      <w:r>
        <w:rPr>
          <w:sz w:val="20"/>
        </w:rPr>
        <w:t>závislosti</w:t>
      </w:r>
      <w:r>
        <w:rPr>
          <w:spacing w:val="-13"/>
          <w:sz w:val="20"/>
        </w:rPr>
        <w:t> </w:t>
      </w:r>
      <w:r>
        <w:rPr>
          <w:sz w:val="20"/>
        </w:rPr>
        <w:t>na</w:t>
      </w:r>
      <w:r>
        <w:rPr>
          <w:spacing w:val="-14"/>
          <w:sz w:val="20"/>
        </w:rPr>
        <w:t> </w:t>
      </w:r>
      <w:r>
        <w:rPr>
          <w:sz w:val="20"/>
        </w:rPr>
        <w:t>míře</w:t>
      </w:r>
      <w:r>
        <w:rPr>
          <w:spacing w:val="-14"/>
          <w:sz w:val="20"/>
        </w:rPr>
        <w:t> </w:t>
      </w:r>
      <w:r>
        <w:rPr>
          <w:sz w:val="20"/>
        </w:rPr>
        <w:t>porušení</w:t>
      </w:r>
      <w:r>
        <w:rPr>
          <w:spacing w:val="-13"/>
          <w:sz w:val="20"/>
        </w:rPr>
        <w:t> </w:t>
      </w:r>
      <w:r>
        <w:rPr>
          <w:sz w:val="20"/>
        </w:rPr>
        <w:t>stanovených</w:t>
      </w:r>
      <w:r>
        <w:rPr>
          <w:spacing w:val="-13"/>
          <w:sz w:val="20"/>
        </w:rPr>
        <w:t> </w:t>
      </w:r>
      <w:r>
        <w:rPr>
          <w:sz w:val="20"/>
        </w:rPr>
        <w:t>indikátorů</w:t>
      </w:r>
      <w:r>
        <w:rPr>
          <w:spacing w:val="-12"/>
          <w:sz w:val="20"/>
        </w:rPr>
        <w:t> </w:t>
      </w:r>
      <w:r>
        <w:rPr>
          <w:sz w:val="20"/>
        </w:rPr>
        <w:t>účelu</w:t>
      </w:r>
      <w:r>
        <w:rPr>
          <w:spacing w:val="-13"/>
          <w:sz w:val="20"/>
        </w:rPr>
        <w:t> </w:t>
      </w:r>
      <w:r>
        <w:rPr>
          <w:sz w:val="20"/>
        </w:rPr>
        <w:t>akce.</w:t>
      </w:r>
      <w:r>
        <w:rPr>
          <w:spacing w:val="-11"/>
          <w:sz w:val="20"/>
        </w:rPr>
        <w:t> </w:t>
      </w:r>
      <w:r>
        <w:rPr>
          <w:sz w:val="20"/>
        </w:rPr>
        <w:t>Plnění</w:t>
      </w:r>
      <w:r>
        <w:rPr>
          <w:spacing w:val="-13"/>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0" w:after="0"/>
        <w:ind w:left="741" w:right="111" w:hanging="360"/>
        <w:jc w:val="both"/>
        <w:rPr>
          <w:sz w:val="20"/>
        </w:rPr>
      </w:pPr>
      <w:r>
        <w:rPr>
          <w:sz w:val="20"/>
        </w:rPr>
        <w:t>Porušení</w:t>
      </w:r>
      <w:r>
        <w:rPr>
          <w:spacing w:val="11"/>
          <w:sz w:val="20"/>
        </w:rPr>
        <w:t> </w:t>
      </w:r>
      <w:r>
        <w:rPr>
          <w:sz w:val="20"/>
        </w:rPr>
        <w:t>povinností</w:t>
      </w:r>
      <w:r>
        <w:rPr>
          <w:spacing w:val="11"/>
          <w:sz w:val="20"/>
        </w:rPr>
        <w:t> </w:t>
      </w:r>
      <w:r>
        <w:rPr>
          <w:sz w:val="20"/>
        </w:rPr>
        <w:t>podle</w:t>
      </w:r>
      <w:r>
        <w:rPr>
          <w:spacing w:val="12"/>
          <w:sz w:val="20"/>
        </w:rPr>
        <w:t> </w:t>
      </w:r>
      <w:r>
        <w:rPr>
          <w:sz w:val="20"/>
        </w:rPr>
        <w:t>článku</w:t>
      </w:r>
      <w:r>
        <w:rPr>
          <w:spacing w:val="11"/>
          <w:sz w:val="20"/>
        </w:rPr>
        <w:t> </w:t>
      </w:r>
      <w:r>
        <w:rPr>
          <w:sz w:val="20"/>
        </w:rPr>
        <w:t>IV</w:t>
      </w:r>
      <w:r>
        <w:rPr>
          <w:spacing w:val="12"/>
          <w:sz w:val="20"/>
        </w:rPr>
        <w:t> </w:t>
      </w:r>
      <w:r>
        <w:rPr>
          <w:sz w:val="20"/>
        </w:rPr>
        <w:t>bodu</w:t>
      </w:r>
      <w:r>
        <w:rPr>
          <w:spacing w:val="11"/>
          <w:sz w:val="20"/>
        </w:rPr>
        <w:t> </w:t>
      </w:r>
      <w:r>
        <w:rPr>
          <w:sz w:val="20"/>
        </w:rPr>
        <w:t>1</w:t>
      </w:r>
      <w:r>
        <w:rPr>
          <w:spacing w:val="11"/>
          <w:sz w:val="20"/>
        </w:rPr>
        <w:t> </w:t>
      </w:r>
      <w:r>
        <w:rPr>
          <w:sz w:val="20"/>
        </w:rPr>
        <w:t>písm.</w:t>
      </w:r>
      <w:r>
        <w:rPr>
          <w:spacing w:val="11"/>
          <w:sz w:val="20"/>
        </w:rPr>
        <w:t> </w:t>
      </w:r>
      <w:r>
        <w:rPr>
          <w:sz w:val="20"/>
        </w:rPr>
        <w:t>c)</w:t>
      </w:r>
      <w:r>
        <w:rPr>
          <w:spacing w:val="14"/>
          <w:sz w:val="20"/>
        </w:rPr>
        <w:t> </w:t>
      </w:r>
      <w:r>
        <w:rPr>
          <w:sz w:val="20"/>
        </w:rPr>
        <w:t>nebo</w:t>
      </w:r>
      <w:r>
        <w:rPr>
          <w:spacing w:val="12"/>
          <w:sz w:val="20"/>
        </w:rPr>
        <w:t> </w:t>
      </w:r>
      <w:r>
        <w:rPr>
          <w:sz w:val="20"/>
        </w:rPr>
        <w:t>d)</w:t>
      </w:r>
      <w:r>
        <w:rPr>
          <w:spacing w:val="11"/>
          <w:sz w:val="20"/>
        </w:rPr>
        <w:t> </w:t>
      </w:r>
      <w:r>
        <w:rPr>
          <w:sz w:val="20"/>
        </w:rPr>
        <w:t>bude</w:t>
      </w:r>
      <w:r>
        <w:rPr>
          <w:spacing w:val="10"/>
          <w:sz w:val="20"/>
        </w:rPr>
        <w:t> </w:t>
      </w:r>
      <w:r>
        <w:rPr>
          <w:sz w:val="20"/>
        </w:rPr>
        <w:t>postiženo</w:t>
      </w:r>
      <w:r>
        <w:rPr>
          <w:spacing w:val="12"/>
          <w:sz w:val="20"/>
        </w:rPr>
        <w:t> </w:t>
      </w:r>
      <w:r>
        <w:rPr>
          <w:sz w:val="20"/>
        </w:rPr>
        <w:t>odvodem</w:t>
      </w:r>
      <w:r>
        <w:rPr>
          <w:spacing w:val="12"/>
          <w:sz w:val="20"/>
        </w:rPr>
        <w:t> </w:t>
      </w:r>
      <w:r>
        <w:rPr>
          <w:sz w:val="20"/>
        </w:rPr>
        <w:t>ve</w:t>
      </w:r>
      <w:r>
        <w:rPr>
          <w:spacing w:val="11"/>
          <w:sz w:val="20"/>
        </w:rPr>
        <w:t> </w:t>
      </w:r>
      <w:r>
        <w:rPr>
          <w:sz w:val="20"/>
        </w:rPr>
        <w:t>výši</w:t>
      </w:r>
      <w:r>
        <w:rPr>
          <w:spacing w:val="11"/>
          <w:sz w:val="20"/>
        </w:rPr>
        <w:t> </w:t>
      </w:r>
      <w:r>
        <w:rPr>
          <w:sz w:val="20"/>
        </w:rPr>
        <w:t>0,5</w:t>
      </w:r>
      <w:r>
        <w:rPr>
          <w:spacing w:val="11"/>
          <w:sz w:val="20"/>
        </w:rPr>
        <w:t> </w:t>
      </w:r>
      <w:r>
        <w:rPr>
          <w:sz w:val="20"/>
        </w:rPr>
        <w:t>% z</w:t>
      </w:r>
      <w:r>
        <w:rPr>
          <w:spacing w:val="-3"/>
          <w:sz w:val="20"/>
        </w:rPr>
        <w:t> </w:t>
      </w:r>
      <w:r>
        <w:rPr>
          <w:sz w:val="20"/>
        </w:rPr>
        <w:t>poskytnuté</w:t>
      </w:r>
      <w:r>
        <w:rPr>
          <w:spacing w:val="-11"/>
          <w:sz w:val="20"/>
        </w:rPr>
        <w:t> </w:t>
      </w:r>
      <w:r>
        <w:rPr>
          <w:sz w:val="20"/>
        </w:rPr>
        <w:t>podpory</w:t>
      </w:r>
      <w:r>
        <w:rPr>
          <w:spacing w:val="-10"/>
          <w:sz w:val="20"/>
        </w:rPr>
        <w:t> </w:t>
      </w:r>
      <w:r>
        <w:rPr>
          <w:sz w:val="20"/>
        </w:rPr>
        <w:t>za</w:t>
      </w:r>
      <w:r>
        <w:rPr>
          <w:spacing w:val="-9"/>
          <w:sz w:val="20"/>
        </w:rPr>
        <w:t> </w:t>
      </w:r>
      <w:r>
        <w:rPr>
          <w:sz w:val="20"/>
        </w:rPr>
        <w:t>každý</w:t>
      </w:r>
      <w:r>
        <w:rPr>
          <w:spacing w:val="-10"/>
          <w:sz w:val="20"/>
        </w:rPr>
        <w:t> </w:t>
      </w:r>
      <w:r>
        <w:rPr>
          <w:sz w:val="20"/>
        </w:rPr>
        <w:t>započatý</w:t>
      </w:r>
      <w:r>
        <w:rPr>
          <w:spacing w:val="-11"/>
          <w:sz w:val="20"/>
        </w:rPr>
        <w:t> </w:t>
      </w:r>
      <w:r>
        <w:rPr>
          <w:sz w:val="20"/>
        </w:rPr>
        <w:t>měsíc</w:t>
      </w:r>
      <w:r>
        <w:rPr>
          <w:spacing w:val="-11"/>
          <w:sz w:val="20"/>
        </w:rPr>
        <w:t> </w:t>
      </w:r>
      <w:r>
        <w:rPr>
          <w:sz w:val="20"/>
        </w:rPr>
        <w:t>prodlení.</w:t>
      </w:r>
      <w:r>
        <w:rPr>
          <w:spacing w:val="-11"/>
          <w:sz w:val="20"/>
        </w:rPr>
        <w:t> </w:t>
      </w:r>
      <w:r>
        <w:rPr>
          <w:sz w:val="20"/>
        </w:rPr>
        <w:t>Porušení</w:t>
      </w:r>
      <w:r>
        <w:rPr>
          <w:spacing w:val="-9"/>
          <w:sz w:val="20"/>
        </w:rPr>
        <w:t> </w:t>
      </w:r>
      <w:r>
        <w:rPr>
          <w:sz w:val="20"/>
        </w:rPr>
        <w:t>těchto</w:t>
      </w:r>
      <w:r>
        <w:rPr>
          <w:spacing w:val="-10"/>
          <w:sz w:val="20"/>
        </w:rPr>
        <w:t> </w:t>
      </w:r>
      <w:r>
        <w:rPr>
          <w:sz w:val="20"/>
        </w:rPr>
        <w:t>povinností</w:t>
      </w:r>
      <w:r>
        <w:rPr>
          <w:spacing w:val="-6"/>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20"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1"/>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9"/>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0" w:after="0"/>
        <w:ind w:left="742" w:right="0" w:hanging="360"/>
        <w:jc w:val="both"/>
        <w:rPr>
          <w:sz w:val="20"/>
        </w:rPr>
      </w:pPr>
      <w:r>
        <w:rPr>
          <w:sz w:val="20"/>
        </w:rPr>
        <w:t>Porušení</w:t>
      </w:r>
      <w:r>
        <w:rPr>
          <w:spacing w:val="6"/>
          <w:sz w:val="20"/>
        </w:rPr>
        <w:t> </w:t>
      </w:r>
      <w:r>
        <w:rPr>
          <w:sz w:val="20"/>
        </w:rPr>
        <w:t>ostatních</w:t>
      </w:r>
      <w:r>
        <w:rPr>
          <w:spacing w:val="6"/>
          <w:sz w:val="20"/>
        </w:rPr>
        <w:t> </w:t>
      </w:r>
      <w:r>
        <w:rPr>
          <w:sz w:val="20"/>
        </w:rPr>
        <w:t>povinností</w:t>
      </w:r>
      <w:r>
        <w:rPr>
          <w:spacing w:val="6"/>
          <w:sz w:val="20"/>
        </w:rPr>
        <w:t> </w:t>
      </w:r>
      <w:r>
        <w:rPr>
          <w:sz w:val="20"/>
        </w:rPr>
        <w:t>podle</w:t>
      </w:r>
      <w:r>
        <w:rPr>
          <w:spacing w:val="6"/>
          <w:sz w:val="20"/>
        </w:rPr>
        <w:t> </w:t>
      </w:r>
      <w:r>
        <w:rPr>
          <w:sz w:val="20"/>
        </w:rPr>
        <w:t>této</w:t>
      </w:r>
      <w:r>
        <w:rPr>
          <w:spacing w:val="6"/>
          <w:sz w:val="20"/>
        </w:rPr>
        <w:t> </w:t>
      </w:r>
      <w:r>
        <w:rPr>
          <w:sz w:val="20"/>
        </w:rPr>
        <w:t>Smlouvy</w:t>
      </w:r>
      <w:r>
        <w:rPr>
          <w:spacing w:val="6"/>
          <w:sz w:val="20"/>
        </w:rPr>
        <w:t> </w:t>
      </w:r>
      <w:r>
        <w:rPr>
          <w:sz w:val="20"/>
        </w:rPr>
        <w:t>bude</w:t>
      </w:r>
      <w:r>
        <w:rPr>
          <w:spacing w:val="5"/>
          <w:sz w:val="20"/>
        </w:rPr>
        <w:t> </w:t>
      </w:r>
      <w:r>
        <w:rPr>
          <w:sz w:val="20"/>
        </w:rPr>
        <w:t>postiženo</w:t>
      </w:r>
      <w:r>
        <w:rPr>
          <w:spacing w:val="7"/>
          <w:sz w:val="20"/>
        </w:rPr>
        <w:t> </w:t>
      </w:r>
      <w:r>
        <w:rPr>
          <w:sz w:val="20"/>
        </w:rPr>
        <w:t>odvodem</w:t>
      </w:r>
      <w:r>
        <w:rPr>
          <w:spacing w:val="7"/>
          <w:sz w:val="20"/>
        </w:rPr>
        <w:t> </w:t>
      </w:r>
      <w:r>
        <w:rPr>
          <w:sz w:val="20"/>
        </w:rPr>
        <w:t>ve</w:t>
      </w:r>
      <w:r>
        <w:rPr>
          <w:spacing w:val="6"/>
          <w:sz w:val="20"/>
        </w:rPr>
        <w:t> </w:t>
      </w:r>
      <w:r>
        <w:rPr>
          <w:sz w:val="20"/>
        </w:rPr>
        <w:t>výši</w:t>
      </w:r>
      <w:r>
        <w:rPr>
          <w:spacing w:val="5"/>
          <w:sz w:val="20"/>
        </w:rPr>
        <w:t> </w:t>
      </w:r>
      <w:r>
        <w:rPr>
          <w:sz w:val="20"/>
        </w:rPr>
        <w:t>1</w:t>
      </w:r>
      <w:r>
        <w:rPr>
          <w:spacing w:val="7"/>
          <w:sz w:val="20"/>
        </w:rPr>
        <w:t> </w:t>
      </w:r>
      <w:r>
        <w:rPr>
          <w:sz w:val="20"/>
        </w:rPr>
        <w:t>%</w:t>
      </w:r>
      <w:r>
        <w:rPr>
          <w:spacing w:val="6"/>
          <w:sz w:val="20"/>
        </w:rPr>
        <w:t> </w:t>
      </w:r>
      <w:r>
        <w:rPr>
          <w:sz w:val="20"/>
        </w:rPr>
        <w:t>z</w:t>
      </w:r>
      <w:r>
        <w:rPr>
          <w:spacing w:val="4"/>
          <w:sz w:val="20"/>
        </w:rPr>
        <w:t> </w:t>
      </w:r>
      <w:r>
        <w:rPr>
          <w:spacing w:val="-2"/>
          <w:sz w:val="20"/>
        </w:rPr>
        <w:t>poskytnuté</w:t>
      </w:r>
    </w:p>
    <w:p>
      <w:pPr>
        <w:pStyle w:val="BodyText"/>
        <w:spacing w:before="1"/>
        <w:ind w:left="741"/>
        <w:jc w:val="left"/>
      </w:pPr>
      <w:r>
        <w:rPr>
          <w:spacing w:val="-2"/>
        </w:rPr>
        <w:t>podpory.</w:t>
      </w:r>
    </w:p>
    <w:p>
      <w:pPr>
        <w:pStyle w:val="BodyText"/>
        <w:spacing w:before="12"/>
        <w:ind w:left="0"/>
        <w:jc w:val="left"/>
        <w:rPr>
          <w:sz w:val="35"/>
        </w:rPr>
      </w:pPr>
    </w:p>
    <w:p>
      <w:pPr>
        <w:pStyle w:val="Heading1"/>
        <w:ind w:right="1059"/>
      </w:pPr>
      <w:r>
        <w:rPr>
          <w:spacing w:val="-5"/>
        </w:rPr>
        <w:t>VI.</w:t>
      </w:r>
    </w:p>
    <w:p>
      <w:pPr>
        <w:pStyle w:val="Heading2"/>
        <w:spacing w:before="1"/>
        <w:ind w:right="1059"/>
      </w:pPr>
      <w:r>
        <w:rPr/>
        <w:t>Závěrečná</w:t>
      </w:r>
      <w:r>
        <w:rPr>
          <w:spacing w:val="-9"/>
        </w:rPr>
        <w:t> </w:t>
      </w:r>
      <w:r>
        <w:rPr>
          <w:spacing w:val="-2"/>
        </w:rPr>
        <w:t>ustanovení</w:t>
      </w:r>
    </w:p>
    <w:p>
      <w:pPr>
        <w:pStyle w:val="BodyText"/>
        <w:ind w:left="0"/>
        <w:jc w:val="left"/>
        <w:rPr>
          <w:b/>
          <w:sz w:val="18"/>
        </w:rPr>
      </w:pPr>
    </w:p>
    <w:p>
      <w:pPr>
        <w:pStyle w:val="ListParagraph"/>
        <w:numPr>
          <w:ilvl w:val="0"/>
          <w:numId w:val="6"/>
        </w:numPr>
        <w:tabs>
          <w:tab w:pos="666" w:val="left" w:leader="none"/>
        </w:tabs>
        <w:spacing w:line="240" w:lineRule="auto" w:before="1" w:after="0"/>
        <w:ind w:left="665" w:right="116"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19" w:after="0"/>
        <w:ind w:left="665" w:right="114"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21" w:after="0"/>
        <w:ind w:left="665" w:right="0" w:hanging="284"/>
        <w:jc w:val="both"/>
        <w:rPr>
          <w:sz w:val="20"/>
        </w:rPr>
      </w:pPr>
      <w:r>
        <w:rPr>
          <w:sz w:val="20"/>
        </w:rPr>
        <w:t>Tato</w:t>
      </w:r>
      <w:r>
        <w:rPr>
          <w:spacing w:val="-1"/>
          <w:sz w:val="20"/>
        </w:rPr>
        <w:t> </w:t>
      </w:r>
      <w:r>
        <w:rPr>
          <w:sz w:val="20"/>
        </w:rPr>
        <w:t>Smlouva</w:t>
      </w:r>
      <w:r>
        <w:rPr>
          <w:spacing w:val="-2"/>
          <w:sz w:val="20"/>
        </w:rPr>
        <w:t> </w:t>
      </w:r>
      <w:r>
        <w:rPr>
          <w:sz w:val="20"/>
        </w:rPr>
        <w:t>může</w:t>
      </w:r>
      <w:r>
        <w:rPr>
          <w:spacing w:val="-3"/>
          <w:sz w:val="20"/>
        </w:rPr>
        <w:t> </w:t>
      </w:r>
      <w:r>
        <w:rPr>
          <w:sz w:val="20"/>
        </w:rPr>
        <w:t>být</w:t>
      </w:r>
      <w:r>
        <w:rPr>
          <w:spacing w:val="-2"/>
          <w:sz w:val="20"/>
        </w:rPr>
        <w:t> </w:t>
      </w:r>
      <w:r>
        <w:rPr>
          <w:sz w:val="20"/>
        </w:rPr>
        <w:t>měněna</w:t>
      </w:r>
      <w:r>
        <w:rPr>
          <w:spacing w:val="-2"/>
          <w:sz w:val="20"/>
        </w:rPr>
        <w:t> </w:t>
      </w:r>
      <w:r>
        <w:rPr>
          <w:sz w:val="20"/>
        </w:rPr>
        <w:t>nebo</w:t>
      </w:r>
      <w:r>
        <w:rPr>
          <w:spacing w:val="-1"/>
          <w:sz w:val="20"/>
        </w:rPr>
        <w:t> </w:t>
      </w:r>
      <w:r>
        <w:rPr>
          <w:sz w:val="20"/>
        </w:rPr>
        <w:t>zrušena</w:t>
      </w:r>
      <w:r>
        <w:rPr>
          <w:spacing w:val="-2"/>
          <w:sz w:val="20"/>
        </w:rPr>
        <w:t> </w:t>
      </w:r>
      <w:r>
        <w:rPr>
          <w:sz w:val="20"/>
        </w:rPr>
        <w:t>pouze</w:t>
      </w:r>
      <w:r>
        <w:rPr>
          <w:spacing w:val="-3"/>
          <w:sz w:val="20"/>
        </w:rPr>
        <w:t> </w:t>
      </w:r>
      <w:r>
        <w:rPr>
          <w:sz w:val="20"/>
        </w:rPr>
        <w:t>dohodou</w:t>
      </w:r>
      <w:r>
        <w:rPr>
          <w:spacing w:val="-1"/>
          <w:sz w:val="20"/>
        </w:rPr>
        <w:t> </w:t>
      </w:r>
      <w:r>
        <w:rPr>
          <w:sz w:val="20"/>
        </w:rPr>
        <w:t>obou</w:t>
      </w:r>
      <w:r>
        <w:rPr>
          <w:spacing w:val="-1"/>
          <w:sz w:val="20"/>
        </w:rPr>
        <w:t> </w:t>
      </w:r>
      <w:r>
        <w:rPr>
          <w:sz w:val="20"/>
        </w:rPr>
        <w:t>smluvních</w:t>
      </w:r>
      <w:r>
        <w:rPr>
          <w:spacing w:val="-2"/>
          <w:sz w:val="20"/>
        </w:rPr>
        <w:t> </w:t>
      </w:r>
      <w:r>
        <w:rPr>
          <w:sz w:val="20"/>
        </w:rPr>
        <w:t>stran</w:t>
      </w:r>
      <w:r>
        <w:rPr>
          <w:spacing w:val="-2"/>
          <w:sz w:val="20"/>
        </w:rPr>
        <w:t> </w:t>
      </w:r>
      <w:r>
        <w:rPr>
          <w:sz w:val="20"/>
        </w:rPr>
        <w:t>v</w:t>
      </w:r>
      <w:r>
        <w:rPr>
          <w:spacing w:val="-2"/>
          <w:sz w:val="20"/>
        </w:rPr>
        <w:t> </w:t>
      </w:r>
      <w:r>
        <w:rPr>
          <w:sz w:val="20"/>
        </w:rPr>
        <w:t>písemné</w:t>
      </w:r>
      <w:r>
        <w:rPr>
          <w:spacing w:val="-2"/>
          <w:sz w:val="20"/>
        </w:rPr>
        <w:t> formě.</w:t>
      </w:r>
    </w:p>
    <w:p>
      <w:pPr>
        <w:spacing w:after="0" w:line="240" w:lineRule="auto"/>
        <w:jc w:val="both"/>
        <w:rPr>
          <w:sz w:val="20"/>
        </w:rPr>
        <w:sectPr>
          <w:pgSz w:w="12240" w:h="15840"/>
          <w:pgMar w:header="0" w:footer="1384" w:top="1060" w:bottom="1580" w:left="1320" w:right="1020"/>
        </w:sectPr>
      </w:pPr>
    </w:p>
    <w:p>
      <w:pPr>
        <w:pStyle w:val="BodyText"/>
        <w:spacing w:before="73"/>
        <w:ind w:right="114"/>
      </w:pPr>
      <w:r>
        <w:rPr/>
        <w:t>Změnu Smlouvy může Fond podmínit krácením nebo nepřiznáním nároku na zbývající část podpory podle</w:t>
      </w:r>
      <w:r>
        <w:rPr>
          <w:spacing w:val="-3"/>
        </w:rPr>
        <w:t> </w:t>
      </w:r>
      <w:r>
        <w:rPr/>
        <w:t>článku</w:t>
      </w:r>
      <w:r>
        <w:rPr>
          <w:spacing w:val="-2"/>
        </w:rPr>
        <w:t> </w:t>
      </w:r>
      <w:r>
        <w:rPr/>
        <w:t>III</w:t>
      </w:r>
      <w:r>
        <w:rPr>
          <w:spacing w:val="-3"/>
        </w:rPr>
        <w:t> </w:t>
      </w:r>
      <w:r>
        <w:rPr/>
        <w:t>bodů</w:t>
      </w:r>
      <w:r>
        <w:rPr>
          <w:spacing w:val="-2"/>
        </w:rPr>
        <w:t> </w:t>
      </w:r>
      <w:r>
        <w:rPr/>
        <w:t>2 až</w:t>
      </w:r>
      <w:r>
        <w:rPr>
          <w:spacing w:val="-2"/>
        </w:rPr>
        <w:t> </w:t>
      </w:r>
      <w:r>
        <w:rPr/>
        <w:t>8,</w:t>
      </w:r>
      <w:r>
        <w:rPr>
          <w:spacing w:val="-3"/>
        </w:rPr>
        <w:t> </w:t>
      </w:r>
      <w:r>
        <w:rPr/>
        <w:t>a</w:t>
      </w:r>
      <w:r>
        <w:rPr>
          <w:spacing w:val="-2"/>
        </w:rPr>
        <w:t> </w:t>
      </w:r>
      <w:r>
        <w:rPr/>
        <w:t>to</w:t>
      </w:r>
      <w:r>
        <w:rPr>
          <w:spacing w:val="-2"/>
        </w:rPr>
        <w:t> </w:t>
      </w:r>
      <w:r>
        <w:rPr/>
        <w:t>zejména</w:t>
      </w:r>
      <w:r>
        <w:rPr>
          <w:spacing w:val="-3"/>
        </w:rPr>
        <w:t> </w:t>
      </w:r>
      <w:r>
        <w:rPr/>
        <w:t>tehdy,</w:t>
      </w:r>
      <w:r>
        <w:rPr>
          <w:spacing w:val="-3"/>
        </w:rPr>
        <w:t> </w:t>
      </w:r>
      <w:r>
        <w:rPr/>
        <w:t>kdy</w:t>
      </w:r>
      <w:r>
        <w:rPr>
          <w:spacing w:val="-3"/>
        </w:rPr>
        <w:t> </w:t>
      </w:r>
      <w:r>
        <w:rPr/>
        <w:t>bude</w:t>
      </w:r>
      <w:r>
        <w:rPr>
          <w:spacing w:val="-3"/>
        </w:rPr>
        <w:t> </w:t>
      </w:r>
      <w:r>
        <w:rPr/>
        <w:t>docíleno</w:t>
      </w:r>
      <w:r>
        <w:rPr>
          <w:spacing w:val="-1"/>
        </w:rPr>
        <w:t> </w:t>
      </w:r>
      <w:r>
        <w:rPr/>
        <w:t>nižších přínosů</w:t>
      </w:r>
      <w:r>
        <w:rPr>
          <w:spacing w:val="-2"/>
        </w:rPr>
        <w:t> </w:t>
      </w:r>
      <w:r>
        <w:rPr/>
        <w:t>(nebo</w:t>
      </w:r>
      <w:r>
        <w:rPr>
          <w:spacing w:val="-1"/>
        </w:rPr>
        <w:t> </w:t>
      </w:r>
      <w:r>
        <w:rPr/>
        <w:t>dojde</w:t>
      </w:r>
      <w:r>
        <w:rPr>
          <w:spacing w:val="-3"/>
        </w:rPr>
        <w:t> </w:t>
      </w:r>
      <w:r>
        <w:rPr/>
        <w:t>k</w:t>
      </w:r>
      <w:r>
        <w:rPr>
          <w:spacing w:val="-3"/>
        </w:rPr>
        <w:t> </w:t>
      </w:r>
      <w:r>
        <w:rPr/>
        <w:t>jejich opoždění), než jak tato Smlouva původně předpokládala.</w:t>
      </w:r>
    </w:p>
    <w:p>
      <w:pPr>
        <w:pStyle w:val="ListParagraph"/>
        <w:numPr>
          <w:ilvl w:val="0"/>
          <w:numId w:val="6"/>
        </w:numPr>
        <w:tabs>
          <w:tab w:pos="666" w:val="left" w:leader="none"/>
        </w:tabs>
        <w:spacing w:line="240" w:lineRule="auto" w:before="121" w:after="0"/>
        <w:ind w:left="66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jc w:val="left"/>
      </w:pPr>
      <w:r>
        <w:rPr>
          <w:spacing w:val="-2"/>
        </w:rPr>
        <w:t>Smlouvou.</w:t>
      </w:r>
    </w:p>
    <w:p>
      <w:pPr>
        <w:pStyle w:val="ListParagraph"/>
        <w:numPr>
          <w:ilvl w:val="0"/>
          <w:numId w:val="6"/>
        </w:numPr>
        <w:tabs>
          <w:tab w:pos="666" w:val="left" w:leader="none"/>
        </w:tabs>
        <w:spacing w:line="240" w:lineRule="auto" w:before="120" w:after="0"/>
        <w:ind w:left="665" w:right="0" w:hanging="284"/>
        <w:jc w:val="left"/>
        <w:rPr>
          <w:sz w:val="20"/>
        </w:rPr>
      </w:pPr>
      <w:r>
        <w:rPr>
          <w:w w:val="95"/>
          <w:sz w:val="20"/>
        </w:rPr>
        <w:t>Vztahy</w:t>
      </w:r>
      <w:r>
        <w:rPr>
          <w:spacing w:val="18"/>
          <w:sz w:val="20"/>
        </w:rPr>
        <w:t> </w:t>
      </w:r>
      <w:r>
        <w:rPr>
          <w:w w:val="95"/>
          <w:sz w:val="20"/>
        </w:rPr>
        <w:t>dle</w:t>
      </w:r>
      <w:r>
        <w:rPr>
          <w:spacing w:val="17"/>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9"/>
          <w:sz w:val="20"/>
        </w:rPr>
        <w:t> </w:t>
      </w:r>
      <w:r>
        <w:rPr>
          <w:w w:val="95"/>
          <w:sz w:val="20"/>
        </w:rPr>
        <w:t>předpisy</w:t>
      </w:r>
      <w:r>
        <w:rPr>
          <w:spacing w:val="23"/>
          <w:sz w:val="20"/>
        </w:rPr>
        <w:t> </w:t>
      </w:r>
      <w:r>
        <w:rPr>
          <w:w w:val="95"/>
          <w:sz w:val="20"/>
        </w:rPr>
        <w:t>se</w:t>
      </w:r>
      <w:r>
        <w:rPr>
          <w:spacing w:val="17"/>
          <w:sz w:val="20"/>
        </w:rPr>
        <w:t> </w:t>
      </w:r>
      <w:r>
        <w:rPr>
          <w:w w:val="95"/>
          <w:sz w:val="20"/>
        </w:rPr>
        <w:t>řídí</w:t>
      </w:r>
      <w:r>
        <w:rPr>
          <w:spacing w:val="19"/>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jc w:val="lef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666" w:val="left" w:leader="none"/>
        </w:tabs>
        <w:spacing w:line="240" w:lineRule="auto" w:before="118" w:after="0"/>
        <w:ind w:left="66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666" w:val="left" w:leader="none"/>
        </w:tabs>
        <w:spacing w:line="240" w:lineRule="auto" w:before="121" w:after="0"/>
        <w:ind w:left="66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21"/>
          <w:sz w:val="20"/>
        </w:rPr>
        <w:t> </w:t>
      </w:r>
      <w:r>
        <w:rPr>
          <w:sz w:val="20"/>
        </w:rPr>
        <w:t>podání</w:t>
      </w:r>
      <w:r>
        <w:rPr>
          <w:spacing w:val="15"/>
          <w:sz w:val="20"/>
        </w:rPr>
        <w:t> </w:t>
      </w:r>
      <w:r>
        <w:rPr>
          <w:sz w:val="20"/>
        </w:rPr>
        <w:t>informace</w:t>
      </w:r>
      <w:r>
        <w:rPr>
          <w:spacing w:val="15"/>
          <w:sz w:val="20"/>
        </w:rPr>
        <w:t> </w:t>
      </w:r>
      <w:r>
        <w:rPr>
          <w:sz w:val="20"/>
        </w:rPr>
        <w:t>v</w:t>
      </w:r>
      <w:r>
        <w:rPr>
          <w:spacing w:val="-1"/>
          <w:sz w:val="20"/>
        </w:rPr>
        <w:t> </w:t>
      </w:r>
      <w:r>
        <w:rPr>
          <w:sz w:val="20"/>
        </w:rPr>
        <w:t>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21"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19" w:after="0"/>
        <w:ind w:left="665" w:right="112"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ind w:left="0"/>
        <w:jc w:val="left"/>
        <w:rPr>
          <w:sz w:val="36"/>
        </w:rPr>
      </w:pPr>
    </w:p>
    <w:p>
      <w:pPr>
        <w:pStyle w:val="BodyText"/>
        <w:tabs>
          <w:tab w:pos="6853" w:val="left" w:leader="none"/>
        </w:tabs>
        <w:spacing w:before="1"/>
        <w:ind w:left="382"/>
        <w:jc w:val="left"/>
      </w:pPr>
      <w:r>
        <w:rPr>
          <w:spacing w:val="-5"/>
        </w:rPr>
        <w:t>V:</w:t>
      </w:r>
      <w:r>
        <w:rPr/>
        <w:tab/>
        <w:t>V</w:t>
      </w:r>
      <w:r>
        <w:rPr>
          <w:spacing w:val="-5"/>
        </w:rPr>
        <w:t> </w:t>
      </w:r>
      <w:r>
        <w:rPr/>
        <w:t>Praze</w:t>
      </w:r>
      <w:r>
        <w:rPr>
          <w:spacing w:val="-5"/>
        </w:rPr>
        <w:t> </w:t>
      </w:r>
      <w:r>
        <w:rPr>
          <w:spacing w:val="-4"/>
        </w:rPr>
        <w:t>dne:</w:t>
      </w:r>
    </w:p>
    <w:p>
      <w:pPr>
        <w:pStyle w:val="BodyText"/>
        <w:ind w:left="0"/>
        <w:jc w:val="left"/>
        <w:rPr>
          <w:sz w:val="18"/>
        </w:rPr>
      </w:pPr>
    </w:p>
    <w:p>
      <w:pPr>
        <w:pStyle w:val="BodyText"/>
        <w:spacing w:before="1"/>
        <w:ind w:left="382"/>
        <w:jc w:val="left"/>
      </w:pPr>
      <w:r>
        <w:rPr>
          <w:spacing w:val="-4"/>
        </w:rPr>
        <w:t>dne:</w:t>
      </w:r>
    </w:p>
    <w:p>
      <w:pPr>
        <w:pStyle w:val="BodyText"/>
        <w:ind w:left="0"/>
        <w:jc w:val="left"/>
        <w:rPr>
          <w:sz w:val="26"/>
        </w:rPr>
      </w:pPr>
    </w:p>
    <w:p>
      <w:pPr>
        <w:pStyle w:val="BodyText"/>
        <w:ind w:left="0"/>
        <w:jc w:val="left"/>
        <w:rPr>
          <w:sz w:val="26"/>
        </w:rPr>
      </w:pPr>
    </w:p>
    <w:p>
      <w:pPr>
        <w:pStyle w:val="BodyText"/>
        <w:spacing w:before="3"/>
        <w:ind w:left="0"/>
        <w:jc w:val="left"/>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27"/>
        </w:rPr>
      </w:pPr>
    </w:p>
    <w:p>
      <w:pPr>
        <w:pStyle w:val="BodyText"/>
        <w:spacing w:line="264" w:lineRule="auto"/>
        <w:ind w:left="382"/>
        <w:jc w:val="left"/>
      </w:pPr>
      <w:r>
        <w:rPr/>
        <w:t>Příloha</w:t>
      </w:r>
      <w:r>
        <w:rPr>
          <w:spacing w:val="78"/>
          <w:w w:val="150"/>
        </w:rPr>
        <w:t> </w:t>
      </w:r>
      <w:r>
        <w:rPr/>
        <w:t>č.</w:t>
      </w:r>
      <w:r>
        <w:rPr>
          <w:spacing w:val="79"/>
          <w:w w:val="150"/>
        </w:rPr>
        <w:t> </w:t>
      </w:r>
      <w:r>
        <w:rPr/>
        <w:t>1</w:t>
      </w:r>
      <w:r>
        <w:rPr>
          <w:spacing w:val="80"/>
          <w:w w:val="150"/>
        </w:rPr>
        <w:t> </w:t>
      </w:r>
      <w:r>
        <w:rPr/>
        <w:t>-</w:t>
      </w:r>
      <w:r>
        <w:rPr>
          <w:spacing w:val="78"/>
          <w:w w:val="150"/>
        </w:rPr>
        <w:t> </w:t>
      </w:r>
      <w:r>
        <w:rPr/>
        <w:t>Stanovení</w:t>
      </w:r>
      <w:r>
        <w:rPr>
          <w:spacing w:val="78"/>
          <w:w w:val="150"/>
        </w:rPr>
        <w:t> </w:t>
      </w:r>
      <w:r>
        <w:rPr/>
        <w:t>odvodů,</w:t>
      </w:r>
      <w:r>
        <w:rPr>
          <w:spacing w:val="79"/>
          <w:w w:val="150"/>
        </w:rPr>
        <w:t> </w:t>
      </w:r>
      <w:r>
        <w:rPr/>
        <w:t>které</w:t>
      </w:r>
      <w:r>
        <w:rPr>
          <w:spacing w:val="78"/>
          <w:w w:val="150"/>
        </w:rPr>
        <w:t> </w:t>
      </w:r>
      <w:r>
        <w:rPr/>
        <w:t>se</w:t>
      </w:r>
      <w:r>
        <w:rPr>
          <w:spacing w:val="78"/>
          <w:w w:val="150"/>
        </w:rPr>
        <w:t> </w:t>
      </w:r>
      <w:r>
        <w:rPr/>
        <w:t>použijí</w:t>
      </w:r>
      <w:r>
        <w:rPr>
          <w:spacing w:val="78"/>
          <w:w w:val="150"/>
        </w:rPr>
        <w:t> </w:t>
      </w:r>
      <w:r>
        <w:rPr/>
        <w:t>v případě</w:t>
      </w:r>
      <w:r>
        <w:rPr>
          <w:spacing w:val="77"/>
          <w:w w:val="150"/>
        </w:rPr>
        <w:t> </w:t>
      </w:r>
      <w:r>
        <w:rPr/>
        <w:t>porušení</w:t>
      </w:r>
      <w:r>
        <w:rPr>
          <w:spacing w:val="79"/>
          <w:w w:val="150"/>
        </w:rPr>
        <w:t> </w:t>
      </w:r>
      <w:r>
        <w:rPr/>
        <w:t>povinností</w:t>
      </w:r>
      <w:r>
        <w:rPr>
          <w:spacing w:val="78"/>
          <w:w w:val="150"/>
        </w:rPr>
        <w:t> </w:t>
      </w:r>
      <w:r>
        <w:rPr/>
        <w:t>při</w:t>
      </w:r>
      <w:r>
        <w:rPr>
          <w:spacing w:val="78"/>
          <w:w w:val="150"/>
        </w:rPr>
        <w:t> </w:t>
      </w:r>
      <w:r>
        <w:rPr/>
        <w:t>zadávání zakázek/veřejných zakázek</w:t>
      </w:r>
    </w:p>
    <w:p>
      <w:pPr>
        <w:spacing w:after="0" w:line="264" w:lineRule="auto"/>
        <w:jc w:val="left"/>
        <w:sectPr>
          <w:pgSz w:w="12240" w:h="15840"/>
          <w:pgMar w:header="0" w:footer="1384" w:top="1060" w:bottom="1660" w:left="1320" w:right="1020"/>
        </w:sectPr>
      </w:pPr>
    </w:p>
    <w:p>
      <w:pPr>
        <w:pStyle w:val="BodyText"/>
        <w:spacing w:before="73"/>
        <w:ind w:left="382"/>
        <w:jc w:val="left"/>
      </w:pPr>
      <w:r>
        <w:rPr/>
        <w:t>Příloha</w:t>
      </w:r>
      <w:r>
        <w:rPr>
          <w:spacing w:val="-7"/>
        </w:rPr>
        <w:t> </w:t>
      </w:r>
      <w:r>
        <w:rPr/>
        <w:t>č.</w:t>
      </w:r>
      <w:r>
        <w:rPr>
          <w:spacing w:val="-6"/>
        </w:rPr>
        <w:t> </w:t>
      </w:r>
      <w:r>
        <w:rPr/>
        <w:t>1</w:t>
      </w:r>
      <w:r>
        <w:rPr>
          <w:spacing w:val="-5"/>
        </w:rPr>
        <w:t> </w:t>
      </w:r>
      <w:r>
        <w:rPr/>
        <w:t>-</w:t>
      </w:r>
      <w:r>
        <w:rPr>
          <w:spacing w:val="-6"/>
        </w:rPr>
        <w:t> </w:t>
      </w:r>
      <w:r>
        <w:rPr/>
        <w:t>Smlouva</w:t>
      </w:r>
      <w:r>
        <w:rPr>
          <w:spacing w:val="-7"/>
        </w:rPr>
        <w:t> </w:t>
      </w:r>
      <w:r>
        <w:rPr/>
        <w:t>o</w:t>
      </w:r>
      <w:r>
        <w:rPr>
          <w:spacing w:val="-5"/>
        </w:rPr>
        <w:t> </w:t>
      </w:r>
      <w:r>
        <w:rPr/>
        <w:t>poskytnutí</w:t>
      </w:r>
      <w:r>
        <w:rPr>
          <w:spacing w:val="-7"/>
        </w:rPr>
        <w:t> </w:t>
      </w:r>
      <w:r>
        <w:rPr/>
        <w:t>podpory</w:t>
      </w:r>
      <w:r>
        <w:rPr>
          <w:spacing w:val="-6"/>
        </w:rPr>
        <w:t> </w:t>
      </w:r>
      <w:r>
        <w:rPr/>
        <w:t>ze</w:t>
      </w:r>
      <w:r>
        <w:rPr>
          <w:spacing w:val="-6"/>
        </w:rPr>
        <w:t> </w:t>
      </w:r>
      <w:r>
        <w:rPr/>
        <w:t>Státního</w:t>
      </w:r>
      <w:r>
        <w:rPr>
          <w:spacing w:val="-4"/>
        </w:rPr>
        <w:t> </w:t>
      </w:r>
      <w:r>
        <w:rPr/>
        <w:t>fondu</w:t>
      </w:r>
      <w:r>
        <w:rPr>
          <w:spacing w:val="-6"/>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ind w:left="382"/>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8"/>
        </w:numPr>
        <w:tabs>
          <w:tab w:pos="666" w:val="left" w:leader="none"/>
        </w:tabs>
        <w:spacing w:line="312" w:lineRule="auto" w:before="0" w:after="0"/>
        <w:ind w:left="665" w:right="110"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 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0"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6"/>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6"/>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 výběrovém/zadávacím řízení nebo k zadání veřejné zakázky jinému dodavateli, než kterému měla být zadána.</w:t>
      </w:r>
    </w:p>
    <w:p>
      <w:pPr>
        <w:pStyle w:val="ListParagraph"/>
        <w:numPr>
          <w:ilvl w:val="0"/>
          <w:numId w:val="8"/>
        </w:numPr>
        <w:tabs>
          <w:tab w:pos="666" w:val="left" w:leader="none"/>
        </w:tabs>
        <w:spacing w:line="240" w:lineRule="auto" w:before="1" w:after="0"/>
        <w:ind w:left="665" w:right="0" w:hanging="558"/>
        <w:jc w:val="both"/>
        <w:rPr>
          <w:sz w:val="20"/>
        </w:rPr>
      </w:pPr>
      <w:r>
        <w:rPr>
          <w:sz w:val="20"/>
        </w:rPr>
        <w:t>V</w:t>
      </w:r>
      <w:r>
        <w:rPr>
          <w:spacing w:val="-4"/>
          <w:sz w:val="20"/>
        </w:rPr>
        <w:t> </w:t>
      </w:r>
      <w:r>
        <w:rPr>
          <w:sz w:val="20"/>
        </w:rPr>
        <w:t>případě,</w:t>
      </w:r>
      <w:r>
        <w:rPr>
          <w:spacing w:val="11"/>
          <w:sz w:val="20"/>
        </w:rPr>
        <w:t> </w:t>
      </w:r>
      <w:r>
        <w:rPr>
          <w:sz w:val="20"/>
        </w:rPr>
        <w:t>že</w:t>
      </w:r>
      <w:r>
        <w:rPr>
          <w:spacing w:val="9"/>
          <w:sz w:val="20"/>
        </w:rPr>
        <w:t> </w:t>
      </w:r>
      <w:r>
        <w:rPr>
          <w:sz w:val="20"/>
        </w:rPr>
        <w:t>bude</w:t>
      </w:r>
      <w:r>
        <w:rPr>
          <w:spacing w:val="10"/>
          <w:sz w:val="20"/>
        </w:rPr>
        <w:t> </w:t>
      </w:r>
      <w:r>
        <w:rPr>
          <w:sz w:val="20"/>
        </w:rPr>
        <w:t>identifikováno</w:t>
      </w:r>
      <w:r>
        <w:rPr>
          <w:spacing w:val="11"/>
          <w:sz w:val="20"/>
        </w:rPr>
        <w:t> </w:t>
      </w:r>
      <w:r>
        <w:rPr>
          <w:sz w:val="20"/>
        </w:rPr>
        <w:t>porušení,</w:t>
      </w:r>
      <w:r>
        <w:rPr>
          <w:spacing w:val="10"/>
          <w:sz w:val="20"/>
        </w:rPr>
        <w:t> </w:t>
      </w:r>
      <w:r>
        <w:rPr>
          <w:sz w:val="20"/>
        </w:rPr>
        <w:t>které</w:t>
      </w:r>
      <w:r>
        <w:rPr>
          <w:spacing w:val="10"/>
          <w:sz w:val="20"/>
        </w:rPr>
        <w:t> </w:t>
      </w:r>
      <w:r>
        <w:rPr>
          <w:sz w:val="20"/>
        </w:rPr>
        <w:t>nelze</w:t>
      </w:r>
      <w:r>
        <w:rPr>
          <w:spacing w:val="9"/>
          <w:sz w:val="20"/>
        </w:rPr>
        <w:t> </w:t>
      </w:r>
      <w:r>
        <w:rPr>
          <w:sz w:val="20"/>
        </w:rPr>
        <w:t>podřadit</w:t>
      </w:r>
      <w:r>
        <w:rPr>
          <w:spacing w:val="10"/>
          <w:sz w:val="20"/>
        </w:rPr>
        <w:t> </w:t>
      </w:r>
      <w:r>
        <w:rPr>
          <w:sz w:val="20"/>
        </w:rPr>
        <w:t>pod</w:t>
      </w:r>
      <w:r>
        <w:rPr>
          <w:spacing w:val="12"/>
          <w:sz w:val="20"/>
        </w:rPr>
        <w:t> </w:t>
      </w:r>
      <w:r>
        <w:rPr>
          <w:sz w:val="20"/>
        </w:rPr>
        <w:t>konkrétní</w:t>
      </w:r>
      <w:r>
        <w:rPr>
          <w:spacing w:val="12"/>
          <w:sz w:val="20"/>
        </w:rPr>
        <w:t> </w:t>
      </w:r>
      <w:r>
        <w:rPr>
          <w:sz w:val="20"/>
        </w:rPr>
        <w:t>typ</w:t>
      </w:r>
      <w:r>
        <w:rPr>
          <w:spacing w:val="11"/>
          <w:sz w:val="20"/>
        </w:rPr>
        <w:t> </w:t>
      </w:r>
      <w:r>
        <w:rPr>
          <w:sz w:val="20"/>
        </w:rPr>
        <w:t>porušení</w:t>
      </w:r>
      <w:r>
        <w:rPr>
          <w:spacing w:val="10"/>
          <w:sz w:val="20"/>
        </w:rPr>
        <w:t> </w:t>
      </w:r>
      <w:r>
        <w:rPr>
          <w:spacing w:val="-2"/>
          <w:sz w:val="20"/>
        </w:rPr>
        <w:t>uvedený</w:t>
      </w:r>
    </w:p>
    <w:p>
      <w:pPr>
        <w:pStyle w:val="BodyText"/>
        <w:spacing w:before="79"/>
      </w:pPr>
      <w:r>
        <w:rPr>
          <w:w w:val="95"/>
        </w:rPr>
        <w:t>v</w:t>
      </w:r>
      <w:r>
        <w:rPr>
          <w:spacing w:val="22"/>
        </w:rPr>
        <w:t> </w:t>
      </w:r>
      <w:r>
        <w:rPr>
          <w:w w:val="95"/>
        </w:rPr>
        <w:t>kapitole</w:t>
      </w:r>
      <w:r>
        <w:rPr>
          <w:spacing w:val="4"/>
        </w:rPr>
        <w:t> </w:t>
      </w:r>
      <w:r>
        <w:rPr>
          <w:w w:val="95"/>
        </w:rPr>
        <w:t>B.</w:t>
      </w:r>
      <w:r>
        <w:rPr>
          <w:spacing w:val="5"/>
        </w:rPr>
        <w:t> </w:t>
      </w:r>
      <w:r>
        <w:rPr>
          <w:w w:val="95"/>
        </w:rPr>
        <w:t>–</w:t>
      </w:r>
      <w:r>
        <w:rPr>
          <w:spacing w:val="4"/>
        </w:rPr>
        <w:t> </w:t>
      </w:r>
      <w:r>
        <w:rPr>
          <w:w w:val="95"/>
        </w:rPr>
        <w:t>Typy</w:t>
      </w:r>
      <w:r>
        <w:rPr>
          <w:spacing w:val="5"/>
        </w:rPr>
        <w:t> </w:t>
      </w:r>
      <w:r>
        <w:rPr>
          <w:w w:val="95"/>
        </w:rPr>
        <w:t>porušení</w:t>
      </w:r>
      <w:r>
        <w:rPr>
          <w:spacing w:val="6"/>
        </w:rPr>
        <w:t> </w:t>
      </w:r>
      <w:r>
        <w:rPr>
          <w:w w:val="95"/>
        </w:rPr>
        <w:t>a</w:t>
      </w:r>
      <w:r>
        <w:rPr>
          <w:spacing w:val="4"/>
        </w:rPr>
        <w:t> </w:t>
      </w:r>
      <w:r>
        <w:rPr>
          <w:w w:val="95"/>
        </w:rPr>
        <w:t>sazby</w:t>
      </w:r>
      <w:r>
        <w:rPr>
          <w:spacing w:val="5"/>
        </w:rPr>
        <w:t> </w:t>
      </w:r>
      <w:r>
        <w:rPr>
          <w:w w:val="95"/>
        </w:rPr>
        <w:t>odvodů,</w:t>
      </w:r>
      <w:r>
        <w:rPr>
          <w:spacing w:val="6"/>
        </w:rPr>
        <w:t> </w:t>
      </w:r>
      <w:r>
        <w:rPr>
          <w:w w:val="95"/>
        </w:rPr>
        <w:t>bude</w:t>
      </w:r>
      <w:r>
        <w:rPr>
          <w:spacing w:val="4"/>
        </w:rPr>
        <w:t> </w:t>
      </w:r>
      <w:r>
        <w:rPr>
          <w:w w:val="95"/>
        </w:rPr>
        <w:t>stanoven</w:t>
      </w:r>
      <w:r>
        <w:rPr>
          <w:spacing w:val="5"/>
        </w:rPr>
        <w:t> </w:t>
      </w:r>
      <w:r>
        <w:rPr>
          <w:w w:val="95"/>
        </w:rPr>
        <w:t>odvod</w:t>
      </w:r>
      <w:r>
        <w:rPr>
          <w:spacing w:val="5"/>
        </w:rPr>
        <w:t> </w:t>
      </w:r>
      <w:r>
        <w:rPr>
          <w:w w:val="95"/>
        </w:rPr>
        <w:t>analogicky</w:t>
      </w:r>
      <w:r>
        <w:rPr>
          <w:spacing w:val="6"/>
        </w:rPr>
        <w:t> </w:t>
      </w:r>
      <w:r>
        <w:rPr>
          <w:w w:val="95"/>
        </w:rPr>
        <w:t>a</w:t>
      </w:r>
      <w:r>
        <w:rPr>
          <w:spacing w:val="4"/>
        </w:rPr>
        <w:t> </w:t>
      </w:r>
      <w:r>
        <w:rPr>
          <w:w w:val="95"/>
        </w:rPr>
        <w:t>dle</w:t>
      </w:r>
      <w:r>
        <w:rPr>
          <w:spacing w:val="4"/>
        </w:rPr>
        <w:t> </w:t>
      </w:r>
      <w:r>
        <w:rPr>
          <w:w w:val="95"/>
        </w:rPr>
        <w:t>zásady</w:t>
      </w:r>
      <w:r>
        <w:rPr>
          <w:spacing w:val="4"/>
        </w:rPr>
        <w:t> </w:t>
      </w:r>
      <w:r>
        <w:rPr>
          <w:spacing w:val="-2"/>
          <w:w w:val="95"/>
        </w:rPr>
        <w:t>přiměřenosti.</w:t>
      </w:r>
    </w:p>
    <w:p>
      <w:pPr>
        <w:spacing w:after="0"/>
        <w:sectPr>
          <w:pgSz w:w="12240" w:h="15840"/>
          <w:pgMar w:header="0" w:footer="1384"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line="265" w:lineRule="exact"/>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8"/>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384"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384"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4"/>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spacing w:line="265" w:lineRule="exact"/>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jc w:val="left"/>
        <w:rPr>
          <w:b/>
        </w:rPr>
      </w:pPr>
    </w:p>
    <w:p>
      <w:pPr>
        <w:pStyle w:val="BodyText"/>
        <w:spacing w:before="13"/>
        <w:ind w:left="0"/>
        <w:jc w:val="left"/>
        <w:rPr>
          <w:b/>
          <w:sz w:val="19"/>
        </w:rPr>
      </w:pPr>
      <w:r>
        <w:rPr/>
        <w:pict>
          <v:rect style="position:absolute;margin-left:85.103996pt;margin-top:14.49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12"/>
        <w:ind w:left="0"/>
        <w:jc w:val="left"/>
        <w:rPr>
          <w:b/>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 zadavatel 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rPr>
                <w:sz w:val="20"/>
              </w:rPr>
            </w:pPr>
            <w:r>
              <w:rPr>
                <w:sz w:val="20"/>
              </w:rPr>
              <w:t>dostatečně</w:t>
            </w:r>
            <w:r>
              <w:rPr>
                <w:spacing w:val="-11"/>
                <w:sz w:val="20"/>
              </w:rPr>
              <w:t> </w:t>
            </w:r>
            <w:r>
              <w:rPr>
                <w:spacing w:val="-2"/>
                <w:sz w:val="20"/>
              </w:rPr>
              <w:t>určitě</w:t>
            </w:r>
          </w:p>
          <w:p>
            <w:pPr>
              <w:pStyle w:val="TableParagraph"/>
              <w:spacing w:before="1"/>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4" w:lineRule="exact"/>
              <w:rPr>
                <w:sz w:val="20"/>
              </w:rPr>
            </w:pPr>
            <w:r>
              <w:rPr>
                <w:w w:val="95"/>
                <w:sz w:val="20"/>
              </w:rPr>
              <w:t>výběrovém/zadávacím</w:t>
            </w:r>
            <w:r>
              <w:rPr>
                <w:spacing w:val="77"/>
                <w:sz w:val="20"/>
              </w:rPr>
              <w:t> </w:t>
            </w:r>
            <w:r>
              <w:rPr>
                <w:spacing w:val="-2"/>
                <w:sz w:val="20"/>
              </w:rPr>
              <w:t>řízení</w:t>
            </w:r>
          </w:p>
          <w:p>
            <w:pPr>
              <w:pStyle w:val="TableParagraph"/>
              <w:spacing w:before="1"/>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spacing w:before="1"/>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7"/>
                <w:sz w:val="20"/>
              </w:rPr>
              <w:t> </w:t>
            </w:r>
            <w:r>
              <w:rPr>
                <w:spacing w:val="-2"/>
                <w:sz w:val="20"/>
              </w:rPr>
              <w:t>řízení</w:t>
            </w:r>
          </w:p>
        </w:tc>
      </w:tr>
      <w:tr>
        <w:trPr>
          <w:trHeight w:val="31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6"/>
                <w:sz w:val="20"/>
              </w:rPr>
              <w:t> </w:t>
            </w:r>
            <w:r>
              <w:rPr>
                <w:sz w:val="20"/>
              </w:rPr>
              <w:t>předchozím</w:t>
            </w:r>
            <w:r>
              <w:rPr>
                <w:spacing w:val="-6"/>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5"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4"/>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4"/>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384"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65" w:lineRule="exact"/>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spacing w:line="265" w:lineRule="exact"/>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spacing w:before="1"/>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3"/>
                <w:sz w:val="20"/>
              </w:rPr>
              <w:t> </w:t>
            </w:r>
            <w:r>
              <w:rPr>
                <w:sz w:val="20"/>
              </w:rPr>
              <w:t>přičemž</w:t>
            </w:r>
            <w:r>
              <w:rPr>
                <w:spacing w:val="-13"/>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7"/>
        <w:ind w:left="0"/>
        <w:jc w:val="left"/>
        <w:rPr>
          <w:sz w:val="27"/>
        </w:rPr>
      </w:pPr>
      <w:r>
        <w:rPr/>
        <w:pict>
          <v:rect style="position:absolute;margin-left:85.103996pt;margin-top:19.55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12"/>
        <w:ind w:left="0"/>
        <w:jc w:val="left"/>
        <w:rPr>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65" w:lineRule="exact"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6"/>
                <w:sz w:val="20"/>
              </w:rPr>
              <w:t> </w:t>
            </w:r>
            <w:r>
              <w:rPr>
                <w:sz w:val="20"/>
              </w:rPr>
              <w:t>se</w:t>
            </w:r>
            <w:r>
              <w:rPr>
                <w:spacing w:val="-6"/>
                <w:sz w:val="20"/>
              </w:rPr>
              <w:t> </w:t>
            </w:r>
            <w:r>
              <w:rPr>
                <w:sz w:val="20"/>
              </w:rPr>
              <w:t>na</w:t>
            </w:r>
            <w:r>
              <w:rPr>
                <w:spacing w:val="-5"/>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p>
      <w:pPr>
        <w:spacing w:after="0" w:line="265" w:lineRule="exact"/>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384"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57536"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820" w:hanging="380"/>
      </w:pPr>
      <w:rPr>
        <w:rFonts w:hint="default"/>
        <w:lang w:val="cs-CZ" w:eastAsia="en-US" w:bidi="ar-SA"/>
      </w:rPr>
    </w:lvl>
    <w:lvl w:ilvl="2">
      <w:start w:val="0"/>
      <w:numFmt w:val="bullet"/>
      <w:lvlText w:val="•"/>
      <w:lvlJc w:val="left"/>
      <w:pPr>
        <w:ind w:left="1828" w:hanging="380"/>
      </w:pPr>
      <w:rPr>
        <w:rFonts w:hint="default"/>
        <w:lang w:val="cs-CZ" w:eastAsia="en-US" w:bidi="ar-SA"/>
      </w:rPr>
    </w:lvl>
    <w:lvl w:ilvl="3">
      <w:start w:val="0"/>
      <w:numFmt w:val="bullet"/>
      <w:lvlText w:val="•"/>
      <w:lvlJc w:val="left"/>
      <w:pPr>
        <w:ind w:left="2837" w:hanging="380"/>
      </w:pPr>
      <w:rPr>
        <w:rFonts w:hint="default"/>
        <w:lang w:val="cs-CZ" w:eastAsia="en-US" w:bidi="ar-SA"/>
      </w:rPr>
    </w:lvl>
    <w:lvl w:ilvl="4">
      <w:start w:val="0"/>
      <w:numFmt w:val="bullet"/>
      <w:lvlText w:val="•"/>
      <w:lvlJc w:val="left"/>
      <w:pPr>
        <w:ind w:left="3846" w:hanging="380"/>
      </w:pPr>
      <w:rPr>
        <w:rFonts w:hint="default"/>
        <w:lang w:val="cs-CZ" w:eastAsia="en-US" w:bidi="ar-SA"/>
      </w:rPr>
    </w:lvl>
    <w:lvl w:ilvl="5">
      <w:start w:val="0"/>
      <w:numFmt w:val="bullet"/>
      <w:lvlText w:val="•"/>
      <w:lvlJc w:val="left"/>
      <w:pPr>
        <w:ind w:left="4855" w:hanging="380"/>
      </w:pPr>
      <w:rPr>
        <w:rFonts w:hint="default"/>
        <w:lang w:val="cs-CZ" w:eastAsia="en-US" w:bidi="ar-SA"/>
      </w:rPr>
    </w:lvl>
    <w:lvl w:ilvl="6">
      <w:start w:val="0"/>
      <w:numFmt w:val="bullet"/>
      <w:lvlText w:val="•"/>
      <w:lvlJc w:val="left"/>
      <w:pPr>
        <w:ind w:left="5864" w:hanging="380"/>
      </w:pPr>
      <w:rPr>
        <w:rFonts w:hint="default"/>
        <w:lang w:val="cs-CZ" w:eastAsia="en-US" w:bidi="ar-SA"/>
      </w:rPr>
    </w:lvl>
    <w:lvl w:ilvl="7">
      <w:start w:val="0"/>
      <w:numFmt w:val="bullet"/>
      <w:lvlText w:val="•"/>
      <w:lvlJc w:val="left"/>
      <w:pPr>
        <w:ind w:left="6873" w:hanging="380"/>
      </w:pPr>
      <w:rPr>
        <w:rFonts w:hint="default"/>
        <w:lang w:val="cs-CZ" w:eastAsia="en-US" w:bidi="ar-SA"/>
      </w:rPr>
    </w:lvl>
    <w:lvl w:ilvl="8">
      <w:start w:val="0"/>
      <w:numFmt w:val="bullet"/>
      <w:lvlText w:val="•"/>
      <w:lvlJc w:val="left"/>
      <w:pPr>
        <w:ind w:left="788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20" w:hanging="286"/>
      </w:pPr>
      <w:rPr>
        <w:rFonts w:hint="default"/>
        <w:lang w:val="cs-CZ" w:eastAsia="en-US" w:bidi="ar-SA"/>
      </w:rPr>
    </w:lvl>
    <w:lvl w:ilvl="4">
      <w:start w:val="0"/>
      <w:numFmt w:val="bullet"/>
      <w:lvlText w:val="•"/>
      <w:lvlJc w:val="left"/>
      <w:pPr>
        <w:ind w:left="1369" w:hanging="286"/>
      </w:pPr>
      <w:rPr>
        <w:rFonts w:hint="default"/>
        <w:lang w:val="cs-CZ" w:eastAsia="en-US" w:bidi="ar-SA"/>
      </w:rPr>
    </w:lvl>
    <w:lvl w:ilvl="5">
      <w:start w:val="0"/>
      <w:numFmt w:val="bullet"/>
      <w:lvlText w:val="•"/>
      <w:lvlJc w:val="left"/>
      <w:pPr>
        <w:ind w:left="1518" w:hanging="286"/>
      </w:pPr>
      <w:rPr>
        <w:rFonts w:hint="default"/>
        <w:lang w:val="cs-CZ" w:eastAsia="en-US" w:bidi="ar-SA"/>
      </w:rPr>
    </w:lvl>
    <w:lvl w:ilvl="6">
      <w:start w:val="0"/>
      <w:numFmt w:val="bullet"/>
      <w:lvlText w:val="•"/>
      <w:lvlJc w:val="left"/>
      <w:pPr>
        <w:ind w:left="1668" w:hanging="286"/>
      </w:pPr>
      <w:rPr>
        <w:rFonts w:hint="default"/>
        <w:lang w:val="cs-CZ" w:eastAsia="en-US" w:bidi="ar-SA"/>
      </w:rPr>
    </w:lvl>
    <w:lvl w:ilvl="7">
      <w:start w:val="0"/>
      <w:numFmt w:val="bullet"/>
      <w:lvlText w:val="•"/>
      <w:lvlJc w:val="left"/>
      <w:pPr>
        <w:ind w:left="1817" w:hanging="286"/>
      </w:pPr>
      <w:rPr>
        <w:rFonts w:hint="default"/>
        <w:lang w:val="cs-CZ" w:eastAsia="en-US" w:bidi="ar-SA"/>
      </w:rPr>
    </w:lvl>
    <w:lvl w:ilvl="8">
      <w:start w:val="0"/>
      <w:numFmt w:val="bullet"/>
      <w:lvlText w:val="•"/>
      <w:lvlJc w:val="left"/>
      <w:pPr>
        <w:ind w:left="1966"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1325" w:right="105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325"/>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2023-08-10T12:21:59Z</dcterms:created>
  <dcterms:modified xsi:type="dcterms:W3CDTF">2023-08-10T12:21:59Z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pro Microsoft 365</vt:lpwstr>
  </property>
  <property fmtid="{D5CDD505-2E9C-101B-9397-08002B2CF9AE}" pid="4" name="LastSaved">
    <vt:filetime>2023-08-10T00:00:00Z</vt:filetime>
  </property>
</Properties>
</file>