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DC82A" w14:textId="7EE2B130" w:rsidR="005A4546" w:rsidRDefault="002E5A9E">
      <w:pPr>
        <w:framePr w:wrap="none" w:vAnchor="page" w:hAnchor="page" w:x="2024" w:y="643"/>
        <w:rPr>
          <w:sz w:val="2"/>
          <w:szCs w:val="2"/>
        </w:rPr>
      </w:pPr>
      <w:r>
        <w:rPr>
          <w:noProof/>
        </w:rPr>
        <w:drawing>
          <wp:inline distT="0" distB="0" distL="0" distR="0" wp14:anchorId="2B0FDBF0" wp14:editId="2FE853C6">
            <wp:extent cx="344170" cy="42989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4170" cy="429895"/>
                    </a:xfrm>
                    <a:prstGeom prst="rect">
                      <a:avLst/>
                    </a:prstGeom>
                    <a:noFill/>
                    <a:ln>
                      <a:noFill/>
                    </a:ln>
                  </pic:spPr>
                </pic:pic>
              </a:graphicData>
            </a:graphic>
          </wp:inline>
        </w:drawing>
      </w:r>
    </w:p>
    <w:p w14:paraId="3F54BA84" w14:textId="77777777" w:rsidR="005A4546" w:rsidRDefault="000C2EF1">
      <w:pPr>
        <w:pStyle w:val="Other10"/>
        <w:framePr w:wrap="none" w:vAnchor="page" w:hAnchor="page" w:x="3157" w:y="850"/>
        <w:shd w:val="clear" w:color="auto" w:fill="auto"/>
        <w:spacing w:line="280" w:lineRule="exact"/>
        <w:jc w:val="both"/>
      </w:pPr>
      <w:r>
        <w:rPr>
          <w:rStyle w:val="Other1Arial14pt"/>
        </w:rPr>
        <w:t>■</w:t>
      </w:r>
    </w:p>
    <w:p w14:paraId="308429D4" w14:textId="77777777" w:rsidR="005A4546" w:rsidRDefault="000C2EF1">
      <w:pPr>
        <w:pStyle w:val="Heading510"/>
        <w:framePr w:w="9034" w:h="848" w:hRule="exact" w:wrap="none" w:vAnchor="page" w:hAnchor="page" w:x="2101" w:y="1646"/>
        <w:shd w:val="clear" w:color="auto" w:fill="auto"/>
      </w:pPr>
      <w:bookmarkStart w:id="0" w:name="bookmark0"/>
      <w:r>
        <w:t>Smlouva o zajištění dodávky elektrické energie a následném přeúčtování nákladů</w:t>
      </w:r>
      <w:bookmarkEnd w:id="0"/>
    </w:p>
    <w:p w14:paraId="5945759E" w14:textId="77777777" w:rsidR="005A4546" w:rsidRDefault="000C2EF1">
      <w:pPr>
        <w:pStyle w:val="Heading510"/>
        <w:framePr w:w="9034" w:h="848" w:hRule="exact" w:wrap="none" w:vAnchor="page" w:hAnchor="page" w:x="2101" w:y="1646"/>
        <w:shd w:val="clear" w:color="auto" w:fill="auto"/>
        <w:spacing w:line="235" w:lineRule="exact"/>
        <w:ind w:right="20"/>
        <w:jc w:val="center"/>
      </w:pPr>
      <w:bookmarkStart w:id="1" w:name="bookmark1"/>
      <w:r>
        <w:t>na spotřebovanou ele</w:t>
      </w:r>
      <w:r>
        <w:t>ktrickou energii</w:t>
      </w:r>
      <w:bookmarkEnd w:id="1"/>
    </w:p>
    <w:p w14:paraId="58BE12CD" w14:textId="77777777" w:rsidR="005A4546" w:rsidRDefault="000C2EF1">
      <w:pPr>
        <w:pStyle w:val="Bodytext30"/>
        <w:framePr w:w="9034" w:h="848" w:hRule="exact" w:wrap="none" w:vAnchor="page" w:hAnchor="page" w:x="2101" w:y="1646"/>
        <w:shd w:val="clear" w:color="auto" w:fill="auto"/>
        <w:ind w:right="20"/>
      </w:pPr>
      <w:r>
        <w:t>č. 80013_EE/2023</w:t>
      </w:r>
    </w:p>
    <w:p w14:paraId="0EE42B9A" w14:textId="77777777" w:rsidR="005A4546" w:rsidRDefault="000C2EF1">
      <w:pPr>
        <w:pStyle w:val="Bodytext20"/>
        <w:framePr w:w="1814" w:h="2308" w:hRule="exact" w:wrap="none" w:vAnchor="page" w:hAnchor="page" w:x="1995" w:y="2844"/>
        <w:shd w:val="clear" w:color="auto" w:fill="auto"/>
        <w:ind w:left="280" w:hanging="280"/>
      </w:pPr>
      <w:r>
        <w:rPr>
          <w:rStyle w:val="Bodytext2Bold"/>
        </w:rPr>
        <w:t xml:space="preserve">1. </w:t>
      </w:r>
      <w:r>
        <w:t>Partner, zastoupený: se sídlem: bankovní spojení: číslo účtu:</w:t>
      </w:r>
    </w:p>
    <w:p w14:paraId="6269605A" w14:textId="77777777" w:rsidR="005A4546" w:rsidRDefault="000C2EF1">
      <w:pPr>
        <w:pStyle w:val="Bodytext20"/>
        <w:framePr w:w="1814" w:h="2308" w:hRule="exact" w:wrap="none" w:vAnchor="page" w:hAnchor="page" w:x="1995" w:y="2844"/>
        <w:shd w:val="clear" w:color="auto" w:fill="auto"/>
        <w:ind w:left="280" w:firstLine="0"/>
      </w:pPr>
      <w:r>
        <w:t>IBAN:</w:t>
      </w:r>
    </w:p>
    <w:p w14:paraId="7FA23961" w14:textId="77777777" w:rsidR="005A4546" w:rsidRDefault="000C2EF1">
      <w:pPr>
        <w:pStyle w:val="Bodytext20"/>
        <w:framePr w:w="1814" w:h="2308" w:hRule="exact" w:wrap="none" w:vAnchor="page" w:hAnchor="page" w:x="1995" w:y="2844"/>
        <w:shd w:val="clear" w:color="auto" w:fill="auto"/>
        <w:ind w:left="280" w:firstLine="0"/>
      </w:pPr>
      <w:r>
        <w:rPr>
          <w:lang w:val="en-US" w:eastAsia="en-US" w:bidi="en-US"/>
        </w:rPr>
        <w:t>SWIFT:</w:t>
      </w:r>
    </w:p>
    <w:p w14:paraId="0D803288" w14:textId="77777777" w:rsidR="005A4546" w:rsidRDefault="000C2EF1">
      <w:pPr>
        <w:pStyle w:val="Bodytext20"/>
        <w:framePr w:w="1814" w:h="2308" w:hRule="exact" w:wrap="none" w:vAnchor="page" w:hAnchor="page" w:x="1995" w:y="2844"/>
        <w:shd w:val="clear" w:color="auto" w:fill="auto"/>
        <w:ind w:left="280" w:firstLine="0"/>
      </w:pPr>
      <w:r>
        <w:t>IČO:</w:t>
      </w:r>
    </w:p>
    <w:p w14:paraId="0A1F3B4A" w14:textId="77777777" w:rsidR="005A4546" w:rsidRDefault="000C2EF1">
      <w:pPr>
        <w:pStyle w:val="Bodytext20"/>
        <w:framePr w:w="1814" w:h="2308" w:hRule="exact" w:wrap="none" w:vAnchor="page" w:hAnchor="page" w:x="1995" w:y="2844"/>
        <w:shd w:val="clear" w:color="auto" w:fill="auto"/>
        <w:ind w:left="280" w:firstLine="0"/>
      </w:pPr>
      <w:r>
        <w:t>DIČ:</w:t>
      </w:r>
    </w:p>
    <w:p w14:paraId="6B323BFB" w14:textId="77777777" w:rsidR="005A4546" w:rsidRDefault="000C2EF1">
      <w:pPr>
        <w:pStyle w:val="Bodytext20"/>
        <w:framePr w:w="1814" w:h="2308" w:hRule="exact" w:wrap="none" w:vAnchor="page" w:hAnchor="page" w:x="1995" w:y="2844"/>
        <w:shd w:val="clear" w:color="auto" w:fill="auto"/>
        <w:ind w:left="280" w:firstLine="0"/>
      </w:pPr>
      <w:r>
        <w:t>plátce DPH</w:t>
      </w:r>
    </w:p>
    <w:p w14:paraId="0133EB92" w14:textId="77777777" w:rsidR="005A4546" w:rsidRDefault="000C2EF1">
      <w:pPr>
        <w:pStyle w:val="Heading610"/>
        <w:framePr w:w="5395" w:h="2060" w:hRule="exact" w:wrap="none" w:vAnchor="page" w:hAnchor="page" w:x="4064" w:y="2894"/>
        <w:shd w:val="clear" w:color="auto" w:fill="auto"/>
      </w:pPr>
      <w:bookmarkStart w:id="2" w:name="bookmark2"/>
      <w:r>
        <w:t>Střední průmyslová škola dopravní, Plzeň, Karlovarská 99</w:t>
      </w:r>
      <w:bookmarkEnd w:id="2"/>
    </w:p>
    <w:p w14:paraId="353E115E" w14:textId="00C2C159" w:rsidR="005A4546" w:rsidRDefault="000C2EF1" w:rsidP="00595DF7">
      <w:pPr>
        <w:pStyle w:val="Bodytext20"/>
        <w:framePr w:w="5395" w:h="2060" w:hRule="exact" w:wrap="none" w:vAnchor="page" w:hAnchor="page" w:x="4064" w:y="2894"/>
        <w:shd w:val="clear" w:color="auto" w:fill="auto"/>
        <w:spacing w:line="221" w:lineRule="exact"/>
        <w:ind w:firstLine="0"/>
      </w:pPr>
      <w:r>
        <w:t xml:space="preserve">Ing. Irenou Novákovou, ředitelka školy Karlovarská 1210/99 </w:t>
      </w:r>
    </w:p>
    <w:p w14:paraId="4A801653" w14:textId="2EE54153" w:rsidR="00595DF7" w:rsidRDefault="00595DF7" w:rsidP="00595DF7">
      <w:pPr>
        <w:pStyle w:val="Bodytext20"/>
        <w:framePr w:w="5395" w:h="2060" w:hRule="exact" w:wrap="none" w:vAnchor="page" w:hAnchor="page" w:x="4064" w:y="2894"/>
        <w:shd w:val="clear" w:color="auto" w:fill="auto"/>
        <w:spacing w:line="221" w:lineRule="exact"/>
        <w:ind w:firstLine="0"/>
      </w:pPr>
    </w:p>
    <w:p w14:paraId="2C07E3EC" w14:textId="45BF953F" w:rsidR="00595DF7" w:rsidRDefault="00595DF7" w:rsidP="00595DF7">
      <w:pPr>
        <w:pStyle w:val="Bodytext20"/>
        <w:framePr w:w="5395" w:h="2060" w:hRule="exact" w:wrap="none" w:vAnchor="page" w:hAnchor="page" w:x="4064" w:y="2894"/>
        <w:shd w:val="clear" w:color="auto" w:fill="auto"/>
        <w:spacing w:line="221" w:lineRule="exact"/>
        <w:ind w:firstLine="0"/>
      </w:pPr>
    </w:p>
    <w:p w14:paraId="61CD7AC9" w14:textId="22EC5640" w:rsidR="00595DF7" w:rsidRDefault="00595DF7" w:rsidP="00595DF7">
      <w:pPr>
        <w:pStyle w:val="Bodytext20"/>
        <w:framePr w:w="5395" w:h="2060" w:hRule="exact" w:wrap="none" w:vAnchor="page" w:hAnchor="page" w:x="4064" w:y="2894"/>
        <w:shd w:val="clear" w:color="auto" w:fill="auto"/>
        <w:spacing w:line="221" w:lineRule="exact"/>
        <w:ind w:firstLine="0"/>
      </w:pPr>
    </w:p>
    <w:p w14:paraId="5FB597EF" w14:textId="77777777" w:rsidR="00595DF7" w:rsidRDefault="00595DF7" w:rsidP="00595DF7">
      <w:pPr>
        <w:pStyle w:val="Bodytext20"/>
        <w:framePr w:w="5395" w:h="2060" w:hRule="exact" w:wrap="none" w:vAnchor="page" w:hAnchor="page" w:x="4064" w:y="2894"/>
        <w:shd w:val="clear" w:color="auto" w:fill="auto"/>
        <w:spacing w:line="221" w:lineRule="exact"/>
        <w:ind w:firstLine="0"/>
      </w:pPr>
    </w:p>
    <w:p w14:paraId="73568C74" w14:textId="77777777" w:rsidR="00595DF7" w:rsidRDefault="00595DF7">
      <w:pPr>
        <w:pStyle w:val="Bodytext20"/>
        <w:framePr w:w="5395" w:h="2060" w:hRule="exact" w:wrap="none" w:vAnchor="page" w:hAnchor="page" w:x="4064" w:y="2894"/>
        <w:shd w:val="clear" w:color="auto" w:fill="auto"/>
        <w:spacing w:line="221" w:lineRule="exact"/>
        <w:ind w:firstLine="0"/>
      </w:pPr>
    </w:p>
    <w:p w14:paraId="17EA30B8" w14:textId="0E5BD066" w:rsidR="00595DF7" w:rsidRDefault="000C2EF1">
      <w:pPr>
        <w:pStyle w:val="Bodytext20"/>
        <w:framePr w:w="5395" w:h="2060" w:hRule="exact" w:wrap="none" w:vAnchor="page" w:hAnchor="page" w:x="4064" w:y="2894"/>
        <w:shd w:val="clear" w:color="auto" w:fill="auto"/>
        <w:spacing w:line="221" w:lineRule="exact"/>
        <w:ind w:firstLine="0"/>
      </w:pPr>
      <w:r>
        <w:t>6</w:t>
      </w:r>
      <w:r>
        <w:t xml:space="preserve">9457930 </w:t>
      </w:r>
    </w:p>
    <w:p w14:paraId="292D0E14" w14:textId="54929EFD" w:rsidR="005A4546" w:rsidRDefault="000C2EF1">
      <w:pPr>
        <w:pStyle w:val="Bodytext20"/>
        <w:framePr w:w="5395" w:h="2060" w:hRule="exact" w:wrap="none" w:vAnchor="page" w:hAnchor="page" w:x="4064" w:y="2894"/>
        <w:shd w:val="clear" w:color="auto" w:fill="auto"/>
        <w:spacing w:line="221" w:lineRule="exact"/>
        <w:ind w:firstLine="0"/>
      </w:pPr>
      <w:r>
        <w:t>CZ 69457930</w:t>
      </w:r>
    </w:p>
    <w:p w14:paraId="4081E151" w14:textId="77777777" w:rsidR="005A4546" w:rsidRDefault="000C2EF1">
      <w:pPr>
        <w:pStyle w:val="Bodytext20"/>
        <w:framePr w:wrap="none" w:vAnchor="page" w:hAnchor="page" w:x="2720" w:y="5351"/>
        <w:shd w:val="clear" w:color="auto" w:fill="auto"/>
        <w:tabs>
          <w:tab w:val="left" w:pos="4867"/>
        </w:tabs>
        <w:spacing w:line="212" w:lineRule="exact"/>
        <w:ind w:firstLine="0"/>
        <w:jc w:val="both"/>
      </w:pPr>
      <w:r>
        <w:t>povinný uveřejnit smlouvu dle z.č. 340/2015 Sb.</w:t>
      </w:r>
      <w:r>
        <w:tab/>
        <w:t>ANO</w:t>
      </w:r>
    </w:p>
    <w:p w14:paraId="51ADC847" w14:textId="77777777" w:rsidR="005A4546" w:rsidRDefault="000C2EF1">
      <w:pPr>
        <w:pStyle w:val="Bodytext20"/>
        <w:framePr w:wrap="none" w:vAnchor="page" w:hAnchor="page" w:x="2230" w:y="5883"/>
        <w:shd w:val="clear" w:color="auto" w:fill="auto"/>
        <w:spacing w:line="212" w:lineRule="exact"/>
        <w:ind w:firstLine="0"/>
      </w:pPr>
      <w:r>
        <w:t>(dále jen „partner")</w:t>
      </w:r>
    </w:p>
    <w:p w14:paraId="12E91C32" w14:textId="77777777" w:rsidR="005A4546" w:rsidRDefault="000C2EF1">
      <w:pPr>
        <w:pStyle w:val="Heading610"/>
        <w:framePr w:w="1824" w:h="2280" w:hRule="exact" w:wrap="none" w:vAnchor="page" w:hAnchor="page" w:x="1947" w:y="6537"/>
        <w:shd w:val="clear" w:color="auto" w:fill="auto"/>
      </w:pPr>
      <w:bookmarkStart w:id="3" w:name="bookmark3"/>
      <w:r>
        <w:t>2. Odběratel:</w:t>
      </w:r>
      <w:bookmarkEnd w:id="3"/>
    </w:p>
    <w:p w14:paraId="13EB59D2" w14:textId="77777777" w:rsidR="005A4546" w:rsidRDefault="000C2EF1">
      <w:pPr>
        <w:pStyle w:val="Bodytext20"/>
        <w:framePr w:w="1824" w:h="2280" w:hRule="exact" w:wrap="none" w:vAnchor="page" w:hAnchor="page" w:x="1947" w:y="6537"/>
        <w:shd w:val="clear" w:color="auto" w:fill="auto"/>
        <w:spacing w:line="221" w:lineRule="exact"/>
        <w:ind w:left="280" w:firstLine="0"/>
      </w:pPr>
      <w:r>
        <w:t>zastoupený: se sídlem: bankovní spojení: číslo účtu:</w:t>
      </w:r>
    </w:p>
    <w:p w14:paraId="46E194D8" w14:textId="77777777" w:rsidR="005A4546" w:rsidRDefault="000C2EF1">
      <w:pPr>
        <w:pStyle w:val="Bodytext40"/>
        <w:framePr w:w="1824" w:h="2280" w:hRule="exact" w:wrap="none" w:vAnchor="page" w:hAnchor="page" w:x="1947" w:y="6537"/>
        <w:shd w:val="clear" w:color="auto" w:fill="auto"/>
        <w:ind w:left="280"/>
      </w:pPr>
      <w:r>
        <w:t>IČO:</w:t>
      </w:r>
    </w:p>
    <w:p w14:paraId="57180E37" w14:textId="77777777" w:rsidR="005A4546" w:rsidRDefault="000C2EF1">
      <w:pPr>
        <w:pStyle w:val="Bodytext20"/>
        <w:framePr w:w="1824" w:h="2280" w:hRule="exact" w:wrap="none" w:vAnchor="page" w:hAnchor="page" w:x="1947" w:y="6537"/>
        <w:shd w:val="clear" w:color="auto" w:fill="auto"/>
        <w:spacing w:line="221" w:lineRule="exact"/>
        <w:ind w:left="280" w:firstLine="0"/>
      </w:pPr>
      <w:r>
        <w:t>DIČ:</w:t>
      </w:r>
    </w:p>
    <w:p w14:paraId="50E63576" w14:textId="77777777" w:rsidR="005A4546" w:rsidRDefault="000C2EF1">
      <w:pPr>
        <w:pStyle w:val="Bodytext20"/>
        <w:framePr w:w="1824" w:h="2280" w:hRule="exact" w:wrap="none" w:vAnchor="page" w:hAnchor="page" w:x="1947" w:y="6537"/>
        <w:shd w:val="clear" w:color="auto" w:fill="auto"/>
        <w:spacing w:line="221" w:lineRule="exact"/>
        <w:ind w:left="280" w:firstLine="0"/>
      </w:pPr>
      <w:r>
        <w:rPr>
          <w:lang w:val="en-US" w:eastAsia="en-US" w:bidi="en-US"/>
        </w:rPr>
        <w:t>SWIFT:</w:t>
      </w:r>
    </w:p>
    <w:p w14:paraId="2A9DD5C5" w14:textId="77777777" w:rsidR="005A4546" w:rsidRDefault="000C2EF1">
      <w:pPr>
        <w:pStyle w:val="Bodytext20"/>
        <w:framePr w:w="1824" w:h="2280" w:hRule="exact" w:wrap="none" w:vAnchor="page" w:hAnchor="page" w:x="1947" w:y="6537"/>
        <w:shd w:val="clear" w:color="auto" w:fill="auto"/>
        <w:spacing w:line="221" w:lineRule="exact"/>
        <w:ind w:left="280" w:firstLine="0"/>
      </w:pPr>
      <w:r>
        <w:t>IBAN:</w:t>
      </w:r>
    </w:p>
    <w:p w14:paraId="041EC19C" w14:textId="77777777" w:rsidR="005A4546" w:rsidRDefault="000C2EF1">
      <w:pPr>
        <w:pStyle w:val="Bodytext20"/>
        <w:framePr w:w="1824" w:h="2280" w:hRule="exact" w:wrap="none" w:vAnchor="page" w:hAnchor="page" w:x="1947" w:y="6537"/>
        <w:shd w:val="clear" w:color="auto" w:fill="auto"/>
        <w:spacing w:line="221" w:lineRule="exact"/>
        <w:ind w:left="280" w:firstLine="0"/>
      </w:pPr>
      <w:r>
        <w:t>Plátce DPH</w:t>
      </w:r>
    </w:p>
    <w:p w14:paraId="2AF62563" w14:textId="77777777" w:rsidR="005A4546" w:rsidRDefault="000C2EF1">
      <w:pPr>
        <w:pStyle w:val="Heading610"/>
        <w:framePr w:w="3902" w:h="2069" w:hRule="exact" w:wrap="none" w:vAnchor="page" w:hAnchor="page" w:x="4016" w:y="6585"/>
        <w:shd w:val="clear" w:color="auto" w:fill="auto"/>
        <w:spacing w:line="212" w:lineRule="exact"/>
      </w:pPr>
      <w:bookmarkStart w:id="4" w:name="bookmark4"/>
      <w:r>
        <w:t xml:space="preserve">T-Mobile </w:t>
      </w:r>
      <w:r>
        <w:rPr>
          <w:lang w:val="en-US" w:eastAsia="en-US" w:bidi="en-US"/>
        </w:rPr>
        <w:t xml:space="preserve">Czech Republic </w:t>
      </w:r>
      <w:r>
        <w:t>a.s.</w:t>
      </w:r>
      <w:bookmarkEnd w:id="4"/>
    </w:p>
    <w:p w14:paraId="400504C8" w14:textId="77777777" w:rsidR="005A4546" w:rsidRDefault="000C2EF1">
      <w:pPr>
        <w:pStyle w:val="Bodytext20"/>
        <w:framePr w:w="3902" w:h="2069" w:hRule="exact" w:wrap="none" w:vAnchor="page" w:hAnchor="page" w:x="4016" w:y="6585"/>
        <w:shd w:val="clear" w:color="auto" w:fill="auto"/>
        <w:spacing w:line="212" w:lineRule="exact"/>
        <w:ind w:firstLine="0"/>
      </w:pPr>
      <w:r>
        <w:t>Zuzanou Žaludovou, na základě pověřeni</w:t>
      </w:r>
    </w:p>
    <w:p w14:paraId="1B9540E1" w14:textId="77777777" w:rsidR="005A4546" w:rsidRDefault="000C2EF1">
      <w:pPr>
        <w:pStyle w:val="Bodytext20"/>
        <w:framePr w:w="3902" w:h="2069" w:hRule="exact" w:wrap="none" w:vAnchor="page" w:hAnchor="page" w:x="4016" w:y="6585"/>
        <w:shd w:val="clear" w:color="auto" w:fill="auto"/>
        <w:spacing w:line="216" w:lineRule="exact"/>
        <w:ind w:firstLine="0"/>
      </w:pPr>
      <w:r>
        <w:t>Tomíčkova 2144/1, 148 00 Praha 4</w:t>
      </w:r>
    </w:p>
    <w:p w14:paraId="0EC76C89" w14:textId="77777777" w:rsidR="00595DF7" w:rsidRDefault="00595DF7">
      <w:pPr>
        <w:pStyle w:val="Bodytext20"/>
        <w:framePr w:w="3902" w:h="2069" w:hRule="exact" w:wrap="none" w:vAnchor="page" w:hAnchor="page" w:x="4016" w:y="6585"/>
        <w:shd w:val="clear" w:color="auto" w:fill="auto"/>
        <w:spacing w:line="216" w:lineRule="exact"/>
        <w:ind w:firstLine="0"/>
      </w:pPr>
    </w:p>
    <w:p w14:paraId="4DDE81B2" w14:textId="77777777" w:rsidR="00595DF7" w:rsidRDefault="00595DF7">
      <w:pPr>
        <w:pStyle w:val="Bodytext20"/>
        <w:framePr w:w="3902" w:h="2069" w:hRule="exact" w:wrap="none" w:vAnchor="page" w:hAnchor="page" w:x="4016" w:y="6585"/>
        <w:shd w:val="clear" w:color="auto" w:fill="auto"/>
        <w:spacing w:line="216" w:lineRule="exact"/>
        <w:ind w:firstLine="0"/>
      </w:pPr>
    </w:p>
    <w:p w14:paraId="167C54E0" w14:textId="139B74DA" w:rsidR="005A4546" w:rsidRDefault="000C2EF1">
      <w:pPr>
        <w:pStyle w:val="Bodytext20"/>
        <w:framePr w:w="3902" w:h="2069" w:hRule="exact" w:wrap="none" w:vAnchor="page" w:hAnchor="page" w:x="4016" w:y="6585"/>
        <w:shd w:val="clear" w:color="auto" w:fill="auto"/>
        <w:spacing w:line="216" w:lineRule="exact"/>
        <w:ind w:firstLine="0"/>
      </w:pPr>
      <w:r>
        <w:t>64949681</w:t>
      </w:r>
    </w:p>
    <w:p w14:paraId="3AD0DCC8" w14:textId="77777777" w:rsidR="005A4546" w:rsidRDefault="000C2EF1">
      <w:pPr>
        <w:pStyle w:val="Bodytext20"/>
        <w:framePr w:w="3902" w:h="2069" w:hRule="exact" w:wrap="none" w:vAnchor="page" w:hAnchor="page" w:x="4016" w:y="6585"/>
        <w:shd w:val="clear" w:color="auto" w:fill="auto"/>
        <w:spacing w:line="216" w:lineRule="exact"/>
        <w:ind w:firstLine="0"/>
      </w:pPr>
      <w:r>
        <w:t>CZ64949681</w:t>
      </w:r>
    </w:p>
    <w:p w14:paraId="79B2C277" w14:textId="77777777" w:rsidR="005A4546" w:rsidRDefault="000C2EF1">
      <w:pPr>
        <w:pStyle w:val="Bodytext20"/>
        <w:framePr w:w="3902" w:h="2069" w:hRule="exact" w:wrap="none" w:vAnchor="page" w:hAnchor="page" w:x="4016" w:y="6585"/>
        <w:shd w:val="clear" w:color="auto" w:fill="auto"/>
        <w:spacing w:line="216" w:lineRule="exact"/>
        <w:ind w:firstLine="0"/>
      </w:pPr>
      <w:r>
        <w:t>GEBACZPP</w:t>
      </w:r>
    </w:p>
    <w:p w14:paraId="4A24CDDE" w14:textId="77777777" w:rsidR="005A4546" w:rsidRDefault="000C2EF1">
      <w:pPr>
        <w:pStyle w:val="Bodytext20"/>
        <w:framePr w:wrap="none" w:vAnchor="page" w:hAnchor="page" w:x="2182" w:y="8783"/>
        <w:shd w:val="clear" w:color="auto" w:fill="auto"/>
        <w:spacing w:line="212" w:lineRule="exact"/>
        <w:ind w:firstLine="0"/>
      </w:pPr>
      <w:r>
        <w:t xml:space="preserve">Zapsaný v </w:t>
      </w:r>
      <w:r>
        <w:t>obchodním rejstříku, vedeném Městským soudem v Praze oddíl B.,</w:t>
      </w:r>
    </w:p>
    <w:p w14:paraId="00FAA6B4" w14:textId="77777777" w:rsidR="005A4546" w:rsidRDefault="000C2EF1">
      <w:pPr>
        <w:pStyle w:val="Bodytext20"/>
        <w:framePr w:wrap="none" w:vAnchor="page" w:hAnchor="page" w:x="8955" w:y="8877"/>
        <w:shd w:val="clear" w:color="auto" w:fill="auto"/>
        <w:spacing w:line="212" w:lineRule="exact"/>
        <w:ind w:firstLine="0"/>
      </w:pPr>
      <w:r>
        <w:t>vložka 3787</w:t>
      </w:r>
    </w:p>
    <w:p w14:paraId="2AD9EDD5" w14:textId="77777777" w:rsidR="005A4546" w:rsidRDefault="000C2EF1">
      <w:pPr>
        <w:pStyle w:val="Bodytext20"/>
        <w:framePr w:wrap="none" w:vAnchor="page" w:hAnchor="page" w:x="2182" w:y="9223"/>
        <w:shd w:val="clear" w:color="auto" w:fill="auto"/>
        <w:spacing w:line="212" w:lineRule="exact"/>
        <w:ind w:firstLine="0"/>
      </w:pPr>
      <w:r>
        <w:t>(dále jen „odběratel")</w:t>
      </w:r>
    </w:p>
    <w:p w14:paraId="0585BED4" w14:textId="77777777" w:rsidR="005A4546" w:rsidRDefault="000C2EF1">
      <w:pPr>
        <w:pStyle w:val="Bodytext20"/>
        <w:framePr w:w="9082" w:h="768" w:hRule="exact" w:wrap="none" w:vAnchor="page" w:hAnchor="page" w:x="1947" w:y="10123"/>
        <w:shd w:val="clear" w:color="auto" w:fill="auto"/>
        <w:spacing w:line="221" w:lineRule="exact"/>
        <w:ind w:right="20" w:firstLine="0"/>
        <w:jc w:val="center"/>
      </w:pPr>
      <w:r>
        <w:t>uzavírají podle § 1746 odst. 2 zákona č. 89/2012 Sb., občanský zákoník, v platném znění</w:t>
      </w:r>
      <w:r>
        <w:br/>
        <w:t>tuto smlouvu o zajištěni dodávky elektrické energie a následném přeúčt</w:t>
      </w:r>
      <w:r>
        <w:t>ování nákladů na spotřebovanou</w:t>
      </w:r>
    </w:p>
    <w:p w14:paraId="76F67DB4" w14:textId="77777777" w:rsidR="005A4546" w:rsidRDefault="000C2EF1">
      <w:pPr>
        <w:pStyle w:val="Bodytext20"/>
        <w:framePr w:w="9082" w:h="768" w:hRule="exact" w:wrap="none" w:vAnchor="page" w:hAnchor="page" w:x="1947" w:y="10123"/>
        <w:shd w:val="clear" w:color="auto" w:fill="auto"/>
        <w:spacing w:line="221" w:lineRule="exact"/>
        <w:ind w:right="20" w:firstLine="0"/>
        <w:jc w:val="center"/>
      </w:pPr>
      <w:r>
        <w:t xml:space="preserve">elektrickou energii (dále jen </w:t>
      </w:r>
      <w:r>
        <w:rPr>
          <w:rStyle w:val="Bodytext2Bold"/>
        </w:rPr>
        <w:t>„smlouva")</w:t>
      </w:r>
    </w:p>
    <w:p w14:paraId="69414ACD" w14:textId="77777777" w:rsidR="005A4546" w:rsidRDefault="000C2EF1" w:rsidP="00595DF7">
      <w:pPr>
        <w:pStyle w:val="Heading610"/>
        <w:framePr w:w="9749" w:h="2493" w:hRule="exact" w:wrap="none" w:vAnchor="page" w:hAnchor="page" w:x="1367" w:y="11508"/>
        <w:shd w:val="clear" w:color="auto" w:fill="auto"/>
        <w:spacing w:after="260" w:line="212" w:lineRule="exact"/>
        <w:ind w:left="3600"/>
      </w:pPr>
      <w:bookmarkStart w:id="5" w:name="bookmark5"/>
      <w:r>
        <w:t>Článek 1.</w:t>
      </w:r>
      <w:bookmarkEnd w:id="5"/>
    </w:p>
    <w:p w14:paraId="08DF8BFE" w14:textId="77777777" w:rsidR="005A4546" w:rsidRDefault="000C2EF1" w:rsidP="00595DF7">
      <w:pPr>
        <w:pStyle w:val="Heading610"/>
        <w:framePr w:w="9749" w:h="2493" w:hRule="exact" w:wrap="none" w:vAnchor="page" w:hAnchor="page" w:x="1367" w:y="11508"/>
        <w:shd w:val="clear" w:color="auto" w:fill="auto"/>
        <w:spacing w:after="265" w:line="212" w:lineRule="exact"/>
        <w:ind w:left="2680"/>
      </w:pPr>
      <w:bookmarkStart w:id="6" w:name="bookmark6"/>
      <w:r>
        <w:rPr>
          <w:rStyle w:val="Heading611"/>
          <w:b/>
          <w:bCs/>
        </w:rPr>
        <w:t>Identifikace odběrného místa</w:t>
      </w:r>
      <w:bookmarkEnd w:id="6"/>
    </w:p>
    <w:p w14:paraId="3CC0A523" w14:textId="6289E58C" w:rsidR="005A4546" w:rsidRDefault="00595DF7" w:rsidP="00595DF7">
      <w:pPr>
        <w:pStyle w:val="Bodytext20"/>
        <w:framePr w:w="9749" w:h="2493" w:hRule="exact" w:wrap="none" w:vAnchor="page" w:hAnchor="page" w:x="1367" w:y="11508"/>
        <w:numPr>
          <w:ilvl w:val="0"/>
          <w:numId w:val="5"/>
        </w:numPr>
        <w:shd w:val="clear" w:color="auto" w:fill="auto"/>
        <w:spacing w:line="206" w:lineRule="exact"/>
        <w:jc w:val="both"/>
      </w:pPr>
      <w:r>
        <w:t>Pronajímatel prohlašuje, že má právo hospodařit</w:t>
      </w:r>
      <w:r w:rsidR="000C2EF1">
        <w:t xml:space="preserve"> se svěřeným majetkem ve vlastnictví Plzeňského kraje který je vlastníkem odběrného místa elektrické energie nacházejícího se na nemovitosti na </w:t>
      </w:r>
      <w:r w:rsidR="000C2EF1">
        <w:rPr>
          <w:rStyle w:val="Bodytext285pt"/>
        </w:rPr>
        <w:t>adrese K</w:t>
      </w:r>
      <w:r>
        <w:rPr>
          <w:rStyle w:val="Bodytext285pt"/>
        </w:rPr>
        <w:t>arl</w:t>
      </w:r>
      <w:r w:rsidR="000C2EF1">
        <w:rPr>
          <w:rStyle w:val="Bodytext285pt"/>
        </w:rPr>
        <w:t xml:space="preserve">ovarská </w:t>
      </w:r>
      <w:r w:rsidR="000C2EF1">
        <w:t xml:space="preserve">1210/99 </w:t>
      </w:r>
      <w:r w:rsidR="000C2EF1">
        <w:rPr>
          <w:rStyle w:val="Bodytext285pt"/>
        </w:rPr>
        <w:t xml:space="preserve">Plzeň, v budově </w:t>
      </w:r>
      <w:r>
        <w:rPr>
          <w:rStyle w:val="Bodytext285pt"/>
        </w:rPr>
        <w:t>č</w:t>
      </w:r>
      <w:r w:rsidR="000C2EF1">
        <w:rPr>
          <w:rStyle w:val="Bodytext285pt"/>
        </w:rPr>
        <w:t xml:space="preserve">.p. </w:t>
      </w:r>
      <w:r w:rsidR="000C2EF1">
        <w:t xml:space="preserve">1210, </w:t>
      </w:r>
      <w:r w:rsidR="000C2EF1">
        <w:rPr>
          <w:rStyle w:val="Bodytext285pt"/>
        </w:rPr>
        <w:t xml:space="preserve">umístěné na </w:t>
      </w:r>
      <w:r>
        <w:rPr>
          <w:rStyle w:val="Bodytext285pt"/>
        </w:rPr>
        <w:t>p</w:t>
      </w:r>
      <w:r w:rsidR="000C2EF1">
        <w:rPr>
          <w:rStyle w:val="Bodytext285pt"/>
        </w:rPr>
        <w:t>ozemku par</w:t>
      </w:r>
      <w:r>
        <w:rPr>
          <w:rStyle w:val="Bodytext285pt"/>
        </w:rPr>
        <w:t>c. č</w:t>
      </w:r>
      <w:r w:rsidR="000C2EF1">
        <w:rPr>
          <w:rStyle w:val="Bodytext285pt"/>
        </w:rPr>
        <w:t xml:space="preserve"> </w:t>
      </w:r>
      <w:r>
        <w:rPr>
          <w:rStyle w:val="Bodytext285pt"/>
        </w:rPr>
        <w:t>. 1274</w:t>
      </w:r>
      <w:r w:rsidR="000C2EF1">
        <w:rPr>
          <w:rStyle w:val="Bodytext285pt"/>
        </w:rPr>
        <w:t xml:space="preserve">/13 a </w:t>
      </w:r>
      <w:r>
        <w:rPr>
          <w:rStyle w:val="Bodytext285pt"/>
        </w:rPr>
        <w:t>1274/12, zapsáno na LV 1844,</w:t>
      </w:r>
      <w:r w:rsidR="000C2EF1">
        <w:t xml:space="preserve"> která se nachází v obci Plzeň , katastrálním území Bolevec zapsané v katastru nemovitosti vedeném Katastrálním úřadem pro Plzeňský kraj katastrální</w:t>
      </w:r>
      <w:r>
        <w:t xml:space="preserve"> pracoviště Plzeň-město (dále též jen </w:t>
      </w:r>
      <w:r w:rsidR="000C2EF1">
        <w:t>„odběrné místo"), a má zajištěn přívod elektrické energie na základě kupní</w:t>
      </w:r>
      <w:r w:rsidR="000C2EF1">
        <w:t xml:space="preserve"> smlouvy o dodávce elektřiny od dodavatele energie.</w:t>
      </w:r>
      <w:r w:rsidR="000C2EF1">
        <w:tab/>
      </w:r>
    </w:p>
    <w:p w14:paraId="458C013D" w14:textId="77777777" w:rsidR="005A4546" w:rsidRDefault="000C2EF1">
      <w:pPr>
        <w:pStyle w:val="Heading610"/>
        <w:framePr w:wrap="none" w:vAnchor="page" w:hAnchor="page" w:x="6013" w:y="14318"/>
        <w:shd w:val="clear" w:color="auto" w:fill="auto"/>
        <w:spacing w:line="212" w:lineRule="exact"/>
      </w:pPr>
      <w:bookmarkStart w:id="7" w:name="bookmark7"/>
      <w:r>
        <w:t>Článek 2.</w:t>
      </w:r>
      <w:bookmarkEnd w:id="7"/>
    </w:p>
    <w:p w14:paraId="2718639E" w14:textId="77777777" w:rsidR="005A4546" w:rsidRDefault="000C2EF1">
      <w:pPr>
        <w:pStyle w:val="Headerorfooter10"/>
        <w:framePr w:wrap="none" w:vAnchor="page" w:hAnchor="page" w:x="1817" w:y="15054"/>
        <w:shd w:val="clear" w:color="auto" w:fill="auto"/>
      </w:pPr>
      <w:r>
        <w:t>80013</w:t>
      </w:r>
    </w:p>
    <w:p w14:paraId="6DB271CC" w14:textId="77777777" w:rsidR="005A4546" w:rsidRDefault="000C2EF1">
      <w:pPr>
        <w:pStyle w:val="Headerorfooter10"/>
        <w:framePr w:wrap="none" w:vAnchor="page" w:hAnchor="page" w:x="10582" w:y="15227"/>
        <w:shd w:val="clear" w:color="auto" w:fill="auto"/>
      </w:pPr>
      <w:r>
        <w:t>1/4</w:t>
      </w:r>
    </w:p>
    <w:p w14:paraId="71C4914C" w14:textId="77777777" w:rsidR="005A4546" w:rsidRDefault="005A4546">
      <w:pPr>
        <w:rPr>
          <w:sz w:val="2"/>
          <w:szCs w:val="2"/>
        </w:rPr>
        <w:sectPr w:rsidR="005A4546">
          <w:pgSz w:w="11900" w:h="16840"/>
          <w:pgMar w:top="360" w:right="360" w:bottom="360" w:left="360" w:header="0" w:footer="3" w:gutter="0"/>
          <w:cols w:space="720"/>
          <w:noEndnote/>
          <w:docGrid w:linePitch="360"/>
        </w:sectPr>
      </w:pPr>
    </w:p>
    <w:p w14:paraId="1D0709EC" w14:textId="77777777" w:rsidR="005A4546" w:rsidRDefault="000C2EF1">
      <w:pPr>
        <w:pStyle w:val="Heading610"/>
        <w:framePr w:w="9336" w:h="274" w:hRule="exact" w:wrap="none" w:vAnchor="page" w:hAnchor="page" w:x="1672" w:y="1975"/>
        <w:shd w:val="clear" w:color="auto" w:fill="auto"/>
        <w:spacing w:line="212" w:lineRule="exact"/>
        <w:ind w:right="20"/>
        <w:jc w:val="center"/>
      </w:pPr>
      <w:bookmarkStart w:id="8" w:name="bookmark8"/>
      <w:r>
        <w:rPr>
          <w:rStyle w:val="Heading611"/>
          <w:b/>
          <w:bCs/>
        </w:rPr>
        <w:lastRenderedPageBreak/>
        <w:t>Předmět smlouvy</w:t>
      </w:r>
      <w:bookmarkEnd w:id="8"/>
    </w:p>
    <w:p w14:paraId="32145935" w14:textId="010E0C9C" w:rsidR="005A4546" w:rsidRDefault="002E5A9E">
      <w:pPr>
        <w:framePr w:wrap="none" w:vAnchor="page" w:hAnchor="page" w:x="1672" w:y="1117"/>
        <w:rPr>
          <w:sz w:val="2"/>
          <w:szCs w:val="2"/>
        </w:rPr>
      </w:pPr>
      <w:r>
        <w:rPr>
          <w:noProof/>
        </w:rPr>
        <w:drawing>
          <wp:inline distT="0" distB="0" distL="0" distR="0" wp14:anchorId="1A755517" wp14:editId="330C7C6C">
            <wp:extent cx="586105" cy="42989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105" cy="429895"/>
                    </a:xfrm>
                    <a:prstGeom prst="rect">
                      <a:avLst/>
                    </a:prstGeom>
                    <a:noFill/>
                    <a:ln>
                      <a:noFill/>
                    </a:ln>
                  </pic:spPr>
                </pic:pic>
              </a:graphicData>
            </a:graphic>
          </wp:inline>
        </w:drawing>
      </w:r>
    </w:p>
    <w:p w14:paraId="51AF221E" w14:textId="77777777" w:rsidR="005A4546" w:rsidRDefault="000C2EF1">
      <w:pPr>
        <w:pStyle w:val="Bodytext20"/>
        <w:framePr w:w="9336" w:h="2181" w:hRule="exact" w:wrap="none" w:vAnchor="page" w:hAnchor="page" w:x="1672" w:y="2421"/>
        <w:numPr>
          <w:ilvl w:val="0"/>
          <w:numId w:val="1"/>
        </w:numPr>
        <w:shd w:val="clear" w:color="auto" w:fill="auto"/>
        <w:tabs>
          <w:tab w:val="left" w:pos="365"/>
        </w:tabs>
        <w:spacing w:after="213"/>
        <w:ind w:left="300" w:hanging="300"/>
        <w:jc w:val="both"/>
      </w:pPr>
      <w:r>
        <w:t>Smluvní strany se tímto dohodly, že partner umožní odběrateli odběr elektrické energie pro provoz ele</w:t>
      </w:r>
      <w:r>
        <w:t>ktronického komunikačního zařízení (dále jen „zařízení") ze svého odběrného místa specifikovaného v čl. 1 této smlouvy a odběratel se zavazuje, že uhradí partnerovi náklady na zařízením spotřebovanou elektrickou energii, a to ve výši dle stavu poměrového m</w:t>
      </w:r>
      <w:r>
        <w:t>ěřidla, jež na vlastní náklady odběratel nainstaloval.</w:t>
      </w:r>
    </w:p>
    <w:p w14:paraId="46BCA6E6" w14:textId="77777777" w:rsidR="005A4546" w:rsidRDefault="000C2EF1">
      <w:pPr>
        <w:pStyle w:val="Bodytext20"/>
        <w:framePr w:w="9336" w:h="2181" w:hRule="exact" w:wrap="none" w:vAnchor="page" w:hAnchor="page" w:x="1672" w:y="2421"/>
        <w:numPr>
          <w:ilvl w:val="0"/>
          <w:numId w:val="1"/>
        </w:numPr>
        <w:shd w:val="clear" w:color="auto" w:fill="auto"/>
        <w:tabs>
          <w:tab w:val="left" w:pos="365"/>
        </w:tabs>
        <w:spacing w:line="259" w:lineRule="exact"/>
        <w:ind w:left="300" w:hanging="300"/>
        <w:jc w:val="both"/>
      </w:pPr>
      <w:r>
        <w:t xml:space="preserve">Smluvní strany prohlašují, že tato smlouva ke dni její účinnosti v celém rozsahu nahrazuje dosavadní ujednáni o Přeúčtování nákladů na elektrickou energii dle Nájemní smlouvy č. </w:t>
      </w:r>
      <w:r>
        <w:t>104643-000-00 ze dne 26.06.2017, přičemž je však plně zachována kontinuita smluvního vztahu.</w:t>
      </w:r>
    </w:p>
    <w:p w14:paraId="4E5BA2C4" w14:textId="77777777" w:rsidR="005A4546" w:rsidRDefault="000C2EF1">
      <w:pPr>
        <w:pStyle w:val="Bodytext30"/>
        <w:framePr w:w="9336" w:h="6485" w:hRule="exact" w:wrap="none" w:vAnchor="page" w:hAnchor="page" w:x="1672" w:y="5015"/>
        <w:shd w:val="clear" w:color="auto" w:fill="auto"/>
        <w:spacing w:after="240" w:line="212" w:lineRule="exact"/>
        <w:ind w:right="20"/>
      </w:pPr>
      <w:r>
        <w:t>Článek 3.</w:t>
      </w:r>
    </w:p>
    <w:p w14:paraId="2C80118C" w14:textId="77777777" w:rsidR="005A4546" w:rsidRDefault="000C2EF1">
      <w:pPr>
        <w:pStyle w:val="Bodytext30"/>
        <w:framePr w:w="9336" w:h="6485" w:hRule="exact" w:wrap="none" w:vAnchor="page" w:hAnchor="page" w:x="1672" w:y="5015"/>
        <w:shd w:val="clear" w:color="auto" w:fill="auto"/>
        <w:spacing w:after="233" w:line="212" w:lineRule="exact"/>
        <w:ind w:right="20"/>
      </w:pPr>
      <w:r>
        <w:rPr>
          <w:rStyle w:val="Bodytext31"/>
          <w:b/>
          <w:bCs/>
        </w:rPr>
        <w:t>Přeúčtování nákladů na spotřebovanou elektrickou energii</w:t>
      </w:r>
    </w:p>
    <w:p w14:paraId="482DE141" w14:textId="77777777" w:rsidR="005A4546" w:rsidRDefault="000C2EF1">
      <w:pPr>
        <w:pStyle w:val="Bodytext20"/>
        <w:framePr w:w="9336" w:h="6485" w:hRule="exact" w:wrap="none" w:vAnchor="page" w:hAnchor="page" w:x="1672" w:y="5015"/>
        <w:numPr>
          <w:ilvl w:val="0"/>
          <w:numId w:val="2"/>
        </w:numPr>
        <w:shd w:val="clear" w:color="auto" w:fill="auto"/>
        <w:tabs>
          <w:tab w:val="left" w:pos="365"/>
        </w:tabs>
        <w:spacing w:after="240" w:line="221" w:lineRule="exact"/>
        <w:ind w:left="480"/>
        <w:jc w:val="both"/>
      </w:pPr>
      <w:r>
        <w:t>Náklady na spotřebovanou elektrickou energii pro provoz zařízení odběratele ve výši skutečně spo</w:t>
      </w:r>
      <w:r>
        <w:t>třebované elektrické energie dle stavu poměrového měřidla budou přeúčtovány partnerem odběrateli vždy po obdržení vyúčtování od dodavatele energie partnerem.</w:t>
      </w:r>
    </w:p>
    <w:p w14:paraId="232759B3" w14:textId="77777777" w:rsidR="005A4546" w:rsidRDefault="000C2EF1">
      <w:pPr>
        <w:pStyle w:val="Bodytext20"/>
        <w:framePr w:w="9336" w:h="6485" w:hRule="exact" w:wrap="none" w:vAnchor="page" w:hAnchor="page" w:x="1672" w:y="5015"/>
        <w:numPr>
          <w:ilvl w:val="0"/>
          <w:numId w:val="2"/>
        </w:numPr>
        <w:shd w:val="clear" w:color="auto" w:fill="auto"/>
        <w:tabs>
          <w:tab w:val="left" w:pos="365"/>
        </w:tabs>
        <w:spacing w:after="127" w:line="221" w:lineRule="exact"/>
        <w:ind w:left="480"/>
        <w:jc w:val="both"/>
      </w:pPr>
      <w:r>
        <w:t>Úhrada nákladů na elektrickou energii spotřebovanou odběratelem pro provoz zařízení ve výši dle stavu poměrového měřidla bude splatná 30. den od obdržení faktury odběratelem. Partner vystaví fakturu odběrateli vždy do 15 dnů po obdržení vyúčtování od dodav</w:t>
      </w:r>
      <w:r>
        <w:t xml:space="preserve">atele elektrické energie. Za den platby nákladů na elektrickou energii je považován vždy den odepsání příslušné platby z účtu odběratele. </w:t>
      </w:r>
      <w:r>
        <w:rPr>
          <w:rStyle w:val="Bodytext2Bold"/>
        </w:rPr>
        <w:t xml:space="preserve">Faktura musí obsahovat náležitosti stanovené platnými právními předpisy, </w:t>
      </w:r>
      <w:r>
        <w:rPr>
          <w:rStyle w:val="Bodytext2Bold0"/>
        </w:rPr>
        <w:t>číslo této smlouvy</w:t>
      </w:r>
      <w:r>
        <w:rPr>
          <w:rStyle w:val="Bodytext2Bold"/>
        </w:rPr>
        <w:t xml:space="preserve"> a dále počáteční a konečný</w:t>
      </w:r>
      <w:r>
        <w:rPr>
          <w:rStyle w:val="Bodytext2Bold"/>
        </w:rPr>
        <w:t xml:space="preserve"> stav poměrového měřidla za účtované období. </w:t>
      </w:r>
      <w:r>
        <w:t>Nebude-li faktura vystavena oprávněně, či nebude-li obsahovat požadované náležitosti, nebude odběratelem proplacena a odběratel nebude v prodlení s platbou. Partner je v takovém případě povinen na základě žádost</w:t>
      </w:r>
      <w:r>
        <w:t>i odběratele vystavit novou fakturu. Ode dne doručení nové, řádně vystavené faktury běží nová lhůta splatnosti. Plátce DPH: Den obdržení vyúčtování od dodavatele elektrické energie je dnem uskutečnění zdanitelného plnění.</w:t>
      </w:r>
    </w:p>
    <w:p w14:paraId="37A8EEC3" w14:textId="77777777" w:rsidR="005A4546" w:rsidRDefault="000C2EF1">
      <w:pPr>
        <w:pStyle w:val="Bodytext20"/>
        <w:framePr w:w="9336" w:h="6485" w:hRule="exact" w:wrap="none" w:vAnchor="page" w:hAnchor="page" w:x="1672" w:y="5015"/>
        <w:numPr>
          <w:ilvl w:val="0"/>
          <w:numId w:val="2"/>
        </w:numPr>
        <w:shd w:val="clear" w:color="auto" w:fill="auto"/>
        <w:tabs>
          <w:tab w:val="left" w:pos="365"/>
        </w:tabs>
        <w:spacing w:after="113" w:line="212" w:lineRule="exact"/>
        <w:ind w:left="480"/>
        <w:jc w:val="both"/>
      </w:pPr>
      <w:r>
        <w:t>Partner se zavazuje zajistit, že k</w:t>
      </w:r>
      <w:r>
        <w:t>aždý daňový doklad bude odběrateli doručen</w:t>
      </w:r>
    </w:p>
    <w:p w14:paraId="66DC744C" w14:textId="77777777" w:rsidR="005A4546" w:rsidRDefault="000C2EF1">
      <w:pPr>
        <w:pStyle w:val="Bodytext20"/>
        <w:framePr w:w="9336" w:h="6485" w:hRule="exact" w:wrap="none" w:vAnchor="page" w:hAnchor="page" w:x="1672" w:y="5015"/>
        <w:numPr>
          <w:ilvl w:val="0"/>
          <w:numId w:val="3"/>
        </w:numPr>
        <w:shd w:val="clear" w:color="auto" w:fill="auto"/>
        <w:tabs>
          <w:tab w:val="left" w:pos="1198"/>
        </w:tabs>
        <w:spacing w:line="221" w:lineRule="exact"/>
        <w:ind w:left="1200" w:hanging="360"/>
        <w:jc w:val="both"/>
      </w:pPr>
      <w:r>
        <w:t xml:space="preserve">buď elektronicky v čitelné podobě ve formátu pdf na emailovou adresu </w:t>
      </w:r>
      <w:hyperlink r:id="rId9" w:history="1">
        <w:r>
          <w:t xml:space="preserve">epodatelna@t- </w:t>
        </w:r>
        <w:r>
          <w:rPr>
            <w:lang w:val="en-US" w:eastAsia="en-US" w:bidi="en-US"/>
          </w:rPr>
          <w:t>mobile.cz</w:t>
        </w:r>
      </w:hyperlink>
      <w:r>
        <w:rPr>
          <w:lang w:val="en-US" w:eastAsia="en-US" w:bidi="en-US"/>
        </w:rPr>
        <w:t xml:space="preserve"> </w:t>
      </w:r>
      <w:r>
        <w:t>(každý e-mail může obsahovat jen jeden doklad) nebo do datové schránky odběr</w:t>
      </w:r>
      <w:r>
        <w:t>atele s ID ygwch5i, přičemž v předmětu e-mailu (resp. v poli „Věc" v záhlaví zprávy doručované do datové schránky) musí za účelem identifikace vždy uvést označení „ELPAFA",</w:t>
      </w:r>
    </w:p>
    <w:p w14:paraId="32667010" w14:textId="77777777" w:rsidR="005A4546" w:rsidRDefault="000C2EF1">
      <w:pPr>
        <w:pStyle w:val="Bodytext20"/>
        <w:framePr w:w="9336" w:h="6485" w:hRule="exact" w:wrap="none" w:vAnchor="page" w:hAnchor="page" w:x="1672" w:y="5015"/>
        <w:numPr>
          <w:ilvl w:val="0"/>
          <w:numId w:val="3"/>
        </w:numPr>
        <w:shd w:val="clear" w:color="auto" w:fill="auto"/>
        <w:tabs>
          <w:tab w:val="left" w:pos="1198"/>
        </w:tabs>
        <w:spacing w:after="116" w:line="221" w:lineRule="exact"/>
        <w:ind w:left="1200" w:hanging="360"/>
        <w:jc w:val="both"/>
      </w:pPr>
      <w:r>
        <w:t>nebo v papírové formě na adresu odběratele uvedenou v záhlaví této smlouvy.</w:t>
      </w:r>
    </w:p>
    <w:p w14:paraId="1EE5D13C" w14:textId="77777777" w:rsidR="005A4546" w:rsidRDefault="000C2EF1">
      <w:pPr>
        <w:pStyle w:val="Bodytext20"/>
        <w:framePr w:w="9336" w:h="6485" w:hRule="exact" w:wrap="none" w:vAnchor="page" w:hAnchor="page" w:x="1672" w:y="5015"/>
        <w:numPr>
          <w:ilvl w:val="0"/>
          <w:numId w:val="2"/>
        </w:numPr>
        <w:shd w:val="clear" w:color="auto" w:fill="auto"/>
        <w:tabs>
          <w:tab w:val="left" w:pos="365"/>
        </w:tabs>
        <w:ind w:left="480"/>
        <w:jc w:val="both"/>
      </w:pPr>
      <w:r>
        <w:t>V přípa</w:t>
      </w:r>
      <w:r>
        <w:t>dě prodlení odběratele s platbami dle této smlouvy je partner oprávněn po odběrateli požadovat úrok z prodlení ve výši 0,03 % dlužné částky za každý započatý den prodlení s platbou.</w:t>
      </w:r>
    </w:p>
    <w:p w14:paraId="71989FD8" w14:textId="77777777" w:rsidR="005A4546" w:rsidRDefault="000C2EF1">
      <w:pPr>
        <w:pStyle w:val="Bodytext30"/>
        <w:framePr w:w="9336" w:h="3253" w:hRule="exact" w:wrap="none" w:vAnchor="page" w:hAnchor="page" w:x="1672" w:y="11989"/>
        <w:shd w:val="clear" w:color="auto" w:fill="auto"/>
        <w:spacing w:after="240" w:line="212" w:lineRule="exact"/>
        <w:ind w:right="20"/>
      </w:pPr>
      <w:r>
        <w:t>Článek 4.</w:t>
      </w:r>
    </w:p>
    <w:p w14:paraId="07391264" w14:textId="77777777" w:rsidR="005A4546" w:rsidRDefault="000C2EF1">
      <w:pPr>
        <w:pStyle w:val="Bodytext30"/>
        <w:framePr w:w="9336" w:h="3253" w:hRule="exact" w:wrap="none" w:vAnchor="page" w:hAnchor="page" w:x="1672" w:y="11989"/>
        <w:shd w:val="clear" w:color="auto" w:fill="auto"/>
        <w:spacing w:after="240" w:line="212" w:lineRule="exact"/>
        <w:ind w:right="200"/>
      </w:pPr>
      <w:r>
        <w:rPr>
          <w:rStyle w:val="Bodytext31"/>
          <w:b/>
          <w:bCs/>
        </w:rPr>
        <w:t>Doba trváni smluvního vztahu</w:t>
      </w:r>
    </w:p>
    <w:p w14:paraId="33832F9D" w14:textId="77777777" w:rsidR="005A4546" w:rsidRDefault="000C2EF1">
      <w:pPr>
        <w:pStyle w:val="Bodytext20"/>
        <w:framePr w:w="9336" w:h="3253" w:hRule="exact" w:wrap="none" w:vAnchor="page" w:hAnchor="page" w:x="1672" w:y="11989"/>
        <w:shd w:val="clear" w:color="auto" w:fill="auto"/>
        <w:spacing w:after="440" w:line="212" w:lineRule="exact"/>
        <w:ind w:left="160" w:firstLine="0"/>
      </w:pPr>
      <w:r>
        <w:t xml:space="preserve">Tato smlouva se sjednává na </w:t>
      </w:r>
      <w:r>
        <w:t>dobu neurčitou.</w:t>
      </w:r>
    </w:p>
    <w:p w14:paraId="4AC67719" w14:textId="77777777" w:rsidR="005A4546" w:rsidRDefault="000C2EF1">
      <w:pPr>
        <w:pStyle w:val="Bodytext30"/>
        <w:framePr w:w="9336" w:h="3253" w:hRule="exact" w:wrap="none" w:vAnchor="page" w:hAnchor="page" w:x="1672" w:y="11989"/>
        <w:shd w:val="clear" w:color="auto" w:fill="auto"/>
        <w:spacing w:after="240" w:line="212" w:lineRule="exact"/>
        <w:ind w:right="200"/>
      </w:pPr>
      <w:r>
        <w:t>Článek 5.</w:t>
      </w:r>
    </w:p>
    <w:p w14:paraId="3AD3C47D" w14:textId="77777777" w:rsidR="005A4546" w:rsidRDefault="000C2EF1">
      <w:pPr>
        <w:pStyle w:val="Bodytext30"/>
        <w:framePr w:w="9336" w:h="3253" w:hRule="exact" w:wrap="none" w:vAnchor="page" w:hAnchor="page" w:x="1672" w:y="11989"/>
        <w:shd w:val="clear" w:color="auto" w:fill="auto"/>
        <w:spacing w:after="33" w:line="212" w:lineRule="exact"/>
        <w:ind w:right="200"/>
      </w:pPr>
      <w:r>
        <w:rPr>
          <w:rStyle w:val="Bodytext31"/>
          <w:b/>
          <w:bCs/>
        </w:rPr>
        <w:t>Ukončení a zánik smluvního vztahu založeného touto smlouvou</w:t>
      </w:r>
    </w:p>
    <w:p w14:paraId="6925B10C" w14:textId="77777777" w:rsidR="005A4546" w:rsidRDefault="000C2EF1">
      <w:pPr>
        <w:pStyle w:val="Bodytext20"/>
        <w:framePr w:w="9336" w:h="3253" w:hRule="exact" w:wrap="none" w:vAnchor="page" w:hAnchor="page" w:x="1672" w:y="11989"/>
        <w:shd w:val="clear" w:color="auto" w:fill="auto"/>
        <w:spacing w:line="470" w:lineRule="exact"/>
        <w:ind w:left="160" w:right="2220" w:firstLine="0"/>
      </w:pPr>
      <w:r>
        <w:t>1. Vypovědět smlouvu před uplynutím sjednané doby je možné jen písemně a to: a) odběratelem:</w:t>
      </w:r>
    </w:p>
    <w:p w14:paraId="6605F7B1" w14:textId="77777777" w:rsidR="005A4546" w:rsidRDefault="000C2EF1">
      <w:pPr>
        <w:pStyle w:val="Headerorfooter10"/>
        <w:framePr w:wrap="none" w:vAnchor="page" w:hAnchor="page" w:x="1807" w:y="15639"/>
        <w:shd w:val="clear" w:color="auto" w:fill="auto"/>
      </w:pPr>
      <w:r>
        <w:t>80013</w:t>
      </w:r>
    </w:p>
    <w:p w14:paraId="0DFC3571" w14:textId="77777777" w:rsidR="005A4546" w:rsidRDefault="000C2EF1">
      <w:pPr>
        <w:pStyle w:val="Headerorfooter10"/>
        <w:framePr w:wrap="none" w:vAnchor="page" w:hAnchor="page" w:x="10576" w:y="15562"/>
        <w:shd w:val="clear" w:color="auto" w:fill="auto"/>
      </w:pPr>
      <w:r>
        <w:t>2/4</w:t>
      </w:r>
    </w:p>
    <w:p w14:paraId="1F9AF85C" w14:textId="77777777" w:rsidR="005A4546" w:rsidRDefault="005A4546">
      <w:pPr>
        <w:rPr>
          <w:sz w:val="2"/>
          <w:szCs w:val="2"/>
        </w:rPr>
        <w:sectPr w:rsidR="005A4546">
          <w:pgSz w:w="11900" w:h="16840"/>
          <w:pgMar w:top="360" w:right="360" w:bottom="360" w:left="360" w:header="0" w:footer="3" w:gutter="0"/>
          <w:cols w:space="720"/>
          <w:noEndnote/>
          <w:docGrid w:linePitch="360"/>
        </w:sectPr>
      </w:pPr>
    </w:p>
    <w:p w14:paraId="17369FC4" w14:textId="77777777" w:rsidR="005A4546" w:rsidRDefault="000C2EF1">
      <w:pPr>
        <w:pStyle w:val="Heading310"/>
        <w:framePr w:w="9734" w:h="1971" w:hRule="exact" w:wrap="none" w:vAnchor="page" w:hAnchor="page" w:x="1473" w:y="395"/>
        <w:shd w:val="clear" w:color="auto" w:fill="auto"/>
        <w:ind w:left="480"/>
      </w:pPr>
      <w:bookmarkStart w:id="9" w:name="bookmark9"/>
      <w:r>
        <w:lastRenderedPageBreak/>
        <w:t>T - -</w:t>
      </w:r>
      <w:bookmarkEnd w:id="9"/>
    </w:p>
    <w:p w14:paraId="259BDA7A" w14:textId="77777777" w:rsidR="005A4546" w:rsidRDefault="000C2EF1">
      <w:pPr>
        <w:pStyle w:val="Bodytext20"/>
        <w:framePr w:w="9734" w:h="1971" w:hRule="exact" w:wrap="none" w:vAnchor="page" w:hAnchor="page" w:x="1473" w:y="395"/>
        <w:numPr>
          <w:ilvl w:val="0"/>
          <w:numId w:val="4"/>
        </w:numPr>
        <w:shd w:val="clear" w:color="auto" w:fill="auto"/>
        <w:tabs>
          <w:tab w:val="left" w:pos="1081"/>
        </w:tabs>
        <w:spacing w:after="60" w:line="221" w:lineRule="exact"/>
        <w:ind w:left="1080" w:hanging="340"/>
      </w:pPr>
      <w:r>
        <w:t xml:space="preserve">pokud partner přes písemnou </w:t>
      </w:r>
      <w:r>
        <w:t>výzvu odběratele k nápravě neplní jakoukoliv z podmínek smlouvy a porušení smlouvy je delší než 1 měsíc od obdržení výzvy partnerem s výpovědní lhůtou 1 měsíc</w:t>
      </w:r>
    </w:p>
    <w:p w14:paraId="67193D9B" w14:textId="77777777" w:rsidR="005A4546" w:rsidRDefault="000C2EF1">
      <w:pPr>
        <w:pStyle w:val="Bodytext20"/>
        <w:framePr w:w="9734" w:h="1971" w:hRule="exact" w:wrap="none" w:vAnchor="page" w:hAnchor="page" w:x="1473" w:y="395"/>
        <w:numPr>
          <w:ilvl w:val="0"/>
          <w:numId w:val="4"/>
        </w:numPr>
        <w:shd w:val="clear" w:color="auto" w:fill="auto"/>
        <w:tabs>
          <w:tab w:val="left" w:pos="1081"/>
        </w:tabs>
        <w:spacing w:line="221" w:lineRule="exact"/>
        <w:ind w:left="1080" w:hanging="340"/>
      </w:pPr>
      <w:r>
        <w:t>pokud zařízení nebo jeho část nebude schopno provozu, bude zničeno či nebude možno zařízení insta</w:t>
      </w:r>
      <w:r>
        <w:t>lovat, udržovat či provozovat z důvodů na straně odběratele, s výpovědní lhůtou 1 měsíc</w:t>
      </w:r>
    </w:p>
    <w:p w14:paraId="4E5D417E" w14:textId="77777777" w:rsidR="005A4546" w:rsidRDefault="000C2EF1">
      <w:pPr>
        <w:pStyle w:val="Bodytext20"/>
        <w:framePr w:w="9734" w:h="809" w:hRule="exact" w:wrap="none" w:vAnchor="page" w:hAnchor="page" w:x="1473" w:y="2479"/>
        <w:shd w:val="clear" w:color="auto" w:fill="auto"/>
        <w:spacing w:after="53" w:line="212" w:lineRule="exact"/>
        <w:ind w:left="740" w:hanging="260"/>
      </w:pPr>
      <w:r>
        <w:t>b) partnerem:</w:t>
      </w:r>
    </w:p>
    <w:p w14:paraId="6AA664F9" w14:textId="77777777" w:rsidR="005A4546" w:rsidRDefault="000C2EF1">
      <w:pPr>
        <w:pStyle w:val="Bodytext20"/>
        <w:framePr w:w="9734" w:h="809" w:hRule="exact" w:wrap="none" w:vAnchor="page" w:hAnchor="page" w:x="1473" w:y="2479"/>
        <w:shd w:val="clear" w:color="auto" w:fill="auto"/>
        <w:spacing w:line="221" w:lineRule="exact"/>
        <w:ind w:left="1080" w:hanging="340"/>
      </w:pPr>
      <w:r>
        <w:t>- pokud odběratel přes písemnou výzvu partnera k nápravě neplní podmínky smlouvy a porušeni smlouvy je delší než 1 měsíc od obdržení výzvy odběratelem s v</w:t>
      </w:r>
      <w:r>
        <w:t>ýpovědní lhůtou 1 měsíc.</w:t>
      </w:r>
    </w:p>
    <w:p w14:paraId="0C7C9B5F" w14:textId="77777777" w:rsidR="005A4546" w:rsidRDefault="000C2EF1">
      <w:pPr>
        <w:pStyle w:val="Bodytext20"/>
        <w:framePr w:w="9734" w:h="552" w:hRule="exact" w:wrap="none" w:vAnchor="page" w:hAnchor="page" w:x="1473" w:y="3408"/>
        <w:shd w:val="clear" w:color="auto" w:fill="auto"/>
        <w:spacing w:line="216" w:lineRule="exact"/>
        <w:ind w:left="740" w:hanging="260"/>
      </w:pPr>
      <w:r>
        <w:t>2. Výpovědní lhůta počíná běžet od prvého dne měsíce následujícího po doručení</w:t>
      </w:r>
      <w:r>
        <w:br/>
        <w:t>V pochybnostech se má za to, že výpověď byla doručena 3. den po odeslání.</w:t>
      </w:r>
    </w:p>
    <w:p w14:paraId="2361491B" w14:textId="77777777" w:rsidR="005A4546" w:rsidRDefault="000C2EF1" w:rsidP="00595DF7">
      <w:pPr>
        <w:pStyle w:val="Bodytext50"/>
        <w:framePr w:wrap="none" w:vAnchor="page" w:hAnchor="page" w:x="8949" w:y="3423"/>
        <w:shd w:val="clear" w:color="auto" w:fill="auto"/>
        <w:spacing w:before="0" w:after="0"/>
        <w:ind w:firstLine="0"/>
      </w:pPr>
      <w:r>
        <w:t>výpovědi.</w:t>
      </w:r>
    </w:p>
    <w:p w14:paraId="663E501F" w14:textId="77777777" w:rsidR="005A4546" w:rsidRDefault="000C2EF1">
      <w:pPr>
        <w:pStyle w:val="Bodytext50"/>
        <w:framePr w:wrap="none" w:vAnchor="page" w:hAnchor="page" w:x="1473" w:y="4080"/>
        <w:numPr>
          <w:ilvl w:val="0"/>
          <w:numId w:val="1"/>
        </w:numPr>
        <w:shd w:val="clear" w:color="auto" w:fill="auto"/>
        <w:tabs>
          <w:tab w:val="left" w:pos="795"/>
        </w:tabs>
        <w:spacing w:before="0" w:after="0"/>
        <w:ind w:left="740"/>
      </w:pPr>
      <w:r>
        <w:t xml:space="preserve">Ukončit smlouvu je dále možné písemnou dohodou smluvních </w:t>
      </w:r>
      <w:r>
        <w:t>stran.</w:t>
      </w:r>
    </w:p>
    <w:p w14:paraId="7F94A1C1" w14:textId="724D449E" w:rsidR="005A4546" w:rsidRDefault="000C2EF1">
      <w:pPr>
        <w:pStyle w:val="Bodytext20"/>
        <w:framePr w:w="9734" w:h="1325" w:hRule="exact" w:wrap="none" w:vAnchor="page" w:hAnchor="page" w:x="1473" w:y="4512"/>
        <w:shd w:val="clear" w:color="auto" w:fill="auto"/>
        <w:tabs>
          <w:tab w:val="left" w:pos="2098"/>
        </w:tabs>
        <w:spacing w:line="230" w:lineRule="exact"/>
        <w:ind w:left="740" w:firstLine="0"/>
        <w:jc w:val="both"/>
      </w:pPr>
      <w:r>
        <w:t>Smluvní strany se tímto dohodly, že tato smlouva rovněž automaticky zaniká ke dni ukončení provozování základnové stanice veřejné komunikační sítě odběratele: (80013), která se nachází na nemovitosti na adrese Ka</w:t>
      </w:r>
      <w:r w:rsidR="00595DF7">
        <w:t>rl</w:t>
      </w:r>
      <w:r>
        <w:t>ovarská 1210/99 Plzeň, v budově č.p.</w:t>
      </w:r>
      <w:r>
        <w:t xml:space="preserve"> 1210, umístěné na pozemku pare. č 1274/13 a </w:t>
      </w:r>
      <w:r w:rsidR="00595DF7">
        <w:t xml:space="preserve">1274/12, zapsáno na LV č. 1844, která se </w:t>
      </w:r>
      <w:r>
        <w:t>nachází v obci Plzeň, katastrálním území Bolevec, zapsané v</w:t>
      </w:r>
      <w:r w:rsidR="00595DF7">
        <w:t xml:space="preserve"> katastru nemovitostí vedeném </w:t>
      </w:r>
      <w:r>
        <w:t>Katastrálním úřadem pro Plzeňský kraj</w:t>
      </w:r>
      <w:r>
        <w:t>, katastrální pracoviště Plzeň</w:t>
      </w:r>
      <w:r>
        <w:t>-</w:t>
      </w:r>
      <w:r w:rsidR="00595DF7">
        <w:t>město</w:t>
      </w:r>
    </w:p>
    <w:p w14:paraId="040E69EB" w14:textId="77777777" w:rsidR="005A4546" w:rsidRDefault="000C2EF1">
      <w:pPr>
        <w:pStyle w:val="Heading610"/>
        <w:framePr w:w="9734" w:h="1017" w:hRule="exact" w:wrap="none" w:vAnchor="page" w:hAnchor="page" w:x="1473" w:y="6163"/>
        <w:shd w:val="clear" w:color="auto" w:fill="auto"/>
        <w:spacing w:line="456" w:lineRule="exact"/>
        <w:ind w:right="280"/>
        <w:jc w:val="center"/>
      </w:pPr>
      <w:bookmarkStart w:id="10" w:name="bookmark10"/>
      <w:r>
        <w:t>Článek 6.</w:t>
      </w:r>
      <w:r>
        <w:br/>
      </w:r>
      <w:r>
        <w:rPr>
          <w:rStyle w:val="Heading611"/>
          <w:b/>
          <w:bCs/>
        </w:rPr>
        <w:t>Ostatní ujednání</w:t>
      </w:r>
      <w:bookmarkEnd w:id="10"/>
    </w:p>
    <w:p w14:paraId="38021924" w14:textId="77777777" w:rsidR="005A4546" w:rsidRDefault="000C2EF1">
      <w:pPr>
        <w:pStyle w:val="Bodytext60"/>
        <w:framePr w:w="216" w:h="1802" w:hRule="exact" w:wrap="none" w:vAnchor="page" w:hAnchor="page" w:x="1511" w:y="7173"/>
        <w:shd w:val="clear" w:color="auto" w:fill="auto"/>
        <w:spacing w:after="459"/>
      </w:pPr>
      <w:r>
        <w:rPr>
          <w:rStyle w:val="Bodytext685ptBold"/>
        </w:rPr>
        <w:t>1</w:t>
      </w:r>
      <w:r>
        <w:t>.</w:t>
      </w:r>
    </w:p>
    <w:p w14:paraId="438B3978" w14:textId="77777777" w:rsidR="005A4546" w:rsidRDefault="000C2EF1">
      <w:pPr>
        <w:pStyle w:val="Bodytext70"/>
        <w:framePr w:w="216" w:h="1802" w:hRule="exact" w:wrap="none" w:vAnchor="page" w:hAnchor="page" w:x="1511" w:y="7173"/>
        <w:shd w:val="clear" w:color="auto" w:fill="auto"/>
        <w:spacing w:before="0" w:after="663"/>
      </w:pPr>
      <w:r>
        <w:t>2</w:t>
      </w:r>
    </w:p>
    <w:p w14:paraId="4F287DB2" w14:textId="77777777" w:rsidR="005A4546" w:rsidRDefault="000C2EF1">
      <w:pPr>
        <w:pStyle w:val="Bodytext50"/>
        <w:framePr w:w="216" w:h="1802" w:hRule="exact" w:wrap="none" w:vAnchor="page" w:hAnchor="page" w:x="1511" w:y="7173"/>
        <w:shd w:val="clear" w:color="auto" w:fill="auto"/>
        <w:spacing w:before="0" w:after="0"/>
        <w:ind w:firstLine="0"/>
      </w:pPr>
      <w:r>
        <w:t>3.</w:t>
      </w:r>
    </w:p>
    <w:p w14:paraId="488743EC" w14:textId="2167D91A" w:rsidR="003D62DB" w:rsidRDefault="00595DF7" w:rsidP="003D62DB">
      <w:pPr>
        <w:pStyle w:val="Bodytext20"/>
        <w:framePr w:w="9734" w:h="3259" w:hRule="exact" w:wrap="none" w:vAnchor="page" w:hAnchor="page" w:x="1473" w:y="7181"/>
        <w:shd w:val="clear" w:color="auto" w:fill="auto"/>
        <w:spacing w:line="212" w:lineRule="exact"/>
        <w:ind w:left="743" w:hanging="261"/>
        <w:rPr>
          <w:lang w:val="en-US" w:eastAsia="en-US" w:bidi="en-US"/>
        </w:rPr>
      </w:pPr>
      <w:r>
        <w:rPr>
          <w:lang w:val="en-US" w:eastAsia="en-US" w:bidi="en-US"/>
        </w:rPr>
        <w:t>Tato smlouva nabývá platnosti dnem podpisu</w:t>
      </w:r>
      <w:r w:rsidR="003D62DB">
        <w:rPr>
          <w:lang w:val="en-US" w:eastAsia="en-US" w:bidi="en-US"/>
        </w:rPr>
        <w:t xml:space="preserve"> oběma smluvními stranami a účinností ode dne zahájení odběru elektrické energie 01.07.2023.                               </w:t>
      </w:r>
    </w:p>
    <w:p w14:paraId="3449CA06" w14:textId="77777777" w:rsidR="003D62DB" w:rsidRDefault="003D62DB" w:rsidP="003D62DB">
      <w:pPr>
        <w:pStyle w:val="Bodytext20"/>
        <w:framePr w:w="9734" w:h="3259" w:hRule="exact" w:wrap="none" w:vAnchor="page" w:hAnchor="page" w:x="1473" w:y="7181"/>
        <w:shd w:val="clear" w:color="auto" w:fill="auto"/>
        <w:spacing w:line="212" w:lineRule="exact"/>
        <w:ind w:left="743" w:hanging="261"/>
        <w:rPr>
          <w:lang w:val="en-US" w:eastAsia="en-US" w:bidi="en-US"/>
        </w:rPr>
      </w:pPr>
    </w:p>
    <w:p w14:paraId="02425598" w14:textId="2FEFA3EA" w:rsidR="003D62DB" w:rsidRDefault="003D62DB" w:rsidP="003D62DB">
      <w:pPr>
        <w:pStyle w:val="Bodytext20"/>
        <w:framePr w:w="9734" w:h="3259" w:hRule="exact" w:wrap="none" w:vAnchor="page" w:hAnchor="page" w:x="1473" w:y="7181"/>
        <w:shd w:val="clear" w:color="auto" w:fill="auto"/>
        <w:spacing w:line="212" w:lineRule="exact"/>
        <w:ind w:left="743" w:hanging="261"/>
        <w:rPr>
          <w:lang w:val="en-US" w:eastAsia="en-US" w:bidi="en-US"/>
        </w:rPr>
      </w:pPr>
      <w:r>
        <w:rPr>
          <w:lang w:val="en-US" w:eastAsia="en-US" w:bidi="en-US"/>
        </w:rPr>
        <w:t>Tato smlouva je závazná rovněž pro právní nástupce smluvních stran. V případě převodu odběrného místa na třetí osobu je partner povinen převést práva a povinnosti z této smlouvy na třetí osobu, v opačném případě odpovídá odběrateli za vzniklou újmu.</w:t>
      </w:r>
    </w:p>
    <w:p w14:paraId="0CCC5066" w14:textId="77777777" w:rsidR="003D62DB" w:rsidRDefault="003D62DB" w:rsidP="003D62DB">
      <w:pPr>
        <w:pStyle w:val="Bodytext20"/>
        <w:framePr w:w="9734" w:h="3259" w:hRule="exact" w:wrap="none" w:vAnchor="page" w:hAnchor="page" w:x="1473" w:y="7181"/>
        <w:shd w:val="clear" w:color="auto" w:fill="auto"/>
        <w:spacing w:line="212" w:lineRule="exact"/>
        <w:ind w:left="743" w:hanging="261"/>
        <w:rPr>
          <w:lang w:val="en-US" w:eastAsia="en-US" w:bidi="en-US"/>
        </w:rPr>
      </w:pPr>
    </w:p>
    <w:p w14:paraId="23EBDF9E" w14:textId="2FAD0B00" w:rsidR="005A4546" w:rsidRDefault="003D62DB" w:rsidP="003D62DB">
      <w:pPr>
        <w:pStyle w:val="Bodytext20"/>
        <w:framePr w:w="9734" w:h="3259" w:hRule="exact" w:wrap="none" w:vAnchor="page" w:hAnchor="page" w:x="1473" w:y="7181"/>
        <w:shd w:val="clear" w:color="auto" w:fill="auto"/>
        <w:spacing w:line="212" w:lineRule="exact"/>
        <w:ind w:left="743" w:hanging="261"/>
      </w:pPr>
      <w:r>
        <w:t>Smluvní stany s</w:t>
      </w:r>
      <w:r w:rsidR="000C2EF1">
        <w:t xml:space="preserve">e dohodly, že pro kontakt ve vécech </w:t>
      </w:r>
      <w:r w:rsidR="000C2EF1">
        <w:t>týkajících se této smlouvy budou využívat tyto kontaktní</w:t>
      </w:r>
      <w:r w:rsidR="000C2EF1">
        <w:br/>
        <w:t>za partnera:</w:t>
      </w:r>
    </w:p>
    <w:p w14:paraId="2AEE654D" w14:textId="77777777" w:rsidR="005A4546" w:rsidRDefault="000C2EF1">
      <w:pPr>
        <w:pStyle w:val="Bodytext20"/>
        <w:framePr w:w="9734" w:h="3259" w:hRule="exact" w:wrap="none" w:vAnchor="page" w:hAnchor="page" w:x="1473" w:y="7181"/>
        <w:shd w:val="clear" w:color="auto" w:fill="auto"/>
        <w:spacing w:line="394" w:lineRule="exact"/>
        <w:ind w:left="1080" w:right="840" w:firstLine="0"/>
      </w:pPr>
      <w:r>
        <w:t xml:space="preserve">jméno, e-mail: Bc, Pavel Procházka, </w:t>
      </w:r>
      <w:hyperlink r:id="rId10" w:history="1">
        <w:r>
          <w:rPr>
            <w:lang w:val="en-US" w:eastAsia="en-US" w:bidi="en-US"/>
          </w:rPr>
          <w:t>prochazka@spsdplzen.cz</w:t>
        </w:r>
      </w:hyperlink>
      <w:r>
        <w:rPr>
          <w:lang w:val="en-US" w:eastAsia="en-US" w:bidi="en-US"/>
        </w:rPr>
        <w:t xml:space="preserve">, </w:t>
      </w:r>
      <w:r>
        <w:t xml:space="preserve">tet: +420 778 407 872 jméno, e-mail: Martina Jeřábkova, DIS., </w:t>
      </w:r>
      <w:hyperlink r:id="rId11" w:history="1">
        <w:r>
          <w:rPr>
            <w:lang w:val="en-US" w:eastAsia="en-US" w:bidi="en-US"/>
          </w:rPr>
          <w:t>jerabkovam@spsdplzen.cz</w:t>
        </w:r>
      </w:hyperlink>
      <w:r>
        <w:rPr>
          <w:lang w:val="en-US" w:eastAsia="en-US" w:bidi="en-US"/>
        </w:rPr>
        <w:t xml:space="preserve">, </w:t>
      </w:r>
      <w:r>
        <w:t>tet: +420 778 775 446</w:t>
      </w:r>
    </w:p>
    <w:p w14:paraId="16B0F798" w14:textId="77777777" w:rsidR="005A4546" w:rsidRDefault="000C2EF1">
      <w:pPr>
        <w:pStyle w:val="Bodytext20"/>
        <w:framePr w:wrap="none" w:vAnchor="page" w:hAnchor="page" w:x="1473" w:y="10760"/>
        <w:shd w:val="clear" w:color="auto" w:fill="auto"/>
        <w:spacing w:line="212" w:lineRule="exact"/>
        <w:ind w:left="740" w:firstLine="0"/>
        <w:jc w:val="both"/>
      </w:pPr>
      <w:r>
        <w:t>za odběratele:</w:t>
      </w:r>
    </w:p>
    <w:p w14:paraId="1E1733AC" w14:textId="438A569C" w:rsidR="005A4546" w:rsidRDefault="000C2EF1" w:rsidP="003D62DB">
      <w:pPr>
        <w:pStyle w:val="Bodytext20"/>
        <w:framePr w:w="8949" w:h="1219" w:hRule="exact" w:wrap="none" w:vAnchor="page" w:hAnchor="page" w:x="2216" w:y="11155"/>
        <w:shd w:val="clear" w:color="auto" w:fill="auto"/>
        <w:spacing w:after="240" w:line="212" w:lineRule="exact"/>
        <w:ind w:firstLine="0"/>
      </w:pPr>
      <w:r>
        <w:t xml:space="preserve">Ing. Zuzana Žaludová, tel.: 603 410 550, e-mail: </w:t>
      </w:r>
      <w:r>
        <w:rPr>
          <w:rStyle w:val="Bodytext21"/>
        </w:rPr>
        <w:t xml:space="preserve">elektrina@t-mobile </w:t>
      </w:r>
      <w:r>
        <w:rPr>
          <w:rStyle w:val="Bodytext2Italic0"/>
        </w:rPr>
        <w:t>c</w:t>
      </w:r>
      <w:r w:rsidR="003D62DB">
        <w:rPr>
          <w:rStyle w:val="Bodytext2Italic0"/>
        </w:rPr>
        <w:t>z</w:t>
      </w:r>
    </w:p>
    <w:p w14:paraId="7B2622D3" w14:textId="641898E8" w:rsidR="005A4546" w:rsidRDefault="003D62DB" w:rsidP="003D62DB">
      <w:pPr>
        <w:pStyle w:val="Bodytext20"/>
        <w:framePr w:w="8949" w:h="1219" w:hRule="exact" w:wrap="none" w:vAnchor="page" w:hAnchor="page" w:x="2216" w:y="11155"/>
        <w:shd w:val="clear" w:color="auto" w:fill="auto"/>
        <w:spacing w:after="60" w:line="212" w:lineRule="exact"/>
        <w:ind w:firstLine="0"/>
      </w:pPr>
      <w:r>
        <w:t xml:space="preserve">V případě bezpečnostního incidentu či jiné události v souvislosti s touto smlouvou je </w:t>
      </w:r>
      <w:r w:rsidR="000C2EF1">
        <w:t>partnerovi</w:t>
      </w:r>
    </w:p>
    <w:p w14:paraId="1EAEECE7" w14:textId="3BA4AA92" w:rsidR="003D62DB" w:rsidRDefault="003D62DB" w:rsidP="003D62DB">
      <w:pPr>
        <w:pStyle w:val="Bodytext20"/>
        <w:framePr w:w="8949" w:h="1219" w:hRule="exact" w:wrap="none" w:vAnchor="page" w:hAnchor="page" w:x="2216" w:y="11155"/>
        <w:shd w:val="clear" w:color="auto" w:fill="auto"/>
        <w:spacing w:after="60" w:line="212" w:lineRule="exact"/>
        <w:ind w:firstLine="0"/>
      </w:pPr>
      <w:r>
        <w:t>K dispozici 24 hodin denně dispečink odběratele na tel. +420 603 603 550.</w:t>
      </w:r>
    </w:p>
    <w:p w14:paraId="0112F497" w14:textId="39EE6125" w:rsidR="005A4546" w:rsidRDefault="000C2EF1" w:rsidP="003D62DB">
      <w:pPr>
        <w:pStyle w:val="Bodytext20"/>
        <w:framePr w:w="8949" w:h="1219" w:hRule="exact" w:wrap="none" w:vAnchor="page" w:hAnchor="page" w:x="2216" w:y="11155"/>
        <w:shd w:val="clear" w:color="auto" w:fill="auto"/>
        <w:spacing w:line="212" w:lineRule="exact"/>
        <w:ind w:firstLine="0"/>
      </w:pPr>
      <w:r>
        <w:t xml:space="preserve">V případě výpadků dodávky elektrické energie </w:t>
      </w:r>
      <w:r>
        <w:rPr>
          <w:rStyle w:val="Bodytext21"/>
        </w:rPr>
        <w:t xml:space="preserve">EZ@t-mobile </w:t>
      </w:r>
      <w:r w:rsidR="003D62DB">
        <w:rPr>
          <w:rStyle w:val="Bodytext21"/>
        </w:rPr>
        <w:t>cz</w:t>
      </w:r>
    </w:p>
    <w:p w14:paraId="4F3DE2C0" w14:textId="1704423E" w:rsidR="005A4546" w:rsidRDefault="000C2EF1">
      <w:pPr>
        <w:pStyle w:val="Bodytext20"/>
        <w:framePr w:w="9734" w:h="962" w:hRule="exact" w:wrap="none" w:vAnchor="page" w:hAnchor="page" w:x="1473" w:y="12344"/>
        <w:numPr>
          <w:ilvl w:val="0"/>
          <w:numId w:val="1"/>
        </w:numPr>
        <w:shd w:val="clear" w:color="auto" w:fill="auto"/>
        <w:tabs>
          <w:tab w:val="left" w:pos="344"/>
        </w:tabs>
        <w:spacing w:line="427" w:lineRule="exact"/>
        <w:ind w:right="920" w:firstLine="0"/>
      </w:pPr>
      <w:r>
        <w:t>Tuto smlouvu lze m</w:t>
      </w:r>
      <w:r w:rsidR="003D62DB">
        <w:t>ě</w:t>
      </w:r>
      <w:r>
        <w:t>nit jen Číslovanými písemnými dodatky, podepsanými zástupci smluvních stran</w:t>
      </w:r>
      <w:r w:rsidR="003D62DB">
        <w:t>.</w:t>
      </w:r>
      <w:r>
        <w:t xml:space="preserve"> </w:t>
      </w:r>
      <w:r w:rsidR="003D62DB">
        <w:t>5</w:t>
      </w:r>
      <w:r>
        <w:t xml:space="preserve">. Tato </w:t>
      </w:r>
      <w:r>
        <w:rPr>
          <w:rStyle w:val="Bodytext285pt"/>
        </w:rPr>
        <w:t xml:space="preserve">smlouva </w:t>
      </w:r>
      <w:r>
        <w:t xml:space="preserve">je </w:t>
      </w:r>
      <w:r>
        <w:rPr>
          <w:rStyle w:val="Bodytext285pt"/>
        </w:rPr>
        <w:t xml:space="preserve">vyhotovena ve dvou </w:t>
      </w:r>
      <w:r>
        <w:t>vyhotoveních, z nichž každá strana obdrž</w:t>
      </w:r>
      <w:r w:rsidR="003D62DB">
        <w:t>í</w:t>
      </w:r>
      <w:r>
        <w:t xml:space="preserve"> jedno vyhotoveni.</w:t>
      </w:r>
    </w:p>
    <w:p w14:paraId="1430CBCD" w14:textId="77777777" w:rsidR="005A4546" w:rsidRDefault="000C2EF1">
      <w:pPr>
        <w:pStyle w:val="Bodytext50"/>
        <w:framePr w:wrap="none" w:vAnchor="page" w:hAnchor="page" w:x="1473" w:y="15060"/>
        <w:shd w:val="clear" w:color="auto" w:fill="auto"/>
        <w:spacing w:before="0" w:after="0"/>
        <w:ind w:left="240" w:firstLine="0"/>
      </w:pPr>
      <w:r>
        <w:t>800</w:t>
      </w:r>
      <w:r>
        <w:t>13</w:t>
      </w:r>
    </w:p>
    <w:p w14:paraId="2F073391" w14:textId="77777777" w:rsidR="005A4546" w:rsidRDefault="000C2EF1">
      <w:pPr>
        <w:pStyle w:val="Bodytext50"/>
        <w:framePr w:wrap="none" w:vAnchor="page" w:hAnchor="page" w:x="1473" w:y="15290"/>
        <w:shd w:val="clear" w:color="auto" w:fill="auto"/>
        <w:spacing w:before="0" w:after="0"/>
        <w:ind w:left="9000" w:firstLine="0"/>
      </w:pPr>
      <w:r>
        <w:t>3/4</w:t>
      </w:r>
    </w:p>
    <w:p w14:paraId="42520F14" w14:textId="77777777" w:rsidR="005A4546" w:rsidRDefault="005A4546">
      <w:pPr>
        <w:rPr>
          <w:sz w:val="2"/>
          <w:szCs w:val="2"/>
        </w:rPr>
        <w:sectPr w:rsidR="005A4546">
          <w:pgSz w:w="11900" w:h="16840"/>
          <w:pgMar w:top="360" w:right="360" w:bottom="360" w:left="360" w:header="0" w:footer="3" w:gutter="0"/>
          <w:cols w:space="720"/>
          <w:noEndnote/>
          <w:docGrid w:linePitch="360"/>
        </w:sectPr>
      </w:pPr>
    </w:p>
    <w:p w14:paraId="61193E17" w14:textId="196DFE98" w:rsidR="005A4546" w:rsidRDefault="000C2EF1">
      <w:pPr>
        <w:pStyle w:val="Other10"/>
        <w:framePr w:wrap="none" w:vAnchor="page" w:hAnchor="page" w:x="1640" w:y="911"/>
        <w:shd w:val="clear" w:color="auto" w:fill="auto"/>
        <w:spacing w:line="900" w:lineRule="exact"/>
        <w:jc w:val="both"/>
      </w:pPr>
      <w:r>
        <w:rPr>
          <w:rStyle w:val="Other1Arial45ptBold"/>
        </w:rPr>
        <w:lastRenderedPageBreak/>
        <w:t xml:space="preserve">T ■ </w:t>
      </w:r>
    </w:p>
    <w:p w14:paraId="206FF1AB" w14:textId="77777777" w:rsidR="005A4546" w:rsidRDefault="000C2EF1">
      <w:pPr>
        <w:pStyle w:val="Bodytext20"/>
        <w:framePr w:wrap="none" w:vAnchor="page" w:hAnchor="page" w:x="3157" w:y="1754"/>
        <w:shd w:val="clear" w:color="auto" w:fill="auto"/>
        <w:spacing w:line="212" w:lineRule="exact"/>
        <w:ind w:firstLine="0"/>
      </w:pPr>
      <w:r>
        <w:t>dne</w:t>
      </w:r>
    </w:p>
    <w:p w14:paraId="0196E386" w14:textId="77777777" w:rsidR="005A4546" w:rsidRDefault="000C2EF1">
      <w:pPr>
        <w:pStyle w:val="Bodytext80"/>
        <w:framePr w:w="1258" w:h="788" w:hRule="exact" w:wrap="none" w:vAnchor="page" w:hAnchor="page" w:x="1741" w:y="2063"/>
        <w:shd w:val="clear" w:color="auto" w:fill="auto"/>
      </w:pPr>
      <w:r>
        <w:t>Ing. Irena Nováková</w:t>
      </w:r>
    </w:p>
    <w:p w14:paraId="14A33A37" w14:textId="77777777" w:rsidR="005A4546" w:rsidRDefault="000C2EF1">
      <w:pPr>
        <w:pStyle w:val="Bodytext90"/>
        <w:framePr w:w="1267" w:h="786" w:hRule="exact" w:wrap="none" w:vAnchor="page" w:hAnchor="page" w:x="3032" w:y="2076"/>
        <w:shd w:val="clear" w:color="auto" w:fill="auto"/>
      </w:pPr>
      <w:r>
        <w:t>Digitálně podepsal Ing. Irena Nováková Datum: 2023.06.30 07:54:16+02'00'</w:t>
      </w:r>
    </w:p>
    <w:p w14:paraId="54FCFBBD" w14:textId="77777777" w:rsidR="005A4546" w:rsidRDefault="000C2EF1">
      <w:pPr>
        <w:pStyle w:val="Bodytext20"/>
        <w:framePr w:w="4416" w:h="1860" w:hRule="exact" w:wrap="none" w:vAnchor="page" w:hAnchor="page" w:x="6363" w:y="1745"/>
        <w:shd w:val="clear" w:color="auto" w:fill="auto"/>
        <w:tabs>
          <w:tab w:val="left" w:leader="dot" w:pos="1666"/>
        </w:tabs>
        <w:spacing w:after="101" w:line="212" w:lineRule="exact"/>
        <w:ind w:firstLine="0"/>
        <w:jc w:val="both"/>
      </w:pPr>
      <w:r>
        <w:t>V Praze dne</w:t>
      </w:r>
      <w:r>
        <w:tab/>
      </w:r>
    </w:p>
    <w:p w14:paraId="08526A00" w14:textId="77777777" w:rsidR="005A4546" w:rsidRDefault="000C2EF1">
      <w:pPr>
        <w:pStyle w:val="Bodytext100"/>
        <w:framePr w:w="4416" w:h="1860" w:hRule="exact" w:wrap="none" w:vAnchor="page" w:hAnchor="page" w:x="6363" w:y="1745"/>
        <w:shd w:val="clear" w:color="auto" w:fill="auto"/>
        <w:spacing w:before="0"/>
        <w:ind w:left="2380"/>
      </w:pPr>
      <w:r>
        <w:rPr>
          <w:lang w:val="en-US" w:eastAsia="en-US" w:bidi="en-US"/>
        </w:rPr>
        <w:t xml:space="preserve">Digitally signed </w:t>
      </w:r>
      <w:r>
        <w:t>by Ludmila</w:t>
      </w:r>
      <w:r>
        <w:br/>
        <w:t>Stojanovová</w:t>
      </w:r>
    </w:p>
    <w:p w14:paraId="5CB9462F" w14:textId="77777777" w:rsidR="005A4546" w:rsidRDefault="000C2EF1">
      <w:pPr>
        <w:pStyle w:val="Bodytext100"/>
        <w:framePr w:w="4416" w:h="1860" w:hRule="exact" w:wrap="none" w:vAnchor="page" w:hAnchor="page" w:x="6363" w:y="1745"/>
        <w:shd w:val="clear" w:color="auto" w:fill="auto"/>
        <w:spacing w:before="0" w:after="179"/>
        <w:ind w:left="2380" w:right="140"/>
      </w:pPr>
      <w:r>
        <w:rPr>
          <w:lang w:val="en-US" w:eastAsia="en-US" w:bidi="en-US"/>
        </w:rPr>
        <w:t xml:space="preserve">Date: </w:t>
      </w:r>
      <w:r>
        <w:t>2023.07.21 08:27:29</w:t>
      </w:r>
      <w:r>
        <w:br/>
      </w:r>
      <w:r>
        <w:rPr>
          <w:rStyle w:val="Bodytext104pt"/>
        </w:rPr>
        <w:t>+</w:t>
      </w:r>
      <w:r>
        <w:t>02</w:t>
      </w:r>
      <w:r>
        <w:rPr>
          <w:rStyle w:val="Bodytext104pt"/>
        </w:rPr>
        <w:t>'</w:t>
      </w:r>
      <w:r>
        <w:t>00</w:t>
      </w:r>
      <w:r>
        <w:rPr>
          <w:rStyle w:val="Bodytext104pt"/>
        </w:rPr>
        <w:t>'</w:t>
      </w:r>
    </w:p>
    <w:p w14:paraId="4AC65E27" w14:textId="77777777" w:rsidR="005A4546" w:rsidRDefault="000C2EF1">
      <w:pPr>
        <w:pStyle w:val="Heading610"/>
        <w:framePr w:w="4416" w:h="1860" w:hRule="exact" w:wrap="none" w:vAnchor="page" w:hAnchor="page" w:x="6363" w:y="1745"/>
        <w:shd w:val="clear" w:color="auto" w:fill="auto"/>
        <w:spacing w:line="212" w:lineRule="exact"/>
        <w:ind w:left="14"/>
        <w:jc w:val="both"/>
      </w:pPr>
      <w:bookmarkStart w:id="11" w:name="bookmark11"/>
      <w:r>
        <w:t xml:space="preserve">T-Mobile </w:t>
      </w:r>
      <w:r>
        <w:rPr>
          <w:lang w:val="en-US" w:eastAsia="en-US" w:bidi="en-US"/>
        </w:rPr>
        <w:t xml:space="preserve">Czech Republic </w:t>
      </w:r>
      <w:r>
        <w:t>a.s.</w:t>
      </w:r>
      <w:bookmarkEnd w:id="11"/>
    </w:p>
    <w:p w14:paraId="3716D948" w14:textId="77777777" w:rsidR="005A4546" w:rsidRDefault="000C2EF1">
      <w:pPr>
        <w:pStyle w:val="Bodytext30"/>
        <w:framePr w:w="4416" w:h="1860" w:hRule="exact" w:wrap="none" w:vAnchor="page" w:hAnchor="page" w:x="6363" w:y="1745"/>
        <w:shd w:val="clear" w:color="auto" w:fill="auto"/>
        <w:spacing w:line="212" w:lineRule="exact"/>
        <w:ind w:left="14"/>
        <w:jc w:val="both"/>
      </w:pPr>
      <w:r>
        <w:t>Ing. Zuzana Žaludová, na základě pověření</w:t>
      </w:r>
    </w:p>
    <w:p w14:paraId="029A7434" w14:textId="77777777" w:rsidR="005A4546" w:rsidRDefault="000C2EF1">
      <w:pPr>
        <w:pStyle w:val="Heading410"/>
        <w:framePr w:w="1906" w:h="875" w:hRule="exact" w:wrap="none" w:vAnchor="page" w:hAnchor="page" w:x="6354" w:y="2071"/>
        <w:shd w:val="clear" w:color="auto" w:fill="auto"/>
      </w:pPr>
      <w:bookmarkStart w:id="12" w:name="bookmark12"/>
      <w:r>
        <w:t>Ludmila</w:t>
      </w:r>
      <w:bookmarkEnd w:id="12"/>
    </w:p>
    <w:p w14:paraId="7A68A895" w14:textId="77777777" w:rsidR="005A4546" w:rsidRDefault="000C2EF1">
      <w:pPr>
        <w:pStyle w:val="Heading410"/>
        <w:framePr w:w="1906" w:h="875" w:hRule="exact" w:wrap="none" w:vAnchor="page" w:hAnchor="page" w:x="6354" w:y="2071"/>
        <w:shd w:val="clear" w:color="auto" w:fill="auto"/>
      </w:pPr>
      <w:bookmarkStart w:id="13" w:name="bookmark13"/>
      <w:r>
        <w:t>Stojanovová</w:t>
      </w:r>
      <w:bookmarkEnd w:id="13"/>
    </w:p>
    <w:p w14:paraId="1C185717" w14:textId="77777777" w:rsidR="005A4546" w:rsidRDefault="000C2EF1">
      <w:pPr>
        <w:pStyle w:val="Headerorfooter10"/>
        <w:framePr w:wrap="none" w:vAnchor="page" w:hAnchor="page" w:x="1866" w:y="15659"/>
        <w:shd w:val="clear" w:color="auto" w:fill="auto"/>
      </w:pPr>
      <w:r>
        <w:t>80013</w:t>
      </w:r>
    </w:p>
    <w:p w14:paraId="6CD1DA9B" w14:textId="77777777" w:rsidR="005A4546" w:rsidRDefault="000C2EF1">
      <w:pPr>
        <w:pStyle w:val="Headerorfooter10"/>
        <w:framePr w:wrap="none" w:vAnchor="page" w:hAnchor="page" w:x="10635" w:y="15529"/>
        <w:shd w:val="clear" w:color="auto" w:fill="auto"/>
      </w:pPr>
      <w:r>
        <w:t>4/4</w:t>
      </w:r>
    </w:p>
    <w:p w14:paraId="49BC5090" w14:textId="77777777" w:rsidR="005A4546" w:rsidRDefault="005A4546">
      <w:pPr>
        <w:rPr>
          <w:sz w:val="2"/>
          <w:szCs w:val="2"/>
        </w:rPr>
        <w:sectPr w:rsidR="005A4546">
          <w:pgSz w:w="11900" w:h="16840"/>
          <w:pgMar w:top="360" w:right="360" w:bottom="360" w:left="360" w:header="0" w:footer="3" w:gutter="0"/>
          <w:cols w:space="720"/>
          <w:noEndnote/>
          <w:docGrid w:linePitch="360"/>
        </w:sectPr>
      </w:pPr>
    </w:p>
    <w:p w14:paraId="586B7FA6" w14:textId="77777777" w:rsidR="005A4546" w:rsidRDefault="000C2EF1">
      <w:pPr>
        <w:pStyle w:val="Heading520"/>
        <w:framePr w:wrap="none" w:vAnchor="page" w:hAnchor="page" w:x="5438" w:y="1526"/>
        <w:shd w:val="clear" w:color="auto" w:fill="auto"/>
      </w:pPr>
      <w:bookmarkStart w:id="14" w:name="bookmark14"/>
      <w:r>
        <w:rPr>
          <w:rStyle w:val="Heading52Spacing2pt"/>
        </w:rPr>
        <w:lastRenderedPageBreak/>
        <w:t>POVĚŘENÍ</w:t>
      </w:r>
      <w:bookmarkEnd w:id="14"/>
    </w:p>
    <w:p w14:paraId="2F0CED41" w14:textId="2207C0D4" w:rsidR="005A4546" w:rsidRDefault="002E5A9E">
      <w:pPr>
        <w:framePr w:wrap="none" w:vAnchor="page" w:hAnchor="page" w:x="585" w:y="225"/>
        <w:rPr>
          <w:sz w:val="2"/>
          <w:szCs w:val="2"/>
        </w:rPr>
      </w:pPr>
      <w:r>
        <w:rPr>
          <w:noProof/>
        </w:rPr>
        <w:drawing>
          <wp:inline distT="0" distB="0" distL="0" distR="0" wp14:anchorId="224E1119" wp14:editId="21B7C4DB">
            <wp:extent cx="1219200" cy="123507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0" cy="1235075"/>
                    </a:xfrm>
                    <a:prstGeom prst="rect">
                      <a:avLst/>
                    </a:prstGeom>
                    <a:noFill/>
                    <a:ln>
                      <a:noFill/>
                    </a:ln>
                  </pic:spPr>
                </pic:pic>
              </a:graphicData>
            </a:graphic>
          </wp:inline>
        </w:drawing>
      </w:r>
    </w:p>
    <w:p w14:paraId="1DF6AA50" w14:textId="77777777" w:rsidR="005A4546" w:rsidRDefault="000C2EF1">
      <w:pPr>
        <w:pStyle w:val="Picturecaption20"/>
        <w:framePr w:wrap="none" w:vAnchor="page" w:hAnchor="page" w:x="2592" w:y="550"/>
        <w:shd w:val="clear" w:color="auto" w:fill="auto"/>
      </w:pPr>
      <w:r>
        <w:t>E ■</w:t>
      </w:r>
    </w:p>
    <w:p w14:paraId="1AF06E6B" w14:textId="77777777" w:rsidR="005A4546" w:rsidRDefault="000C2EF1">
      <w:pPr>
        <w:pStyle w:val="Heading110"/>
        <w:framePr w:wrap="none" w:vAnchor="page" w:hAnchor="page" w:x="3091" w:y="227"/>
        <w:shd w:val="clear" w:color="auto" w:fill="auto"/>
      </w:pPr>
      <w:bookmarkStart w:id="15" w:name="bookmark15"/>
      <w:r>
        <w:t>Mobile</w:t>
      </w:r>
      <w:bookmarkEnd w:id="15"/>
    </w:p>
    <w:p w14:paraId="14C8D0EC" w14:textId="77777777" w:rsidR="005A4546" w:rsidRDefault="000C2EF1">
      <w:pPr>
        <w:pStyle w:val="Bodytext110"/>
        <w:framePr w:w="9926" w:h="648" w:hRule="exact" w:wrap="none" w:vAnchor="page" w:hAnchor="page" w:x="729" w:y="2328"/>
        <w:shd w:val="clear" w:color="auto" w:fill="auto"/>
        <w:spacing w:after="0"/>
        <w:ind w:left="1020"/>
      </w:pPr>
      <w:r>
        <w:t xml:space="preserve">CZ64949681 (dále jen „Společnost"), zastoupena představenstvem jednajícím níže uvedeným předsedou představenstva a členem představenstva, tímto </w:t>
      </w:r>
      <w:r>
        <w:rPr>
          <w:rStyle w:val="Bodytext11Spacing2pt"/>
        </w:rPr>
        <w:t>pověřuje</w:t>
      </w:r>
      <w:r>
        <w:t xml:space="preserve"> níže uvedenou zaměstnankyni Společnosti:</w:t>
      </w:r>
    </w:p>
    <w:p w14:paraId="77039D3C" w14:textId="77777777" w:rsidR="005A4546" w:rsidRDefault="000C2EF1">
      <w:pPr>
        <w:pStyle w:val="Heading520"/>
        <w:framePr w:w="9926" w:h="604" w:hRule="exact" w:wrap="none" w:vAnchor="page" w:hAnchor="page" w:x="729" w:y="3513"/>
        <w:shd w:val="clear" w:color="auto" w:fill="auto"/>
        <w:ind w:left="3840"/>
      </w:pPr>
      <w:bookmarkStart w:id="16" w:name="bookmark16"/>
      <w:r>
        <w:t xml:space="preserve">Ludmilu </w:t>
      </w:r>
      <w:r>
        <w:rPr>
          <w:rStyle w:val="Heading52Spacing2pt0"/>
        </w:rPr>
        <w:t>STOJANOVOVOU</w:t>
      </w:r>
      <w:bookmarkEnd w:id="16"/>
    </w:p>
    <w:p w14:paraId="76691224" w14:textId="77777777" w:rsidR="005A4546" w:rsidRDefault="000C2EF1">
      <w:pPr>
        <w:pStyle w:val="Bodytext110"/>
        <w:framePr w:w="9926" w:h="5614" w:hRule="exact" w:wrap="none" w:vAnchor="page" w:hAnchor="page" w:x="729" w:y="4338"/>
        <w:shd w:val="clear" w:color="auto" w:fill="auto"/>
        <w:spacing w:after="280"/>
        <w:ind w:left="1020"/>
      </w:pPr>
      <w:r>
        <w:t>aby za ni jednala, zastup</w:t>
      </w:r>
      <w:r>
        <w:t>ovala ji, uzavírala nájemní a jiné smlouvy (zejména smlouvy o zřízení věcného břemene) k zajištění nemovitostí pro umístění, výstavbu nadzemních a podzemních komunikačních vedení veřejné komunikační sítě včetně jejich opěrných nebo vytyčovacích bodů, vnitř</w:t>
      </w:r>
      <w:r>
        <w:t>ních komunikačních vedení a jiných staveb a instalaci elektronického komunikačního zařízení Společnosti jakožto podnikatele zajišťujícího veřejnou komunikační síť.</w:t>
      </w:r>
    </w:p>
    <w:p w14:paraId="37E9D6C8" w14:textId="77777777" w:rsidR="005A4546" w:rsidRDefault="000C2EF1">
      <w:pPr>
        <w:pStyle w:val="Bodytext110"/>
        <w:framePr w:w="9926" w:h="5614" w:hRule="exact" w:wrap="none" w:vAnchor="page" w:hAnchor="page" w:x="729" w:y="4338"/>
        <w:shd w:val="clear" w:color="auto" w:fill="auto"/>
        <w:spacing w:after="280"/>
        <w:ind w:left="1020"/>
      </w:pPr>
      <w:r>
        <w:t xml:space="preserve">Na základě tohoto pověření je výše uvedená zaměstnankyně rovněž oprávněna uzavírat smlouvy, </w:t>
      </w:r>
      <w:r>
        <w:t>jejichž předmětem je právo Společnosti užívat vnitřní komunikační vedení či elektronická komunikační zařízení třetích osob.</w:t>
      </w:r>
    </w:p>
    <w:p w14:paraId="20E1791F" w14:textId="77777777" w:rsidR="005A4546" w:rsidRDefault="000C2EF1">
      <w:pPr>
        <w:pStyle w:val="Bodytext110"/>
        <w:framePr w:w="9926" w:h="5614" w:hRule="exact" w:wrap="none" w:vAnchor="page" w:hAnchor="page" w:x="729" w:y="4338"/>
        <w:shd w:val="clear" w:color="auto" w:fill="auto"/>
        <w:spacing w:after="349"/>
        <w:ind w:left="1020"/>
      </w:pPr>
      <w:r>
        <w:t xml:space="preserve">Na základě tohoto pověření je výše uvedená zaměstnankyně oprávněna i k právním úkonům za Společnost vůči orgánům státní správy a </w:t>
      </w:r>
      <w:r>
        <w:t>samosprávy bez omezení, a to ve všech věcech týkajících se umístění, výstavby nadzemních a podzemních komunikačních vedení veřejné komunikační sítě včetně jejich opěrných nebo vytyčovacích bodů, vnitřních komunikačních vedení a jiných staveb a instalaci el</w:t>
      </w:r>
      <w:r>
        <w:t>ektronického komunikačního zařízení Společnosti.</w:t>
      </w:r>
    </w:p>
    <w:p w14:paraId="04F0522A" w14:textId="77777777" w:rsidR="005A4546" w:rsidRDefault="000C2EF1">
      <w:pPr>
        <w:pStyle w:val="Bodytext110"/>
        <w:framePr w:w="9926" w:h="5614" w:hRule="exact" w:wrap="none" w:vAnchor="page" w:hAnchor="page" w:x="729" w:y="4338"/>
        <w:shd w:val="clear" w:color="auto" w:fill="auto"/>
        <w:spacing w:after="291" w:line="178" w:lineRule="exact"/>
        <w:ind w:left="1020"/>
      </w:pPr>
      <w:r>
        <w:t>Pověřená zaměstnankyně však není oprávněna majetek Společnosti převádět.</w:t>
      </w:r>
    </w:p>
    <w:p w14:paraId="128CB5B4" w14:textId="77777777" w:rsidR="005A4546" w:rsidRDefault="000C2EF1">
      <w:pPr>
        <w:pStyle w:val="Bodytext110"/>
        <w:framePr w:w="9926" w:h="5614" w:hRule="exact" w:wrap="none" w:vAnchor="page" w:hAnchor="page" w:x="729" w:y="4338"/>
        <w:shd w:val="clear" w:color="auto" w:fill="auto"/>
        <w:spacing w:after="292"/>
        <w:ind w:left="1020"/>
      </w:pPr>
      <w:r>
        <w:t>V takto vymezeném rozsahu jedné pověřená zaměstnankyně po dobu pracovního poměru ve Společnosti samostatně, s výjimkou případů, u nich</w:t>
      </w:r>
      <w:r>
        <w:t>ž tato plná moc výslovně požaduje společný podpis jiného zaměstnance Společnosti. Zaměstnankyně není oprávněna zmocnit ani jinak pověřit jinou osobu, aby místo ní jednala za Společnost,</w:t>
      </w:r>
    </w:p>
    <w:p w14:paraId="3B2386D1" w14:textId="77777777" w:rsidR="005A4546" w:rsidRDefault="000C2EF1">
      <w:pPr>
        <w:pStyle w:val="Bodytext110"/>
        <w:framePr w:w="9926" w:h="5614" w:hRule="exact" w:wrap="none" w:vAnchor="page" w:hAnchor="page" w:x="729" w:y="4338"/>
        <w:shd w:val="clear" w:color="auto" w:fill="auto"/>
        <w:spacing w:after="0" w:line="250" w:lineRule="exact"/>
        <w:ind w:left="1020"/>
      </w:pPr>
      <w:r>
        <w:t>Podepisování pověřené zaměstnankyně se děje tak, že k napsané nebo vyt</w:t>
      </w:r>
      <w:r>
        <w:t>ištěné obchodní firmě či otisku razítka připojí pověřená zaměstnankyně svůj podpis,</w:t>
      </w:r>
    </w:p>
    <w:p w14:paraId="5CF7E441" w14:textId="77777777" w:rsidR="005A4546" w:rsidRDefault="000C2EF1">
      <w:pPr>
        <w:pStyle w:val="Picturecaption10"/>
        <w:framePr w:wrap="none" w:vAnchor="page" w:hAnchor="page" w:x="1728" w:y="10531"/>
        <w:shd w:val="clear" w:color="auto" w:fill="auto"/>
      </w:pPr>
      <w:r>
        <w:t>V Praze dne 3. prosince 2013</w:t>
      </w:r>
    </w:p>
    <w:p w14:paraId="2CFC73C5" w14:textId="42F353CB" w:rsidR="005A4546" w:rsidRDefault="002E5A9E">
      <w:pPr>
        <w:framePr w:wrap="none" w:vAnchor="page" w:hAnchor="page" w:x="1651" w:y="10833"/>
        <w:rPr>
          <w:sz w:val="2"/>
          <w:szCs w:val="2"/>
        </w:rPr>
      </w:pPr>
      <w:r>
        <w:rPr>
          <w:noProof/>
        </w:rPr>
        <w:drawing>
          <wp:inline distT="0" distB="0" distL="0" distR="0" wp14:anchorId="27F2B956" wp14:editId="6F69A532">
            <wp:extent cx="5533390" cy="1078230"/>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33390" cy="1078230"/>
                    </a:xfrm>
                    <a:prstGeom prst="rect">
                      <a:avLst/>
                    </a:prstGeom>
                    <a:noFill/>
                    <a:ln>
                      <a:noFill/>
                    </a:ln>
                  </pic:spPr>
                </pic:pic>
              </a:graphicData>
            </a:graphic>
          </wp:inline>
        </w:drawing>
      </w:r>
    </w:p>
    <w:p w14:paraId="436D78D1" w14:textId="11F6D4E9" w:rsidR="005A4546" w:rsidRDefault="000C2EF1" w:rsidP="002E5A9E">
      <w:pPr>
        <w:pStyle w:val="Bodytext110"/>
        <w:framePr w:w="9926" w:h="1663" w:hRule="exact" w:wrap="none" w:vAnchor="page" w:hAnchor="page" w:x="729" w:y="13238"/>
        <w:shd w:val="clear" w:color="auto" w:fill="auto"/>
        <w:spacing w:after="0" w:line="178" w:lineRule="exact"/>
        <w:ind w:left="1020"/>
        <w:jc w:val="left"/>
      </w:pPr>
      <w:r>
        <w:t>Toto pověření přijímám:</w:t>
      </w:r>
      <w:bookmarkStart w:id="17" w:name="bookmark17"/>
      <w:r>
        <w:rPr>
          <w:rStyle w:val="Heading21NotBoldNotItalic"/>
          <w:b w:val="0"/>
          <w:bCs w:val="0"/>
          <w:i w:val="0"/>
          <w:iCs w:val="0"/>
        </w:rPr>
        <w:tab/>
      </w:r>
      <w:r>
        <w:t>‬</w:t>
      </w:r>
      <w:bookmarkEnd w:id="17"/>
    </w:p>
    <w:p w14:paraId="59C0BB5F" w14:textId="27CEF93E" w:rsidR="005A4546" w:rsidRDefault="000C2EF1" w:rsidP="002E5A9E">
      <w:pPr>
        <w:pStyle w:val="Bodytext110"/>
        <w:framePr w:w="9926" w:h="1663" w:hRule="exact" w:wrap="none" w:vAnchor="page" w:hAnchor="page" w:x="729" w:y="13238"/>
        <w:shd w:val="clear" w:color="auto" w:fill="auto"/>
        <w:spacing w:after="0" w:line="178" w:lineRule="exact"/>
        <w:ind w:left="6500"/>
        <w:jc w:val="left"/>
      </w:pPr>
      <w:r>
        <w:t>L</w:t>
      </w:r>
      <w:r>
        <w:t>udmila</w:t>
      </w:r>
      <w:r w:rsidR="002E5A9E">
        <w:t xml:space="preserve"> </w:t>
      </w:r>
      <w:r>
        <w:t>Stojanovová</w:t>
      </w:r>
    </w:p>
    <w:p w14:paraId="51E1165C" w14:textId="77777777" w:rsidR="005A4546" w:rsidRDefault="000C2EF1">
      <w:pPr>
        <w:pStyle w:val="Bodytext120"/>
        <w:framePr w:w="9926" w:h="762" w:hRule="exact" w:wrap="none" w:vAnchor="page" w:hAnchor="page" w:x="729" w:y="14599"/>
        <w:shd w:val="clear" w:color="auto" w:fill="auto"/>
        <w:spacing w:before="0"/>
        <w:ind w:left="1400" w:firstLine="0"/>
      </w:pPr>
      <w:r>
        <w:t xml:space="preserve">T-Mobile </w:t>
      </w:r>
      <w:r>
        <w:rPr>
          <w:lang w:val="en-US" w:eastAsia="en-US" w:bidi="en-US"/>
        </w:rPr>
        <w:t xml:space="preserve">Czech Republic </w:t>
      </w:r>
      <w:r>
        <w:t>a.s.</w:t>
      </w:r>
    </w:p>
    <w:p w14:paraId="4323A203" w14:textId="77777777" w:rsidR="005A4546" w:rsidRDefault="000C2EF1">
      <w:pPr>
        <w:pStyle w:val="Bodytext120"/>
        <w:framePr w:w="9926" w:h="762" w:hRule="exact" w:wrap="none" w:vAnchor="page" w:hAnchor="page" w:x="729" w:y="14599"/>
        <w:shd w:val="clear" w:color="auto" w:fill="auto"/>
        <w:spacing w:before="0"/>
        <w:ind w:left="1400" w:right="5340"/>
      </w:pPr>
      <w:r>
        <w:t xml:space="preserve">Sídlo společnosti Tomíškova 2144/1,149 00 Praha 4, </w:t>
      </w:r>
      <w:r>
        <w:rPr>
          <w:lang w:val="en-US" w:eastAsia="en-US" w:bidi="en-US"/>
        </w:rPr>
        <w:t xml:space="preserve">Czech Republic </w:t>
      </w:r>
      <w:r>
        <w:t xml:space="preserve">IČ: 649 49 681, DIČ: CZ64949681 Zapsaná </w:t>
      </w:r>
      <w:r>
        <w:rPr>
          <w:lang w:val="en-US" w:eastAsia="en-US" w:bidi="en-US"/>
        </w:rPr>
        <w:t xml:space="preserve">do OR </w:t>
      </w:r>
      <w:r>
        <w:t>u Městského soudu v Praze, B.3787</w:t>
      </w:r>
    </w:p>
    <w:p w14:paraId="4999C463" w14:textId="1E11E001" w:rsidR="005A4546" w:rsidRDefault="002E5A9E">
      <w:pPr>
        <w:rPr>
          <w:sz w:val="2"/>
          <w:szCs w:val="2"/>
        </w:rPr>
      </w:pPr>
      <w:r>
        <w:rPr>
          <w:noProof/>
          <w:sz w:val="2"/>
          <w:szCs w:val="2"/>
        </w:rPr>
        <mc:AlternateContent>
          <mc:Choice Requires="wps">
            <w:drawing>
              <wp:anchor distT="0" distB="0" distL="114300" distR="114300" simplePos="0" relativeHeight="251659264" behindDoc="0" locked="0" layoutInCell="1" allowOverlap="1" wp14:anchorId="47F56658" wp14:editId="1396DFBC">
                <wp:simplePos x="0" y="0"/>
                <wp:positionH relativeFrom="column">
                  <wp:posOffset>4429125</wp:posOffset>
                </wp:positionH>
                <wp:positionV relativeFrom="paragraph">
                  <wp:posOffset>6609715</wp:posOffset>
                </wp:positionV>
                <wp:extent cx="1938655" cy="727075"/>
                <wp:effectExtent l="0" t="0" r="4445" b="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655" cy="727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46F15" id="Rectangle 8" o:spid="_x0000_s1026" style="position:absolute;margin-left:348.75pt;margin-top:520.45pt;width:152.65pt;height:5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" stroked="f"/>
            </w:pict>
          </mc:Fallback>
        </mc:AlternateContent>
      </w:r>
      <w:r>
        <w:rPr>
          <w:noProof/>
          <w:sz w:val="2"/>
          <w:szCs w:val="2"/>
        </w:rPr>
        <mc:AlternateContent>
          <mc:Choice Requires="wps">
            <w:drawing>
              <wp:anchor distT="0" distB="0" distL="114300" distR="114300" simplePos="0" relativeHeight="251658240" behindDoc="0" locked="0" layoutInCell="1" allowOverlap="1" wp14:anchorId="3877D990" wp14:editId="535EAB31">
                <wp:simplePos x="0" y="0"/>
                <wp:positionH relativeFrom="column">
                  <wp:posOffset>1037590</wp:posOffset>
                </wp:positionH>
                <wp:positionV relativeFrom="paragraph">
                  <wp:posOffset>6664325</wp:posOffset>
                </wp:positionV>
                <wp:extent cx="1664335" cy="641350"/>
                <wp:effectExtent l="0" t="0" r="3175" b="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335" cy="641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D54E3" id="Rectangle 7" o:spid="_x0000_s1026" style="position:absolute;margin-left:81.7pt;margin-top:524.75pt;width:131.05pt;height: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" stroked="f"/>
            </w:pict>
          </mc:Fallback>
        </mc:AlternateContent>
      </w:r>
    </w:p>
    <w:sectPr w:rsidR="005A4546">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BC947" w14:textId="77777777" w:rsidR="000C2EF1" w:rsidRDefault="000C2EF1">
      <w:r>
        <w:separator/>
      </w:r>
    </w:p>
  </w:endnote>
  <w:endnote w:type="continuationSeparator" w:id="0">
    <w:p w14:paraId="61187298" w14:textId="77777777" w:rsidR="000C2EF1" w:rsidRDefault="000C2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361D7" w14:textId="77777777" w:rsidR="000C2EF1" w:rsidRDefault="000C2EF1"/>
  </w:footnote>
  <w:footnote w:type="continuationSeparator" w:id="0">
    <w:p w14:paraId="28161CBB" w14:textId="77777777" w:rsidR="000C2EF1" w:rsidRDefault="000C2EF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3866"/>
    <w:multiLevelType w:val="multilevel"/>
    <w:tmpl w:val="B78267F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657DF0"/>
    <w:multiLevelType w:val="multilevel"/>
    <w:tmpl w:val="82DA882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AEF430E"/>
    <w:multiLevelType w:val="multilevel"/>
    <w:tmpl w:val="6F0EC60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0BE2499"/>
    <w:multiLevelType w:val="multilevel"/>
    <w:tmpl w:val="88A6B8F4"/>
    <w:lvl w:ilvl="0">
      <w:start w:val="1"/>
      <w:numFmt w:val="decimal"/>
      <w:lvlText w:val="%1."/>
      <w:lvlJc w:val="left"/>
      <w:rPr>
        <w:rFonts w:ascii="Arial" w:eastAsia="Arial" w:hAnsi="Arial" w:cs="Arial"/>
        <w:b w:val="0"/>
        <w:bCs w:val="0"/>
        <w:i/>
        <w:iCs/>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84C0B66"/>
    <w:multiLevelType w:val="hybridMultilevel"/>
    <w:tmpl w:val="C7965D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2"/>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546"/>
    <w:rsid w:val="000C2EF1"/>
    <w:rsid w:val="002E5A9E"/>
    <w:rsid w:val="003D62DB"/>
    <w:rsid w:val="00595DF7"/>
    <w:rsid w:val="005A45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5540C"/>
  <w15:docId w15:val="{30A834B9-C127-4324-BF14-B23205C30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Other1">
    <w:name w:val="Other|1_"/>
    <w:basedOn w:val="Standardnpsmoodstavce"/>
    <w:link w:val="Other10"/>
    <w:rPr>
      <w:b w:val="0"/>
      <w:bCs w:val="0"/>
      <w:i w:val="0"/>
      <w:iCs w:val="0"/>
      <w:smallCaps w:val="0"/>
      <w:strike w:val="0"/>
      <w:sz w:val="20"/>
      <w:szCs w:val="20"/>
      <w:u w:val="none"/>
    </w:rPr>
  </w:style>
  <w:style w:type="character" w:customStyle="1" w:styleId="Other1Arial14pt">
    <w:name w:val="Other|1 + Arial;14 pt"/>
    <w:basedOn w:val="Other1"/>
    <w:rPr>
      <w:rFonts w:ascii="Arial" w:eastAsia="Arial" w:hAnsi="Arial" w:cs="Arial"/>
      <w:b w:val="0"/>
      <w:bCs w:val="0"/>
      <w:i w:val="0"/>
      <w:iCs w:val="0"/>
      <w:smallCaps w:val="0"/>
      <w:strike w:val="0"/>
      <w:color w:val="000000"/>
      <w:spacing w:val="0"/>
      <w:w w:val="100"/>
      <w:position w:val="0"/>
      <w:sz w:val="28"/>
      <w:szCs w:val="28"/>
      <w:u w:val="none"/>
      <w:lang w:val="cs-CZ" w:eastAsia="cs-CZ" w:bidi="cs-CZ"/>
    </w:rPr>
  </w:style>
  <w:style w:type="character" w:customStyle="1" w:styleId="Heading51">
    <w:name w:val="Heading #5|1_"/>
    <w:basedOn w:val="Standardnpsmoodstavce"/>
    <w:link w:val="Heading510"/>
    <w:rPr>
      <w:rFonts w:ascii="Arial" w:eastAsia="Arial" w:hAnsi="Arial" w:cs="Arial"/>
      <w:b/>
      <w:bCs/>
      <w:i w:val="0"/>
      <w:iCs w:val="0"/>
      <w:smallCaps w:val="0"/>
      <w:strike w:val="0"/>
      <w:sz w:val="22"/>
      <w:szCs w:val="22"/>
      <w:u w:val="none"/>
    </w:rPr>
  </w:style>
  <w:style w:type="character" w:customStyle="1" w:styleId="Bodytext3">
    <w:name w:val="Body text|3_"/>
    <w:basedOn w:val="Standardnpsmoodstavce"/>
    <w:link w:val="Bodytext30"/>
    <w:rPr>
      <w:rFonts w:ascii="Arial" w:eastAsia="Arial" w:hAnsi="Arial" w:cs="Arial"/>
      <w:b/>
      <w:bCs/>
      <w:i w:val="0"/>
      <w:iCs w:val="0"/>
      <w:smallCaps w:val="0"/>
      <w:strike w:val="0"/>
      <w:sz w:val="19"/>
      <w:szCs w:val="19"/>
      <w:u w:val="none"/>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19"/>
      <w:szCs w:val="19"/>
      <w:u w:val="none"/>
    </w:rPr>
  </w:style>
  <w:style w:type="character" w:customStyle="1" w:styleId="Bodytext2Bold">
    <w:name w:val="Body text|2 + Bold"/>
    <w:basedOn w:val="Bodytext2"/>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Heading61">
    <w:name w:val="Heading #6|1_"/>
    <w:basedOn w:val="Standardnpsmoodstavce"/>
    <w:link w:val="Heading610"/>
    <w:rPr>
      <w:rFonts w:ascii="Arial" w:eastAsia="Arial" w:hAnsi="Arial" w:cs="Arial"/>
      <w:b/>
      <w:bCs/>
      <w:i w:val="0"/>
      <w:iCs w:val="0"/>
      <w:smallCaps w:val="0"/>
      <w:strike w:val="0"/>
      <w:sz w:val="19"/>
      <w:szCs w:val="19"/>
      <w:u w:val="none"/>
    </w:rPr>
  </w:style>
  <w:style w:type="character" w:customStyle="1" w:styleId="Bodytext4">
    <w:name w:val="Body text|4_"/>
    <w:basedOn w:val="Standardnpsmoodstavce"/>
    <w:link w:val="Bodytext40"/>
    <w:rPr>
      <w:rFonts w:ascii="Arial" w:eastAsia="Arial" w:hAnsi="Arial" w:cs="Arial"/>
      <w:b w:val="0"/>
      <w:bCs w:val="0"/>
      <w:i w:val="0"/>
      <w:iCs w:val="0"/>
      <w:smallCaps w:val="0"/>
      <w:strike w:val="0"/>
      <w:sz w:val="17"/>
      <w:szCs w:val="17"/>
      <w:u w:val="none"/>
    </w:rPr>
  </w:style>
  <w:style w:type="character" w:customStyle="1" w:styleId="Heading611">
    <w:name w:val="Heading #6|1"/>
    <w:basedOn w:val="Heading61"/>
    <w:rPr>
      <w:rFonts w:ascii="Arial" w:eastAsia="Arial" w:hAnsi="Arial" w:cs="Arial"/>
      <w:b/>
      <w:bCs/>
      <w:i w:val="0"/>
      <w:iCs w:val="0"/>
      <w:smallCaps w:val="0"/>
      <w:strike w:val="0"/>
      <w:color w:val="000000"/>
      <w:spacing w:val="0"/>
      <w:w w:val="100"/>
      <w:position w:val="0"/>
      <w:sz w:val="19"/>
      <w:szCs w:val="19"/>
      <w:u w:val="single"/>
      <w:lang w:val="cs-CZ" w:eastAsia="cs-CZ" w:bidi="cs-CZ"/>
    </w:rPr>
  </w:style>
  <w:style w:type="character" w:customStyle="1" w:styleId="Bodytext285pt">
    <w:name w:val="Body text|2 + 8.5 pt"/>
    <w:basedOn w:val="Bodytext2"/>
    <w:rPr>
      <w:rFonts w:ascii="Arial" w:eastAsia="Arial" w:hAnsi="Arial" w:cs="Arial"/>
      <w:b w:val="0"/>
      <w:bCs w:val="0"/>
      <w:i w:val="0"/>
      <w:iCs w:val="0"/>
      <w:smallCaps w:val="0"/>
      <w:strike w:val="0"/>
      <w:color w:val="000000"/>
      <w:spacing w:val="0"/>
      <w:w w:val="100"/>
      <w:position w:val="0"/>
      <w:sz w:val="17"/>
      <w:szCs w:val="17"/>
      <w:u w:val="none"/>
      <w:lang w:val="cs-CZ" w:eastAsia="cs-CZ" w:bidi="cs-CZ"/>
    </w:rPr>
  </w:style>
  <w:style w:type="character" w:customStyle="1" w:styleId="Headerorfooter1">
    <w:name w:val="Header or footer|1_"/>
    <w:basedOn w:val="Standardnpsmoodstavce"/>
    <w:link w:val="Headerorfooter10"/>
    <w:rPr>
      <w:rFonts w:ascii="Arial" w:eastAsia="Arial" w:hAnsi="Arial" w:cs="Arial"/>
      <w:b w:val="0"/>
      <w:bCs w:val="0"/>
      <w:i w:val="0"/>
      <w:iCs w:val="0"/>
      <w:smallCaps w:val="0"/>
      <w:strike w:val="0"/>
      <w:sz w:val="17"/>
      <w:szCs w:val="17"/>
      <w:u w:val="none"/>
    </w:rPr>
  </w:style>
  <w:style w:type="character" w:customStyle="1" w:styleId="Bodytext31">
    <w:name w:val="Body text|3"/>
    <w:basedOn w:val="Bodytext3"/>
    <w:rPr>
      <w:rFonts w:ascii="Arial" w:eastAsia="Arial" w:hAnsi="Arial" w:cs="Arial"/>
      <w:b/>
      <w:bCs/>
      <w:i w:val="0"/>
      <w:iCs w:val="0"/>
      <w:smallCaps w:val="0"/>
      <w:strike w:val="0"/>
      <w:color w:val="000000"/>
      <w:spacing w:val="0"/>
      <w:w w:val="100"/>
      <w:position w:val="0"/>
      <w:sz w:val="19"/>
      <w:szCs w:val="19"/>
      <w:u w:val="single"/>
      <w:lang w:val="cs-CZ" w:eastAsia="cs-CZ" w:bidi="cs-CZ"/>
    </w:rPr>
  </w:style>
  <w:style w:type="character" w:customStyle="1" w:styleId="Bodytext2Bold0">
    <w:name w:val="Body text|2 + Bold"/>
    <w:basedOn w:val="Bodytext2"/>
    <w:rPr>
      <w:rFonts w:ascii="Arial" w:eastAsia="Arial" w:hAnsi="Arial" w:cs="Arial"/>
      <w:b/>
      <w:bCs/>
      <w:i w:val="0"/>
      <w:iCs w:val="0"/>
      <w:smallCaps w:val="0"/>
      <w:strike w:val="0"/>
      <w:color w:val="000000"/>
      <w:spacing w:val="0"/>
      <w:w w:val="100"/>
      <w:position w:val="0"/>
      <w:sz w:val="19"/>
      <w:szCs w:val="19"/>
      <w:u w:val="single"/>
      <w:lang w:val="cs-CZ" w:eastAsia="cs-CZ" w:bidi="cs-CZ"/>
    </w:rPr>
  </w:style>
  <w:style w:type="character" w:customStyle="1" w:styleId="Bodytext2Italic">
    <w:name w:val="Body text|2 + Italic"/>
    <w:basedOn w:val="Bodytext2"/>
    <w:rPr>
      <w:rFonts w:ascii="Arial" w:eastAsia="Arial" w:hAnsi="Arial" w:cs="Arial"/>
      <w:b w:val="0"/>
      <w:bCs w:val="0"/>
      <w:i/>
      <w:iCs/>
      <w:smallCaps w:val="0"/>
      <w:strike w:val="0"/>
      <w:color w:val="000000"/>
      <w:spacing w:val="0"/>
      <w:w w:val="100"/>
      <w:position w:val="0"/>
      <w:sz w:val="19"/>
      <w:szCs w:val="19"/>
      <w:u w:val="none"/>
      <w:lang w:val="cs-CZ" w:eastAsia="cs-CZ" w:bidi="cs-CZ"/>
    </w:rPr>
  </w:style>
  <w:style w:type="character" w:customStyle="1" w:styleId="Heading31">
    <w:name w:val="Heading #3|1_"/>
    <w:basedOn w:val="Standardnpsmoodstavce"/>
    <w:link w:val="Heading310"/>
    <w:rPr>
      <w:rFonts w:ascii="Arial" w:eastAsia="Arial" w:hAnsi="Arial" w:cs="Arial"/>
      <w:b/>
      <w:bCs/>
      <w:i w:val="0"/>
      <w:iCs w:val="0"/>
      <w:smallCaps w:val="0"/>
      <w:strike w:val="0"/>
      <w:sz w:val="90"/>
      <w:szCs w:val="90"/>
      <w:u w:val="none"/>
    </w:rPr>
  </w:style>
  <w:style w:type="character" w:customStyle="1" w:styleId="Bodytext5">
    <w:name w:val="Body text|5_"/>
    <w:basedOn w:val="Standardnpsmoodstavce"/>
    <w:link w:val="Bodytext50"/>
    <w:rPr>
      <w:rFonts w:ascii="Arial" w:eastAsia="Arial" w:hAnsi="Arial" w:cs="Arial"/>
      <w:b w:val="0"/>
      <w:bCs w:val="0"/>
      <w:i w:val="0"/>
      <w:iCs w:val="0"/>
      <w:smallCaps w:val="0"/>
      <w:strike w:val="0"/>
      <w:sz w:val="19"/>
      <w:szCs w:val="19"/>
      <w:u w:val="none"/>
    </w:rPr>
  </w:style>
  <w:style w:type="character" w:customStyle="1" w:styleId="Bodytext6">
    <w:name w:val="Body text|6_"/>
    <w:basedOn w:val="Standardnpsmoodstavce"/>
    <w:link w:val="Bodytext60"/>
    <w:rPr>
      <w:rFonts w:ascii="Arial" w:eastAsia="Arial" w:hAnsi="Arial" w:cs="Arial"/>
      <w:b w:val="0"/>
      <w:bCs w:val="0"/>
      <w:i w:val="0"/>
      <w:iCs w:val="0"/>
      <w:smallCaps w:val="0"/>
      <w:strike w:val="0"/>
      <w:sz w:val="9"/>
      <w:szCs w:val="9"/>
      <w:u w:val="none"/>
    </w:rPr>
  </w:style>
  <w:style w:type="character" w:customStyle="1" w:styleId="Bodytext685ptBold">
    <w:name w:val="Body text|6 + 8.5 pt;Bold"/>
    <w:basedOn w:val="Bodytext6"/>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Bodytext7">
    <w:name w:val="Body text|7_"/>
    <w:basedOn w:val="Standardnpsmoodstavce"/>
    <w:link w:val="Bodytext70"/>
    <w:rPr>
      <w:rFonts w:ascii="Courier New" w:eastAsia="Courier New" w:hAnsi="Courier New" w:cs="Courier New"/>
      <w:b/>
      <w:bCs/>
      <w:i w:val="0"/>
      <w:iCs w:val="0"/>
      <w:smallCaps w:val="0"/>
      <w:strike w:val="0"/>
      <w:sz w:val="19"/>
      <w:szCs w:val="19"/>
      <w:u w:val="none"/>
    </w:rPr>
  </w:style>
  <w:style w:type="character" w:customStyle="1" w:styleId="Bodytext21">
    <w:name w:val="Body text|2"/>
    <w:basedOn w:val="Bodytext2"/>
    <w:rPr>
      <w:rFonts w:ascii="Arial" w:eastAsia="Arial" w:hAnsi="Arial" w:cs="Arial"/>
      <w:b w:val="0"/>
      <w:bCs w:val="0"/>
      <w:i w:val="0"/>
      <w:iCs w:val="0"/>
      <w:smallCaps w:val="0"/>
      <w:strike w:val="0"/>
      <w:color w:val="000000"/>
      <w:spacing w:val="0"/>
      <w:w w:val="100"/>
      <w:position w:val="0"/>
      <w:sz w:val="19"/>
      <w:szCs w:val="19"/>
      <w:u w:val="single"/>
      <w:lang w:val="cs-CZ" w:eastAsia="cs-CZ" w:bidi="cs-CZ"/>
    </w:rPr>
  </w:style>
  <w:style w:type="character" w:customStyle="1" w:styleId="Bodytext2Italic0">
    <w:name w:val="Body text|2 + Italic"/>
    <w:basedOn w:val="Bodytext2"/>
    <w:rPr>
      <w:rFonts w:ascii="Arial" w:eastAsia="Arial" w:hAnsi="Arial" w:cs="Arial"/>
      <w:b w:val="0"/>
      <w:bCs w:val="0"/>
      <w:i/>
      <w:iCs/>
      <w:smallCaps w:val="0"/>
      <w:strike w:val="0"/>
      <w:color w:val="000000"/>
      <w:spacing w:val="0"/>
      <w:w w:val="100"/>
      <w:position w:val="0"/>
      <w:sz w:val="19"/>
      <w:szCs w:val="19"/>
      <w:u w:val="single"/>
      <w:lang w:val="cs-CZ" w:eastAsia="cs-CZ" w:bidi="cs-CZ"/>
    </w:rPr>
  </w:style>
  <w:style w:type="character" w:customStyle="1" w:styleId="Other1Arial45ptBold">
    <w:name w:val="Other|1 + Arial;45 pt;Bold"/>
    <w:basedOn w:val="Other1"/>
    <w:rPr>
      <w:rFonts w:ascii="Arial" w:eastAsia="Arial" w:hAnsi="Arial" w:cs="Arial"/>
      <w:b/>
      <w:bCs/>
      <w:i w:val="0"/>
      <w:iCs w:val="0"/>
      <w:smallCaps w:val="0"/>
      <w:strike w:val="0"/>
      <w:color w:val="000000"/>
      <w:spacing w:val="0"/>
      <w:w w:val="100"/>
      <w:position w:val="0"/>
      <w:sz w:val="90"/>
      <w:szCs w:val="90"/>
      <w:u w:val="none"/>
      <w:lang w:val="cs-CZ" w:eastAsia="cs-CZ" w:bidi="cs-CZ"/>
    </w:rPr>
  </w:style>
  <w:style w:type="character" w:customStyle="1" w:styleId="Bodytext8">
    <w:name w:val="Body text|8_"/>
    <w:basedOn w:val="Standardnpsmoodstavce"/>
    <w:link w:val="Bodytext80"/>
    <w:rPr>
      <w:rFonts w:ascii="Arial" w:eastAsia="Arial" w:hAnsi="Arial" w:cs="Arial"/>
      <w:b w:val="0"/>
      <w:bCs w:val="0"/>
      <w:i w:val="0"/>
      <w:iCs w:val="0"/>
      <w:smallCaps w:val="0"/>
      <w:strike w:val="0"/>
      <w:sz w:val="22"/>
      <w:szCs w:val="22"/>
      <w:u w:val="none"/>
    </w:rPr>
  </w:style>
  <w:style w:type="character" w:customStyle="1" w:styleId="Bodytext9">
    <w:name w:val="Body text|9_"/>
    <w:basedOn w:val="Standardnpsmoodstavce"/>
    <w:link w:val="Bodytext90"/>
    <w:rPr>
      <w:rFonts w:ascii="Arial" w:eastAsia="Arial" w:hAnsi="Arial" w:cs="Arial"/>
      <w:b w:val="0"/>
      <w:bCs w:val="0"/>
      <w:i w:val="0"/>
      <w:iCs w:val="0"/>
      <w:smallCaps w:val="0"/>
      <w:strike w:val="0"/>
      <w:sz w:val="14"/>
      <w:szCs w:val="14"/>
      <w:u w:val="none"/>
    </w:rPr>
  </w:style>
  <w:style w:type="character" w:customStyle="1" w:styleId="Bodytext10">
    <w:name w:val="Body text|10_"/>
    <w:basedOn w:val="Standardnpsmoodstavce"/>
    <w:link w:val="Bodytext100"/>
    <w:rPr>
      <w:rFonts w:ascii="Arial" w:eastAsia="Arial" w:hAnsi="Arial" w:cs="Arial"/>
      <w:b w:val="0"/>
      <w:bCs w:val="0"/>
      <w:i w:val="0"/>
      <w:iCs w:val="0"/>
      <w:smallCaps w:val="0"/>
      <w:strike w:val="0"/>
      <w:sz w:val="16"/>
      <w:szCs w:val="16"/>
      <w:u w:val="none"/>
    </w:rPr>
  </w:style>
  <w:style w:type="character" w:customStyle="1" w:styleId="Bodytext104pt">
    <w:name w:val="Body text|10 + 4 pt"/>
    <w:basedOn w:val="Bodytext10"/>
    <w:rPr>
      <w:rFonts w:ascii="Arial" w:eastAsia="Arial" w:hAnsi="Arial" w:cs="Arial"/>
      <w:b w:val="0"/>
      <w:bCs w:val="0"/>
      <w:i w:val="0"/>
      <w:iCs w:val="0"/>
      <w:smallCaps w:val="0"/>
      <w:strike w:val="0"/>
      <w:color w:val="000000"/>
      <w:spacing w:val="0"/>
      <w:w w:val="100"/>
      <w:position w:val="0"/>
      <w:sz w:val="8"/>
      <w:szCs w:val="8"/>
      <w:u w:val="none"/>
      <w:lang w:val="cs-CZ" w:eastAsia="cs-CZ" w:bidi="cs-CZ"/>
    </w:rPr>
  </w:style>
  <w:style w:type="character" w:customStyle="1" w:styleId="Heading41">
    <w:name w:val="Heading #4|1_"/>
    <w:basedOn w:val="Standardnpsmoodstavce"/>
    <w:link w:val="Heading410"/>
    <w:rPr>
      <w:rFonts w:ascii="Arial" w:eastAsia="Arial" w:hAnsi="Arial" w:cs="Arial"/>
      <w:b w:val="0"/>
      <w:bCs w:val="0"/>
      <w:i w:val="0"/>
      <w:iCs w:val="0"/>
      <w:smallCaps w:val="0"/>
      <w:strike w:val="0"/>
      <w:sz w:val="34"/>
      <w:szCs w:val="34"/>
      <w:u w:val="none"/>
    </w:rPr>
  </w:style>
  <w:style w:type="character" w:customStyle="1" w:styleId="Heading52">
    <w:name w:val="Heading #5|2_"/>
    <w:basedOn w:val="Standardnpsmoodstavce"/>
    <w:link w:val="Heading520"/>
    <w:rPr>
      <w:rFonts w:ascii="Arial" w:eastAsia="Arial" w:hAnsi="Arial" w:cs="Arial"/>
      <w:b w:val="0"/>
      <w:bCs w:val="0"/>
      <w:i w:val="0"/>
      <w:iCs w:val="0"/>
      <w:smallCaps w:val="0"/>
      <w:strike w:val="0"/>
      <w:sz w:val="22"/>
      <w:szCs w:val="22"/>
      <w:u w:val="none"/>
    </w:rPr>
  </w:style>
  <w:style w:type="character" w:customStyle="1" w:styleId="Heading52Spacing2pt">
    <w:name w:val="Heading #5|2 + Spacing 2 pt"/>
    <w:basedOn w:val="Heading52"/>
    <w:rPr>
      <w:rFonts w:ascii="Arial" w:eastAsia="Arial" w:hAnsi="Arial" w:cs="Arial"/>
      <w:b w:val="0"/>
      <w:bCs w:val="0"/>
      <w:i w:val="0"/>
      <w:iCs w:val="0"/>
      <w:smallCaps w:val="0"/>
      <w:strike w:val="0"/>
      <w:color w:val="000000"/>
      <w:spacing w:val="50"/>
      <w:w w:val="100"/>
      <w:position w:val="0"/>
      <w:sz w:val="22"/>
      <w:szCs w:val="22"/>
      <w:u w:val="single"/>
      <w:lang w:val="cs-CZ" w:eastAsia="cs-CZ" w:bidi="cs-CZ"/>
    </w:rPr>
  </w:style>
  <w:style w:type="character" w:customStyle="1" w:styleId="Picturecaption2">
    <w:name w:val="Picture caption|2_"/>
    <w:basedOn w:val="Standardnpsmoodstavce"/>
    <w:link w:val="Picturecaption20"/>
    <w:rPr>
      <w:rFonts w:ascii="Courier New" w:eastAsia="Courier New" w:hAnsi="Courier New" w:cs="Courier New"/>
      <w:b/>
      <w:bCs/>
      <w:i w:val="0"/>
      <w:iCs w:val="0"/>
      <w:smallCaps w:val="0"/>
      <w:strike w:val="0"/>
      <w:sz w:val="16"/>
      <w:szCs w:val="16"/>
      <w:u w:val="none"/>
    </w:rPr>
  </w:style>
  <w:style w:type="character" w:customStyle="1" w:styleId="Heading11">
    <w:name w:val="Heading #1|1_"/>
    <w:basedOn w:val="Standardnpsmoodstavce"/>
    <w:link w:val="Heading110"/>
    <w:rPr>
      <w:b w:val="0"/>
      <w:bCs w:val="0"/>
      <w:i w:val="0"/>
      <w:iCs w:val="0"/>
      <w:smallCaps w:val="0"/>
      <w:strike w:val="0"/>
      <w:sz w:val="60"/>
      <w:szCs w:val="60"/>
      <w:u w:val="none"/>
    </w:rPr>
  </w:style>
  <w:style w:type="character" w:customStyle="1" w:styleId="Bodytext11">
    <w:name w:val="Body text|11_"/>
    <w:basedOn w:val="Standardnpsmoodstavce"/>
    <w:link w:val="Bodytext110"/>
    <w:rPr>
      <w:rFonts w:ascii="Arial" w:eastAsia="Arial" w:hAnsi="Arial" w:cs="Arial"/>
      <w:b w:val="0"/>
      <w:bCs w:val="0"/>
      <w:i w:val="0"/>
      <w:iCs w:val="0"/>
      <w:smallCaps w:val="0"/>
      <w:strike w:val="0"/>
      <w:sz w:val="16"/>
      <w:szCs w:val="16"/>
      <w:u w:val="none"/>
    </w:rPr>
  </w:style>
  <w:style w:type="character" w:customStyle="1" w:styleId="Bodytext11Spacing2pt">
    <w:name w:val="Body text|11 + Spacing 2 pt"/>
    <w:basedOn w:val="Bodytext11"/>
    <w:rPr>
      <w:rFonts w:ascii="Arial" w:eastAsia="Arial" w:hAnsi="Arial" w:cs="Arial"/>
      <w:b w:val="0"/>
      <w:bCs w:val="0"/>
      <w:i w:val="0"/>
      <w:iCs w:val="0"/>
      <w:smallCaps w:val="0"/>
      <w:strike w:val="0"/>
      <w:color w:val="000000"/>
      <w:spacing w:val="40"/>
      <w:w w:val="100"/>
      <w:position w:val="0"/>
      <w:sz w:val="16"/>
      <w:szCs w:val="16"/>
      <w:u w:val="none"/>
      <w:lang w:val="cs-CZ" w:eastAsia="cs-CZ" w:bidi="cs-CZ"/>
    </w:rPr>
  </w:style>
  <w:style w:type="character" w:customStyle="1" w:styleId="Heading52Spacing2pt0">
    <w:name w:val="Heading #5|2 + Spacing 2 pt"/>
    <w:basedOn w:val="Heading52"/>
    <w:rPr>
      <w:rFonts w:ascii="Arial" w:eastAsia="Arial" w:hAnsi="Arial" w:cs="Arial"/>
      <w:b w:val="0"/>
      <w:bCs w:val="0"/>
      <w:i w:val="0"/>
      <w:iCs w:val="0"/>
      <w:smallCaps w:val="0"/>
      <w:strike w:val="0"/>
      <w:color w:val="000000"/>
      <w:spacing w:val="50"/>
      <w:w w:val="100"/>
      <w:position w:val="0"/>
      <w:sz w:val="22"/>
      <w:szCs w:val="22"/>
      <w:u w:val="none"/>
      <w:lang w:val="cs-CZ" w:eastAsia="cs-CZ" w:bidi="cs-CZ"/>
    </w:rPr>
  </w:style>
  <w:style w:type="character" w:customStyle="1" w:styleId="Picturecaption1">
    <w:name w:val="Picture caption|1_"/>
    <w:basedOn w:val="Standardnpsmoodstavce"/>
    <w:link w:val="Picturecaption10"/>
    <w:rPr>
      <w:rFonts w:ascii="Arial" w:eastAsia="Arial" w:hAnsi="Arial" w:cs="Arial"/>
      <w:b w:val="0"/>
      <w:bCs w:val="0"/>
      <w:i w:val="0"/>
      <w:iCs w:val="0"/>
      <w:smallCaps w:val="0"/>
      <w:strike w:val="0"/>
      <w:sz w:val="16"/>
      <w:szCs w:val="16"/>
      <w:u w:val="none"/>
    </w:rPr>
  </w:style>
  <w:style w:type="character" w:customStyle="1" w:styleId="Heading21">
    <w:name w:val="Heading #2|1_"/>
    <w:basedOn w:val="Standardnpsmoodstavce"/>
    <w:link w:val="Heading210"/>
    <w:rPr>
      <w:rFonts w:ascii="Arial" w:eastAsia="Arial" w:hAnsi="Arial" w:cs="Arial"/>
      <w:b/>
      <w:bCs/>
      <w:i/>
      <w:iCs/>
      <w:smallCaps w:val="0"/>
      <w:strike w:val="0"/>
      <w:sz w:val="64"/>
      <w:szCs w:val="64"/>
      <w:u w:val="none"/>
    </w:rPr>
  </w:style>
  <w:style w:type="character" w:customStyle="1" w:styleId="Heading21NotBoldNotItalic">
    <w:name w:val="Heading #2|1 + Not Bold;Not Italic"/>
    <w:basedOn w:val="Heading21"/>
    <w:rPr>
      <w:rFonts w:ascii="Arial" w:eastAsia="Arial" w:hAnsi="Arial" w:cs="Arial"/>
      <w:b/>
      <w:bCs/>
      <w:i/>
      <w:iCs/>
      <w:smallCaps w:val="0"/>
      <w:strike w:val="0"/>
      <w:color w:val="000000"/>
      <w:spacing w:val="0"/>
      <w:w w:val="100"/>
      <w:position w:val="0"/>
      <w:sz w:val="64"/>
      <w:szCs w:val="64"/>
      <w:u w:val="none"/>
    </w:rPr>
  </w:style>
  <w:style w:type="character" w:customStyle="1" w:styleId="Bodytext12">
    <w:name w:val="Body text|12_"/>
    <w:basedOn w:val="Standardnpsmoodstavce"/>
    <w:link w:val="Bodytext120"/>
    <w:rPr>
      <w:rFonts w:ascii="Arial" w:eastAsia="Arial" w:hAnsi="Arial" w:cs="Arial"/>
      <w:b w:val="0"/>
      <w:bCs w:val="0"/>
      <w:i w:val="0"/>
      <w:iCs w:val="0"/>
      <w:smallCaps w:val="0"/>
      <w:strike w:val="0"/>
      <w:sz w:val="13"/>
      <w:szCs w:val="13"/>
      <w:u w:val="none"/>
    </w:rPr>
  </w:style>
  <w:style w:type="paragraph" w:customStyle="1" w:styleId="Other10">
    <w:name w:val="Other|1"/>
    <w:basedOn w:val="Normln"/>
    <w:link w:val="Other1"/>
    <w:pPr>
      <w:shd w:val="clear" w:color="auto" w:fill="FFFFFF"/>
    </w:pPr>
    <w:rPr>
      <w:sz w:val="20"/>
      <w:szCs w:val="20"/>
    </w:rPr>
  </w:style>
  <w:style w:type="paragraph" w:customStyle="1" w:styleId="Heading510">
    <w:name w:val="Heading #5|1"/>
    <w:basedOn w:val="Normln"/>
    <w:link w:val="Heading51"/>
    <w:pPr>
      <w:shd w:val="clear" w:color="auto" w:fill="FFFFFF"/>
      <w:spacing w:line="246" w:lineRule="exact"/>
      <w:outlineLvl w:val="4"/>
    </w:pPr>
    <w:rPr>
      <w:rFonts w:ascii="Arial" w:eastAsia="Arial" w:hAnsi="Arial" w:cs="Arial"/>
      <w:b/>
      <w:bCs/>
      <w:sz w:val="22"/>
      <w:szCs w:val="22"/>
    </w:rPr>
  </w:style>
  <w:style w:type="paragraph" w:customStyle="1" w:styleId="Bodytext30">
    <w:name w:val="Body text|3"/>
    <w:basedOn w:val="Normln"/>
    <w:link w:val="Bodytext3"/>
    <w:pPr>
      <w:shd w:val="clear" w:color="auto" w:fill="FFFFFF"/>
      <w:spacing w:line="235" w:lineRule="exact"/>
      <w:jc w:val="center"/>
    </w:pPr>
    <w:rPr>
      <w:rFonts w:ascii="Arial" w:eastAsia="Arial" w:hAnsi="Arial" w:cs="Arial"/>
      <w:b/>
      <w:bCs/>
      <w:sz w:val="19"/>
      <w:szCs w:val="19"/>
    </w:rPr>
  </w:style>
  <w:style w:type="paragraph" w:customStyle="1" w:styleId="Bodytext20">
    <w:name w:val="Body text|2"/>
    <w:basedOn w:val="Normln"/>
    <w:link w:val="Bodytext2"/>
    <w:pPr>
      <w:shd w:val="clear" w:color="auto" w:fill="FFFFFF"/>
      <w:spacing w:line="226" w:lineRule="exact"/>
      <w:ind w:hanging="480"/>
    </w:pPr>
    <w:rPr>
      <w:rFonts w:ascii="Arial" w:eastAsia="Arial" w:hAnsi="Arial" w:cs="Arial"/>
      <w:sz w:val="19"/>
      <w:szCs w:val="19"/>
    </w:rPr>
  </w:style>
  <w:style w:type="paragraph" w:customStyle="1" w:styleId="Heading610">
    <w:name w:val="Heading #6|1"/>
    <w:basedOn w:val="Normln"/>
    <w:link w:val="Heading61"/>
    <w:pPr>
      <w:shd w:val="clear" w:color="auto" w:fill="FFFFFF"/>
      <w:spacing w:line="221" w:lineRule="exact"/>
      <w:outlineLvl w:val="5"/>
    </w:pPr>
    <w:rPr>
      <w:rFonts w:ascii="Arial" w:eastAsia="Arial" w:hAnsi="Arial" w:cs="Arial"/>
      <w:b/>
      <w:bCs/>
      <w:sz w:val="19"/>
      <w:szCs w:val="19"/>
    </w:rPr>
  </w:style>
  <w:style w:type="paragraph" w:customStyle="1" w:styleId="Bodytext40">
    <w:name w:val="Body text|4"/>
    <w:basedOn w:val="Normln"/>
    <w:link w:val="Bodytext4"/>
    <w:pPr>
      <w:shd w:val="clear" w:color="auto" w:fill="FFFFFF"/>
      <w:spacing w:line="221" w:lineRule="exact"/>
    </w:pPr>
    <w:rPr>
      <w:rFonts w:ascii="Arial" w:eastAsia="Arial" w:hAnsi="Arial" w:cs="Arial"/>
      <w:sz w:val="17"/>
      <w:szCs w:val="17"/>
    </w:rPr>
  </w:style>
  <w:style w:type="paragraph" w:customStyle="1" w:styleId="Headerorfooter10">
    <w:name w:val="Header or footer|1"/>
    <w:basedOn w:val="Normln"/>
    <w:link w:val="Headerorfooter1"/>
    <w:pPr>
      <w:shd w:val="clear" w:color="auto" w:fill="FFFFFF"/>
      <w:spacing w:line="190" w:lineRule="exact"/>
    </w:pPr>
    <w:rPr>
      <w:rFonts w:ascii="Arial" w:eastAsia="Arial" w:hAnsi="Arial" w:cs="Arial"/>
      <w:sz w:val="17"/>
      <w:szCs w:val="17"/>
    </w:rPr>
  </w:style>
  <w:style w:type="paragraph" w:customStyle="1" w:styleId="Heading310">
    <w:name w:val="Heading #3|1"/>
    <w:basedOn w:val="Normln"/>
    <w:link w:val="Heading31"/>
    <w:pPr>
      <w:shd w:val="clear" w:color="auto" w:fill="FFFFFF"/>
      <w:spacing w:line="1006" w:lineRule="exact"/>
      <w:outlineLvl w:val="2"/>
    </w:pPr>
    <w:rPr>
      <w:rFonts w:ascii="Arial" w:eastAsia="Arial" w:hAnsi="Arial" w:cs="Arial"/>
      <w:b/>
      <w:bCs/>
      <w:sz w:val="90"/>
      <w:szCs w:val="90"/>
    </w:rPr>
  </w:style>
  <w:style w:type="paragraph" w:customStyle="1" w:styleId="Bodytext50">
    <w:name w:val="Body text|5"/>
    <w:basedOn w:val="Normln"/>
    <w:link w:val="Bodytext5"/>
    <w:pPr>
      <w:shd w:val="clear" w:color="auto" w:fill="FFFFFF"/>
      <w:spacing w:before="240" w:after="240" w:line="212" w:lineRule="exact"/>
      <w:ind w:hanging="260"/>
    </w:pPr>
    <w:rPr>
      <w:rFonts w:ascii="Arial" w:eastAsia="Arial" w:hAnsi="Arial" w:cs="Arial"/>
      <w:sz w:val="19"/>
      <w:szCs w:val="19"/>
    </w:rPr>
  </w:style>
  <w:style w:type="paragraph" w:customStyle="1" w:styleId="Bodytext60">
    <w:name w:val="Body text|6"/>
    <w:basedOn w:val="Normln"/>
    <w:link w:val="Bodytext6"/>
    <w:pPr>
      <w:shd w:val="clear" w:color="auto" w:fill="FFFFFF"/>
      <w:spacing w:after="480" w:line="190" w:lineRule="exact"/>
    </w:pPr>
    <w:rPr>
      <w:rFonts w:ascii="Arial" w:eastAsia="Arial" w:hAnsi="Arial" w:cs="Arial"/>
      <w:sz w:val="9"/>
      <w:szCs w:val="9"/>
    </w:rPr>
  </w:style>
  <w:style w:type="paragraph" w:customStyle="1" w:styleId="Bodytext70">
    <w:name w:val="Body text|7"/>
    <w:basedOn w:val="Normln"/>
    <w:link w:val="Bodytext7"/>
    <w:pPr>
      <w:shd w:val="clear" w:color="auto" w:fill="FFFFFF"/>
      <w:spacing w:before="480" w:after="660" w:line="216" w:lineRule="exact"/>
    </w:pPr>
    <w:rPr>
      <w:rFonts w:ascii="Courier New" w:eastAsia="Courier New" w:hAnsi="Courier New" w:cs="Courier New"/>
      <w:b/>
      <w:bCs/>
      <w:sz w:val="19"/>
      <w:szCs w:val="19"/>
    </w:rPr>
  </w:style>
  <w:style w:type="paragraph" w:customStyle="1" w:styleId="Bodytext80">
    <w:name w:val="Body text|8"/>
    <w:basedOn w:val="Normln"/>
    <w:link w:val="Bodytext8"/>
    <w:pPr>
      <w:shd w:val="clear" w:color="auto" w:fill="FFFFFF"/>
      <w:spacing w:line="360" w:lineRule="exact"/>
      <w:jc w:val="both"/>
    </w:pPr>
    <w:rPr>
      <w:rFonts w:ascii="Arial" w:eastAsia="Arial" w:hAnsi="Arial" w:cs="Arial"/>
      <w:sz w:val="22"/>
      <w:szCs w:val="22"/>
    </w:rPr>
  </w:style>
  <w:style w:type="paragraph" w:customStyle="1" w:styleId="Bodytext90">
    <w:name w:val="Body text|9"/>
    <w:basedOn w:val="Normln"/>
    <w:link w:val="Bodytext9"/>
    <w:pPr>
      <w:shd w:val="clear" w:color="auto" w:fill="FFFFFF"/>
      <w:spacing w:line="182" w:lineRule="exact"/>
    </w:pPr>
    <w:rPr>
      <w:rFonts w:ascii="Arial" w:eastAsia="Arial" w:hAnsi="Arial" w:cs="Arial"/>
      <w:sz w:val="14"/>
      <w:szCs w:val="14"/>
    </w:rPr>
  </w:style>
  <w:style w:type="paragraph" w:customStyle="1" w:styleId="Bodytext100">
    <w:name w:val="Body text|10"/>
    <w:basedOn w:val="Normln"/>
    <w:link w:val="Bodytext10"/>
    <w:pPr>
      <w:shd w:val="clear" w:color="auto" w:fill="FFFFFF"/>
      <w:spacing w:before="100" w:line="211" w:lineRule="exact"/>
      <w:jc w:val="both"/>
    </w:pPr>
    <w:rPr>
      <w:rFonts w:ascii="Arial" w:eastAsia="Arial" w:hAnsi="Arial" w:cs="Arial"/>
      <w:sz w:val="16"/>
      <w:szCs w:val="16"/>
    </w:rPr>
  </w:style>
  <w:style w:type="paragraph" w:customStyle="1" w:styleId="Heading410">
    <w:name w:val="Heading #4|1"/>
    <w:basedOn w:val="Normln"/>
    <w:link w:val="Heading41"/>
    <w:pPr>
      <w:shd w:val="clear" w:color="auto" w:fill="FFFFFF"/>
      <w:spacing w:line="380" w:lineRule="exact"/>
      <w:outlineLvl w:val="3"/>
    </w:pPr>
    <w:rPr>
      <w:rFonts w:ascii="Arial" w:eastAsia="Arial" w:hAnsi="Arial" w:cs="Arial"/>
      <w:sz w:val="34"/>
      <w:szCs w:val="34"/>
    </w:rPr>
  </w:style>
  <w:style w:type="paragraph" w:customStyle="1" w:styleId="Heading520">
    <w:name w:val="Heading #5|2"/>
    <w:basedOn w:val="Normln"/>
    <w:link w:val="Heading52"/>
    <w:pPr>
      <w:shd w:val="clear" w:color="auto" w:fill="FFFFFF"/>
      <w:spacing w:line="246" w:lineRule="exact"/>
      <w:outlineLvl w:val="4"/>
    </w:pPr>
    <w:rPr>
      <w:rFonts w:ascii="Arial" w:eastAsia="Arial" w:hAnsi="Arial" w:cs="Arial"/>
      <w:sz w:val="22"/>
      <w:szCs w:val="22"/>
    </w:rPr>
  </w:style>
  <w:style w:type="paragraph" w:customStyle="1" w:styleId="Picturecaption20">
    <w:name w:val="Picture caption|2"/>
    <w:basedOn w:val="Normln"/>
    <w:link w:val="Picturecaption2"/>
    <w:pPr>
      <w:shd w:val="clear" w:color="auto" w:fill="FFFFFF"/>
      <w:spacing w:line="182" w:lineRule="exact"/>
    </w:pPr>
    <w:rPr>
      <w:rFonts w:ascii="Courier New" w:eastAsia="Courier New" w:hAnsi="Courier New" w:cs="Courier New"/>
      <w:b/>
      <w:bCs/>
      <w:sz w:val="16"/>
      <w:szCs w:val="16"/>
    </w:rPr>
  </w:style>
  <w:style w:type="paragraph" w:customStyle="1" w:styleId="Heading110">
    <w:name w:val="Heading #1|1"/>
    <w:basedOn w:val="Normln"/>
    <w:link w:val="Heading11"/>
    <w:pPr>
      <w:shd w:val="clear" w:color="auto" w:fill="FFFFFF"/>
      <w:spacing w:line="664" w:lineRule="exact"/>
      <w:outlineLvl w:val="0"/>
    </w:pPr>
    <w:rPr>
      <w:sz w:val="60"/>
      <w:szCs w:val="60"/>
    </w:rPr>
  </w:style>
  <w:style w:type="paragraph" w:customStyle="1" w:styleId="Bodytext110">
    <w:name w:val="Body text|11"/>
    <w:basedOn w:val="Normln"/>
    <w:link w:val="Bodytext11"/>
    <w:pPr>
      <w:shd w:val="clear" w:color="auto" w:fill="FFFFFF"/>
      <w:spacing w:after="600" w:line="264" w:lineRule="exact"/>
      <w:jc w:val="both"/>
    </w:pPr>
    <w:rPr>
      <w:rFonts w:ascii="Arial" w:eastAsia="Arial" w:hAnsi="Arial" w:cs="Arial"/>
      <w:sz w:val="16"/>
      <w:szCs w:val="16"/>
    </w:rPr>
  </w:style>
  <w:style w:type="paragraph" w:customStyle="1" w:styleId="Picturecaption10">
    <w:name w:val="Picture caption|1"/>
    <w:basedOn w:val="Normln"/>
    <w:link w:val="Picturecaption1"/>
    <w:pPr>
      <w:shd w:val="clear" w:color="auto" w:fill="FFFFFF"/>
      <w:spacing w:line="178" w:lineRule="exact"/>
    </w:pPr>
    <w:rPr>
      <w:rFonts w:ascii="Arial" w:eastAsia="Arial" w:hAnsi="Arial" w:cs="Arial"/>
      <w:sz w:val="16"/>
      <w:szCs w:val="16"/>
    </w:rPr>
  </w:style>
  <w:style w:type="paragraph" w:customStyle="1" w:styleId="Heading210">
    <w:name w:val="Heading #2|1"/>
    <w:basedOn w:val="Normln"/>
    <w:link w:val="Heading21"/>
    <w:pPr>
      <w:shd w:val="clear" w:color="auto" w:fill="FFFFFF"/>
      <w:spacing w:before="320" w:line="714" w:lineRule="exact"/>
      <w:jc w:val="both"/>
      <w:outlineLvl w:val="1"/>
    </w:pPr>
    <w:rPr>
      <w:rFonts w:ascii="Arial" w:eastAsia="Arial" w:hAnsi="Arial" w:cs="Arial"/>
      <w:b/>
      <w:bCs/>
      <w:i/>
      <w:iCs/>
      <w:sz w:val="64"/>
      <w:szCs w:val="64"/>
    </w:rPr>
  </w:style>
  <w:style w:type="paragraph" w:customStyle="1" w:styleId="Bodytext120">
    <w:name w:val="Body text|12"/>
    <w:basedOn w:val="Normln"/>
    <w:link w:val="Bodytext12"/>
    <w:pPr>
      <w:shd w:val="clear" w:color="auto" w:fill="FFFFFF"/>
      <w:spacing w:before="320" w:line="178" w:lineRule="exact"/>
      <w:ind w:hanging="1400"/>
    </w:pPr>
    <w:rPr>
      <w:rFonts w:ascii="Arial" w:eastAsia="Arial" w:hAnsi="Arial" w:cs="Arial"/>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erabkovam@spsdplzen.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rochazka@spsdplzen.cz" TargetMode="External"/><Relationship Id="rId4" Type="http://schemas.openxmlformats.org/officeDocument/2006/relationships/webSettings" Target="webSettings.xml"/><Relationship Id="rId9" Type="http://schemas.openxmlformats.org/officeDocument/2006/relationships/hyperlink" Target="mailto:epodatelna@t-mobile.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1417</Words>
  <Characters>8366</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Slámová</dc:creator>
  <cp:lastModifiedBy>Jana Slámová</cp:lastModifiedBy>
  <cp:revision>2</cp:revision>
  <dcterms:created xsi:type="dcterms:W3CDTF">2023-08-10T11:13:00Z</dcterms:created>
  <dcterms:modified xsi:type="dcterms:W3CDTF">2023-08-10T11:13:00Z</dcterms:modified>
</cp:coreProperties>
</file>