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441CB" w14:textId="77777777" w:rsidR="005F6B9F" w:rsidRPr="00574E96" w:rsidRDefault="005F6B9F" w:rsidP="005F6B9F">
      <w:pPr>
        <w:keepNext/>
        <w:tabs>
          <w:tab w:val="num" w:pos="0"/>
        </w:tabs>
        <w:suppressAutoHyphens/>
        <w:ind w:left="432" w:hanging="432"/>
        <w:jc w:val="center"/>
        <w:outlineLvl w:val="0"/>
        <w:rPr>
          <w:rFonts w:ascii="Tahoma" w:hAnsi="Tahoma" w:cs="Tahoma"/>
          <w:b/>
          <w:bCs/>
          <w:kern w:val="1"/>
          <w:sz w:val="18"/>
          <w:szCs w:val="16"/>
          <w:lang w:eastAsia="ar-SA"/>
        </w:rPr>
      </w:pPr>
      <w:bookmarkStart w:id="0" w:name="_Toc479002531"/>
      <w:r w:rsidRPr="00574E96">
        <w:rPr>
          <w:rFonts w:ascii="Tahoma" w:hAnsi="Tahoma" w:cs="Tahoma"/>
          <w:b/>
          <w:bCs/>
          <w:kern w:val="1"/>
          <w:sz w:val="18"/>
          <w:szCs w:val="16"/>
          <w:lang w:eastAsia="ar-SA"/>
        </w:rPr>
        <w:t>KUPNÍ SMLOUVA</w:t>
      </w:r>
      <w:bookmarkEnd w:id="0"/>
      <w:r w:rsidRPr="00574E96">
        <w:rPr>
          <w:rFonts w:ascii="Tahoma" w:hAnsi="Tahoma" w:cs="Tahoma"/>
          <w:b/>
          <w:bCs/>
          <w:kern w:val="1"/>
          <w:sz w:val="18"/>
          <w:szCs w:val="16"/>
          <w:lang w:eastAsia="ar-SA"/>
        </w:rPr>
        <w:t xml:space="preserve"> </w:t>
      </w:r>
    </w:p>
    <w:p w14:paraId="73D441CC" w14:textId="77777777" w:rsidR="005F6B9F" w:rsidRPr="00574E96" w:rsidRDefault="005F6B9F" w:rsidP="005F6B9F">
      <w:pPr>
        <w:suppressAutoHyphens/>
        <w:rPr>
          <w:rFonts w:ascii="Tahoma" w:hAnsi="Tahoma" w:cs="Tahoma"/>
          <w:b/>
          <w:sz w:val="16"/>
          <w:szCs w:val="16"/>
          <w:lang w:eastAsia="ar-SA"/>
        </w:rPr>
      </w:pPr>
    </w:p>
    <w:p w14:paraId="73D441CD" w14:textId="77777777" w:rsidR="005F6B9F" w:rsidRPr="00574E96" w:rsidRDefault="005F6B9F" w:rsidP="005F6B9F">
      <w:pPr>
        <w:suppressAutoHyphens/>
        <w:rPr>
          <w:rFonts w:ascii="Tahoma" w:hAnsi="Tahoma" w:cs="Tahoma"/>
          <w:sz w:val="16"/>
          <w:szCs w:val="16"/>
          <w:lang w:eastAsia="ar-SA"/>
        </w:rPr>
      </w:pPr>
    </w:p>
    <w:p w14:paraId="73D441CE" w14:textId="1B70EB9E" w:rsidR="005F6B9F" w:rsidRPr="00574E96" w:rsidRDefault="00BB1DD9" w:rsidP="005F6B9F">
      <w:pPr>
        <w:tabs>
          <w:tab w:val="left" w:pos="3795"/>
        </w:tabs>
        <w:suppressAutoHyphens/>
        <w:rPr>
          <w:rFonts w:ascii="Tahoma" w:hAnsi="Tahoma" w:cs="Tahoma"/>
          <w:sz w:val="16"/>
          <w:szCs w:val="16"/>
          <w:lang w:eastAsia="ar-SA"/>
        </w:rPr>
      </w:pPr>
      <w:r>
        <w:rPr>
          <w:rFonts w:ascii="Tahoma" w:hAnsi="Tahoma" w:cs="Tahoma"/>
          <w:b/>
          <w:sz w:val="16"/>
          <w:szCs w:val="16"/>
          <w:lang w:eastAsia="ar-SA"/>
        </w:rPr>
        <w:t>M</w:t>
      </w:r>
      <w:r w:rsidR="005F6B9F" w:rsidRPr="00574E96">
        <w:rPr>
          <w:rFonts w:ascii="Tahoma" w:hAnsi="Tahoma" w:cs="Tahoma"/>
          <w:b/>
          <w:sz w:val="16"/>
          <w:szCs w:val="16"/>
          <w:lang w:eastAsia="ar-SA"/>
        </w:rPr>
        <w:t>edisap,s.r.o.</w:t>
      </w:r>
    </w:p>
    <w:p w14:paraId="73D441CF"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zapsána v obchodním rejstříku vedeném Městským soudem v Praze, </w:t>
      </w:r>
      <w:r w:rsidR="00E130A7" w:rsidRPr="00574E96">
        <w:rPr>
          <w:rFonts w:ascii="Tahoma" w:hAnsi="Tahoma" w:cs="Tahoma"/>
          <w:sz w:val="16"/>
          <w:szCs w:val="16"/>
          <w:lang w:eastAsia="ar-SA"/>
        </w:rPr>
        <w:t>oddíl</w:t>
      </w:r>
      <w:r w:rsidRPr="00574E96">
        <w:rPr>
          <w:rFonts w:ascii="Tahoma" w:hAnsi="Tahoma" w:cs="Tahoma"/>
          <w:sz w:val="16"/>
          <w:szCs w:val="16"/>
          <w:lang w:eastAsia="ar-SA"/>
        </w:rPr>
        <w:t xml:space="preserve"> C</w:t>
      </w:r>
      <w:r w:rsidR="00E130A7" w:rsidRPr="00574E96">
        <w:rPr>
          <w:rFonts w:ascii="Tahoma" w:hAnsi="Tahoma" w:cs="Tahoma"/>
          <w:sz w:val="16"/>
          <w:szCs w:val="16"/>
          <w:lang w:eastAsia="ar-SA"/>
        </w:rPr>
        <w:t>, vložka</w:t>
      </w:r>
      <w:r w:rsidRPr="00574E96">
        <w:rPr>
          <w:rFonts w:ascii="Tahoma" w:hAnsi="Tahoma" w:cs="Tahoma"/>
          <w:sz w:val="16"/>
          <w:szCs w:val="16"/>
          <w:lang w:eastAsia="ar-SA"/>
        </w:rPr>
        <w:t xml:space="preserve"> 14601</w:t>
      </w:r>
    </w:p>
    <w:p w14:paraId="73D441D0" w14:textId="41ACEB59"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se sídlem:</w:t>
      </w:r>
      <w:r w:rsidRPr="00574E96">
        <w:rPr>
          <w:rFonts w:ascii="Tahoma" w:hAnsi="Tahoma" w:cs="Tahoma"/>
          <w:sz w:val="16"/>
          <w:szCs w:val="16"/>
          <w:lang w:eastAsia="ar-SA"/>
        </w:rPr>
        <w:tab/>
      </w:r>
      <w:r w:rsidRPr="00574E96">
        <w:rPr>
          <w:rFonts w:ascii="Tahoma" w:hAnsi="Tahoma" w:cs="Tahoma"/>
          <w:sz w:val="16"/>
          <w:szCs w:val="16"/>
          <w:lang w:eastAsia="ar-SA"/>
        </w:rPr>
        <w:tab/>
        <w:t>Na Rovnosti 2244/5, 130 00 Praha 3</w:t>
      </w:r>
    </w:p>
    <w:p w14:paraId="73D441D1" w14:textId="4493D2E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IČ: 48029360</w:t>
      </w:r>
      <w:r w:rsidRPr="00574E96">
        <w:rPr>
          <w:rFonts w:ascii="Tahoma" w:hAnsi="Tahoma" w:cs="Tahoma"/>
          <w:sz w:val="16"/>
          <w:szCs w:val="16"/>
          <w:lang w:eastAsia="ar-SA"/>
        </w:rPr>
        <w:tab/>
      </w:r>
      <w:r w:rsidRPr="00574E96">
        <w:rPr>
          <w:rFonts w:ascii="Tahoma" w:hAnsi="Tahoma" w:cs="Tahoma"/>
          <w:sz w:val="16"/>
          <w:szCs w:val="16"/>
          <w:lang w:eastAsia="ar-SA"/>
        </w:rPr>
        <w:tab/>
        <w:t>DIČ: CZ48029360</w:t>
      </w:r>
    </w:p>
    <w:p w14:paraId="73D441D2" w14:textId="6A322094"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zastoupený:</w:t>
      </w:r>
      <w:r w:rsidRPr="00574E96">
        <w:rPr>
          <w:rFonts w:ascii="Tahoma" w:hAnsi="Tahoma" w:cs="Tahoma"/>
          <w:sz w:val="16"/>
          <w:szCs w:val="16"/>
          <w:lang w:eastAsia="ar-SA"/>
        </w:rPr>
        <w:tab/>
      </w:r>
      <w:r w:rsidRPr="00574E96">
        <w:rPr>
          <w:rFonts w:ascii="Tahoma" w:hAnsi="Tahoma" w:cs="Tahoma"/>
          <w:sz w:val="16"/>
          <w:szCs w:val="16"/>
          <w:lang w:eastAsia="ar-SA"/>
        </w:rPr>
        <w:tab/>
        <w:t>Ing. Milanem Šamánkem, jednatelem</w:t>
      </w:r>
    </w:p>
    <w:p w14:paraId="73D441D3"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bankovní spojení: </w:t>
      </w:r>
      <w:r w:rsidRPr="00574E96">
        <w:rPr>
          <w:rFonts w:ascii="Tahoma" w:hAnsi="Tahoma" w:cs="Tahoma"/>
          <w:sz w:val="16"/>
          <w:szCs w:val="16"/>
          <w:lang w:eastAsia="ar-SA"/>
        </w:rPr>
        <w:tab/>
      </w:r>
      <w:r w:rsidRPr="00574E96">
        <w:rPr>
          <w:rFonts w:ascii="Tahoma" w:hAnsi="Tahoma" w:cs="Tahoma"/>
          <w:sz w:val="16"/>
          <w:szCs w:val="16"/>
          <w:lang w:eastAsia="ar-SA"/>
        </w:rPr>
        <w:tab/>
        <w:t>Česká spořitelna, a.s.</w:t>
      </w:r>
    </w:p>
    <w:p w14:paraId="73D441D4" w14:textId="2D03CAFB"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číslo účtu:</w:t>
      </w:r>
      <w:r w:rsidRPr="00574E96">
        <w:rPr>
          <w:rFonts w:ascii="Tahoma" w:hAnsi="Tahoma" w:cs="Tahoma"/>
          <w:sz w:val="16"/>
          <w:szCs w:val="16"/>
          <w:lang w:eastAsia="ar-SA"/>
        </w:rPr>
        <w:tab/>
      </w:r>
      <w:r w:rsidRPr="00574E96">
        <w:rPr>
          <w:rFonts w:ascii="Tahoma" w:hAnsi="Tahoma" w:cs="Tahoma"/>
          <w:sz w:val="16"/>
          <w:szCs w:val="16"/>
          <w:lang w:eastAsia="ar-SA"/>
        </w:rPr>
        <w:tab/>
      </w:r>
      <w:r w:rsidR="00E84961">
        <w:rPr>
          <w:rFonts w:ascii="Tahoma" w:hAnsi="Tahoma" w:cs="Tahoma"/>
          <w:sz w:val="16"/>
          <w:szCs w:val="16"/>
          <w:lang w:eastAsia="ar-SA"/>
        </w:rPr>
        <w:t>xxxxxxxxx</w:t>
      </w:r>
      <w:r w:rsidRPr="00574E96">
        <w:rPr>
          <w:rFonts w:ascii="Tahoma" w:hAnsi="Tahoma" w:cs="Tahoma"/>
          <w:sz w:val="16"/>
          <w:szCs w:val="16"/>
          <w:lang w:eastAsia="ar-SA"/>
        </w:rPr>
        <w:tab/>
      </w:r>
    </w:p>
    <w:p w14:paraId="73D441D5" w14:textId="77777777" w:rsidR="005F6B9F" w:rsidRPr="00574E96" w:rsidRDefault="005F6B9F" w:rsidP="005F6B9F">
      <w:pPr>
        <w:suppressAutoHyphens/>
        <w:rPr>
          <w:rFonts w:ascii="Tahoma" w:hAnsi="Tahoma" w:cs="Tahoma"/>
          <w:b/>
          <w:sz w:val="16"/>
          <w:szCs w:val="16"/>
          <w:lang w:eastAsia="ar-SA"/>
        </w:rPr>
      </w:pPr>
      <w:r w:rsidRPr="00574E96">
        <w:rPr>
          <w:rFonts w:ascii="Tahoma" w:hAnsi="Tahoma" w:cs="Tahoma"/>
          <w:sz w:val="16"/>
          <w:szCs w:val="16"/>
          <w:lang w:eastAsia="ar-SA"/>
        </w:rPr>
        <w:t xml:space="preserve">jako </w:t>
      </w:r>
      <w:r w:rsidRPr="00574E96">
        <w:rPr>
          <w:rFonts w:ascii="Tahoma" w:hAnsi="Tahoma" w:cs="Tahoma"/>
          <w:b/>
          <w:sz w:val="16"/>
          <w:szCs w:val="16"/>
          <w:lang w:eastAsia="ar-SA"/>
        </w:rPr>
        <w:t>prodávající</w:t>
      </w:r>
      <w:r w:rsidRPr="00574E96">
        <w:rPr>
          <w:rFonts w:ascii="Tahoma" w:hAnsi="Tahoma" w:cs="Tahoma"/>
          <w:sz w:val="16"/>
          <w:szCs w:val="16"/>
          <w:lang w:eastAsia="ar-SA"/>
        </w:rPr>
        <w:t xml:space="preserve"> na straně jedné (dále jen „prodávající“)</w:t>
      </w:r>
    </w:p>
    <w:p w14:paraId="73D441D6" w14:textId="77777777" w:rsidR="005F6B9F" w:rsidRPr="00574E96" w:rsidRDefault="005F6B9F" w:rsidP="005F6B9F">
      <w:pPr>
        <w:suppressAutoHyphens/>
        <w:jc w:val="center"/>
        <w:rPr>
          <w:rFonts w:ascii="Tahoma" w:hAnsi="Tahoma" w:cs="Tahoma"/>
          <w:b/>
          <w:sz w:val="16"/>
          <w:szCs w:val="16"/>
          <w:lang w:eastAsia="ar-SA"/>
        </w:rPr>
      </w:pPr>
    </w:p>
    <w:p w14:paraId="73D441D7"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a</w:t>
      </w:r>
    </w:p>
    <w:p w14:paraId="73D441D8" w14:textId="77777777" w:rsidR="005F6B9F" w:rsidRPr="00574E96" w:rsidRDefault="005F6B9F" w:rsidP="005F6B9F">
      <w:pPr>
        <w:suppressAutoHyphens/>
        <w:rPr>
          <w:rFonts w:ascii="Tahoma" w:hAnsi="Tahoma" w:cs="Tahoma"/>
          <w:sz w:val="16"/>
          <w:szCs w:val="16"/>
          <w:lang w:eastAsia="ar-SA"/>
        </w:rPr>
      </w:pPr>
    </w:p>
    <w:p w14:paraId="73D441D9"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b/>
          <w:sz w:val="16"/>
          <w:szCs w:val="16"/>
          <w:lang w:eastAsia="ar-SA"/>
        </w:rPr>
        <w:t>Všeobecná fakultní nemocnice v Praze</w:t>
      </w:r>
    </w:p>
    <w:p w14:paraId="73D441DA" w14:textId="0546BC97" w:rsidR="005F6B9F" w:rsidRPr="00574E96" w:rsidRDefault="00574E96" w:rsidP="005F6B9F">
      <w:pPr>
        <w:suppressAutoHyphens/>
        <w:rPr>
          <w:rFonts w:ascii="Tahoma" w:hAnsi="Tahoma" w:cs="Tahoma"/>
          <w:sz w:val="16"/>
          <w:szCs w:val="16"/>
          <w:lang w:eastAsia="ar-SA"/>
        </w:rPr>
      </w:pPr>
      <w:r>
        <w:rPr>
          <w:rFonts w:ascii="Tahoma" w:hAnsi="Tahoma" w:cs="Tahoma"/>
          <w:sz w:val="16"/>
          <w:szCs w:val="16"/>
          <w:lang w:eastAsia="ar-SA"/>
        </w:rPr>
        <w:t>se sídlem:</w:t>
      </w:r>
      <w:r>
        <w:rPr>
          <w:rFonts w:ascii="Tahoma" w:hAnsi="Tahoma" w:cs="Tahoma"/>
          <w:sz w:val="16"/>
          <w:szCs w:val="16"/>
          <w:lang w:eastAsia="ar-SA"/>
        </w:rPr>
        <w:tab/>
      </w:r>
      <w:r>
        <w:rPr>
          <w:rFonts w:ascii="Tahoma" w:hAnsi="Tahoma" w:cs="Tahoma"/>
          <w:sz w:val="16"/>
          <w:szCs w:val="16"/>
          <w:lang w:eastAsia="ar-SA"/>
        </w:rPr>
        <w:tab/>
      </w:r>
      <w:r w:rsidR="005F6B9F" w:rsidRPr="00574E96">
        <w:rPr>
          <w:rFonts w:ascii="Tahoma" w:hAnsi="Tahoma" w:cs="Tahoma"/>
          <w:sz w:val="16"/>
          <w:szCs w:val="16"/>
          <w:lang w:eastAsia="ar-SA"/>
        </w:rPr>
        <w:t>U Nemocnice 499/2, 128 08 Praha 2</w:t>
      </w:r>
    </w:p>
    <w:p w14:paraId="73D441DB"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IČ: 000 64 165</w:t>
      </w:r>
      <w:r w:rsidRPr="00574E96">
        <w:rPr>
          <w:rFonts w:ascii="Tahoma" w:hAnsi="Tahoma" w:cs="Tahoma"/>
          <w:sz w:val="16"/>
          <w:szCs w:val="16"/>
          <w:lang w:eastAsia="ar-SA"/>
        </w:rPr>
        <w:tab/>
      </w:r>
      <w:r w:rsidRPr="00574E96">
        <w:rPr>
          <w:rFonts w:ascii="Tahoma" w:hAnsi="Tahoma" w:cs="Tahoma"/>
          <w:sz w:val="16"/>
          <w:szCs w:val="16"/>
          <w:lang w:eastAsia="ar-SA"/>
        </w:rPr>
        <w:tab/>
        <w:t>DIČ: CZ00064165</w:t>
      </w:r>
    </w:p>
    <w:p w14:paraId="73D441DC" w14:textId="47E561DA"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zastoupená: </w:t>
      </w:r>
      <w:r w:rsidRPr="00574E96">
        <w:rPr>
          <w:rFonts w:ascii="Tahoma" w:hAnsi="Tahoma" w:cs="Tahoma"/>
          <w:sz w:val="16"/>
          <w:szCs w:val="16"/>
          <w:lang w:eastAsia="ar-SA"/>
        </w:rPr>
        <w:tab/>
      </w:r>
      <w:r w:rsidRPr="00574E96">
        <w:rPr>
          <w:rFonts w:ascii="Tahoma" w:hAnsi="Tahoma" w:cs="Tahoma"/>
          <w:sz w:val="16"/>
          <w:szCs w:val="16"/>
          <w:lang w:eastAsia="ar-SA"/>
        </w:rPr>
        <w:tab/>
        <w:t xml:space="preserve">Mgr. Danou Juráskovou, Ph.D., MBA, ředitelkou </w:t>
      </w:r>
    </w:p>
    <w:p w14:paraId="73D441DD" w14:textId="77777777" w:rsidR="005F6B9F" w:rsidRPr="00574E96" w:rsidRDefault="005F6B9F" w:rsidP="005F6B9F">
      <w:pPr>
        <w:keepNext/>
        <w:numPr>
          <w:ilvl w:val="3"/>
          <w:numId w:val="0"/>
        </w:numPr>
        <w:tabs>
          <w:tab w:val="num" w:pos="0"/>
        </w:tabs>
        <w:suppressAutoHyphens/>
        <w:ind w:left="864" w:hanging="864"/>
        <w:outlineLvl w:val="3"/>
        <w:rPr>
          <w:rFonts w:ascii="Tahoma" w:hAnsi="Tahoma" w:cs="Tahoma"/>
          <w:sz w:val="16"/>
          <w:szCs w:val="16"/>
          <w:lang w:eastAsia="ar-SA"/>
        </w:rPr>
      </w:pPr>
      <w:r w:rsidRPr="00574E96">
        <w:rPr>
          <w:rFonts w:ascii="Tahoma" w:hAnsi="Tahoma" w:cs="Tahoma"/>
          <w:sz w:val="16"/>
          <w:szCs w:val="16"/>
          <w:lang w:eastAsia="ar-SA"/>
        </w:rPr>
        <w:t>bankovní spojení:</w:t>
      </w:r>
      <w:r w:rsidRPr="00574E96">
        <w:rPr>
          <w:rFonts w:ascii="Tahoma" w:hAnsi="Tahoma" w:cs="Tahoma"/>
          <w:sz w:val="16"/>
          <w:szCs w:val="16"/>
          <w:lang w:eastAsia="ar-SA"/>
        </w:rPr>
        <w:tab/>
      </w:r>
      <w:r w:rsidR="00DE1DBB" w:rsidRPr="00574E96">
        <w:rPr>
          <w:rFonts w:ascii="Tahoma" w:hAnsi="Tahoma" w:cs="Tahoma"/>
          <w:sz w:val="16"/>
          <w:szCs w:val="16"/>
          <w:lang w:eastAsia="ar-SA"/>
        </w:rPr>
        <w:tab/>
      </w:r>
      <w:r w:rsidRPr="00574E96">
        <w:rPr>
          <w:rFonts w:ascii="Tahoma" w:hAnsi="Tahoma" w:cs="Tahoma"/>
          <w:sz w:val="16"/>
          <w:szCs w:val="16"/>
          <w:lang w:eastAsia="ar-SA"/>
        </w:rPr>
        <w:t>Česká národní banka</w:t>
      </w:r>
    </w:p>
    <w:p w14:paraId="73D441DE" w14:textId="19C7841E" w:rsidR="005F6B9F" w:rsidRPr="00574E96" w:rsidRDefault="005F6B9F" w:rsidP="005F6B9F">
      <w:pPr>
        <w:keepNext/>
        <w:numPr>
          <w:ilvl w:val="3"/>
          <w:numId w:val="0"/>
        </w:numPr>
        <w:tabs>
          <w:tab w:val="num" w:pos="0"/>
        </w:tabs>
        <w:suppressAutoHyphens/>
        <w:ind w:left="864" w:hanging="864"/>
        <w:outlineLvl w:val="3"/>
        <w:rPr>
          <w:rFonts w:ascii="Tahoma" w:hAnsi="Tahoma" w:cs="Tahoma"/>
          <w:sz w:val="16"/>
          <w:szCs w:val="16"/>
          <w:lang w:eastAsia="ar-SA"/>
        </w:rPr>
      </w:pPr>
      <w:r w:rsidRPr="00574E96">
        <w:rPr>
          <w:rFonts w:ascii="Tahoma" w:hAnsi="Tahoma" w:cs="Tahoma"/>
          <w:sz w:val="16"/>
          <w:szCs w:val="16"/>
          <w:lang w:eastAsia="ar-SA"/>
        </w:rPr>
        <w:t>číslo účtu:</w:t>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00E84961">
        <w:rPr>
          <w:rFonts w:ascii="Tahoma" w:hAnsi="Tahoma" w:cs="Tahoma"/>
          <w:sz w:val="16"/>
          <w:szCs w:val="16"/>
          <w:lang w:eastAsia="ar-SA"/>
        </w:rPr>
        <w:t>xxxxxxxxxxx</w:t>
      </w:r>
    </w:p>
    <w:p w14:paraId="73D441DF"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jako </w:t>
      </w:r>
      <w:r w:rsidRPr="00574E96">
        <w:rPr>
          <w:rFonts w:ascii="Tahoma" w:hAnsi="Tahoma" w:cs="Tahoma"/>
          <w:b/>
          <w:sz w:val="16"/>
          <w:szCs w:val="16"/>
          <w:lang w:eastAsia="ar-SA"/>
        </w:rPr>
        <w:t xml:space="preserve">kupující </w:t>
      </w:r>
      <w:r w:rsidRPr="00574E96">
        <w:rPr>
          <w:rFonts w:ascii="Tahoma" w:hAnsi="Tahoma" w:cs="Tahoma"/>
          <w:sz w:val="16"/>
          <w:szCs w:val="16"/>
          <w:lang w:eastAsia="ar-SA"/>
        </w:rPr>
        <w:t>na straně druhé (dále jen „kupující“)</w:t>
      </w:r>
    </w:p>
    <w:p w14:paraId="73D441E0" w14:textId="77777777" w:rsidR="005F6B9F" w:rsidRPr="00574E96" w:rsidRDefault="005F6B9F" w:rsidP="005F6B9F">
      <w:pPr>
        <w:suppressAutoHyphens/>
        <w:rPr>
          <w:rFonts w:ascii="Tahoma" w:hAnsi="Tahoma" w:cs="Tahoma"/>
          <w:sz w:val="16"/>
          <w:szCs w:val="16"/>
          <w:lang w:eastAsia="ar-SA"/>
        </w:rPr>
      </w:pPr>
    </w:p>
    <w:p w14:paraId="73D441E1" w14:textId="77777777" w:rsidR="005F6B9F" w:rsidRPr="00574E96" w:rsidRDefault="005F6B9F" w:rsidP="005F6B9F">
      <w:pPr>
        <w:suppressAutoHyphens/>
        <w:rPr>
          <w:rFonts w:ascii="Tahoma" w:hAnsi="Tahoma" w:cs="Tahoma"/>
          <w:sz w:val="16"/>
          <w:szCs w:val="16"/>
          <w:lang w:eastAsia="ar-SA"/>
        </w:rPr>
      </w:pPr>
    </w:p>
    <w:p w14:paraId="73D441E2" w14:textId="77777777" w:rsidR="005F6B9F" w:rsidRPr="00574E96" w:rsidRDefault="005F6B9F" w:rsidP="005F6B9F">
      <w:pPr>
        <w:suppressAutoHyphens/>
        <w:jc w:val="both"/>
        <w:rPr>
          <w:rFonts w:ascii="Tahoma" w:hAnsi="Tahoma" w:cs="Tahoma"/>
          <w:sz w:val="16"/>
          <w:szCs w:val="16"/>
          <w:lang w:eastAsia="ar-SA"/>
        </w:rPr>
      </w:pPr>
      <w:r w:rsidRPr="00574E96">
        <w:rPr>
          <w:rFonts w:ascii="Tahoma" w:hAnsi="Tahoma" w:cs="Tahoma"/>
          <w:sz w:val="16"/>
          <w:szCs w:val="16"/>
          <w:lang w:eastAsia="ar-SA"/>
        </w:rPr>
        <w:t xml:space="preserve">uzavírají dnešního dne, měsíce a roku dle ustanovení § 2079 a násl. zákona č. 89/2012 Sb., občanský zákoník, v platném znění (dále jen „z. č. 89/2012 Sb.“) a na základě vyhodnocení </w:t>
      </w:r>
      <w:r w:rsidRPr="00574E96">
        <w:rPr>
          <w:rFonts w:ascii="Tahoma" w:hAnsi="Tahoma" w:cs="Tahoma"/>
          <w:b/>
          <w:sz w:val="16"/>
          <w:szCs w:val="16"/>
          <w:lang w:eastAsia="ar-SA"/>
        </w:rPr>
        <w:t>veřejné zakázky s názvem „VFN Praha – zdravotnická technika II, id. č. 135V01B001601 – Anesteziologické přístroje, 6 ks“, vyhlášené otevřeným řízením</w:t>
      </w:r>
      <w:r w:rsidRPr="00574E96">
        <w:rPr>
          <w:rFonts w:ascii="Tahoma" w:hAnsi="Tahoma" w:cs="Tahoma"/>
          <w:sz w:val="16"/>
          <w:szCs w:val="16"/>
          <w:lang w:eastAsia="ar-SA"/>
        </w:rPr>
        <w:t xml:space="preserve"> dle zákona č. 134/2016 Sb. o zadávání veřejných zakázek (dále jen „z. č. 134/2016 Sb.“) a zveřejněné ve Věstníku veřejných zakázek. pod ev. č. 644154 ze dne 20. 3. 2017 (dále jen „veřejná zakázka“), tuto</w:t>
      </w:r>
    </w:p>
    <w:p w14:paraId="73D441E3"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sz w:val="16"/>
          <w:szCs w:val="16"/>
          <w:lang w:eastAsia="ar-SA"/>
        </w:rPr>
        <w:t xml:space="preserve"> </w:t>
      </w:r>
      <w:r w:rsidRPr="00574E96">
        <w:rPr>
          <w:rFonts w:ascii="Tahoma" w:hAnsi="Tahoma" w:cs="Tahoma"/>
          <w:b/>
          <w:sz w:val="16"/>
          <w:szCs w:val="16"/>
          <w:lang w:eastAsia="ar-SA"/>
        </w:rPr>
        <w:t>kupní smlouvu:</w:t>
      </w:r>
    </w:p>
    <w:p w14:paraId="73D441E4" w14:textId="77777777" w:rsidR="005F6B9F" w:rsidRPr="00574E96" w:rsidRDefault="005F6B9F" w:rsidP="005F6B9F">
      <w:pPr>
        <w:suppressAutoHyphens/>
        <w:jc w:val="center"/>
        <w:rPr>
          <w:rFonts w:ascii="Tahoma" w:hAnsi="Tahoma" w:cs="Tahoma"/>
          <w:sz w:val="16"/>
          <w:szCs w:val="16"/>
          <w:lang w:eastAsia="ar-SA"/>
        </w:rPr>
      </w:pPr>
    </w:p>
    <w:p w14:paraId="73D441E5" w14:textId="77777777" w:rsidR="005F6B9F" w:rsidRPr="00574E96" w:rsidRDefault="005F6B9F" w:rsidP="005F6B9F">
      <w:pPr>
        <w:suppressAutoHyphens/>
        <w:jc w:val="both"/>
        <w:rPr>
          <w:rFonts w:ascii="Tahoma" w:hAnsi="Tahoma" w:cs="Tahoma"/>
          <w:sz w:val="16"/>
          <w:szCs w:val="16"/>
          <w:lang w:eastAsia="ar-SA"/>
        </w:rPr>
      </w:pPr>
    </w:p>
    <w:p w14:paraId="73D441E6"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Preambule</w:t>
      </w:r>
    </w:p>
    <w:p w14:paraId="73D441E7" w14:textId="77777777" w:rsidR="005F6B9F" w:rsidRPr="00574E96" w:rsidRDefault="005F6B9F" w:rsidP="005F6B9F">
      <w:pPr>
        <w:suppressAutoHyphens/>
        <w:jc w:val="both"/>
        <w:rPr>
          <w:rFonts w:ascii="Tahoma" w:hAnsi="Tahoma" w:cs="Tahoma"/>
          <w:b/>
          <w:sz w:val="16"/>
          <w:szCs w:val="16"/>
          <w:lang w:eastAsia="ar-SA"/>
        </w:rPr>
      </w:pPr>
      <w:r w:rsidRPr="00574E96">
        <w:rPr>
          <w:rFonts w:ascii="Tahoma" w:hAnsi="Tahoma" w:cs="Tahoma"/>
          <w:sz w:val="16"/>
          <w:szCs w:val="16"/>
          <w:lang w:eastAsia="ar-SA"/>
        </w:rPr>
        <w:t xml:space="preserve">Přístrojové vybavení je pořizováno v rámci projektu </w:t>
      </w:r>
      <w:r w:rsidRPr="00574E96">
        <w:rPr>
          <w:rFonts w:ascii="Tahoma" w:hAnsi="Tahoma" w:cs="Tahoma"/>
          <w:b/>
          <w:sz w:val="16"/>
          <w:szCs w:val="16"/>
          <w:lang w:eastAsia="ar-SA"/>
        </w:rPr>
        <w:t>VFN Praha – zdravotnická technika II, id. č. 135V01B001601</w:t>
      </w:r>
    </w:p>
    <w:p w14:paraId="73D441E8" w14:textId="77777777" w:rsidR="005F6B9F" w:rsidRPr="00574E96" w:rsidRDefault="005F6B9F" w:rsidP="005F6B9F">
      <w:pPr>
        <w:suppressAutoHyphens/>
        <w:rPr>
          <w:rFonts w:ascii="Tahoma" w:hAnsi="Tahoma" w:cs="Tahoma"/>
          <w:b/>
          <w:sz w:val="16"/>
          <w:szCs w:val="16"/>
          <w:lang w:eastAsia="ar-SA"/>
        </w:rPr>
      </w:pPr>
    </w:p>
    <w:p w14:paraId="73D441E9" w14:textId="77777777" w:rsidR="005F6B9F" w:rsidRPr="00574E96" w:rsidRDefault="005F6B9F" w:rsidP="005F6B9F">
      <w:pPr>
        <w:suppressAutoHyphens/>
        <w:rPr>
          <w:rFonts w:ascii="Tahoma" w:hAnsi="Tahoma" w:cs="Tahoma"/>
          <w:b/>
          <w:sz w:val="16"/>
          <w:szCs w:val="16"/>
          <w:lang w:eastAsia="ar-SA"/>
        </w:rPr>
      </w:pPr>
    </w:p>
    <w:p w14:paraId="73D441EA"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I.</w:t>
      </w:r>
    </w:p>
    <w:p w14:paraId="73D441EB"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Předmět smlouvy</w:t>
      </w:r>
    </w:p>
    <w:p w14:paraId="73D441EC" w14:textId="77777777" w:rsidR="005F6B9F" w:rsidRPr="00574E96" w:rsidRDefault="005F6B9F" w:rsidP="005F6B9F">
      <w:pPr>
        <w:numPr>
          <w:ilvl w:val="0"/>
          <w:numId w:val="5"/>
        </w:numPr>
        <w:tabs>
          <w:tab w:val="clear"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Předmětem této smlouvy je závazek prodávajícího dodat kupujícímu v souladu s podmínkami sjednanými touto smlouvou a zadávacími podmínkami veřejné zakázky na dodávky zdravotnické techniky: </w:t>
      </w:r>
      <w:r w:rsidRPr="00574E96">
        <w:rPr>
          <w:rFonts w:ascii="Tahoma" w:hAnsi="Tahoma" w:cs="Tahoma"/>
          <w:b/>
          <w:sz w:val="16"/>
          <w:szCs w:val="16"/>
          <w:lang w:eastAsia="ar-SA"/>
        </w:rPr>
        <w:t>6 ks anesteziologických přístrojů Aisys CS2 s monitorem životních funkcí CARESCAPE B850 výrobce GE Healthcare</w:t>
      </w:r>
      <w:r w:rsidRPr="00574E96">
        <w:rPr>
          <w:rFonts w:ascii="Tahoma" w:hAnsi="Tahoma" w:cs="Tahoma"/>
          <w:sz w:val="16"/>
          <w:szCs w:val="16"/>
          <w:lang w:eastAsia="ar-SA"/>
        </w:rPr>
        <w:t xml:space="preserve"> včetně příslušenství (dále jen „zboží“), jehož specifikace je uvedena v Cenové nabídce ze dne 7. dubna 2017,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73D441ED" w14:textId="77777777" w:rsidR="005F6B9F" w:rsidRPr="00574E96" w:rsidRDefault="005F6B9F" w:rsidP="005F6B9F">
      <w:pPr>
        <w:numPr>
          <w:ilvl w:val="0"/>
          <w:numId w:val="5"/>
        </w:numPr>
        <w:tabs>
          <w:tab w:val="clear"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Součástí dodávky zboží podle této smlouvy je kompletní příslušenství, clo, balné, doprava a stěhování na místo plnění, instalace, uvedení do provozu, likvidace odpadu, vstupní validace, provedení funkčních zkoušek, včetně předání příslušných protokolů, instruktáž dle přísl. ust. zákona č. 268/2014 Sb., o zdravotnických prostředcích v platném znění (dále jen z. č. 268/2014 Sb.)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73D441EE" w14:textId="77777777" w:rsidR="005F6B9F" w:rsidRPr="00574E96" w:rsidRDefault="005F6B9F" w:rsidP="005F6B9F">
      <w:pPr>
        <w:numPr>
          <w:ilvl w:val="0"/>
          <w:numId w:val="5"/>
        </w:numPr>
        <w:tabs>
          <w:tab w:val="clear"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Kupující se touto smlouvou zavazuje řádně dodané zboží od prodávajícího převzít a zaplatit kupní cenu v souladu s podmínkami sjednanými touto smlouvou.</w:t>
      </w:r>
    </w:p>
    <w:p w14:paraId="73D441EF" w14:textId="77777777" w:rsidR="005F6B9F" w:rsidRPr="00574E96" w:rsidRDefault="005F6B9F" w:rsidP="005F6B9F">
      <w:pPr>
        <w:suppressAutoHyphens/>
        <w:ind w:left="360"/>
        <w:jc w:val="both"/>
        <w:rPr>
          <w:rFonts w:ascii="Tahoma" w:hAnsi="Tahoma" w:cs="Tahoma"/>
          <w:b/>
          <w:sz w:val="16"/>
          <w:szCs w:val="16"/>
          <w:lang w:eastAsia="ar-SA"/>
        </w:rPr>
      </w:pPr>
    </w:p>
    <w:p w14:paraId="73D441F0"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II.</w:t>
      </w:r>
    </w:p>
    <w:p w14:paraId="73D441F1"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Doba plnění</w:t>
      </w:r>
    </w:p>
    <w:p w14:paraId="73D441F2" w14:textId="77777777" w:rsidR="005F6B9F" w:rsidRPr="00574E96" w:rsidRDefault="005F6B9F" w:rsidP="005F6B9F">
      <w:pPr>
        <w:numPr>
          <w:ilvl w:val="0"/>
          <w:numId w:val="7"/>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se zavazuje dodat zboží dle podmínek sjednaných v článku IV. této smlouvy do 8 týdnů od uzavření kupní smlouvy. </w:t>
      </w:r>
    </w:p>
    <w:p w14:paraId="73D441F3"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 xml:space="preserve">                                                  </w:t>
      </w:r>
    </w:p>
    <w:p w14:paraId="73D441F4"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III.</w:t>
      </w:r>
    </w:p>
    <w:p w14:paraId="73D441F5"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Kupní cena a platební podmínky</w:t>
      </w:r>
    </w:p>
    <w:p w14:paraId="73D441F6"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Kupní cena je cenou smluvní a byla sjednána ve výši 9 500 040,- Kč bez DPH</w:t>
      </w:r>
      <w:r w:rsidRPr="00574E96">
        <w:rPr>
          <w:rFonts w:ascii="Tahoma" w:hAnsi="Tahoma" w:cs="Tahoma"/>
          <w:b/>
          <w:sz w:val="16"/>
          <w:szCs w:val="16"/>
          <w:lang w:eastAsia="ar-SA"/>
        </w:rPr>
        <w:t>, tj. 11 495 048,40 Kč vč. 21 % DPH.</w:t>
      </w:r>
    </w:p>
    <w:p w14:paraId="73D441F7"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 xml:space="preserve">Kupující se zavazuje zaplatit kupní cenu na základě faktury vystavené prodávajícím po protokolárním předání a převzetí zboží. Splatnost faktury činí </w:t>
      </w:r>
      <w:r w:rsidRPr="00574E96">
        <w:rPr>
          <w:rFonts w:ascii="Tahoma" w:hAnsi="Tahoma" w:cs="Tahoma"/>
          <w:b/>
          <w:sz w:val="16"/>
          <w:szCs w:val="16"/>
          <w:lang w:eastAsia="ar-SA"/>
        </w:rPr>
        <w:t>60 dnů</w:t>
      </w:r>
      <w:r w:rsidRPr="00574E96">
        <w:rPr>
          <w:rFonts w:ascii="Tahoma" w:hAnsi="Tahoma" w:cs="Tahoma"/>
          <w:sz w:val="16"/>
          <w:szCs w:val="16"/>
          <w:lang w:eastAsia="ar-SA"/>
        </w:rPr>
        <w:t xml:space="preserve"> od jejího doručení kupujícímu. Faktura bude zaslána elektronicky ve formátu ISDOC nebo PDF na adresu: </w:t>
      </w:r>
      <w:hyperlink r:id="rId12" w:history="1">
        <w:r w:rsidRPr="00574E96">
          <w:rPr>
            <w:rFonts w:ascii="Tahoma" w:hAnsi="Tahoma" w:cs="Tahoma"/>
            <w:sz w:val="16"/>
            <w:szCs w:val="16"/>
            <w:lang w:eastAsia="ar-SA"/>
          </w:rPr>
          <w:t>faktury@vfn.cz</w:t>
        </w:r>
      </w:hyperlink>
      <w:r w:rsidRPr="00574E96">
        <w:rPr>
          <w:rFonts w:ascii="Tahoma" w:hAnsi="Tahoma" w:cs="Tahoma"/>
          <w:sz w:val="16"/>
          <w:szCs w:val="16"/>
          <w:lang w:eastAsia="ar-SA"/>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3D441F8"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Kupní cena zboží zahrnuje všechny poplatky a náklady spojené s plněním dle čl. I., odst. 2 smlouvy.</w:t>
      </w:r>
    </w:p>
    <w:p w14:paraId="73D441F9"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Prodávající se touto smlouvou zavazuje, že jím vystavená faktura bude obsahovat všechny náležitosti daňového dokladu dle platné právní úpravy.</w:t>
      </w:r>
    </w:p>
    <w:p w14:paraId="73D441FA"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73D441FB" w14:textId="77777777" w:rsidR="005F6B9F" w:rsidRPr="00574E96" w:rsidRDefault="005F6B9F" w:rsidP="005F6B9F">
      <w:pPr>
        <w:numPr>
          <w:ilvl w:val="0"/>
          <w:numId w:val="10"/>
        </w:numPr>
        <w:suppressAutoHyphens/>
        <w:jc w:val="both"/>
        <w:rPr>
          <w:rFonts w:ascii="Tahoma" w:hAnsi="Tahoma" w:cs="Tahoma"/>
          <w:sz w:val="16"/>
          <w:szCs w:val="16"/>
          <w:lang w:eastAsia="ar-SA"/>
        </w:rPr>
      </w:pPr>
      <w:r w:rsidRPr="00574E96">
        <w:rPr>
          <w:rFonts w:ascii="Tahoma" w:hAnsi="Tahoma" w:cs="Tahoma"/>
          <w:sz w:val="16"/>
          <w:szCs w:val="16"/>
          <w:lang w:eastAsia="ar-SA"/>
        </w:rPr>
        <w:t>Fakturace je povolena až po splnění kompletní dodávky, dílčí fakturace se nepovoluje. Kupující neposkytuje a prodávající není oprávněn požadovat zálohy.</w:t>
      </w:r>
    </w:p>
    <w:p w14:paraId="73D441FC" w14:textId="77777777" w:rsidR="005F6B9F" w:rsidRPr="00574E96" w:rsidRDefault="005F6B9F" w:rsidP="005F6B9F">
      <w:pPr>
        <w:suppressAutoHyphens/>
        <w:ind w:left="357"/>
        <w:jc w:val="both"/>
        <w:rPr>
          <w:rFonts w:ascii="Tahoma" w:hAnsi="Tahoma" w:cs="Tahoma"/>
          <w:b/>
          <w:sz w:val="16"/>
          <w:szCs w:val="16"/>
          <w:lang w:eastAsia="ar-SA"/>
        </w:rPr>
      </w:pPr>
      <w:r w:rsidRPr="00574E96">
        <w:rPr>
          <w:rFonts w:ascii="Tahoma" w:hAnsi="Tahoma" w:cs="Tahoma"/>
          <w:b/>
          <w:sz w:val="16"/>
          <w:szCs w:val="16"/>
          <w:lang w:eastAsia="ar-SA"/>
        </w:rPr>
        <w:t xml:space="preserve"> </w:t>
      </w:r>
    </w:p>
    <w:p w14:paraId="272AD662" w14:textId="77777777" w:rsidR="00B24C7C" w:rsidRDefault="00B24C7C" w:rsidP="005F6B9F">
      <w:pPr>
        <w:suppressAutoHyphens/>
        <w:jc w:val="center"/>
        <w:rPr>
          <w:rFonts w:ascii="Tahoma" w:hAnsi="Tahoma" w:cs="Tahoma"/>
          <w:b/>
          <w:sz w:val="16"/>
          <w:szCs w:val="16"/>
          <w:lang w:eastAsia="ar-SA"/>
        </w:rPr>
      </w:pPr>
    </w:p>
    <w:p w14:paraId="73D441FD" w14:textId="5BA6C044"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lastRenderedPageBreak/>
        <w:t>IV.</w:t>
      </w:r>
    </w:p>
    <w:p w14:paraId="73D441FE" w14:textId="77777777" w:rsidR="005F6B9F" w:rsidRPr="00574E96" w:rsidRDefault="005F6B9F" w:rsidP="005F6B9F">
      <w:pPr>
        <w:keepNext/>
        <w:numPr>
          <w:ilvl w:val="2"/>
          <w:numId w:val="0"/>
        </w:numPr>
        <w:tabs>
          <w:tab w:val="num" w:pos="0"/>
        </w:tabs>
        <w:suppressAutoHyphens/>
        <w:ind w:left="720" w:hanging="720"/>
        <w:jc w:val="center"/>
        <w:outlineLvl w:val="2"/>
        <w:rPr>
          <w:rFonts w:ascii="Tahoma" w:hAnsi="Tahoma" w:cs="Tahoma"/>
          <w:b/>
          <w:bCs/>
          <w:sz w:val="16"/>
          <w:szCs w:val="16"/>
          <w:lang w:eastAsia="ar-SA"/>
        </w:rPr>
      </w:pPr>
      <w:bookmarkStart w:id="1" w:name="_Toc479002532"/>
      <w:r w:rsidRPr="00574E96">
        <w:rPr>
          <w:rFonts w:ascii="Tahoma" w:hAnsi="Tahoma" w:cs="Tahoma"/>
          <w:b/>
          <w:bCs/>
          <w:sz w:val="16"/>
          <w:szCs w:val="16"/>
          <w:lang w:eastAsia="ar-SA"/>
        </w:rPr>
        <w:t>Dodací podmínky</w:t>
      </w:r>
      <w:bookmarkEnd w:id="1"/>
    </w:p>
    <w:p w14:paraId="73D441FF"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Zboží bude dodáno na pracoviště kupujícího: Klinika anesteziologie, resuscitace a intenzivní medicíny, U Nemocnice 2, Praha 2. </w:t>
      </w:r>
    </w:p>
    <w:p w14:paraId="73D44200" w14:textId="1B10B10D"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bude informovat kupujícího o přesném termínu dodávky zboží, a to nejméně 10 pracovních dnů před realizací dodávky. Kontaktní osobou a odpovědným zaměstnancem kupujícího je pro účely této smlouvy určen za odborné pracoviště </w:t>
      </w:r>
      <w:r w:rsidR="00960280">
        <w:rPr>
          <w:rFonts w:ascii="Tahoma" w:hAnsi="Tahoma" w:cs="Tahoma"/>
          <w:sz w:val="16"/>
          <w:szCs w:val="16"/>
        </w:rPr>
        <w:t>xxxxxxxxxx</w:t>
      </w:r>
      <w:r w:rsidR="004518D9" w:rsidRPr="00574E96">
        <w:rPr>
          <w:rFonts w:ascii="Tahoma" w:hAnsi="Tahoma" w:cs="Tahoma"/>
          <w:sz w:val="16"/>
          <w:szCs w:val="16"/>
        </w:rPr>
        <w:t xml:space="preserve">, tel.: </w:t>
      </w:r>
      <w:r w:rsidR="00960280">
        <w:rPr>
          <w:rFonts w:ascii="Tahoma" w:hAnsi="Tahoma" w:cs="Tahoma"/>
          <w:sz w:val="16"/>
          <w:szCs w:val="16"/>
        </w:rPr>
        <w:t>xxxxxxxxx</w:t>
      </w:r>
      <w:r w:rsidR="004518D9" w:rsidRPr="00574E96">
        <w:rPr>
          <w:rFonts w:ascii="Tahoma" w:hAnsi="Tahoma" w:cs="Tahoma"/>
          <w:sz w:val="16"/>
          <w:szCs w:val="16"/>
        </w:rPr>
        <w:t xml:space="preserve">, e-mail: </w:t>
      </w:r>
      <w:r w:rsidR="00960280" w:rsidRPr="006F22CF">
        <w:rPr>
          <w:rFonts w:ascii="Tahoma" w:hAnsi="Tahoma" w:cs="Tahoma"/>
          <w:sz w:val="16"/>
          <w:szCs w:val="16"/>
        </w:rPr>
        <w:t>xxxxxxxxxxx</w:t>
      </w:r>
      <w:r w:rsidRPr="00574E96">
        <w:rPr>
          <w:rFonts w:ascii="Tahoma" w:hAnsi="Tahoma" w:cs="Tahoma"/>
          <w:sz w:val="16"/>
          <w:szCs w:val="16"/>
          <w:lang w:eastAsia="ar-SA"/>
        </w:rPr>
        <w:t xml:space="preserve">, za Odbor zdravotnické techniky </w:t>
      </w:r>
      <w:r w:rsidR="00960280">
        <w:rPr>
          <w:rFonts w:ascii="Tahoma" w:hAnsi="Tahoma" w:cs="Tahoma"/>
          <w:sz w:val="16"/>
          <w:szCs w:val="16"/>
          <w:lang w:eastAsia="ar-SA"/>
        </w:rPr>
        <w:t>xxxxxxxxxx</w:t>
      </w:r>
      <w:r w:rsidRPr="00574E96">
        <w:rPr>
          <w:rFonts w:ascii="Tahoma" w:hAnsi="Tahoma" w:cs="Tahoma"/>
          <w:sz w:val="16"/>
          <w:szCs w:val="16"/>
          <w:lang w:eastAsia="ar-SA"/>
        </w:rPr>
        <w:t xml:space="preserve">., tel.: </w:t>
      </w:r>
      <w:r w:rsidR="00960280">
        <w:rPr>
          <w:rFonts w:ascii="Tahoma" w:hAnsi="Tahoma" w:cs="Tahoma"/>
          <w:sz w:val="16"/>
          <w:szCs w:val="16"/>
          <w:lang w:eastAsia="ar-SA"/>
        </w:rPr>
        <w:t>xxxxxxx</w:t>
      </w:r>
      <w:r w:rsidRPr="00574E96">
        <w:rPr>
          <w:rFonts w:ascii="Tahoma" w:hAnsi="Tahoma" w:cs="Tahoma"/>
          <w:sz w:val="16"/>
          <w:szCs w:val="16"/>
          <w:lang w:eastAsia="ar-SA"/>
        </w:rPr>
        <w:t>, e-mail:</w:t>
      </w:r>
      <w:r w:rsidR="00934E5E" w:rsidRPr="00574E96">
        <w:rPr>
          <w:rFonts w:ascii="Tahoma" w:hAnsi="Tahoma" w:cs="Tahoma"/>
          <w:sz w:val="16"/>
          <w:szCs w:val="16"/>
          <w:lang w:eastAsia="ar-SA"/>
        </w:rPr>
        <w:t xml:space="preserve"> </w:t>
      </w:r>
      <w:r w:rsidR="00960280" w:rsidRPr="006F22CF">
        <w:rPr>
          <w:rFonts w:ascii="Tahoma" w:hAnsi="Tahoma" w:cs="Tahoma"/>
          <w:sz w:val="16"/>
          <w:szCs w:val="16"/>
          <w:lang w:eastAsia="ar-SA"/>
        </w:rPr>
        <w:t>xxxxxxxxxxx</w:t>
      </w:r>
      <w:r w:rsidR="00934E5E" w:rsidRPr="00574E96">
        <w:rPr>
          <w:rFonts w:ascii="Tahoma" w:hAnsi="Tahoma" w:cs="Tahoma"/>
          <w:sz w:val="16"/>
          <w:szCs w:val="16"/>
          <w:lang w:eastAsia="ar-SA"/>
        </w:rPr>
        <w:t xml:space="preserve"> </w:t>
      </w:r>
      <w:r w:rsidRPr="00574E96">
        <w:rPr>
          <w:rFonts w:ascii="Tahoma" w:hAnsi="Tahoma" w:cs="Tahoma"/>
          <w:sz w:val="16"/>
          <w:szCs w:val="16"/>
          <w:lang w:eastAsia="ar-SA"/>
        </w:rPr>
        <w:t xml:space="preserve">. Kontaktní osobou prodávajícího je pro účely této smlouvy určen </w:t>
      </w:r>
      <w:r w:rsidR="00960280">
        <w:rPr>
          <w:rFonts w:ascii="Tahoma" w:hAnsi="Tahoma" w:cs="Tahoma"/>
          <w:sz w:val="16"/>
          <w:szCs w:val="16"/>
          <w:lang w:eastAsia="ar-SA"/>
        </w:rPr>
        <w:t>xxxxxxxxx</w:t>
      </w:r>
      <w:r w:rsidRPr="00574E96">
        <w:rPr>
          <w:rFonts w:ascii="Tahoma" w:hAnsi="Tahoma" w:cs="Tahoma"/>
          <w:sz w:val="16"/>
          <w:szCs w:val="16"/>
          <w:lang w:eastAsia="ar-SA"/>
        </w:rPr>
        <w:t xml:space="preserve">, obchodní zástupce, tel.: </w:t>
      </w:r>
      <w:r w:rsidR="00960280">
        <w:rPr>
          <w:rFonts w:ascii="Tahoma" w:hAnsi="Tahoma" w:cs="Tahoma"/>
          <w:sz w:val="16"/>
          <w:szCs w:val="16"/>
          <w:lang w:eastAsia="ar-SA"/>
        </w:rPr>
        <w:t>xxxxxxx</w:t>
      </w:r>
      <w:r w:rsidRPr="00574E96">
        <w:rPr>
          <w:rFonts w:ascii="Tahoma" w:hAnsi="Tahoma" w:cs="Tahoma"/>
          <w:sz w:val="16"/>
          <w:szCs w:val="16"/>
          <w:lang w:eastAsia="ar-SA"/>
        </w:rPr>
        <w:t xml:space="preserve">, e-mail: </w:t>
      </w:r>
      <w:r w:rsidR="00960280" w:rsidRPr="006F22CF">
        <w:rPr>
          <w:rFonts w:ascii="Tahoma" w:hAnsi="Tahoma" w:cs="Tahoma"/>
          <w:sz w:val="16"/>
          <w:szCs w:val="16"/>
          <w:lang w:eastAsia="ar-SA"/>
        </w:rPr>
        <w:t>xxxxxxxxxxxx</w:t>
      </w:r>
      <w:r w:rsidRPr="00574E96">
        <w:rPr>
          <w:rFonts w:ascii="Tahoma" w:hAnsi="Tahoma" w:cs="Tahoma"/>
          <w:sz w:val="16"/>
          <w:szCs w:val="16"/>
          <w:lang w:eastAsia="ar-SA"/>
        </w:rPr>
        <w:t xml:space="preserve">. </w:t>
      </w:r>
    </w:p>
    <w:p w14:paraId="73D44201"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3D44202"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74E96">
        <w:rPr>
          <w:rFonts w:ascii="Tahoma" w:hAnsi="Tahoma" w:cs="Tahoma"/>
          <w:i/>
          <w:sz w:val="16"/>
          <w:szCs w:val="16"/>
          <w:lang w:eastAsia="ar-SA"/>
        </w:rPr>
        <w:t xml:space="preserve"> </w:t>
      </w:r>
    </w:p>
    <w:p w14:paraId="73D44203"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Dodávka zboží se považuje podle této smlouvy za splněnou, pokud:</w:t>
      </w:r>
    </w:p>
    <w:p w14:paraId="73D44204" w14:textId="77777777" w:rsidR="005F6B9F" w:rsidRPr="00574E96" w:rsidRDefault="005F6B9F" w:rsidP="005F6B9F">
      <w:pPr>
        <w:numPr>
          <w:ilvl w:val="2"/>
          <w:numId w:val="1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zboží bylo řádně doručeno včetně příslušné dokumentace,</w:t>
      </w:r>
    </w:p>
    <w:p w14:paraId="73D44205" w14:textId="77777777" w:rsidR="005F6B9F" w:rsidRPr="00574E96" w:rsidRDefault="005F6B9F" w:rsidP="005F6B9F">
      <w:pPr>
        <w:numPr>
          <w:ilvl w:val="2"/>
          <w:numId w:val="1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 xml:space="preserve">zboží bylo nainstalováno, uvedeno do provozu a provedena vstupní validace/kalibrace, případně další zkoušky, testy a revize, </w:t>
      </w:r>
    </w:p>
    <w:p w14:paraId="73D44206" w14:textId="77777777" w:rsidR="005F6B9F" w:rsidRPr="00574E96" w:rsidRDefault="005F6B9F" w:rsidP="005F6B9F">
      <w:pPr>
        <w:numPr>
          <w:ilvl w:val="2"/>
          <w:numId w:val="1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 xml:space="preserve">byla provedena instruktáž dle z. č. 268/2014 Sb., popř. zaškolení příslušných zaměstnanců, tj. techniků a obsluhujícího personálu kupujícího, </w:t>
      </w:r>
      <w:bookmarkStart w:id="2" w:name="_GoBack"/>
      <w:bookmarkEnd w:id="2"/>
    </w:p>
    <w:p w14:paraId="73D44207" w14:textId="77777777" w:rsidR="005F6B9F" w:rsidRPr="00574E96" w:rsidRDefault="005F6B9F" w:rsidP="005F6B9F">
      <w:pPr>
        <w:numPr>
          <w:ilvl w:val="2"/>
          <w:numId w:val="1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zboží bylo řádně předáno a převzato způsobem sjednaným níže.</w:t>
      </w:r>
    </w:p>
    <w:p w14:paraId="73D44208"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Po splnění dodávky zboží vystaví prodávající dodací list, který bude obsahovat níže uvedené náležitosti:</w:t>
      </w:r>
    </w:p>
    <w:p w14:paraId="73D44209"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označení dodacího listu a jeho číslo,</w:t>
      </w:r>
    </w:p>
    <w:p w14:paraId="73D4420A"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název a sídlo prodávajícího a kupujícího,</w:t>
      </w:r>
    </w:p>
    <w:p w14:paraId="73D4420B"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číslo kupní smlouvy,</w:t>
      </w:r>
    </w:p>
    <w:p w14:paraId="73D4420C"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označení dodaného zboží a jeho množství a výrobní číslo,</w:t>
      </w:r>
    </w:p>
    <w:p w14:paraId="73D4420D"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datum dodání, instalace, uvedení do provozu a instruktáže, popř. zaškolení příslušných zaměstnanců, tj. techniků a obsluhujícího personálu kupujícího,</w:t>
      </w:r>
    </w:p>
    <w:p w14:paraId="73D4420E"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stav zboží v okamžiku jeho předání a převzetí,</w:t>
      </w:r>
    </w:p>
    <w:p w14:paraId="73D4420F" w14:textId="77777777" w:rsidR="005F6B9F" w:rsidRPr="00574E96" w:rsidRDefault="005F6B9F" w:rsidP="005F6B9F">
      <w:pPr>
        <w:numPr>
          <w:ilvl w:val="2"/>
          <w:numId w:val="3"/>
        </w:numPr>
        <w:tabs>
          <w:tab w:val="left" w:pos="851"/>
        </w:tabs>
        <w:suppressAutoHyphens/>
        <w:ind w:hanging="373"/>
        <w:jc w:val="both"/>
        <w:rPr>
          <w:rFonts w:ascii="Tahoma" w:hAnsi="Tahoma" w:cs="Tahoma"/>
          <w:sz w:val="16"/>
          <w:szCs w:val="16"/>
          <w:lang w:eastAsia="ar-SA"/>
        </w:rPr>
      </w:pPr>
      <w:r w:rsidRPr="00574E96">
        <w:rPr>
          <w:rFonts w:ascii="Tahoma" w:hAnsi="Tahoma" w:cs="Tahoma"/>
          <w:sz w:val="16"/>
          <w:szCs w:val="16"/>
          <w:lang w:eastAsia="ar-SA"/>
        </w:rPr>
        <w:t>jiné náležitosti důležité pro předání a převzetí dodaného zboží.</w:t>
      </w:r>
    </w:p>
    <w:p w14:paraId="73D44210" w14:textId="77777777" w:rsidR="005F6B9F" w:rsidRPr="00574E96" w:rsidRDefault="005F6B9F" w:rsidP="005F6B9F">
      <w:pPr>
        <w:numPr>
          <w:ilvl w:val="0"/>
          <w:numId w:val="6"/>
        </w:numPr>
        <w:tabs>
          <w:tab w:val="clear" w:pos="708"/>
          <w:tab w:val="num" w:pos="36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3D44211" w14:textId="77777777" w:rsidR="005F6B9F" w:rsidRPr="00574E96" w:rsidRDefault="005F6B9F" w:rsidP="005F6B9F">
      <w:pPr>
        <w:suppressAutoHyphens/>
        <w:jc w:val="center"/>
        <w:rPr>
          <w:rFonts w:ascii="Tahoma" w:hAnsi="Tahoma" w:cs="Tahoma"/>
          <w:b/>
          <w:sz w:val="16"/>
          <w:szCs w:val="16"/>
          <w:lang w:eastAsia="ar-SA"/>
        </w:rPr>
      </w:pPr>
    </w:p>
    <w:p w14:paraId="73D44212" w14:textId="77777777" w:rsidR="005F6B9F" w:rsidRPr="00574E96" w:rsidRDefault="005F6B9F" w:rsidP="005F6B9F">
      <w:pPr>
        <w:suppressAutoHyphens/>
        <w:jc w:val="center"/>
        <w:rPr>
          <w:rFonts w:ascii="Tahoma" w:hAnsi="Tahoma" w:cs="Tahoma"/>
          <w:b/>
          <w:sz w:val="16"/>
          <w:szCs w:val="16"/>
          <w:lang w:eastAsia="ar-SA"/>
        </w:rPr>
      </w:pPr>
    </w:p>
    <w:p w14:paraId="73D44213"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V.</w:t>
      </w:r>
    </w:p>
    <w:p w14:paraId="73D44214"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 xml:space="preserve">Odpovědnost za vady, záruka za jakost, servisní podmínky </w:t>
      </w:r>
    </w:p>
    <w:p w14:paraId="73D44215"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3D44216"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odpovídá za vady, které má zboží v době přechodu nebezpečí škody na kupujícího, byť se projeví až později, a za vady vzniklé v záruční době.</w:t>
      </w:r>
    </w:p>
    <w:p w14:paraId="73D44217"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poskytuje záruku za jakost zboží po dobu </w:t>
      </w:r>
      <w:r w:rsidRPr="00574E96">
        <w:rPr>
          <w:rFonts w:ascii="Tahoma" w:hAnsi="Tahoma" w:cs="Tahoma"/>
          <w:b/>
          <w:sz w:val="16"/>
          <w:szCs w:val="16"/>
          <w:lang w:eastAsia="ar-SA"/>
        </w:rPr>
        <w:t>24 měsíců</w:t>
      </w:r>
      <w:r w:rsidRPr="00574E96">
        <w:rPr>
          <w:rFonts w:ascii="Tahoma" w:hAnsi="Tahoma" w:cs="Tahoma"/>
          <w:sz w:val="16"/>
          <w:szCs w:val="16"/>
          <w:lang w:eastAsia="ar-SA"/>
        </w:rPr>
        <w:t xml:space="preserve"> od řádného předání a převzetí zboží a jeho uvedení do provozu. Po tuto dobu bude zboží způsobilé k užívání a zachová si smluvené</w:t>
      </w:r>
      <w:r w:rsidR="00934E5E" w:rsidRPr="00574E96">
        <w:rPr>
          <w:rFonts w:ascii="Tahoma" w:hAnsi="Tahoma" w:cs="Tahoma"/>
          <w:sz w:val="16"/>
          <w:szCs w:val="16"/>
          <w:lang w:eastAsia="ar-SA"/>
        </w:rPr>
        <w:t>,</w:t>
      </w:r>
      <w:r w:rsidRPr="00574E96">
        <w:rPr>
          <w:rFonts w:ascii="Tahoma" w:hAnsi="Tahoma" w:cs="Tahoma"/>
          <w:sz w:val="16"/>
          <w:szCs w:val="16"/>
          <w:lang w:eastAsia="ar-SA"/>
        </w:rPr>
        <w:t xml:space="preserve"> resp. obvyklé vlastnosti.</w:t>
      </w:r>
    </w:p>
    <w:p w14:paraId="73D44218"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V průběhu trvání záruční doby prodávající bezplatně provede nebo zajistí provedení pravidelných bezpečnostně technických kontrol včetně elektrických kontrol nařízených výrobcem dle z. č. 268/2014 Sb. (PBTK), pokud se jedná o zdravotnický prostředek dle z. č. 268/2014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 x ročně a následně nejpozději 1 rok</w:t>
      </w:r>
      <w:r w:rsidRPr="00574E96">
        <w:rPr>
          <w:rFonts w:ascii="Tahoma" w:hAnsi="Tahoma" w:cs="Tahoma"/>
          <w:i/>
          <w:sz w:val="16"/>
          <w:szCs w:val="16"/>
          <w:lang w:eastAsia="ar-SA"/>
        </w:rPr>
        <w:t xml:space="preserve"> </w:t>
      </w:r>
      <w:r w:rsidRPr="00574E96">
        <w:rPr>
          <w:rFonts w:ascii="Tahoma" w:hAnsi="Tahoma" w:cs="Tahoma"/>
          <w:sz w:val="16"/>
          <w:szCs w:val="16"/>
          <w:lang w:eastAsia="ar-SA"/>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Protokoly o provedené kontrole/revizi/prohlídce/kalibraci/validaci zašle prodávající na Odbor zdravotnické techniky nejpozději do 30 dnů od provedení (elektronickou kopii zašle bez prodlení na adresu: </w:t>
      </w:r>
      <w:hyperlink r:id="rId13" w:history="1">
        <w:r w:rsidRPr="00574E96">
          <w:rPr>
            <w:rFonts w:ascii="Tahoma" w:hAnsi="Tahoma" w:cs="Tahoma"/>
            <w:color w:val="0000FF"/>
            <w:sz w:val="16"/>
            <w:szCs w:val="16"/>
            <w:u w:val="single"/>
            <w:lang w:eastAsia="ar-SA"/>
          </w:rPr>
          <w:t>servis.zt@vfn.cz</w:t>
        </w:r>
      </w:hyperlink>
      <w:r w:rsidRPr="00574E96">
        <w:rPr>
          <w:rFonts w:ascii="Tahoma" w:hAnsi="Tahoma" w:cs="Tahoma"/>
          <w:sz w:val="16"/>
          <w:szCs w:val="16"/>
          <w:lang w:eastAsia="ar-SA"/>
        </w:rPr>
        <w:t xml:space="preserve"> ).</w:t>
      </w:r>
    </w:p>
    <w:p w14:paraId="73D44219"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Záruka zahrnuje výměnu potřebných náhradních dílů, v případě poruchy (včetně dodání náhradních dílů) zdarma.</w:t>
      </w:r>
    </w:p>
    <w:p w14:paraId="73D4421A"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w:t>
      </w:r>
    </w:p>
    <w:p w14:paraId="73D4421B" w14:textId="0EE7D9C4"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Kupující je povinen uplatnit zjištěné vady zboží u prodávajícího bez zbytečného odkladu poté, co je zjistil. Kupující uplatní zjištěné vady písemnou formou na elektronickou adresu: </w:t>
      </w:r>
      <w:hyperlink r:id="rId14" w:history="1">
        <w:r w:rsidRPr="00574E96">
          <w:rPr>
            <w:rStyle w:val="Hypertextovodkaz"/>
            <w:rFonts w:ascii="Tahoma" w:hAnsi="Tahoma" w:cs="Tahoma"/>
            <w:sz w:val="16"/>
            <w:szCs w:val="16"/>
            <w:lang w:eastAsia="ar-SA"/>
          </w:rPr>
          <w:t>servis@medisap.cz</w:t>
        </w:r>
      </w:hyperlink>
      <w:r w:rsidRPr="00574E96">
        <w:rPr>
          <w:rFonts w:ascii="Tahoma" w:hAnsi="Tahoma" w:cs="Tahoma"/>
          <w:sz w:val="16"/>
          <w:szCs w:val="16"/>
          <w:lang w:eastAsia="ar-SA"/>
        </w:rPr>
        <w:t xml:space="preserve"> nebo faxem na faxové číslo </w:t>
      </w:r>
      <w:r w:rsidR="00960280">
        <w:rPr>
          <w:rFonts w:ascii="Tahoma" w:hAnsi="Tahoma" w:cs="Tahoma"/>
          <w:sz w:val="16"/>
          <w:szCs w:val="16"/>
          <w:lang w:eastAsia="ar-SA"/>
        </w:rPr>
        <w:t>xxxxxxxxxx</w:t>
      </w:r>
      <w:r w:rsidRPr="00574E96">
        <w:rPr>
          <w:rFonts w:ascii="Tahoma" w:hAnsi="Tahoma" w:cs="Tahoma"/>
          <w:sz w:val="16"/>
          <w:szCs w:val="16"/>
          <w:lang w:eastAsia="ar-SA"/>
        </w:rPr>
        <w:t>. Kupující je oprávněn vybrat si způsob uplatnění vad a dále je oprávněn si zvolit mezi nároky z vad.</w:t>
      </w:r>
    </w:p>
    <w:p w14:paraId="73D4421C"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Kupujícímu náleží právo volby mezi nároky z vad dodaného plnění, přičemž je oprávněn po prodávajícím:</w:t>
      </w:r>
    </w:p>
    <w:p w14:paraId="73D4421D" w14:textId="77777777" w:rsidR="005F6B9F" w:rsidRPr="00574E96" w:rsidRDefault="005F6B9F" w:rsidP="005F6B9F">
      <w:pPr>
        <w:numPr>
          <w:ilvl w:val="0"/>
          <w:numId w:val="9"/>
        </w:numPr>
        <w:suppressAutoHyphens/>
        <w:jc w:val="both"/>
        <w:rPr>
          <w:rFonts w:ascii="Tahoma" w:hAnsi="Tahoma" w:cs="Tahoma"/>
          <w:sz w:val="16"/>
          <w:szCs w:val="16"/>
          <w:lang w:eastAsia="ar-SA"/>
        </w:rPr>
      </w:pPr>
      <w:r w:rsidRPr="00574E96">
        <w:rPr>
          <w:rFonts w:ascii="Tahoma" w:hAnsi="Tahoma" w:cs="Tahoma"/>
          <w:sz w:val="16"/>
          <w:szCs w:val="16"/>
          <w:lang w:eastAsia="ar-SA"/>
        </w:rPr>
        <w:t>nárokovat dodání chybějícího plnění,</w:t>
      </w:r>
    </w:p>
    <w:p w14:paraId="73D4421E" w14:textId="77777777" w:rsidR="005F6B9F" w:rsidRPr="00574E96" w:rsidRDefault="005F6B9F" w:rsidP="005F6B9F">
      <w:pPr>
        <w:numPr>
          <w:ilvl w:val="0"/>
          <w:numId w:val="9"/>
        </w:numPr>
        <w:suppressAutoHyphens/>
        <w:jc w:val="both"/>
        <w:rPr>
          <w:rFonts w:ascii="Tahoma" w:hAnsi="Tahoma" w:cs="Tahoma"/>
          <w:sz w:val="16"/>
          <w:szCs w:val="16"/>
          <w:lang w:eastAsia="ar-SA"/>
        </w:rPr>
      </w:pPr>
      <w:r w:rsidRPr="00574E96">
        <w:rPr>
          <w:rFonts w:ascii="Tahoma" w:hAnsi="Tahoma" w:cs="Tahoma"/>
          <w:sz w:val="16"/>
          <w:szCs w:val="16"/>
          <w:lang w:eastAsia="ar-SA"/>
        </w:rPr>
        <w:t>nárokovat odstranění vad opravou plnění,</w:t>
      </w:r>
    </w:p>
    <w:p w14:paraId="73D4421F" w14:textId="77777777" w:rsidR="005F6B9F" w:rsidRPr="00574E96" w:rsidRDefault="005F6B9F" w:rsidP="005F6B9F">
      <w:pPr>
        <w:numPr>
          <w:ilvl w:val="0"/>
          <w:numId w:val="9"/>
        </w:numPr>
        <w:suppressAutoHyphens/>
        <w:jc w:val="both"/>
        <w:rPr>
          <w:rFonts w:ascii="Tahoma" w:hAnsi="Tahoma" w:cs="Tahoma"/>
          <w:sz w:val="16"/>
          <w:szCs w:val="16"/>
          <w:lang w:eastAsia="ar-SA"/>
        </w:rPr>
      </w:pPr>
      <w:r w:rsidRPr="00574E96">
        <w:rPr>
          <w:rFonts w:ascii="Tahoma" w:hAnsi="Tahoma" w:cs="Tahoma"/>
          <w:sz w:val="16"/>
          <w:szCs w:val="16"/>
          <w:lang w:eastAsia="ar-SA"/>
        </w:rPr>
        <w:t>nárokovat dodání náhradního zboží za vadné plnění,</w:t>
      </w:r>
    </w:p>
    <w:p w14:paraId="73D44220" w14:textId="77777777" w:rsidR="005F6B9F" w:rsidRPr="00574E96" w:rsidRDefault="005F6B9F" w:rsidP="005F6B9F">
      <w:pPr>
        <w:numPr>
          <w:ilvl w:val="0"/>
          <w:numId w:val="9"/>
        </w:numPr>
        <w:suppressAutoHyphens/>
        <w:jc w:val="both"/>
        <w:rPr>
          <w:rFonts w:ascii="Tahoma" w:hAnsi="Tahoma" w:cs="Tahoma"/>
          <w:sz w:val="16"/>
          <w:szCs w:val="16"/>
          <w:lang w:eastAsia="ar-SA"/>
        </w:rPr>
      </w:pPr>
      <w:r w:rsidRPr="00574E96">
        <w:rPr>
          <w:rFonts w:ascii="Tahoma" w:hAnsi="Tahoma" w:cs="Tahoma"/>
          <w:sz w:val="16"/>
          <w:szCs w:val="16"/>
          <w:lang w:eastAsia="ar-SA"/>
        </w:rPr>
        <w:t>nárokovat slevu z kupní ceny,</w:t>
      </w:r>
    </w:p>
    <w:p w14:paraId="73D44221" w14:textId="77777777" w:rsidR="005F6B9F" w:rsidRPr="00574E96" w:rsidRDefault="005F6B9F" w:rsidP="005F6B9F">
      <w:pPr>
        <w:numPr>
          <w:ilvl w:val="0"/>
          <w:numId w:val="9"/>
        </w:numPr>
        <w:suppressAutoHyphens/>
        <w:jc w:val="both"/>
        <w:rPr>
          <w:rFonts w:ascii="Tahoma" w:hAnsi="Tahoma" w:cs="Tahoma"/>
          <w:sz w:val="16"/>
          <w:szCs w:val="16"/>
          <w:lang w:eastAsia="ar-SA"/>
        </w:rPr>
      </w:pPr>
      <w:r w:rsidRPr="00574E96">
        <w:rPr>
          <w:rFonts w:ascii="Tahoma" w:hAnsi="Tahoma" w:cs="Tahoma"/>
          <w:sz w:val="16"/>
          <w:szCs w:val="16"/>
          <w:lang w:eastAsia="ar-SA"/>
        </w:rPr>
        <w:t>odstoupit od této smlouvy, bude-li se jednat o podstatnou vadu plnění.</w:t>
      </w:r>
    </w:p>
    <w:p w14:paraId="73D44222"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se zavazuje nastoupit k odstranění vady do 24 hodin v pracovní dny od nahlášení vady kupujícím a vady odstranit do 2 pracovních dnů od nahlášení vady. V případě, že prodávající nebude schopen provést opravu do 2 pracovních dnů, zavazuje se dodat zdarma náhradní přístroj na dobu nutnou k odstranění vady.</w:t>
      </w:r>
    </w:p>
    <w:p w14:paraId="73D44223"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w:t>
      </w:r>
      <w:r w:rsidRPr="00574E96">
        <w:rPr>
          <w:rFonts w:ascii="Tahoma" w:hAnsi="Tahoma" w:cs="Tahoma"/>
          <w:sz w:val="16"/>
          <w:szCs w:val="16"/>
          <w:lang w:eastAsia="ar-SA"/>
        </w:rPr>
        <w:lastRenderedPageBreak/>
        <w:t>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3D44224"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Záruční doba neběží po dobu, po kterou kupující nemůže užívat zboží pro jeho vady, za které odpovídá prodávající.</w:t>
      </w:r>
    </w:p>
    <w:p w14:paraId="73D44225"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3D44226" w14:textId="77777777" w:rsidR="005F6B9F" w:rsidRPr="00574E96" w:rsidRDefault="005F6B9F" w:rsidP="005F6B9F">
      <w:pPr>
        <w:numPr>
          <w:ilvl w:val="0"/>
          <w:numId w:val="4"/>
        </w:numPr>
        <w:tabs>
          <w:tab w:val="clear" w:pos="720"/>
          <w:tab w:val="num" w:pos="426"/>
          <w:tab w:val="num" w:pos="502"/>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se dále zavazuje k provádění servisu a dodávání náhradních dílů po dobu běžnou pro tento typ přístrojů nejméně pak 10 let po předání a převzetí předmětu této kupní smlouvy, pokud se strany nedohodnou jinak. Pozáruční servis bude poskytován na základě samostatné servisní smlouvy.</w:t>
      </w:r>
    </w:p>
    <w:p w14:paraId="73D44227" w14:textId="77777777" w:rsidR="005F6B9F" w:rsidRPr="00574E96" w:rsidRDefault="005F6B9F" w:rsidP="005F6B9F">
      <w:pPr>
        <w:suppressAutoHyphens/>
        <w:ind w:left="425"/>
        <w:jc w:val="both"/>
        <w:rPr>
          <w:rFonts w:ascii="Tahoma" w:hAnsi="Tahoma" w:cs="Tahoma"/>
          <w:sz w:val="16"/>
          <w:szCs w:val="16"/>
          <w:lang w:eastAsia="ar-SA"/>
        </w:rPr>
      </w:pPr>
    </w:p>
    <w:p w14:paraId="73D44228" w14:textId="77777777" w:rsidR="005F6B9F" w:rsidRPr="00574E96" w:rsidRDefault="005F6B9F" w:rsidP="005F6B9F">
      <w:pPr>
        <w:suppressAutoHyphens/>
        <w:jc w:val="center"/>
        <w:rPr>
          <w:rFonts w:ascii="Tahoma" w:hAnsi="Tahoma" w:cs="Tahoma"/>
          <w:b/>
          <w:sz w:val="16"/>
          <w:szCs w:val="16"/>
          <w:lang w:eastAsia="ar-SA"/>
        </w:rPr>
      </w:pPr>
      <w:r w:rsidRPr="00574E96">
        <w:rPr>
          <w:rFonts w:ascii="Tahoma" w:hAnsi="Tahoma" w:cs="Tahoma"/>
          <w:b/>
          <w:sz w:val="16"/>
          <w:szCs w:val="16"/>
          <w:lang w:eastAsia="ar-SA"/>
        </w:rPr>
        <w:t>VI.</w:t>
      </w:r>
    </w:p>
    <w:p w14:paraId="73D44229" w14:textId="77777777" w:rsidR="005F6B9F" w:rsidRPr="00574E96" w:rsidRDefault="005F6B9F" w:rsidP="005F6B9F">
      <w:pPr>
        <w:suppressAutoHyphens/>
        <w:ind w:left="284" w:hanging="284"/>
        <w:jc w:val="center"/>
        <w:rPr>
          <w:rFonts w:ascii="Tahoma" w:hAnsi="Tahoma" w:cs="Tahoma"/>
          <w:sz w:val="16"/>
          <w:szCs w:val="16"/>
          <w:lang w:eastAsia="ar-SA"/>
        </w:rPr>
      </w:pPr>
      <w:r w:rsidRPr="00574E96">
        <w:rPr>
          <w:rFonts w:ascii="Tahoma" w:hAnsi="Tahoma" w:cs="Tahoma"/>
          <w:b/>
          <w:sz w:val="16"/>
          <w:szCs w:val="16"/>
          <w:lang w:eastAsia="ar-SA"/>
        </w:rPr>
        <w:t xml:space="preserve">      Smluvní pokuta a úrok z prodlení</w:t>
      </w:r>
    </w:p>
    <w:p w14:paraId="73D4422A"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V případě prodlení kupuj</w:t>
      </w:r>
      <w:r w:rsidRPr="00574E96">
        <w:rPr>
          <w:rFonts w:ascii="Tahoma" w:hAnsi="Tahoma" w:cs="Tahoma"/>
          <w:bCs/>
          <w:sz w:val="16"/>
          <w:szCs w:val="16"/>
          <w:lang w:eastAsia="ar-SA"/>
        </w:rPr>
        <w:t xml:space="preserve">ícího s úhradou </w:t>
      </w:r>
      <w:r w:rsidRPr="00574E96">
        <w:rPr>
          <w:rFonts w:ascii="Tahoma" w:hAnsi="Tahoma" w:cs="Tahoma"/>
          <w:sz w:val="16"/>
          <w:szCs w:val="16"/>
          <w:lang w:eastAsia="ar-SA"/>
        </w:rPr>
        <w:t>řádně fakturované kupní ceny je prodáva</w:t>
      </w:r>
      <w:r w:rsidRPr="00574E96">
        <w:rPr>
          <w:rFonts w:ascii="Tahoma" w:hAnsi="Tahoma" w:cs="Tahoma"/>
          <w:bCs/>
          <w:sz w:val="16"/>
          <w:szCs w:val="16"/>
          <w:lang w:eastAsia="ar-SA"/>
        </w:rPr>
        <w:t>jící oprávněn</w:t>
      </w:r>
      <w:r w:rsidRPr="00574E96">
        <w:rPr>
          <w:rFonts w:ascii="Tahoma" w:hAnsi="Tahoma" w:cs="Tahoma"/>
          <w:sz w:val="16"/>
          <w:szCs w:val="16"/>
          <w:lang w:eastAsia="ar-SA"/>
        </w:rPr>
        <w:t xml:space="preserve"> požadovat zaplacení smluvního úroku z prodlení ve vý</w:t>
      </w:r>
      <w:r w:rsidRPr="00574E96">
        <w:rPr>
          <w:rFonts w:ascii="Tahoma" w:hAnsi="Tahoma" w:cs="Tahoma"/>
          <w:bCs/>
          <w:sz w:val="16"/>
          <w:szCs w:val="16"/>
          <w:lang w:eastAsia="ar-SA"/>
        </w:rPr>
        <w:t>ši 0,01% z dlu</w:t>
      </w:r>
      <w:r w:rsidRPr="00574E96">
        <w:rPr>
          <w:rFonts w:ascii="Tahoma" w:hAnsi="Tahoma" w:cs="Tahoma"/>
          <w:sz w:val="16"/>
          <w:szCs w:val="16"/>
          <w:lang w:eastAsia="ar-SA"/>
        </w:rPr>
        <w:t xml:space="preserve">žné částky za každý den prodlení. Smluvní strany se dohodly, že prodávající je oprávněn požadovat zaplacení úroku z prodlení až po uplynutí 30 dnů od sjednané lhůty splatnosti. </w:t>
      </w:r>
    </w:p>
    <w:p w14:paraId="73D4422B"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3D4422C"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Za nedodržení termínu nástupu na opravu, dále za nedodržení termínu odstranění řádně reklamované vady a dále pokud prodávající neprovede pravidelnou bezpečnostně technickou kontrolu, elektrickou kontrolu nebo revizi, nařízenou výrobcem dle z. č. 268/2014 Sb., nebo pravidelnou prohlídku/kalibraci/validaci v předepsaném intervalu, dle čl. V. odst. 4 této smlouvy, má kupující právo účtovat smluvní pokutu ve výši 10.000,- Kč za každý započatý den prodlení.</w:t>
      </w:r>
    </w:p>
    <w:p w14:paraId="73D4422D"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Za nedodržení povinnosti provést instruktáž obsluhujícího personálu kupujícího dle podmínky v čl. V. odst. 6 této smlouvy, za nedodržení zaslání protokolu o provedené kontrole do 30 dní dle čl. V. odst. 4 této smlouvy a dále za nedodržení každé z povinností dle čl. VIII. odst. 7, 8, 9 a 10 této smlouvy má kupující právo účtovat smluvní pokutu ve výši 10.000,- Kč.</w:t>
      </w:r>
    </w:p>
    <w:p w14:paraId="73D4422E"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Smluvní pokuta bude vyúčtovaná samostatným daňovým dokladem a její splatnost činí 30 dní ode dne doručení daňového dokladu. </w:t>
      </w:r>
    </w:p>
    <w:p w14:paraId="73D4422F" w14:textId="77777777" w:rsidR="005F6B9F" w:rsidRPr="00574E96" w:rsidRDefault="005F6B9F" w:rsidP="005F6B9F">
      <w:pPr>
        <w:numPr>
          <w:ilvl w:val="0"/>
          <w:numId w:val="1"/>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Kupujícímu vzniká právo na náhradu škody způsobené porušením smluvních povinností i po úhradách výše sjednaných smluvních pokut.</w:t>
      </w:r>
    </w:p>
    <w:p w14:paraId="73D44230" w14:textId="77777777" w:rsidR="005F6B9F" w:rsidRPr="00574E96" w:rsidRDefault="005F6B9F" w:rsidP="005F6B9F">
      <w:pPr>
        <w:tabs>
          <w:tab w:val="num" w:pos="426"/>
        </w:tabs>
        <w:suppressAutoHyphens/>
        <w:ind w:left="425"/>
        <w:jc w:val="both"/>
        <w:rPr>
          <w:rFonts w:ascii="Tahoma" w:hAnsi="Tahoma" w:cs="Tahoma"/>
          <w:sz w:val="16"/>
          <w:szCs w:val="16"/>
          <w:lang w:eastAsia="ar-SA"/>
        </w:rPr>
      </w:pPr>
    </w:p>
    <w:p w14:paraId="73D44231" w14:textId="77777777" w:rsidR="005F6B9F" w:rsidRPr="00574E96" w:rsidRDefault="005F6B9F" w:rsidP="005F6B9F">
      <w:pPr>
        <w:tabs>
          <w:tab w:val="num" w:pos="426"/>
        </w:tabs>
        <w:suppressAutoHyphens/>
        <w:ind w:left="425"/>
        <w:jc w:val="both"/>
        <w:rPr>
          <w:rFonts w:ascii="Tahoma" w:hAnsi="Tahoma" w:cs="Tahoma"/>
          <w:sz w:val="16"/>
          <w:szCs w:val="16"/>
          <w:lang w:eastAsia="ar-SA"/>
        </w:rPr>
      </w:pPr>
    </w:p>
    <w:p w14:paraId="73D44232"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VII.</w:t>
      </w:r>
    </w:p>
    <w:p w14:paraId="73D44233" w14:textId="77777777" w:rsidR="005F6B9F" w:rsidRPr="00574E96" w:rsidRDefault="005F6B9F" w:rsidP="005F6B9F">
      <w:pPr>
        <w:keepNext/>
        <w:numPr>
          <w:ilvl w:val="2"/>
          <w:numId w:val="0"/>
        </w:numPr>
        <w:tabs>
          <w:tab w:val="num" w:pos="0"/>
        </w:tabs>
        <w:suppressAutoHyphens/>
        <w:ind w:left="720" w:hanging="720"/>
        <w:jc w:val="center"/>
        <w:outlineLvl w:val="2"/>
        <w:rPr>
          <w:rFonts w:ascii="Tahoma" w:hAnsi="Tahoma" w:cs="Tahoma"/>
          <w:b/>
          <w:bCs/>
          <w:sz w:val="16"/>
          <w:szCs w:val="16"/>
          <w:lang w:eastAsia="ar-SA"/>
        </w:rPr>
      </w:pPr>
      <w:bookmarkStart w:id="3" w:name="_Toc479002533"/>
      <w:r w:rsidRPr="00574E96">
        <w:rPr>
          <w:rFonts w:ascii="Tahoma" w:hAnsi="Tahoma" w:cs="Tahoma"/>
          <w:b/>
          <w:bCs/>
          <w:sz w:val="16"/>
          <w:szCs w:val="16"/>
          <w:lang w:eastAsia="ar-SA"/>
        </w:rPr>
        <w:t>Odstoupení od smlouvy</w:t>
      </w:r>
      <w:bookmarkEnd w:id="3"/>
    </w:p>
    <w:p w14:paraId="73D44234" w14:textId="77777777" w:rsidR="005F6B9F" w:rsidRPr="00574E96" w:rsidRDefault="005F6B9F" w:rsidP="005F6B9F">
      <w:pPr>
        <w:numPr>
          <w:ilvl w:val="0"/>
          <w:numId w:val="14"/>
        </w:numPr>
        <w:tabs>
          <w:tab w:val="left" w:pos="-1701"/>
          <w:tab w:val="num" w:pos="2880"/>
        </w:tabs>
        <w:suppressAutoHyphens/>
        <w:jc w:val="both"/>
        <w:rPr>
          <w:rFonts w:ascii="Tahoma" w:hAnsi="Tahoma" w:cs="Tahoma"/>
          <w:sz w:val="16"/>
          <w:szCs w:val="16"/>
          <w:lang w:eastAsia="ar-SA"/>
        </w:rPr>
      </w:pPr>
      <w:r w:rsidRPr="00574E96">
        <w:rPr>
          <w:rFonts w:ascii="Tahoma" w:hAnsi="Tahoma" w:cs="Tahoma"/>
          <w:sz w:val="16"/>
          <w:szCs w:val="16"/>
          <w:lang w:eastAsia="ar-SA"/>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3D44235" w14:textId="77777777" w:rsidR="005F6B9F" w:rsidRPr="00574E96" w:rsidRDefault="005F6B9F" w:rsidP="005F6B9F">
      <w:pPr>
        <w:numPr>
          <w:ilvl w:val="0"/>
          <w:numId w:val="15"/>
        </w:numPr>
        <w:tabs>
          <w:tab w:val="clear" w:pos="360"/>
          <w:tab w:val="left" w:pos="851"/>
          <w:tab w:val="num" w:pos="993"/>
        </w:tabs>
        <w:suppressAutoHyphens/>
        <w:ind w:left="851" w:hanging="567"/>
        <w:jc w:val="both"/>
        <w:rPr>
          <w:rFonts w:ascii="Tahoma" w:hAnsi="Tahoma" w:cs="Tahoma"/>
          <w:sz w:val="16"/>
          <w:szCs w:val="16"/>
          <w:lang w:eastAsia="ar-SA"/>
        </w:rPr>
      </w:pPr>
      <w:r w:rsidRPr="00574E96">
        <w:rPr>
          <w:rFonts w:ascii="Tahoma" w:hAnsi="Tahoma" w:cs="Tahoma"/>
          <w:sz w:val="16"/>
          <w:szCs w:val="16"/>
          <w:lang w:eastAsia="ar-SA"/>
        </w:rPr>
        <w:t xml:space="preserve">na straně kupujícího nezaplacení kupní ceny podle této smlouvy ve lhůtě delší 60 dní po dni splatnosti příslušné faktury, </w:t>
      </w:r>
    </w:p>
    <w:p w14:paraId="73D44236" w14:textId="4B239C18" w:rsidR="005F6B9F" w:rsidRPr="00574E96" w:rsidRDefault="005F6B9F" w:rsidP="005F6B9F">
      <w:pPr>
        <w:numPr>
          <w:ilvl w:val="0"/>
          <w:numId w:val="15"/>
        </w:numPr>
        <w:tabs>
          <w:tab w:val="clear" w:pos="360"/>
          <w:tab w:val="left" w:pos="851"/>
          <w:tab w:val="num" w:pos="993"/>
        </w:tabs>
        <w:suppressAutoHyphens/>
        <w:ind w:left="851" w:hanging="567"/>
        <w:jc w:val="both"/>
        <w:rPr>
          <w:rFonts w:ascii="Tahoma" w:hAnsi="Tahoma" w:cs="Tahoma"/>
          <w:sz w:val="16"/>
          <w:szCs w:val="16"/>
          <w:lang w:eastAsia="ar-SA"/>
        </w:rPr>
      </w:pPr>
      <w:r w:rsidRPr="00574E96">
        <w:rPr>
          <w:rFonts w:ascii="Tahoma" w:hAnsi="Tahoma" w:cs="Tahoma"/>
          <w:sz w:val="16"/>
          <w:szCs w:val="16"/>
          <w:lang w:eastAsia="ar-SA"/>
        </w:rPr>
        <w:t xml:space="preserve">na straně prodávajícího kromě jednání uvedených </w:t>
      </w:r>
      <w:r w:rsidR="00B24C7C">
        <w:rPr>
          <w:rFonts w:ascii="Tahoma" w:hAnsi="Tahoma" w:cs="Tahoma"/>
          <w:sz w:val="16"/>
          <w:szCs w:val="16"/>
          <w:lang w:eastAsia="ar-SA"/>
        </w:rPr>
        <w:t>v</w:t>
      </w:r>
      <w:r w:rsidRPr="00574E96">
        <w:rPr>
          <w:rFonts w:ascii="Tahoma" w:hAnsi="Tahoma" w:cs="Tahoma"/>
          <w:sz w:val="16"/>
          <w:szCs w:val="16"/>
          <w:lang w:eastAsia="ar-SA"/>
        </w:rPr>
        <w:t xml:space="preserve"> čl. VIII, odst. 9 smlouvy, jestliže nedodá řádně a včas zboží, pokud nezjednal nápravu, přestože byl kupujícím na neplnění této smlouvy písemně upozorněn. </w:t>
      </w:r>
    </w:p>
    <w:p w14:paraId="73D44237" w14:textId="77777777" w:rsidR="005F6B9F" w:rsidRPr="00574E96" w:rsidRDefault="005F6B9F" w:rsidP="005F6B9F">
      <w:pPr>
        <w:numPr>
          <w:ilvl w:val="0"/>
          <w:numId w:val="14"/>
        </w:numPr>
        <w:tabs>
          <w:tab w:val="left" w:pos="0"/>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3D44238" w14:textId="77777777" w:rsidR="005F6B9F" w:rsidRPr="00574E96" w:rsidRDefault="005F6B9F" w:rsidP="005F6B9F">
      <w:pPr>
        <w:suppressAutoHyphens/>
        <w:ind w:left="360"/>
        <w:jc w:val="both"/>
        <w:rPr>
          <w:rFonts w:ascii="Tahoma" w:hAnsi="Tahoma" w:cs="Tahoma"/>
          <w:sz w:val="16"/>
          <w:szCs w:val="16"/>
          <w:lang w:eastAsia="ar-SA"/>
        </w:rPr>
      </w:pPr>
    </w:p>
    <w:p w14:paraId="73D44239" w14:textId="77777777" w:rsidR="005F6B9F" w:rsidRPr="00574E96" w:rsidRDefault="005F6B9F" w:rsidP="005F6B9F">
      <w:pPr>
        <w:suppressAutoHyphens/>
        <w:ind w:left="360"/>
        <w:jc w:val="both"/>
        <w:rPr>
          <w:rFonts w:ascii="Tahoma" w:hAnsi="Tahoma" w:cs="Tahoma"/>
          <w:sz w:val="16"/>
          <w:szCs w:val="16"/>
          <w:lang w:eastAsia="ar-SA"/>
        </w:rPr>
      </w:pPr>
    </w:p>
    <w:p w14:paraId="73D4423A"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VIII.</w:t>
      </w:r>
    </w:p>
    <w:p w14:paraId="73D4423B" w14:textId="77777777" w:rsidR="005F6B9F" w:rsidRPr="00574E96" w:rsidRDefault="005F6B9F" w:rsidP="005F6B9F">
      <w:pPr>
        <w:keepNext/>
        <w:numPr>
          <w:ilvl w:val="2"/>
          <w:numId w:val="0"/>
        </w:numPr>
        <w:tabs>
          <w:tab w:val="num" w:pos="0"/>
        </w:tabs>
        <w:suppressAutoHyphens/>
        <w:ind w:left="720" w:hanging="720"/>
        <w:jc w:val="center"/>
        <w:outlineLvl w:val="2"/>
        <w:rPr>
          <w:rFonts w:ascii="Tahoma" w:hAnsi="Tahoma" w:cs="Tahoma"/>
          <w:b/>
          <w:bCs/>
          <w:sz w:val="16"/>
          <w:szCs w:val="16"/>
          <w:lang w:eastAsia="ar-SA"/>
        </w:rPr>
      </w:pPr>
      <w:bookmarkStart w:id="4" w:name="_Toc479002534"/>
      <w:r w:rsidRPr="00574E96">
        <w:rPr>
          <w:rFonts w:ascii="Tahoma" w:hAnsi="Tahoma" w:cs="Tahoma"/>
          <w:b/>
          <w:bCs/>
          <w:sz w:val="16"/>
          <w:szCs w:val="16"/>
          <w:lang w:eastAsia="ar-SA"/>
        </w:rPr>
        <w:t>Ostatní ujednání</w:t>
      </w:r>
      <w:bookmarkEnd w:id="4"/>
    </w:p>
    <w:p w14:paraId="73D4423C" w14:textId="77777777" w:rsidR="005F6B9F" w:rsidRPr="00574E96" w:rsidRDefault="005F6B9F" w:rsidP="005F6B9F">
      <w:pPr>
        <w:numPr>
          <w:ilvl w:val="0"/>
          <w:numId w:val="8"/>
        </w:numPr>
        <w:tabs>
          <w:tab w:val="num" w:pos="0"/>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  Prodávající bere na vědomí, že kupující je povinen dle ustanovení § 219, odst. 1, písm. a) z. č. 134/2016 Sb. a dle zákona č. 340/2015 Sb., o registru smluv, uveřejnit tuto smlouvu včetně případných dodatků zákonem stanoveným způsobem.</w:t>
      </w:r>
    </w:p>
    <w:p w14:paraId="73D4423D"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se touto smlouvou zavazuje, že při dodávkách zboží, které svěří dopravci nebo poště, zajistí pojištění takové dodávky.</w:t>
      </w:r>
    </w:p>
    <w:p w14:paraId="73D4423E"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je oprávněn postoupit pohledávku vyplývající z plnění dle této smlouvy na třetí osobu pouze s předchozím písemným souhlasem kupujícího.</w:t>
      </w:r>
    </w:p>
    <w:p w14:paraId="73D4423F"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je podle této smlouvy povinen zboží zabalit nebo opatřit pro přepravu způsobem, který je obvyklý pro takové zboží v obchodním styku, popř. způsobem potřebným k uchování a ochraně zboží.</w:t>
      </w:r>
    </w:p>
    <w:p w14:paraId="73D44240"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73D44241"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se zavazuje dodržovat nařízení kupujícího, kterým je zakázáno kouření ve všech prostorách i plochách areálu kupujícího s výjimkou vyhrazených míst.</w:t>
      </w:r>
    </w:p>
    <w:p w14:paraId="73D44242"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se zavazuje při plnění této smlouvy dodržovat povinnosti uvedené v dokumentu „Povinnosti při připojování zařízení do LAN sítě VFN v Praze“, který je přílohou č. 3 smlouvy.</w:t>
      </w:r>
    </w:p>
    <w:p w14:paraId="73D44243"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ceny v Kč bez DPH.</w:t>
      </w:r>
    </w:p>
    <w:p w14:paraId="73D44244" w14:textId="77777777" w:rsidR="005F6B9F" w:rsidRPr="00574E96" w:rsidRDefault="005F6B9F" w:rsidP="005F6B9F">
      <w:pPr>
        <w:numPr>
          <w:ilvl w:val="0"/>
          <w:numId w:val="8"/>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74E96">
        <w:rPr>
          <w:rFonts w:ascii="Tahoma" w:hAnsi="Tahoma" w:cs="Tahoma"/>
          <w:sz w:val="16"/>
          <w:szCs w:val="16"/>
          <w:lang w:eastAsia="ar-SA"/>
        </w:rPr>
        <w:lastRenderedPageBreak/>
        <w:t>původnímu stavu, je prodávající povinen učinit příslušná opatření tak, aby pojištění bylo udrženo tak, jak je požadováno v tomto ustanovení.</w:t>
      </w:r>
    </w:p>
    <w:p w14:paraId="73D44245" w14:textId="77777777" w:rsidR="005F6B9F" w:rsidRPr="00574E96" w:rsidRDefault="005F6B9F" w:rsidP="005F6B9F">
      <w:pPr>
        <w:numPr>
          <w:ilvl w:val="0"/>
          <w:numId w:val="8"/>
        </w:numPr>
        <w:tabs>
          <w:tab w:val="num" w:pos="0"/>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   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3D44246" w14:textId="77777777" w:rsidR="005F6B9F" w:rsidRPr="00574E96" w:rsidRDefault="005F6B9F" w:rsidP="005F6B9F">
      <w:pPr>
        <w:suppressAutoHyphens/>
        <w:ind w:left="360"/>
        <w:jc w:val="both"/>
        <w:rPr>
          <w:rFonts w:ascii="Tahoma" w:hAnsi="Tahoma" w:cs="Tahoma"/>
          <w:sz w:val="16"/>
          <w:szCs w:val="16"/>
          <w:lang w:eastAsia="ar-SA"/>
        </w:rPr>
      </w:pPr>
    </w:p>
    <w:p w14:paraId="73D44247" w14:textId="77777777" w:rsidR="005F6B9F" w:rsidRPr="00574E96" w:rsidRDefault="005F6B9F" w:rsidP="005F6B9F">
      <w:pPr>
        <w:suppressAutoHyphens/>
        <w:jc w:val="center"/>
        <w:rPr>
          <w:rFonts w:ascii="Tahoma" w:hAnsi="Tahoma" w:cs="Tahoma"/>
          <w:sz w:val="16"/>
          <w:szCs w:val="16"/>
          <w:lang w:eastAsia="ar-SA"/>
        </w:rPr>
      </w:pPr>
      <w:r w:rsidRPr="00574E96">
        <w:rPr>
          <w:rFonts w:ascii="Tahoma" w:hAnsi="Tahoma" w:cs="Tahoma"/>
          <w:b/>
          <w:sz w:val="16"/>
          <w:szCs w:val="16"/>
          <w:lang w:eastAsia="ar-SA"/>
        </w:rPr>
        <w:t>IX.</w:t>
      </w:r>
    </w:p>
    <w:p w14:paraId="73D44248" w14:textId="77777777" w:rsidR="005F6B9F" w:rsidRPr="00574E96" w:rsidRDefault="005F6B9F" w:rsidP="005F6B9F">
      <w:pPr>
        <w:keepNext/>
        <w:numPr>
          <w:ilvl w:val="2"/>
          <w:numId w:val="0"/>
        </w:numPr>
        <w:tabs>
          <w:tab w:val="num" w:pos="0"/>
        </w:tabs>
        <w:suppressAutoHyphens/>
        <w:ind w:left="720" w:hanging="720"/>
        <w:jc w:val="center"/>
        <w:outlineLvl w:val="2"/>
        <w:rPr>
          <w:rFonts w:ascii="Tahoma" w:hAnsi="Tahoma" w:cs="Tahoma"/>
          <w:b/>
          <w:bCs/>
          <w:sz w:val="16"/>
          <w:szCs w:val="16"/>
          <w:lang w:eastAsia="ar-SA"/>
        </w:rPr>
      </w:pPr>
      <w:bookmarkStart w:id="5" w:name="_Toc479002535"/>
      <w:r w:rsidRPr="00574E96">
        <w:rPr>
          <w:rFonts w:ascii="Tahoma" w:hAnsi="Tahoma" w:cs="Tahoma"/>
          <w:b/>
          <w:bCs/>
          <w:sz w:val="16"/>
          <w:szCs w:val="16"/>
          <w:lang w:eastAsia="ar-SA"/>
        </w:rPr>
        <w:t>Závěrečná ustanovení</w:t>
      </w:r>
      <w:bookmarkEnd w:id="5"/>
    </w:p>
    <w:p w14:paraId="73D44249"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Tuto smlouvu lze měnit nebo doplnit pouze dohodou smluvních stran, a to formou písemného dodatku.</w:t>
      </w:r>
    </w:p>
    <w:p w14:paraId="73D4424A"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Právní vztahy touto smlouvou neupravené, jakož i právní poměry z ní vznikající a vyplývající, se řídí příslušnými ustanoveními právních předpisů ČR, zejména z. č. 89/2012 Sb.</w:t>
      </w:r>
    </w:p>
    <w:p w14:paraId="73D4424B"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Případné spory smluvních stran budou řešeny smírnou cestou a v případě, že nedojde k dohodě, budou spory řešeny příslušnými soudy ČR. </w:t>
      </w:r>
    </w:p>
    <w:p w14:paraId="73D4424C"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Smluvní strany prohlašují, že si tuto smlouvu přečetly, a že byla ujednána po vzájemném projednání podle jejich svobodné vůle, určitě, vážně a srozumitelně, nikoliv v tísni za nápadně nevýhodných podmínek.</w:t>
      </w:r>
    </w:p>
    <w:p w14:paraId="73D4424D"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Tato smlouva nabývá platnosti dnem podpisu smluvními stranami.</w:t>
      </w:r>
    </w:p>
    <w:p w14:paraId="73D4424E"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 xml:space="preserve">Tato smlouva byla vyhotovena ve dvou stejnopisech, přičemž každá ze smluvních stran obdrží jeden výtisk. </w:t>
      </w:r>
    </w:p>
    <w:p w14:paraId="73D4424F" w14:textId="77777777" w:rsidR="005F6B9F" w:rsidRPr="00574E96" w:rsidRDefault="005F6B9F" w:rsidP="005F6B9F">
      <w:pPr>
        <w:numPr>
          <w:ilvl w:val="0"/>
          <w:numId w:val="2"/>
        </w:numPr>
        <w:tabs>
          <w:tab w:val="num" w:pos="426"/>
        </w:tabs>
        <w:suppressAutoHyphens/>
        <w:ind w:left="425" w:hanging="425"/>
        <w:jc w:val="both"/>
        <w:rPr>
          <w:rFonts w:ascii="Tahoma" w:hAnsi="Tahoma" w:cs="Tahoma"/>
          <w:sz w:val="16"/>
          <w:szCs w:val="16"/>
          <w:lang w:eastAsia="ar-SA"/>
        </w:rPr>
      </w:pPr>
      <w:r w:rsidRPr="00574E96">
        <w:rPr>
          <w:rFonts w:ascii="Tahoma" w:hAnsi="Tahoma" w:cs="Tahoma"/>
          <w:sz w:val="16"/>
          <w:szCs w:val="16"/>
          <w:lang w:eastAsia="ar-SA"/>
        </w:rPr>
        <w:t>Nedílnou součástí této smlouvy jsou tyto přílohy:</w:t>
      </w:r>
    </w:p>
    <w:p w14:paraId="73D44250" w14:textId="77777777" w:rsidR="005F6B9F" w:rsidRPr="00574E96" w:rsidRDefault="005F6B9F" w:rsidP="005F6B9F">
      <w:pPr>
        <w:suppressAutoHyphens/>
        <w:rPr>
          <w:rFonts w:ascii="Tahoma" w:hAnsi="Tahoma" w:cs="Tahoma"/>
          <w:sz w:val="16"/>
          <w:szCs w:val="16"/>
          <w:lang w:eastAsia="ar-SA"/>
        </w:rPr>
      </w:pPr>
    </w:p>
    <w:p w14:paraId="73D44251"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Přílohy: </w:t>
      </w:r>
    </w:p>
    <w:p w14:paraId="73D44252"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Příloha č. 1 - Cenová nabídka ze dne 7. dubna 2017</w:t>
      </w:r>
    </w:p>
    <w:p w14:paraId="73D44253"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Příloha č. 2 - Seznam dodané zdravotnické techniky</w:t>
      </w:r>
    </w:p>
    <w:p w14:paraId="73D44254" w14:textId="77777777"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Příloha č. 3 - Povinnosti při připojování zařízení do LAN sítě VFN v Praze</w:t>
      </w:r>
    </w:p>
    <w:p w14:paraId="73D44255" w14:textId="77777777" w:rsidR="005F6B9F" w:rsidRPr="00574E96" w:rsidRDefault="005F6B9F" w:rsidP="005F6B9F">
      <w:pPr>
        <w:suppressAutoHyphens/>
        <w:rPr>
          <w:rFonts w:ascii="Tahoma" w:hAnsi="Tahoma" w:cs="Tahoma"/>
          <w:sz w:val="16"/>
          <w:szCs w:val="16"/>
          <w:lang w:eastAsia="ar-SA"/>
        </w:rPr>
      </w:pPr>
    </w:p>
    <w:p w14:paraId="73D44256" w14:textId="77777777" w:rsidR="005F6B9F" w:rsidRPr="00574E96" w:rsidRDefault="005F6B9F" w:rsidP="005F6B9F">
      <w:pPr>
        <w:suppressAutoHyphens/>
        <w:rPr>
          <w:rFonts w:ascii="Tahoma" w:hAnsi="Tahoma" w:cs="Tahoma"/>
          <w:position w:val="-1"/>
          <w:sz w:val="16"/>
          <w:szCs w:val="16"/>
          <w:lang w:eastAsia="ar-SA"/>
        </w:rPr>
      </w:pPr>
      <w:r w:rsidRPr="00574E96">
        <w:rPr>
          <w:rFonts w:ascii="Tahoma" w:hAnsi="Tahoma" w:cs="Tahoma"/>
          <w:sz w:val="16"/>
          <w:szCs w:val="16"/>
          <w:lang w:eastAsia="ar-SA"/>
        </w:rPr>
        <w:t xml:space="preserve">V Praze dne </w:t>
      </w:r>
      <w:r w:rsidR="00934E5E" w:rsidRPr="00574E96">
        <w:rPr>
          <w:rFonts w:ascii="Tahoma" w:hAnsi="Tahoma" w:cs="Tahoma"/>
          <w:sz w:val="16"/>
          <w:szCs w:val="16"/>
          <w:lang w:eastAsia="ar-SA"/>
        </w:rPr>
        <w:tab/>
      </w:r>
      <w:r w:rsidR="00934E5E" w:rsidRPr="00574E96">
        <w:rPr>
          <w:rFonts w:ascii="Tahoma" w:hAnsi="Tahoma" w:cs="Tahoma"/>
          <w:sz w:val="16"/>
          <w:szCs w:val="16"/>
          <w:lang w:eastAsia="ar-SA"/>
        </w:rPr>
        <w:tab/>
      </w:r>
      <w:r w:rsidR="00934E5E" w:rsidRPr="00574E96">
        <w:rPr>
          <w:rFonts w:ascii="Tahoma" w:hAnsi="Tahoma" w:cs="Tahoma"/>
          <w:sz w:val="16"/>
          <w:szCs w:val="16"/>
          <w:lang w:eastAsia="ar-SA"/>
        </w:rPr>
        <w:tab/>
      </w:r>
      <w:r w:rsidR="00934E5E"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position w:val="-6"/>
          <w:sz w:val="16"/>
          <w:szCs w:val="16"/>
          <w:lang w:eastAsia="ar-SA"/>
        </w:rPr>
        <w:t xml:space="preserve">                 </w:t>
      </w:r>
      <w:r w:rsidRPr="00574E96">
        <w:rPr>
          <w:rFonts w:ascii="Tahoma" w:hAnsi="Tahoma" w:cs="Tahoma"/>
          <w:position w:val="-6"/>
          <w:sz w:val="16"/>
          <w:szCs w:val="16"/>
          <w:lang w:eastAsia="ar-SA"/>
        </w:rPr>
        <w:tab/>
      </w:r>
      <w:r w:rsidRPr="00574E96">
        <w:rPr>
          <w:rFonts w:ascii="Tahoma" w:hAnsi="Tahoma" w:cs="Tahoma"/>
          <w:sz w:val="16"/>
          <w:szCs w:val="16"/>
          <w:lang w:eastAsia="ar-SA"/>
        </w:rPr>
        <w:t xml:space="preserve">V Praze dne </w:t>
      </w:r>
    </w:p>
    <w:p w14:paraId="73D44257" w14:textId="77777777" w:rsidR="005F6B9F" w:rsidRPr="00574E96" w:rsidRDefault="005F6B9F" w:rsidP="005F6B9F">
      <w:pPr>
        <w:suppressAutoHyphens/>
        <w:rPr>
          <w:rFonts w:ascii="Tahoma" w:hAnsi="Tahoma" w:cs="Tahoma"/>
          <w:sz w:val="16"/>
          <w:szCs w:val="16"/>
          <w:lang w:eastAsia="ar-SA"/>
        </w:rPr>
      </w:pPr>
    </w:p>
    <w:p w14:paraId="73D44258" w14:textId="7729136A" w:rsidR="005F6B9F" w:rsidRPr="00574E96" w:rsidRDefault="005F6B9F" w:rsidP="005F6B9F">
      <w:pPr>
        <w:suppressAutoHyphens/>
        <w:rPr>
          <w:rFonts w:ascii="Tahoma" w:hAnsi="Tahoma" w:cs="Tahoma"/>
          <w:position w:val="-1"/>
          <w:sz w:val="16"/>
          <w:szCs w:val="16"/>
          <w:lang w:eastAsia="ar-SA"/>
        </w:rPr>
      </w:pPr>
      <w:r w:rsidRPr="00574E96">
        <w:rPr>
          <w:rFonts w:ascii="Tahoma" w:hAnsi="Tahoma" w:cs="Tahoma"/>
          <w:sz w:val="16"/>
          <w:szCs w:val="16"/>
          <w:lang w:eastAsia="ar-SA"/>
        </w:rPr>
        <w:t xml:space="preserve">za prodávajícího:                                                                   </w:t>
      </w:r>
      <w:r w:rsidR="00BB1DD9">
        <w:rPr>
          <w:rFonts w:ascii="Tahoma" w:hAnsi="Tahoma" w:cs="Tahoma"/>
          <w:sz w:val="16"/>
          <w:szCs w:val="16"/>
          <w:lang w:eastAsia="ar-SA"/>
        </w:rPr>
        <w:tab/>
      </w:r>
      <w:r w:rsidR="00BB1DD9">
        <w:rPr>
          <w:rFonts w:ascii="Tahoma" w:hAnsi="Tahoma" w:cs="Tahoma"/>
          <w:sz w:val="16"/>
          <w:szCs w:val="16"/>
          <w:lang w:eastAsia="ar-SA"/>
        </w:rPr>
        <w:tab/>
      </w:r>
      <w:r w:rsidRPr="00574E96">
        <w:rPr>
          <w:rFonts w:ascii="Tahoma" w:hAnsi="Tahoma" w:cs="Tahoma"/>
          <w:sz w:val="16"/>
          <w:szCs w:val="16"/>
          <w:lang w:eastAsia="ar-SA"/>
        </w:rPr>
        <w:t>za kupujícího:</w:t>
      </w:r>
    </w:p>
    <w:p w14:paraId="73D44259" w14:textId="77777777" w:rsidR="005F6B9F" w:rsidRPr="00574E96" w:rsidRDefault="005F6B9F" w:rsidP="005F6B9F">
      <w:pPr>
        <w:suppressAutoHyphens/>
        <w:rPr>
          <w:rFonts w:ascii="Tahoma" w:hAnsi="Tahoma" w:cs="Tahoma"/>
          <w:position w:val="-1"/>
          <w:sz w:val="16"/>
          <w:szCs w:val="16"/>
          <w:lang w:eastAsia="ar-SA"/>
        </w:rPr>
      </w:pPr>
    </w:p>
    <w:p w14:paraId="73D4425A" w14:textId="3C768CB4" w:rsidR="005F6B9F" w:rsidRDefault="005F6B9F" w:rsidP="005F6B9F">
      <w:pPr>
        <w:suppressAutoHyphens/>
        <w:rPr>
          <w:rFonts w:ascii="Tahoma" w:hAnsi="Tahoma" w:cs="Tahoma"/>
          <w:sz w:val="16"/>
          <w:szCs w:val="16"/>
          <w:lang w:eastAsia="ar-SA"/>
        </w:rPr>
      </w:pPr>
    </w:p>
    <w:p w14:paraId="2B00AB8F" w14:textId="4E911747" w:rsidR="00BB1DD9" w:rsidRDefault="00BB1DD9" w:rsidP="005F6B9F">
      <w:pPr>
        <w:suppressAutoHyphens/>
        <w:rPr>
          <w:rFonts w:ascii="Tahoma" w:hAnsi="Tahoma" w:cs="Tahoma"/>
          <w:sz w:val="16"/>
          <w:szCs w:val="16"/>
          <w:lang w:eastAsia="ar-SA"/>
        </w:rPr>
      </w:pPr>
    </w:p>
    <w:p w14:paraId="2F36CB4C" w14:textId="77777777" w:rsidR="00BB1DD9" w:rsidRPr="00574E96" w:rsidRDefault="00BB1DD9" w:rsidP="005F6B9F">
      <w:pPr>
        <w:suppressAutoHyphens/>
        <w:rPr>
          <w:rFonts w:ascii="Tahoma" w:hAnsi="Tahoma" w:cs="Tahoma"/>
          <w:sz w:val="16"/>
          <w:szCs w:val="16"/>
          <w:lang w:eastAsia="ar-SA"/>
        </w:rPr>
      </w:pPr>
    </w:p>
    <w:p w14:paraId="73D4425B" w14:textId="508F81CB"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    </w:t>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00BB1DD9">
        <w:rPr>
          <w:rFonts w:ascii="Tahoma" w:hAnsi="Tahoma" w:cs="Tahoma"/>
          <w:sz w:val="16"/>
          <w:szCs w:val="16"/>
          <w:lang w:eastAsia="ar-SA"/>
        </w:rPr>
        <w:tab/>
      </w:r>
      <w:r w:rsidRPr="00574E96">
        <w:rPr>
          <w:rFonts w:ascii="Tahoma" w:hAnsi="Tahoma" w:cs="Tahoma"/>
          <w:sz w:val="16"/>
          <w:szCs w:val="16"/>
          <w:lang w:eastAsia="ar-SA"/>
        </w:rPr>
        <w:t>……………………………..</w:t>
      </w:r>
    </w:p>
    <w:p w14:paraId="73D4425C" w14:textId="46F448FE"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 xml:space="preserve">Ing. Milan Šamánek                                                </w:t>
      </w:r>
      <w:r w:rsidRPr="00574E96">
        <w:rPr>
          <w:rFonts w:ascii="Tahoma" w:hAnsi="Tahoma" w:cs="Tahoma"/>
          <w:sz w:val="16"/>
          <w:szCs w:val="16"/>
          <w:lang w:eastAsia="ar-SA"/>
        </w:rPr>
        <w:tab/>
      </w:r>
      <w:r w:rsidRPr="00574E96">
        <w:rPr>
          <w:rFonts w:ascii="Tahoma" w:hAnsi="Tahoma" w:cs="Tahoma"/>
          <w:sz w:val="16"/>
          <w:szCs w:val="16"/>
          <w:lang w:eastAsia="ar-SA"/>
        </w:rPr>
        <w:tab/>
      </w:r>
      <w:r w:rsidR="00BB1DD9">
        <w:rPr>
          <w:rFonts w:ascii="Tahoma" w:hAnsi="Tahoma" w:cs="Tahoma"/>
          <w:sz w:val="16"/>
          <w:szCs w:val="16"/>
          <w:lang w:eastAsia="ar-SA"/>
        </w:rPr>
        <w:tab/>
      </w:r>
      <w:r w:rsidRPr="00574E96">
        <w:rPr>
          <w:rFonts w:ascii="Tahoma" w:hAnsi="Tahoma" w:cs="Tahoma"/>
          <w:sz w:val="16"/>
          <w:szCs w:val="16"/>
          <w:lang w:eastAsia="ar-SA"/>
        </w:rPr>
        <w:t xml:space="preserve">Mgr. Dana Jurásková, Ph.D.,MBA  </w:t>
      </w:r>
      <w:r w:rsidRPr="00574E96">
        <w:rPr>
          <w:rFonts w:ascii="Tahoma" w:hAnsi="Tahoma" w:cs="Tahoma"/>
          <w:sz w:val="16"/>
          <w:szCs w:val="16"/>
          <w:lang w:eastAsia="ar-SA"/>
        </w:rPr>
        <w:tab/>
      </w:r>
    </w:p>
    <w:p w14:paraId="73D4425D" w14:textId="64A06C9D" w:rsidR="005F6B9F" w:rsidRPr="00574E96" w:rsidRDefault="005F6B9F" w:rsidP="005F6B9F">
      <w:pPr>
        <w:suppressAutoHyphens/>
        <w:rPr>
          <w:rFonts w:ascii="Tahoma" w:hAnsi="Tahoma" w:cs="Tahoma"/>
          <w:sz w:val="16"/>
          <w:szCs w:val="16"/>
          <w:lang w:eastAsia="ar-SA"/>
        </w:rPr>
      </w:pPr>
      <w:r w:rsidRPr="00574E96">
        <w:rPr>
          <w:rFonts w:ascii="Tahoma" w:hAnsi="Tahoma" w:cs="Tahoma"/>
          <w:sz w:val="16"/>
          <w:szCs w:val="16"/>
          <w:lang w:eastAsia="ar-SA"/>
        </w:rPr>
        <w:t>jednatel</w:t>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Pr="00574E96">
        <w:rPr>
          <w:rFonts w:ascii="Tahoma" w:hAnsi="Tahoma" w:cs="Tahoma"/>
          <w:sz w:val="16"/>
          <w:szCs w:val="16"/>
          <w:lang w:eastAsia="ar-SA"/>
        </w:rPr>
        <w:tab/>
      </w:r>
      <w:r w:rsidR="00BB1DD9">
        <w:rPr>
          <w:rFonts w:ascii="Tahoma" w:hAnsi="Tahoma" w:cs="Tahoma"/>
          <w:sz w:val="16"/>
          <w:szCs w:val="16"/>
          <w:lang w:eastAsia="ar-SA"/>
        </w:rPr>
        <w:tab/>
      </w:r>
      <w:r w:rsidRPr="00574E96">
        <w:rPr>
          <w:rFonts w:ascii="Tahoma" w:hAnsi="Tahoma" w:cs="Tahoma"/>
          <w:sz w:val="16"/>
          <w:szCs w:val="16"/>
          <w:lang w:eastAsia="ar-SA"/>
        </w:rPr>
        <w:t xml:space="preserve">ředitelka </w:t>
      </w:r>
    </w:p>
    <w:p w14:paraId="73D4427A" w14:textId="77777777" w:rsidR="005F6B9F" w:rsidRPr="00574E96" w:rsidRDefault="005F6B9F" w:rsidP="005F6B9F">
      <w:pPr>
        <w:suppressAutoHyphens/>
        <w:rPr>
          <w:rFonts w:ascii="Tahoma" w:hAnsi="Tahoma" w:cs="Tahoma"/>
          <w:sz w:val="16"/>
          <w:szCs w:val="16"/>
          <w:lang w:eastAsia="ar-SA"/>
        </w:rPr>
      </w:pPr>
    </w:p>
    <w:p w14:paraId="73D4427B" w14:textId="77777777" w:rsidR="005F6B9F" w:rsidRPr="00574E96" w:rsidRDefault="005F6B9F" w:rsidP="005F6B9F">
      <w:pPr>
        <w:suppressAutoHyphens/>
        <w:rPr>
          <w:rFonts w:ascii="Tahoma" w:hAnsi="Tahoma" w:cs="Tahoma"/>
          <w:sz w:val="16"/>
          <w:szCs w:val="16"/>
          <w:lang w:eastAsia="ar-SA"/>
        </w:rPr>
      </w:pPr>
    </w:p>
    <w:sectPr w:rsidR="005F6B9F" w:rsidRPr="00574E96" w:rsidSect="00EF512E">
      <w:headerReference w:type="default" r:id="rId15"/>
      <w:footerReference w:type="default" r:id="rId16"/>
      <w:pgSz w:w="11906" w:h="16838"/>
      <w:pgMar w:top="1134" w:right="1134" w:bottom="1134" w:left="1418" w:header="709" w:footer="64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C8283" w14:textId="77777777" w:rsidR="00451ECD" w:rsidRDefault="00451ECD" w:rsidP="005F6B9F">
      <w:r>
        <w:separator/>
      </w:r>
    </w:p>
  </w:endnote>
  <w:endnote w:type="continuationSeparator" w:id="0">
    <w:p w14:paraId="1B923E6A" w14:textId="77777777" w:rsidR="00451ECD" w:rsidRDefault="00451ECD" w:rsidP="005F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355926"/>
      <w:docPartObj>
        <w:docPartGallery w:val="Page Numbers (Bottom of Page)"/>
        <w:docPartUnique/>
      </w:docPartObj>
    </w:sdtPr>
    <w:sdtEndPr>
      <w:rPr>
        <w:rFonts w:ascii="Arial" w:hAnsi="Arial" w:cs="Arial"/>
        <w:sz w:val="18"/>
        <w:szCs w:val="18"/>
      </w:rPr>
    </w:sdtEndPr>
    <w:sdtContent>
      <w:p w14:paraId="7E600C00" w14:textId="4C160A66" w:rsidR="00EF512E" w:rsidRPr="00EF512E" w:rsidRDefault="00EF512E">
        <w:pPr>
          <w:pStyle w:val="Zpat"/>
          <w:jc w:val="center"/>
          <w:rPr>
            <w:rFonts w:ascii="Arial" w:hAnsi="Arial" w:cs="Arial"/>
            <w:sz w:val="18"/>
            <w:szCs w:val="18"/>
          </w:rPr>
        </w:pPr>
        <w:r w:rsidRPr="00EF512E">
          <w:rPr>
            <w:rFonts w:ascii="Arial" w:hAnsi="Arial" w:cs="Arial"/>
            <w:sz w:val="18"/>
            <w:szCs w:val="18"/>
          </w:rPr>
          <w:fldChar w:fldCharType="begin"/>
        </w:r>
        <w:r w:rsidRPr="00EF512E">
          <w:rPr>
            <w:rFonts w:ascii="Arial" w:hAnsi="Arial" w:cs="Arial"/>
            <w:sz w:val="18"/>
            <w:szCs w:val="18"/>
          </w:rPr>
          <w:instrText>PAGE   \* MERGEFORMAT</w:instrText>
        </w:r>
        <w:r w:rsidRPr="00EF512E">
          <w:rPr>
            <w:rFonts w:ascii="Arial" w:hAnsi="Arial" w:cs="Arial"/>
            <w:sz w:val="18"/>
            <w:szCs w:val="18"/>
          </w:rPr>
          <w:fldChar w:fldCharType="separate"/>
        </w:r>
        <w:r w:rsidR="006F22CF">
          <w:rPr>
            <w:rFonts w:ascii="Arial" w:hAnsi="Arial" w:cs="Arial"/>
            <w:noProof/>
            <w:sz w:val="18"/>
            <w:szCs w:val="18"/>
          </w:rPr>
          <w:t>1</w:t>
        </w:r>
        <w:r w:rsidRPr="00EF512E">
          <w:rPr>
            <w:rFonts w:ascii="Arial" w:hAnsi="Arial" w:cs="Arial"/>
            <w:sz w:val="18"/>
            <w:szCs w:val="18"/>
          </w:rPr>
          <w:fldChar w:fldCharType="end"/>
        </w:r>
      </w:p>
    </w:sdtContent>
  </w:sdt>
  <w:p w14:paraId="21A81D64" w14:textId="77777777" w:rsidR="00EF512E" w:rsidRDefault="00EF5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43EA1" w14:textId="77777777" w:rsidR="00451ECD" w:rsidRDefault="00451ECD" w:rsidP="005F6B9F">
      <w:r>
        <w:separator/>
      </w:r>
    </w:p>
  </w:footnote>
  <w:footnote w:type="continuationSeparator" w:id="0">
    <w:p w14:paraId="5EE9A4D3" w14:textId="77777777" w:rsidR="00451ECD" w:rsidRDefault="00451ECD" w:rsidP="005F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6DEDA" w14:textId="074EF8FE" w:rsidR="00EF512E" w:rsidRPr="00EF512E" w:rsidRDefault="00EF512E" w:rsidP="00EF512E">
    <w:pPr>
      <w:pStyle w:val="Zhlav"/>
      <w:jc w:val="right"/>
      <w:rPr>
        <w:rFonts w:ascii="Arial" w:hAnsi="Arial" w:cs="Arial"/>
        <w:sz w:val="18"/>
        <w:szCs w:val="18"/>
      </w:rPr>
    </w:pPr>
    <w:r w:rsidRPr="00EF512E">
      <w:rPr>
        <w:rFonts w:ascii="Arial" w:hAnsi="Arial" w:cs="Arial"/>
        <w:sz w:val="18"/>
        <w:szCs w:val="18"/>
      </w:rPr>
      <w:t>PO 680/S/17</w:t>
    </w:r>
  </w:p>
  <w:p w14:paraId="3B7E3987" w14:textId="77777777" w:rsidR="00EF512E" w:rsidRDefault="00EF5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singleLevel"/>
    <w:tmpl w:val="35E87312"/>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2" w15:restartNumberingAfterBreak="0">
    <w:nsid w:val="00000004"/>
    <w:multiLevelType w:val="singleLevel"/>
    <w:tmpl w:val="12C42DCC"/>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3" w15:restartNumberingAfterBreak="0">
    <w:nsid w:val="00000005"/>
    <w:multiLevelType w:val="multilevel"/>
    <w:tmpl w:val="BC021DBE"/>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DB003582"/>
    <w:name w:val="WW8Num6"/>
    <w:lvl w:ilvl="0">
      <w:start w:val="1"/>
      <w:numFmt w:val="decimal"/>
      <w:lvlText w:val="%1."/>
      <w:lvlJc w:val="left"/>
      <w:pPr>
        <w:tabs>
          <w:tab w:val="num" w:pos="720"/>
        </w:tabs>
        <w:ind w:left="720" w:hanging="360"/>
      </w:pPr>
      <w:rPr>
        <w:b w:val="0"/>
        <w:i w:val="0"/>
        <w:sz w:val="16"/>
        <w:szCs w:val="16"/>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0000007"/>
    <w:multiLevelType w:val="multilevel"/>
    <w:tmpl w:val="C52E2B14"/>
    <w:name w:val="WW8Num7"/>
    <w:lvl w:ilvl="0">
      <w:start w:val="1"/>
      <w:numFmt w:val="decimal"/>
      <w:lvlText w:val="%1."/>
      <w:lvlJc w:val="left"/>
      <w:pPr>
        <w:tabs>
          <w:tab w:val="num" w:pos="360"/>
        </w:tabs>
        <w:ind w:left="360" w:hanging="360"/>
      </w:pPr>
      <w:rPr>
        <w:rFonts w:ascii="Tahoma" w:hAnsi="Tahoma" w:cs="Tahoma" w:hint="default"/>
        <w:sz w:val="16"/>
        <w:szCs w:val="1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AC56E648"/>
    <w:name w:val="WW8Num10"/>
    <w:lvl w:ilvl="0">
      <w:start w:val="1"/>
      <w:numFmt w:val="decimal"/>
      <w:lvlText w:val="%1."/>
      <w:lvlJc w:val="left"/>
      <w:pPr>
        <w:tabs>
          <w:tab w:val="num" w:pos="708"/>
        </w:tabs>
        <w:ind w:left="720" w:hanging="360"/>
      </w:pPr>
      <w:rPr>
        <w:rFonts w:ascii="Tahoma" w:hAnsi="Tahoma" w:cs="Tahoma"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8" w15:restartNumberingAfterBreak="0">
    <w:nsid w:val="0000000E"/>
    <w:multiLevelType w:val="singleLevel"/>
    <w:tmpl w:val="5BA08CB6"/>
    <w:name w:val="WW8Num1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9"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0" w15:restartNumberingAfterBreak="0">
    <w:nsid w:val="29667731"/>
    <w:multiLevelType w:val="multilevel"/>
    <w:tmpl w:val="BC021DBE"/>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AD426BF"/>
    <w:multiLevelType w:val="multilevel"/>
    <w:tmpl w:val="54743E5C"/>
    <w:lvl w:ilvl="0">
      <w:start w:val="608"/>
      <w:numFmt w:val="bullet"/>
      <w:lvlText w:val="-"/>
      <w:lvlJc w:val="left"/>
      <w:pPr>
        <w:tabs>
          <w:tab w:val="num" w:pos="360"/>
        </w:tabs>
        <w:ind w:left="360" w:hanging="360"/>
      </w:pPr>
      <w:rPr>
        <w:rFonts w:ascii="Times New Roman" w:eastAsia="Times New Roman" w:hAnsi="Times New Roman" w:cs="Times New Roman" w:hint="default"/>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2" w15:restartNumberingAfterBreak="0">
    <w:nsid w:val="49C55271"/>
    <w:multiLevelType w:val="multilevel"/>
    <w:tmpl w:val="F55ED018"/>
    <w:lvl w:ilvl="0">
      <w:start w:val="1"/>
      <w:numFmt w:val="bullet"/>
      <w:lvlText w:val=""/>
      <w:lvlJc w:val="left"/>
      <w:pPr>
        <w:tabs>
          <w:tab w:val="num" w:pos="360"/>
        </w:tabs>
        <w:ind w:left="360" w:hanging="360"/>
      </w:pPr>
      <w:rPr>
        <w:rFonts w:ascii="Symbol" w:hAnsi="Symbol" w:hint="default"/>
        <w:b w:val="0"/>
        <w:i w:val="0"/>
        <w:color w:val="auto"/>
        <w:sz w:val="26"/>
        <w:szCs w:val="26"/>
      </w:rPr>
    </w:lvl>
    <w:lvl w:ilvl="1">
      <w:start w:val="1"/>
      <w:numFmt w:val="decimal"/>
      <w:lvlText w:val="5.%2."/>
      <w:lvlJc w:val="left"/>
      <w:pPr>
        <w:tabs>
          <w:tab w:val="num" w:pos="792"/>
        </w:tabs>
        <w:ind w:left="792" w:hanging="792"/>
      </w:pPr>
      <w:rPr>
        <w:rFonts w:ascii="Arial" w:hAnsi="Arial" w:cs="Arial" w:hint="default"/>
        <w:b/>
        <w:i w:val="0"/>
        <w:color w:val="auto"/>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CDC561C"/>
    <w:multiLevelType w:val="multilevel"/>
    <w:tmpl w:val="5ACCE134"/>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4"/>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6B9F"/>
    <w:rsid w:val="004518D9"/>
    <w:rsid w:val="00451ECD"/>
    <w:rsid w:val="00484027"/>
    <w:rsid w:val="00574E96"/>
    <w:rsid w:val="005D5684"/>
    <w:rsid w:val="005F6B9F"/>
    <w:rsid w:val="006F22CF"/>
    <w:rsid w:val="00782BB0"/>
    <w:rsid w:val="00897D96"/>
    <w:rsid w:val="00934E5E"/>
    <w:rsid w:val="00960280"/>
    <w:rsid w:val="00B24C7C"/>
    <w:rsid w:val="00BB1DD9"/>
    <w:rsid w:val="00C41D89"/>
    <w:rsid w:val="00DC2159"/>
    <w:rsid w:val="00DE1DBB"/>
    <w:rsid w:val="00DF634B"/>
    <w:rsid w:val="00E130A7"/>
    <w:rsid w:val="00E41601"/>
    <w:rsid w:val="00E84961"/>
    <w:rsid w:val="00EC1FAD"/>
    <w:rsid w:val="00EF5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441CB"/>
  <w15:docId w15:val="{6E3BACB6-0DC2-4681-883F-EDFC434A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5F6B9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uiPriority w:val="99"/>
    <w:rsid w:val="005F6B9F"/>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5F6B9F"/>
    <w:rPr>
      <w:rFonts w:ascii="Times New Roman" w:eastAsia="Times New Roman" w:hAnsi="Times New Roman" w:cs="Times New Roman"/>
      <w:sz w:val="24"/>
      <w:szCs w:val="24"/>
      <w:lang w:eastAsia="cs-CZ"/>
    </w:rPr>
  </w:style>
  <w:style w:type="paragraph" w:styleId="Seznam4">
    <w:name w:val="List 4"/>
    <w:basedOn w:val="Normln"/>
    <w:rsid w:val="005F6B9F"/>
    <w:pPr>
      <w:ind w:left="1132" w:hanging="283"/>
      <w:jc w:val="both"/>
    </w:pPr>
    <w:rPr>
      <w:rFonts w:ascii="Arial" w:hAnsi="Arial"/>
      <w:spacing w:val="-5"/>
      <w:sz w:val="20"/>
      <w:szCs w:val="20"/>
    </w:rPr>
  </w:style>
  <w:style w:type="character" w:styleId="slostrnky">
    <w:name w:val="page number"/>
    <w:basedOn w:val="Standardnpsmoodstavce"/>
    <w:rsid w:val="005F6B9F"/>
    <w:rPr>
      <w:rFonts w:cs="Times New Roman"/>
    </w:rPr>
  </w:style>
  <w:style w:type="table" w:styleId="Mkatabulky">
    <w:name w:val="Table Grid"/>
    <w:basedOn w:val="Normlntabulka"/>
    <w:uiPriority w:val="99"/>
    <w:rsid w:val="005F6B9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5F6B9F"/>
    <w:rPr>
      <w:color w:val="0000FF"/>
      <w:u w:val="single"/>
    </w:rPr>
  </w:style>
  <w:style w:type="paragraph" w:styleId="Textpoznpodarou">
    <w:name w:val="footnote text"/>
    <w:aliases w:val="Schriftart: 9 pt,Schriftart: 10 pt,Schriftart: 8 pt,pozn. pod čarou,Footnote"/>
    <w:basedOn w:val="Normln"/>
    <w:link w:val="TextpoznpodarouChar"/>
    <w:semiHidden/>
    <w:rsid w:val="005F6B9F"/>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5F6B9F"/>
    <w:rPr>
      <w:rFonts w:ascii="Times New Roman" w:eastAsia="Times New Roman" w:hAnsi="Times New Roman" w:cs="Times New Roman"/>
      <w:sz w:val="20"/>
      <w:szCs w:val="20"/>
      <w:lang w:eastAsia="cs-CZ"/>
    </w:rPr>
  </w:style>
  <w:style w:type="character" w:styleId="Znakapoznpodarou">
    <w:name w:val="footnote reference"/>
    <w:semiHidden/>
    <w:rsid w:val="005F6B9F"/>
    <w:rPr>
      <w:vertAlign w:val="superscript"/>
    </w:rPr>
  </w:style>
  <w:style w:type="paragraph" w:styleId="Zpat">
    <w:name w:val="footer"/>
    <w:basedOn w:val="Normln"/>
    <w:link w:val="ZpatChar"/>
    <w:uiPriority w:val="99"/>
    <w:unhideWhenUsed/>
    <w:rsid w:val="005F6B9F"/>
    <w:pPr>
      <w:tabs>
        <w:tab w:val="center" w:pos="4536"/>
        <w:tab w:val="right" w:pos="9072"/>
      </w:tabs>
    </w:pPr>
  </w:style>
  <w:style w:type="character" w:customStyle="1" w:styleId="ZpatChar">
    <w:name w:val="Zápatí Char"/>
    <w:basedOn w:val="Standardnpsmoodstavce"/>
    <w:link w:val="Zpat"/>
    <w:uiPriority w:val="99"/>
    <w:rsid w:val="005F6B9F"/>
    <w:rPr>
      <w:rFonts w:ascii="Times New Roman" w:eastAsia="Times New Roman" w:hAnsi="Times New Roman" w:cs="Times New Roman"/>
      <w:sz w:val="24"/>
      <w:szCs w:val="24"/>
      <w:lang w:eastAsia="cs-CZ"/>
    </w:rPr>
  </w:style>
  <w:style w:type="character" w:customStyle="1" w:styleId="Zmnka1">
    <w:name w:val="Zmínka1"/>
    <w:basedOn w:val="Standardnpsmoodstavce"/>
    <w:uiPriority w:val="99"/>
    <w:semiHidden/>
    <w:unhideWhenUsed/>
    <w:rsid w:val="00934E5E"/>
    <w:rPr>
      <w:color w:val="2B579A"/>
      <w:shd w:val="clear" w:color="auto" w:fill="E6E6E6"/>
    </w:rPr>
  </w:style>
  <w:style w:type="paragraph" w:styleId="Textbubliny">
    <w:name w:val="Balloon Text"/>
    <w:basedOn w:val="Normln"/>
    <w:link w:val="TextbublinyChar"/>
    <w:uiPriority w:val="99"/>
    <w:semiHidden/>
    <w:unhideWhenUsed/>
    <w:rsid w:val="00E130A7"/>
    <w:rPr>
      <w:rFonts w:ascii="Tahoma" w:hAnsi="Tahoma" w:cs="Tahoma"/>
      <w:sz w:val="16"/>
      <w:szCs w:val="16"/>
    </w:rPr>
  </w:style>
  <w:style w:type="character" w:customStyle="1" w:styleId="TextbublinyChar">
    <w:name w:val="Text bubliny Char"/>
    <w:basedOn w:val="Standardnpsmoodstavce"/>
    <w:link w:val="Textbubliny"/>
    <w:uiPriority w:val="99"/>
    <w:semiHidden/>
    <w:rsid w:val="00E130A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zt@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servis@medisap.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680</RequestID>
    <PocetZnRetezec xmlns="acca34e4-9ecd-41c8-99eb-d6aa654aaa55">3</PocetZnRetezec>
    <Block_WF xmlns="acca34e4-9ecd-41c8-99eb-d6aa654aaa55">0</Block_WF>
    <ZkracenyRetezec xmlns="acca34e4-9ecd-41c8-99eb-d6aa654aaa55">680-680/680-2017%20RS.docx</ZkracenyRetezec>
    <Smazat xmlns="acca34e4-9ecd-41c8-99eb-d6aa654aaa55">&lt;a href="/sites/evidencesmluv/_layouts/15/IniWrkflIP.aspx?List=%7b44b44870-78c6-45e2-bbaf-ee3bbc51e808%7d&amp;amp;ID=1145&amp;amp;ItemGuid=%7bDB621586-D0FF-44C5-9D34-321405437001%7d&amp;amp;TemplateID=%7bc9672366-ba83-4c7a-b3ac-82af318e27d3%7d"&gt;&lt;img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7BADE-539A-4A35-A2C6-38F3C946282C}"/>
</file>

<file path=customXml/itemProps2.xml><?xml version="1.0" encoding="utf-8"?>
<ds:datastoreItem xmlns:ds="http://schemas.openxmlformats.org/officeDocument/2006/customXml" ds:itemID="{80A0D4C1-E910-42B1-B9E2-D5295AC6AE47}"/>
</file>

<file path=customXml/itemProps3.xml><?xml version="1.0" encoding="utf-8"?>
<ds:datastoreItem xmlns:ds="http://schemas.openxmlformats.org/officeDocument/2006/customXml" ds:itemID="{BE7AF496-4729-42A3-B645-362EB78D23EF}"/>
</file>

<file path=customXml/itemProps4.xml><?xml version="1.0" encoding="utf-8"?>
<ds:datastoreItem xmlns:ds="http://schemas.openxmlformats.org/officeDocument/2006/customXml" ds:itemID="{E190C04B-6EB5-45B9-B6E0-1C19D7A2529B}">
  <ds:schemaRefs>
    <ds:schemaRef ds:uri="http://schemas.microsoft.com/sharepoint/events"/>
  </ds:schemaRefs>
</ds:datastoreItem>
</file>

<file path=customXml/itemProps5.xml><?xml version="1.0" encoding="utf-8"?>
<ds:datastoreItem xmlns:ds="http://schemas.openxmlformats.org/officeDocument/2006/customXml" ds:itemID="{71A9BB94-FC9D-48A2-97A3-ABA13BEEC00D}"/>
</file>

<file path=docProps/app.xml><?xml version="1.0" encoding="utf-8"?>
<Properties xmlns="http://schemas.openxmlformats.org/officeDocument/2006/extended-properties" xmlns:vt="http://schemas.openxmlformats.org/officeDocument/2006/docPropsVTypes">
  <Template>Normal</Template>
  <TotalTime>48</TotalTime>
  <Pages>4</Pages>
  <Words>2815</Words>
  <Characters>16615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11606 - 680-2017_kupní_anesteziologické přístroje_medisap s.r.o._KARIM</vt:lpstr>
    </vt:vector>
  </TitlesOfParts>
  <Company>Všeobecná fakultní nemocnice v Praze</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11606 - 680-2017_kupní_anesteziologické přístroje_medisap s.r.o._KARIM</dc:title>
  <dc:creator>Straková Radka, Mgr.</dc:creator>
  <cp:lastModifiedBy>Prnková Lenka, DiS.</cp:lastModifiedBy>
  <cp:revision>5</cp:revision>
  <cp:lastPrinted>2017-05-25T07:03:00Z</cp:lastPrinted>
  <dcterms:created xsi:type="dcterms:W3CDTF">2017-05-25T07:11:00Z</dcterms:created>
  <dcterms:modified xsi:type="dcterms:W3CDTF">2017-06-14T09:22:00Z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9502@vfn.cz</vt:lpwstr>
  </property>
  <property fmtid="{D5CDD505-2E9C-101B-9397-08002B2CF9AE}" pid="5" name="MSIP_Label_2063cd7f-2d21-486a-9f29-9c1683fdd175_DateCreated">
    <vt:lpwstr>2017-05-11T12:57:01.3900081+02:00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660ae221-8cd1-4c51-af0e-1cf409e61a44</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