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012A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7F46B3E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567154C0" w14:textId="40622D7F" w:rsidR="006459A7" w:rsidRPr="006459A7" w:rsidRDefault="006459A7" w:rsidP="006459A7">
      <w:pPr>
        <w:pStyle w:val="Nadpis2"/>
        <w:ind w:left="6372" w:firstLine="708"/>
        <w:jc w:val="left"/>
        <w:rPr>
          <w:rFonts w:cs="Arial"/>
          <w:color w:val="000000"/>
          <w:sz w:val="22"/>
          <w:szCs w:val="22"/>
          <w:u w:color="000000"/>
          <w:lang w:val="cs-CZ"/>
        </w:rPr>
      </w:pPr>
      <w:r w:rsidRPr="00475571">
        <w:rPr>
          <w:rFonts w:cs="Arial"/>
          <w:color w:val="000000"/>
          <w:sz w:val="22"/>
          <w:szCs w:val="22"/>
          <w:u w:color="000000"/>
          <w:lang w:val="cs-CZ"/>
        </w:rPr>
        <w:t>Čj. NG/</w:t>
      </w:r>
      <w:r w:rsidR="00475571" w:rsidRPr="00475571">
        <w:rPr>
          <w:rFonts w:cs="Arial"/>
          <w:color w:val="000000"/>
          <w:sz w:val="22"/>
          <w:szCs w:val="22"/>
          <w:u w:color="000000"/>
          <w:lang w:val="cs-CZ"/>
        </w:rPr>
        <w:t>885/2023</w:t>
      </w:r>
    </w:p>
    <w:p w14:paraId="54CD38DE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600B84CC" w14:textId="77777777" w:rsidR="006459A7" w:rsidRPr="006459A7" w:rsidRDefault="006459A7" w:rsidP="006459A7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34F27262" w14:textId="4F0B9582" w:rsidR="006459A7" w:rsidRPr="006459A7" w:rsidRDefault="006459A7" w:rsidP="006459A7">
      <w:pPr>
        <w:jc w:val="center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 xml:space="preserve">Dodatek č. </w:t>
      </w:r>
      <w:r w:rsidR="00B06395">
        <w:rPr>
          <w:rFonts w:ascii="Arial" w:hAnsi="Arial" w:cs="Arial"/>
          <w:b/>
          <w:bCs/>
          <w:lang w:val="cs-CZ"/>
        </w:rPr>
        <w:t>3</w:t>
      </w:r>
      <w:r w:rsidRPr="006459A7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541ADF2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EF0AC6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E7D053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Smluvní strany:</w:t>
      </w:r>
    </w:p>
    <w:p w14:paraId="7D3E5DDB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CA387F4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08A37CF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Národní galerie v Praze</w:t>
      </w:r>
    </w:p>
    <w:p w14:paraId="02FE346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sídlo: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Staroměstské nám. 12, 110 15 Praha 1</w:t>
      </w:r>
    </w:p>
    <w:p w14:paraId="6D2DF683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00023281</w:t>
      </w:r>
    </w:p>
    <w:p w14:paraId="1756F349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DIČ: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CZ00023281</w:t>
      </w:r>
    </w:p>
    <w:p w14:paraId="7DBFED17" w14:textId="47C934A9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bank. spojení:</w:t>
      </w:r>
      <w:r w:rsidRPr="006459A7">
        <w:rPr>
          <w:rFonts w:ascii="Arial" w:hAnsi="Arial" w:cs="Arial"/>
          <w:lang w:val="cs-CZ"/>
        </w:rPr>
        <w:tab/>
      </w:r>
      <w:r w:rsidR="009F31C5">
        <w:rPr>
          <w:rFonts w:ascii="Arial" w:hAnsi="Arial" w:cs="Arial"/>
          <w:lang w:val="cs-CZ"/>
        </w:rPr>
        <w:t>XXXXXXXXXXXXXXXX</w:t>
      </w:r>
    </w:p>
    <w:p w14:paraId="46F786B0" w14:textId="05927892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9F31C5">
        <w:rPr>
          <w:rFonts w:ascii="Arial" w:hAnsi="Arial" w:cs="Arial"/>
          <w:lang w:val="cs-CZ"/>
        </w:rPr>
        <w:t>XXXXXXXXXXXXXXXXXX</w:t>
      </w:r>
    </w:p>
    <w:p w14:paraId="20F6E72E" w14:textId="31285190" w:rsidR="006459A7" w:rsidRPr="006459A7" w:rsidRDefault="006459A7" w:rsidP="006459A7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zastoupena:</w:t>
      </w:r>
      <w:r w:rsidRPr="006459A7">
        <w:rPr>
          <w:rFonts w:ascii="Arial" w:hAnsi="Arial" w:cs="Arial"/>
          <w:lang w:val="cs-CZ"/>
        </w:rPr>
        <w:tab/>
        <w:t xml:space="preserve">Mgr. Radkou Neumannovou, ředitelkou sekce Strategie a plánování  </w:t>
      </w:r>
    </w:p>
    <w:p w14:paraId="3B0F9000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5F1423F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(dále jen „</w:t>
      </w:r>
      <w:r w:rsidRPr="006459A7">
        <w:rPr>
          <w:rFonts w:ascii="Arial" w:hAnsi="Arial" w:cs="Arial"/>
          <w:b/>
          <w:bCs/>
          <w:lang w:val="cs-CZ"/>
        </w:rPr>
        <w:t>Objednatel</w:t>
      </w:r>
      <w:r w:rsidRPr="006459A7">
        <w:rPr>
          <w:rFonts w:ascii="Arial" w:hAnsi="Arial" w:cs="Arial"/>
          <w:lang w:val="cs-CZ"/>
        </w:rPr>
        <w:t>“)</w:t>
      </w:r>
    </w:p>
    <w:p w14:paraId="22B5B8D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3081DE36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013694FD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FE597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Matěj Činčera</w:t>
      </w:r>
    </w:p>
    <w:p w14:paraId="29BA3259" w14:textId="23E32C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Nad Kostelem 531/4, Praha 4 – Braník, PSČ: 147 00</w:t>
      </w:r>
      <w:r w:rsidRPr="006459A7">
        <w:rPr>
          <w:rFonts w:ascii="Arial" w:eastAsia="Arial" w:hAnsi="Arial" w:cs="Arial"/>
          <w:lang w:val="cs-CZ"/>
        </w:rPr>
        <w:tab/>
      </w:r>
      <w:r w:rsidRPr="006459A7">
        <w:rPr>
          <w:rFonts w:ascii="Arial" w:eastAsia="Arial" w:hAnsi="Arial" w:cs="Arial"/>
          <w:lang w:val="cs-CZ"/>
        </w:rPr>
        <w:tab/>
      </w:r>
    </w:p>
    <w:p w14:paraId="672A4DB2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76366707</w:t>
      </w:r>
    </w:p>
    <w:p w14:paraId="04AFF697" w14:textId="6AD2E982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9F31C5">
        <w:rPr>
          <w:rFonts w:ascii="Arial" w:hAnsi="Arial" w:cs="Arial"/>
          <w:lang w:val="cs-CZ"/>
        </w:rPr>
        <w:t>XXXXXXXXXX</w:t>
      </w:r>
    </w:p>
    <w:p w14:paraId="6D93C4C3" w14:textId="0BE9AEB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9F31C5">
        <w:rPr>
          <w:rFonts w:ascii="Arial" w:hAnsi="Arial" w:cs="Arial"/>
          <w:lang w:val="cs-CZ"/>
        </w:rPr>
        <w:t>XXXXXXXXXXXXXX</w:t>
      </w:r>
    </w:p>
    <w:p w14:paraId="58F058B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00C63125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1”</w:t>
      </w:r>
      <w:r w:rsidRPr="006459A7">
        <w:rPr>
          <w:rFonts w:ascii="Arial" w:hAnsi="Arial" w:cs="Arial"/>
          <w:lang w:val="cs-CZ"/>
        </w:rPr>
        <w:t>)</w:t>
      </w:r>
    </w:p>
    <w:p w14:paraId="74AC451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E580DDD" w14:textId="3F3C56C3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</w:p>
    <w:p w14:paraId="2318C4AF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083E3403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555E00A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Jana Želivského 1772/10, Praha 3 – Žižkov, PSČ: 130 00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124CBF6C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87686350</w:t>
      </w:r>
    </w:p>
    <w:p w14:paraId="476E5DAB" w14:textId="6B167FE6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251976">
        <w:rPr>
          <w:rFonts w:ascii="Arial" w:hAnsi="Arial" w:cs="Arial"/>
          <w:lang w:val="cs-CZ"/>
        </w:rPr>
        <w:t>XXXXXXXXXXXX</w:t>
      </w:r>
    </w:p>
    <w:p w14:paraId="700C395E" w14:textId="397BB12E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251976">
        <w:rPr>
          <w:rFonts w:ascii="Arial" w:hAnsi="Arial" w:cs="Arial"/>
          <w:lang w:val="cs-CZ"/>
        </w:rPr>
        <w:t>XXXXXXXXXXXXX</w:t>
      </w:r>
    </w:p>
    <w:p w14:paraId="2001B998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7D39CC2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2”</w:t>
      </w:r>
      <w:r w:rsidRPr="006459A7">
        <w:rPr>
          <w:rFonts w:ascii="Arial" w:hAnsi="Arial" w:cs="Arial"/>
          <w:lang w:val="cs-CZ"/>
        </w:rPr>
        <w:t>)</w:t>
      </w:r>
    </w:p>
    <w:p w14:paraId="14AE0CBD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4300563" w14:textId="08D955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(Zhotovitel č. 1 a Zhotovitel č. 2 dále společně jen „</w:t>
      </w:r>
      <w:r w:rsidRPr="006459A7">
        <w:rPr>
          <w:rFonts w:ascii="Arial" w:hAnsi="Arial" w:cs="Arial"/>
          <w:b/>
          <w:bCs/>
          <w:lang w:val="cs-CZ"/>
        </w:rPr>
        <w:t>Zhotovitelé</w:t>
      </w:r>
      <w:r w:rsidRPr="006459A7">
        <w:rPr>
          <w:rFonts w:ascii="Arial" w:hAnsi="Arial" w:cs="Arial"/>
          <w:lang w:val="cs-CZ"/>
        </w:rPr>
        <w:t>“)</w:t>
      </w:r>
    </w:p>
    <w:p w14:paraId="7702E79A" w14:textId="77777777" w:rsidR="00E009F7" w:rsidRDefault="00E009F7" w:rsidP="003A4712">
      <w:pPr>
        <w:pStyle w:val="Odstavecseseznamem1"/>
        <w:ind w:left="360"/>
        <w:rPr>
          <w:rFonts w:ascii="Arial" w:hAnsi="Arial" w:cs="Arial"/>
          <w:b/>
          <w:bCs/>
        </w:rPr>
      </w:pPr>
    </w:p>
    <w:p w14:paraId="7B53D05A" w14:textId="77777777" w:rsidR="00E009F7" w:rsidRDefault="00E009F7" w:rsidP="00A47E4E">
      <w:pPr>
        <w:rPr>
          <w:rFonts w:ascii="Arial" w:hAnsi="Arial" w:cs="Arial"/>
          <w:lang w:val="cs-CZ"/>
        </w:rPr>
      </w:pPr>
    </w:p>
    <w:p w14:paraId="32A0E9C9" w14:textId="213DA81A" w:rsidR="00C5636B" w:rsidRPr="00A47E4E" w:rsidRDefault="00E009F7" w:rsidP="00BE0AC3">
      <w:pPr>
        <w:jc w:val="center"/>
        <w:rPr>
          <w:rFonts w:ascii="Arial" w:hAnsi="Arial" w:cs="Arial"/>
          <w:lang w:val="pl-PL"/>
        </w:rPr>
      </w:pPr>
      <w:r w:rsidRPr="006459A7">
        <w:rPr>
          <w:rFonts w:ascii="Arial" w:hAnsi="Arial" w:cs="Arial"/>
          <w:lang w:val="cs-CZ"/>
        </w:rPr>
        <w:t xml:space="preserve">uzavírají tento Dodatek č. </w:t>
      </w:r>
      <w:r>
        <w:rPr>
          <w:rFonts w:ascii="Arial" w:hAnsi="Arial" w:cs="Arial"/>
          <w:lang w:val="cs-CZ"/>
        </w:rPr>
        <w:t>3</w:t>
      </w:r>
      <w:r w:rsidRPr="006459A7">
        <w:rPr>
          <w:rFonts w:ascii="Arial" w:hAnsi="Arial" w:cs="Arial"/>
          <w:lang w:val="cs-CZ"/>
        </w:rPr>
        <w:t xml:space="preserve"> (dále jen </w:t>
      </w:r>
      <w:r w:rsidRPr="0054005B">
        <w:rPr>
          <w:rFonts w:ascii="Arial" w:hAnsi="Arial" w:cs="Arial"/>
          <w:b/>
          <w:bCs/>
          <w:lang w:val="cs-CZ"/>
        </w:rPr>
        <w:t>„Dodatek“</w:t>
      </w:r>
      <w:r w:rsidRPr="006459A7"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 xml:space="preserve">ke Smlouvě </w:t>
      </w:r>
      <w:r w:rsidRPr="006459A7">
        <w:rPr>
          <w:rFonts w:ascii="Arial" w:hAnsi="Arial" w:cs="Arial"/>
          <w:lang w:val="cs-CZ"/>
        </w:rPr>
        <w:t>o vytvoření díla a poskytnutí licence k dílu č.j. NG/1027/2022 ze dne 11.</w:t>
      </w:r>
      <w:r>
        <w:rPr>
          <w:rFonts w:ascii="Arial" w:hAnsi="Arial" w:cs="Arial"/>
          <w:lang w:val="cs-CZ"/>
        </w:rPr>
        <w:t xml:space="preserve"> </w:t>
      </w:r>
      <w:r w:rsidRPr="006459A7">
        <w:rPr>
          <w:rFonts w:ascii="Arial" w:hAnsi="Arial" w:cs="Arial"/>
          <w:lang w:val="cs-CZ"/>
        </w:rPr>
        <w:t>8.</w:t>
      </w:r>
      <w:r>
        <w:rPr>
          <w:rFonts w:ascii="Arial" w:hAnsi="Arial" w:cs="Arial"/>
          <w:lang w:val="cs-CZ"/>
        </w:rPr>
        <w:t xml:space="preserve"> </w:t>
      </w:r>
      <w:r w:rsidRPr="006459A7">
        <w:rPr>
          <w:rFonts w:ascii="Arial" w:hAnsi="Arial" w:cs="Arial"/>
          <w:lang w:val="cs-CZ"/>
        </w:rPr>
        <w:t xml:space="preserve">2022 (dále jen </w:t>
      </w:r>
      <w:r w:rsidRPr="006459A7">
        <w:rPr>
          <w:rFonts w:ascii="Arial" w:hAnsi="Arial" w:cs="Arial"/>
          <w:b/>
          <w:bCs/>
          <w:lang w:val="cs-CZ"/>
        </w:rPr>
        <w:t>„Smlouva“</w:t>
      </w:r>
      <w:r w:rsidRPr="006459A7">
        <w:rPr>
          <w:rFonts w:ascii="Arial" w:hAnsi="Arial" w:cs="Arial"/>
          <w:lang w:val="cs-CZ"/>
        </w:rPr>
        <w:t>)</w:t>
      </w:r>
      <w:r w:rsidR="00A47E4E">
        <w:rPr>
          <w:rFonts w:ascii="Arial" w:hAnsi="Arial" w:cs="Arial"/>
          <w:lang w:val="cs-CZ"/>
        </w:rPr>
        <w:t xml:space="preserve">, ve znění Dodatku č. 1 </w:t>
      </w:r>
      <w:r w:rsidR="00C5636B" w:rsidRPr="00A47E4E">
        <w:rPr>
          <w:rFonts w:ascii="Arial" w:hAnsi="Arial" w:cs="Arial"/>
          <w:lang w:val="pl-PL"/>
        </w:rPr>
        <w:t xml:space="preserve">ze </w:t>
      </w:r>
      <w:proofErr w:type="spellStart"/>
      <w:r w:rsidR="00C5636B" w:rsidRPr="00A47E4E">
        <w:rPr>
          <w:rFonts w:ascii="Arial" w:hAnsi="Arial" w:cs="Arial"/>
          <w:lang w:val="pl-PL"/>
        </w:rPr>
        <w:t>dne</w:t>
      </w:r>
      <w:proofErr w:type="spellEnd"/>
      <w:r w:rsidR="00C5636B" w:rsidRPr="00A47E4E">
        <w:rPr>
          <w:rFonts w:ascii="Arial" w:hAnsi="Arial" w:cs="Arial"/>
          <w:lang w:val="pl-PL"/>
        </w:rPr>
        <w:t xml:space="preserve"> 24. 2. 2023, </w:t>
      </w:r>
      <w:proofErr w:type="spellStart"/>
      <w:r w:rsidR="00C5636B" w:rsidRPr="00A47E4E">
        <w:rPr>
          <w:rFonts w:ascii="Arial" w:hAnsi="Arial" w:cs="Arial"/>
          <w:lang w:val="pl-PL"/>
        </w:rPr>
        <w:t>č.j</w:t>
      </w:r>
      <w:proofErr w:type="spellEnd"/>
      <w:r w:rsidR="00C5636B" w:rsidRPr="00A47E4E">
        <w:rPr>
          <w:rFonts w:ascii="Arial" w:hAnsi="Arial" w:cs="Arial"/>
          <w:lang w:val="pl-PL"/>
        </w:rPr>
        <w:t>. NG/369/2023 a Dodatku č. 2 ze</w:t>
      </w:r>
      <w:r w:rsidR="00A47E4E" w:rsidRPr="00A47E4E">
        <w:rPr>
          <w:rFonts w:ascii="Arial" w:hAnsi="Arial" w:cs="Arial"/>
          <w:lang w:val="pl-PL"/>
        </w:rPr>
        <w:t> </w:t>
      </w:r>
      <w:proofErr w:type="spellStart"/>
      <w:r w:rsidR="00C5636B" w:rsidRPr="00A47E4E">
        <w:rPr>
          <w:rFonts w:ascii="Arial" w:hAnsi="Arial" w:cs="Arial"/>
          <w:lang w:val="pl-PL"/>
        </w:rPr>
        <w:t>dne</w:t>
      </w:r>
      <w:proofErr w:type="spellEnd"/>
      <w:r w:rsidR="00C5636B" w:rsidRPr="00A47E4E">
        <w:rPr>
          <w:rFonts w:ascii="Arial" w:hAnsi="Arial" w:cs="Arial"/>
          <w:lang w:val="pl-PL"/>
        </w:rPr>
        <w:t xml:space="preserve"> </w:t>
      </w:r>
      <w:r w:rsidR="00AC39BA">
        <w:rPr>
          <w:rFonts w:ascii="Arial" w:hAnsi="Arial" w:cs="Arial"/>
          <w:lang w:val="pl-PL"/>
        </w:rPr>
        <w:t>23.5. 2023,</w:t>
      </w:r>
      <w:r w:rsidR="00966369" w:rsidRPr="00A47E4E">
        <w:rPr>
          <w:rFonts w:ascii="Arial" w:hAnsi="Arial" w:cs="Arial"/>
          <w:lang w:val="pl-PL"/>
        </w:rPr>
        <w:t xml:space="preserve"> </w:t>
      </w:r>
      <w:proofErr w:type="spellStart"/>
      <w:r w:rsidR="00966369" w:rsidRPr="00A47E4E">
        <w:rPr>
          <w:rFonts w:ascii="Arial" w:hAnsi="Arial" w:cs="Arial"/>
          <w:lang w:val="pl-PL"/>
        </w:rPr>
        <w:t>č.j</w:t>
      </w:r>
      <w:proofErr w:type="spellEnd"/>
      <w:r w:rsidR="00966369" w:rsidRPr="00A47E4E">
        <w:rPr>
          <w:rFonts w:ascii="Arial" w:hAnsi="Arial" w:cs="Arial"/>
          <w:lang w:val="pl-PL"/>
        </w:rPr>
        <w:t>. NG</w:t>
      </w:r>
      <w:r w:rsidR="003C6B1D">
        <w:rPr>
          <w:rFonts w:ascii="Arial" w:hAnsi="Arial" w:cs="Arial"/>
          <w:lang w:val="pl-PL"/>
        </w:rPr>
        <w:t>/NG/711</w:t>
      </w:r>
      <w:r w:rsidR="00AC39BA">
        <w:rPr>
          <w:rFonts w:ascii="Arial" w:hAnsi="Arial" w:cs="Arial"/>
          <w:lang w:val="pl-PL"/>
        </w:rPr>
        <w:t>/2023.</w:t>
      </w:r>
    </w:p>
    <w:p w14:paraId="6ABC43E3" w14:textId="77777777" w:rsidR="00966369" w:rsidRPr="00BE0AC3" w:rsidRDefault="00966369" w:rsidP="00966369">
      <w:pPr>
        <w:pStyle w:val="Odstavecseseznamem"/>
        <w:tabs>
          <w:tab w:val="left" w:pos="349"/>
        </w:tabs>
        <w:ind w:left="720"/>
        <w:rPr>
          <w:rFonts w:ascii="Arial" w:hAnsi="Arial" w:cs="Arial"/>
          <w:lang w:val="pl-PL"/>
        </w:rPr>
      </w:pPr>
    </w:p>
    <w:p w14:paraId="379B3D4C" w14:textId="77777777" w:rsidR="003A4712" w:rsidRPr="00D53663" w:rsidRDefault="003A4712" w:rsidP="003A4712">
      <w:pPr>
        <w:pStyle w:val="Odstavecseseznamem1"/>
        <w:ind w:left="0"/>
        <w:rPr>
          <w:rFonts w:ascii="Arial" w:hAnsi="Arial" w:cs="Arial"/>
          <w:b/>
          <w:bCs/>
        </w:rPr>
      </w:pPr>
    </w:p>
    <w:p w14:paraId="4D7381A2" w14:textId="2656912F" w:rsidR="006459A7" w:rsidRPr="006459A7" w:rsidRDefault="006459A7" w:rsidP="006C12CA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6459A7">
        <w:rPr>
          <w:rFonts w:ascii="Arial" w:hAnsi="Arial" w:cs="Arial"/>
          <w:b/>
          <w:bCs/>
        </w:rPr>
        <w:t xml:space="preserve">Předmět </w:t>
      </w:r>
      <w:r w:rsidR="006C12CA">
        <w:rPr>
          <w:rFonts w:ascii="Arial" w:hAnsi="Arial" w:cs="Arial"/>
          <w:b/>
          <w:bCs/>
        </w:rPr>
        <w:t xml:space="preserve">Dodatku </w:t>
      </w:r>
    </w:p>
    <w:p w14:paraId="634102E5" w14:textId="77777777" w:rsidR="006459A7" w:rsidRPr="006459A7" w:rsidRDefault="006459A7" w:rsidP="006459A7">
      <w:pPr>
        <w:pStyle w:val="Odstavecseseznamem1"/>
        <w:rPr>
          <w:rFonts w:ascii="Arial" w:eastAsia="Arial" w:hAnsi="Arial" w:cs="Arial"/>
          <w:b/>
          <w:bCs/>
        </w:rPr>
      </w:pPr>
    </w:p>
    <w:p w14:paraId="0192DE66" w14:textId="00280AC4" w:rsidR="001C41F5" w:rsidRDefault="00703B3B" w:rsidP="007A3785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703B3B">
        <w:rPr>
          <w:rFonts w:ascii="Arial" w:hAnsi="Arial" w:cs="Arial"/>
        </w:rPr>
        <w:t>     </w:t>
      </w:r>
      <w:r w:rsidR="007A3785" w:rsidRPr="00703B3B">
        <w:rPr>
          <w:rFonts w:ascii="Arial" w:hAnsi="Arial" w:cs="Arial"/>
        </w:rPr>
        <w:t xml:space="preserve">Předmětem tohoto Dodatku je rozšíření předmětu Smlouvy o závazek Zhotovitelů vytvořit pro Objednatele, jako součást Díla dle Smlouvy, </w:t>
      </w:r>
      <w:r w:rsidR="001C41F5" w:rsidRPr="003039DC">
        <w:rPr>
          <w:rFonts w:ascii="Arial" w:hAnsi="Arial" w:cs="Arial"/>
          <w:b/>
          <w:bCs/>
        </w:rPr>
        <w:t>vícepráce</w:t>
      </w:r>
      <w:r w:rsidR="00C05485">
        <w:rPr>
          <w:rFonts w:ascii="Arial" w:hAnsi="Arial" w:cs="Arial"/>
        </w:rPr>
        <w:t xml:space="preserve"> </w:t>
      </w:r>
      <w:r w:rsidR="001C41F5">
        <w:rPr>
          <w:rFonts w:ascii="Arial" w:hAnsi="Arial" w:cs="Arial"/>
        </w:rPr>
        <w:t>zahrnující zejména</w:t>
      </w:r>
      <w:r w:rsidR="003039DC">
        <w:rPr>
          <w:rFonts w:ascii="Arial" w:hAnsi="Arial" w:cs="Arial"/>
        </w:rPr>
        <w:t xml:space="preserve">: </w:t>
      </w:r>
      <w:r w:rsidR="001C41F5">
        <w:rPr>
          <w:rFonts w:ascii="Arial" w:hAnsi="Arial" w:cs="Arial"/>
        </w:rPr>
        <w:t xml:space="preserve"> </w:t>
      </w:r>
    </w:p>
    <w:p w14:paraId="37AFF2FE" w14:textId="77777777" w:rsidR="00C05485" w:rsidRDefault="00C05485" w:rsidP="00C05485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1E6ADBD6" w14:textId="71239935" w:rsidR="008776CF" w:rsidRPr="00A54014" w:rsidRDefault="004B4744" w:rsidP="003039DC">
      <w:pPr>
        <w:pStyle w:val="Odstavecseseznamem1"/>
        <w:numPr>
          <w:ilvl w:val="0"/>
          <w:numId w:val="48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A54014">
        <w:rPr>
          <w:rFonts w:ascii="Arial" w:hAnsi="Arial" w:cs="Arial"/>
        </w:rPr>
        <w:t>g</w:t>
      </w:r>
      <w:r w:rsidR="004744D1" w:rsidRPr="00A54014">
        <w:rPr>
          <w:rFonts w:ascii="Arial" w:hAnsi="Arial" w:cs="Arial"/>
        </w:rPr>
        <w:t>rafick</w:t>
      </w:r>
      <w:r w:rsidR="006D692F" w:rsidRPr="00A54014">
        <w:rPr>
          <w:rFonts w:ascii="Arial" w:hAnsi="Arial" w:cs="Arial"/>
        </w:rPr>
        <w:t>ou</w:t>
      </w:r>
      <w:r w:rsidR="004744D1" w:rsidRPr="00A54014">
        <w:rPr>
          <w:rFonts w:ascii="Arial" w:hAnsi="Arial" w:cs="Arial"/>
        </w:rPr>
        <w:t xml:space="preserve"> </w:t>
      </w:r>
      <w:r w:rsidRPr="00A54014">
        <w:rPr>
          <w:rFonts w:ascii="Arial" w:hAnsi="Arial" w:cs="Arial"/>
        </w:rPr>
        <w:t>úprav</w:t>
      </w:r>
      <w:r w:rsidR="006D692F" w:rsidRPr="00A54014">
        <w:rPr>
          <w:rFonts w:ascii="Arial" w:hAnsi="Arial" w:cs="Arial"/>
        </w:rPr>
        <w:t>u</w:t>
      </w:r>
      <w:r w:rsidRPr="00A54014">
        <w:rPr>
          <w:rFonts w:ascii="Arial" w:hAnsi="Arial" w:cs="Arial"/>
        </w:rPr>
        <w:t xml:space="preserve"> ilustrací</w:t>
      </w:r>
      <w:r w:rsidR="0060752B" w:rsidRPr="00A54014">
        <w:rPr>
          <w:rFonts w:ascii="Arial" w:hAnsi="Arial" w:cs="Arial"/>
        </w:rPr>
        <w:t xml:space="preserve"> z publikace </w:t>
      </w:r>
      <w:r w:rsidR="00B671B8" w:rsidRPr="00A54014">
        <w:rPr>
          <w:rFonts w:ascii="Arial" w:hAnsi="Arial" w:cs="Arial"/>
        </w:rPr>
        <w:t>NGP dětem</w:t>
      </w:r>
      <w:r w:rsidR="0060752B" w:rsidRPr="00A54014">
        <w:rPr>
          <w:rFonts w:ascii="Arial" w:hAnsi="Arial" w:cs="Arial"/>
        </w:rPr>
        <w:t>:</w:t>
      </w:r>
      <w:r w:rsidR="00B671B8" w:rsidRPr="00A54014">
        <w:rPr>
          <w:rFonts w:ascii="Arial" w:hAnsi="Arial" w:cs="Arial"/>
        </w:rPr>
        <w:t xml:space="preserve"> </w:t>
      </w:r>
      <w:r w:rsidR="00DC2C34" w:rsidRPr="00A54014">
        <w:rPr>
          <w:rFonts w:ascii="Arial" w:hAnsi="Arial" w:cs="Arial"/>
        </w:rPr>
        <w:t>„M</w:t>
      </w:r>
      <w:r w:rsidR="00302FD5" w:rsidRPr="00A54014">
        <w:rPr>
          <w:rFonts w:ascii="Arial" w:hAnsi="Arial" w:cs="Arial"/>
        </w:rPr>
        <w:t>ánes – obrázky do kapsy</w:t>
      </w:r>
      <w:r w:rsidR="008776CF" w:rsidRPr="00A54014">
        <w:rPr>
          <w:rFonts w:ascii="Arial" w:hAnsi="Arial" w:cs="Arial"/>
        </w:rPr>
        <w:t>“</w:t>
      </w:r>
      <w:r w:rsidR="0091505E" w:rsidRPr="00A54014">
        <w:rPr>
          <w:rFonts w:ascii="Arial" w:hAnsi="Arial" w:cs="Arial"/>
        </w:rPr>
        <w:t xml:space="preserve"> </w:t>
      </w:r>
      <w:r w:rsidR="00D47116" w:rsidRPr="00A54014">
        <w:rPr>
          <w:rFonts w:ascii="Arial" w:hAnsi="Arial" w:cs="Arial"/>
        </w:rPr>
        <w:t xml:space="preserve">a doplnění ilustrací </w:t>
      </w:r>
      <w:r w:rsidR="0091505E" w:rsidRPr="00A54014">
        <w:rPr>
          <w:rFonts w:ascii="Arial" w:hAnsi="Arial" w:cs="Arial"/>
        </w:rPr>
        <w:t>pro účely</w:t>
      </w:r>
      <w:r w:rsidR="002C430D" w:rsidRPr="00A54014">
        <w:rPr>
          <w:rFonts w:ascii="Arial" w:hAnsi="Arial" w:cs="Arial"/>
        </w:rPr>
        <w:t xml:space="preserve"> vy</w:t>
      </w:r>
      <w:r w:rsidR="00A06DD9" w:rsidRPr="00A54014">
        <w:rPr>
          <w:rFonts w:ascii="Arial" w:hAnsi="Arial" w:cs="Arial"/>
        </w:rPr>
        <w:t xml:space="preserve">tvoření </w:t>
      </w:r>
      <w:r w:rsidR="002C430D" w:rsidRPr="00A54014">
        <w:rPr>
          <w:rFonts w:ascii="Arial" w:hAnsi="Arial" w:cs="Arial"/>
        </w:rPr>
        <w:t>omalovánek</w:t>
      </w:r>
      <w:r w:rsidR="00286342" w:rsidRPr="00A54014">
        <w:rPr>
          <w:rFonts w:ascii="Arial" w:hAnsi="Arial" w:cs="Arial"/>
        </w:rPr>
        <w:t>;</w:t>
      </w:r>
      <w:r w:rsidR="00973256" w:rsidRPr="00A54014">
        <w:rPr>
          <w:rFonts w:ascii="Arial" w:hAnsi="Arial" w:cs="Arial"/>
        </w:rPr>
        <w:t xml:space="preserve"> </w:t>
      </w:r>
      <w:r w:rsidR="0091505E" w:rsidRPr="00A54014">
        <w:rPr>
          <w:rFonts w:ascii="Arial" w:hAnsi="Arial" w:cs="Arial"/>
        </w:rPr>
        <w:t xml:space="preserve"> </w:t>
      </w:r>
    </w:p>
    <w:p w14:paraId="5274B6C6" w14:textId="51494E66" w:rsidR="00286342" w:rsidRPr="00A54014" w:rsidRDefault="00286342" w:rsidP="003039DC">
      <w:pPr>
        <w:pStyle w:val="Odstavecseseznamem1"/>
        <w:numPr>
          <w:ilvl w:val="0"/>
          <w:numId w:val="48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A54014">
        <w:rPr>
          <w:rFonts w:ascii="Arial" w:hAnsi="Arial" w:cs="Arial"/>
        </w:rPr>
        <w:t>grafick</w:t>
      </w:r>
      <w:r w:rsidR="007522B5" w:rsidRPr="00A54014">
        <w:rPr>
          <w:rFonts w:ascii="Arial" w:hAnsi="Arial" w:cs="Arial"/>
        </w:rPr>
        <w:t>ou</w:t>
      </w:r>
      <w:r w:rsidRPr="00A54014">
        <w:rPr>
          <w:rFonts w:ascii="Arial" w:hAnsi="Arial" w:cs="Arial"/>
        </w:rPr>
        <w:t xml:space="preserve"> úprav</w:t>
      </w:r>
      <w:r w:rsidR="007522B5" w:rsidRPr="00A54014">
        <w:rPr>
          <w:rFonts w:ascii="Arial" w:hAnsi="Arial" w:cs="Arial"/>
        </w:rPr>
        <w:t>u</w:t>
      </w:r>
      <w:r w:rsidRPr="00A54014">
        <w:rPr>
          <w:rFonts w:ascii="Arial" w:hAnsi="Arial" w:cs="Arial"/>
        </w:rPr>
        <w:t xml:space="preserve"> omalovánek;</w:t>
      </w:r>
    </w:p>
    <w:p w14:paraId="7E47F0C6" w14:textId="45BFCD8B" w:rsidR="00286342" w:rsidRPr="00A54014" w:rsidRDefault="00286342" w:rsidP="003039DC">
      <w:pPr>
        <w:pStyle w:val="Odstavecseseznamem1"/>
        <w:numPr>
          <w:ilvl w:val="0"/>
          <w:numId w:val="48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A54014">
        <w:rPr>
          <w:rFonts w:ascii="Arial" w:hAnsi="Arial" w:cs="Arial"/>
        </w:rPr>
        <w:t>úprav</w:t>
      </w:r>
      <w:r w:rsidR="007522B5" w:rsidRPr="00A54014">
        <w:rPr>
          <w:rFonts w:ascii="Arial" w:hAnsi="Arial" w:cs="Arial"/>
        </w:rPr>
        <w:t>u</w:t>
      </w:r>
      <w:r w:rsidRPr="00A54014">
        <w:rPr>
          <w:rFonts w:ascii="Arial" w:hAnsi="Arial" w:cs="Arial"/>
        </w:rPr>
        <w:t xml:space="preserve"> grafických listů</w:t>
      </w:r>
      <w:r w:rsidR="00D06C5A" w:rsidRPr="00A54014">
        <w:rPr>
          <w:rFonts w:ascii="Arial" w:hAnsi="Arial" w:cs="Arial"/>
        </w:rPr>
        <w:t>;</w:t>
      </w:r>
      <w:r w:rsidRPr="00A54014">
        <w:rPr>
          <w:rFonts w:ascii="Arial" w:hAnsi="Arial" w:cs="Arial"/>
        </w:rPr>
        <w:t xml:space="preserve"> </w:t>
      </w:r>
    </w:p>
    <w:p w14:paraId="2DE60DC9" w14:textId="71B49975" w:rsidR="00C36076" w:rsidRPr="00A54014" w:rsidRDefault="004D1720" w:rsidP="003039DC">
      <w:pPr>
        <w:pStyle w:val="Odstavecseseznamem1"/>
        <w:numPr>
          <w:ilvl w:val="0"/>
          <w:numId w:val="48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A54014">
        <w:rPr>
          <w:rFonts w:ascii="Arial" w:hAnsi="Arial" w:cs="Arial"/>
        </w:rPr>
        <w:t>dodatečn</w:t>
      </w:r>
      <w:r w:rsidR="007522B5" w:rsidRPr="00A54014">
        <w:rPr>
          <w:rFonts w:ascii="Arial" w:hAnsi="Arial" w:cs="Arial"/>
        </w:rPr>
        <w:t>ou</w:t>
      </w:r>
      <w:r w:rsidRPr="00A54014">
        <w:rPr>
          <w:rFonts w:ascii="Arial" w:hAnsi="Arial" w:cs="Arial"/>
        </w:rPr>
        <w:t xml:space="preserve"> grafick</w:t>
      </w:r>
      <w:r w:rsidR="007522B5" w:rsidRPr="00A54014">
        <w:rPr>
          <w:rFonts w:ascii="Arial" w:hAnsi="Arial" w:cs="Arial"/>
        </w:rPr>
        <w:t>ou</w:t>
      </w:r>
      <w:r w:rsidRPr="00A54014">
        <w:rPr>
          <w:rFonts w:ascii="Arial" w:hAnsi="Arial" w:cs="Arial"/>
        </w:rPr>
        <w:t xml:space="preserve"> úprav</w:t>
      </w:r>
      <w:r w:rsidR="007522B5" w:rsidRPr="00A54014">
        <w:rPr>
          <w:rFonts w:ascii="Arial" w:hAnsi="Arial" w:cs="Arial"/>
        </w:rPr>
        <w:t>u</w:t>
      </w:r>
      <w:r w:rsidRPr="00A54014">
        <w:rPr>
          <w:rFonts w:ascii="Arial" w:hAnsi="Arial" w:cs="Arial"/>
        </w:rPr>
        <w:t xml:space="preserve"> vybraných QR kódů pro </w:t>
      </w:r>
      <w:r w:rsidR="00C05485" w:rsidRPr="00A54014">
        <w:rPr>
          <w:rFonts w:ascii="Arial" w:hAnsi="Arial" w:cs="Arial"/>
        </w:rPr>
        <w:t>výstavu „Josef Mánes“</w:t>
      </w:r>
      <w:r w:rsidR="00C36076" w:rsidRPr="00A54014">
        <w:rPr>
          <w:rFonts w:ascii="Arial" w:hAnsi="Arial" w:cs="Arial"/>
        </w:rPr>
        <w:t>.</w:t>
      </w:r>
    </w:p>
    <w:p w14:paraId="6D96E4D1" w14:textId="77777777" w:rsidR="00C36076" w:rsidRPr="00A54014" w:rsidRDefault="00C36076" w:rsidP="00C36076">
      <w:pPr>
        <w:pStyle w:val="Odstavecseseznamem1"/>
        <w:tabs>
          <w:tab w:val="left" w:pos="709"/>
          <w:tab w:val="left" w:pos="851"/>
        </w:tabs>
        <w:rPr>
          <w:rFonts w:ascii="Arial" w:hAnsi="Arial" w:cs="Arial"/>
        </w:rPr>
      </w:pPr>
    </w:p>
    <w:p w14:paraId="50D51EA2" w14:textId="77777777" w:rsidR="00C36076" w:rsidRPr="00A54014" w:rsidRDefault="00C36076" w:rsidP="00C36076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A54014">
        <w:rPr>
          <w:rFonts w:ascii="Arial" w:hAnsi="Arial" w:cs="Arial"/>
        </w:rPr>
        <w:tab/>
        <w:t>Bližší specifikace Víceprací a časový harmonogram plnění jsou uvedeny v </w:t>
      </w:r>
      <w:r w:rsidRPr="00A54014">
        <w:rPr>
          <w:rFonts w:ascii="Arial" w:hAnsi="Arial" w:cs="Arial"/>
          <w:u w:val="single"/>
        </w:rPr>
        <w:t>Příloze č. 1</w:t>
      </w:r>
      <w:r w:rsidRPr="00A54014">
        <w:rPr>
          <w:rFonts w:ascii="Arial" w:hAnsi="Arial" w:cs="Arial"/>
        </w:rPr>
        <w:t xml:space="preserve"> tohoto Dodatku. </w:t>
      </w:r>
    </w:p>
    <w:p w14:paraId="657A09E6" w14:textId="77777777" w:rsidR="006B377D" w:rsidRDefault="006B377D" w:rsidP="006B377D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71428A77" w14:textId="03F46B1F" w:rsidR="00F704FB" w:rsidRDefault="0069217A" w:rsidP="00B660E2">
      <w:pPr>
        <w:pStyle w:val="Odstavecseseznamem1"/>
        <w:numPr>
          <w:ilvl w:val="1"/>
          <w:numId w:val="2"/>
        </w:numPr>
        <w:tabs>
          <w:tab w:val="left" w:pos="284"/>
        </w:tabs>
        <w:ind w:left="709"/>
        <w:rPr>
          <w:rStyle w:val="dn"/>
          <w:rFonts w:ascii="Arial" w:hAnsi="Arial" w:cs="Arial"/>
        </w:rPr>
      </w:pPr>
      <w:r w:rsidRPr="00BE5D27">
        <w:rPr>
          <w:rFonts w:ascii="Arial" w:hAnsi="Arial" w:cs="Arial"/>
        </w:rPr>
        <w:t xml:space="preserve">     </w:t>
      </w:r>
      <w:r w:rsidR="006B377D" w:rsidRPr="00BE5D27">
        <w:rPr>
          <w:rFonts w:ascii="Arial" w:hAnsi="Arial" w:cs="Arial"/>
        </w:rPr>
        <w:t>Předmětem t</w:t>
      </w:r>
      <w:r w:rsidRPr="00BE5D27">
        <w:rPr>
          <w:rFonts w:ascii="Arial" w:hAnsi="Arial" w:cs="Arial"/>
        </w:rPr>
        <w:t xml:space="preserve">ohoto Dodatku </w:t>
      </w:r>
      <w:r w:rsidR="006B377D" w:rsidRPr="00BE5D27">
        <w:rPr>
          <w:rFonts w:ascii="Arial" w:hAnsi="Arial" w:cs="Arial"/>
        </w:rPr>
        <w:t xml:space="preserve">je rovněž poskytnutí výhradního oprávnění </w:t>
      </w:r>
      <w:r w:rsidR="0005127C" w:rsidRPr="00BE5D27">
        <w:rPr>
          <w:rFonts w:ascii="Arial" w:hAnsi="Arial" w:cs="Arial"/>
        </w:rPr>
        <w:t>k výkonu práva užít předmět plně</w:t>
      </w:r>
      <w:r w:rsidR="00E055C3" w:rsidRPr="00BE5D27">
        <w:rPr>
          <w:rFonts w:ascii="Arial" w:hAnsi="Arial" w:cs="Arial"/>
        </w:rPr>
        <w:t>n</w:t>
      </w:r>
      <w:r w:rsidR="0005127C" w:rsidRPr="00BE5D27">
        <w:rPr>
          <w:rFonts w:ascii="Arial" w:hAnsi="Arial" w:cs="Arial"/>
        </w:rPr>
        <w:t>í dle tohoto Dodatku</w:t>
      </w:r>
      <w:r w:rsidR="00E055C3" w:rsidRPr="00BE5D27">
        <w:rPr>
          <w:rFonts w:ascii="Arial" w:hAnsi="Arial" w:cs="Arial"/>
        </w:rPr>
        <w:t xml:space="preserve">, tedy </w:t>
      </w:r>
      <w:r w:rsidR="00000C52" w:rsidRPr="00BE5D27">
        <w:rPr>
          <w:rFonts w:ascii="Arial" w:hAnsi="Arial" w:cs="Arial"/>
        </w:rPr>
        <w:t xml:space="preserve">jakýkoliv výsledek činnosti Zhotovitelů </w:t>
      </w:r>
      <w:r w:rsidR="00CB1552" w:rsidRPr="00BE5D27">
        <w:rPr>
          <w:rFonts w:ascii="Arial" w:hAnsi="Arial" w:cs="Arial"/>
        </w:rPr>
        <w:t xml:space="preserve">dle tohoto Dodatku, </w:t>
      </w:r>
      <w:r w:rsidR="00CB1552" w:rsidRPr="00BE5D27">
        <w:rPr>
          <w:rStyle w:val="dn"/>
          <w:rFonts w:ascii="Arial" w:hAnsi="Arial" w:cs="Arial"/>
        </w:rPr>
        <w:t>který bude chráněn zákonem č. 121/2000 Sb. o právu autorském a právech souvisejících s právem autorským a o změně některých zákonů</w:t>
      </w:r>
      <w:r w:rsidR="00880DFB">
        <w:rPr>
          <w:rStyle w:val="dn"/>
          <w:rFonts w:ascii="Arial" w:hAnsi="Arial" w:cs="Arial"/>
        </w:rPr>
        <w:t xml:space="preserve"> (dále jen </w:t>
      </w:r>
      <w:r w:rsidR="00880DFB" w:rsidRPr="00880DFB">
        <w:rPr>
          <w:rStyle w:val="dn"/>
          <w:rFonts w:ascii="Arial" w:hAnsi="Arial" w:cs="Arial"/>
          <w:b/>
          <w:bCs/>
        </w:rPr>
        <w:t>„autorský zákon“</w:t>
      </w:r>
      <w:r w:rsidR="00880DFB">
        <w:rPr>
          <w:rStyle w:val="dn"/>
          <w:rFonts w:ascii="Arial" w:hAnsi="Arial" w:cs="Arial"/>
        </w:rPr>
        <w:t>)</w:t>
      </w:r>
      <w:r w:rsidR="00BE5D27" w:rsidRPr="00BE5D27">
        <w:rPr>
          <w:rStyle w:val="dn"/>
          <w:rFonts w:ascii="Arial" w:hAnsi="Arial" w:cs="Arial"/>
        </w:rPr>
        <w:t xml:space="preserve">. </w:t>
      </w:r>
    </w:p>
    <w:p w14:paraId="22576FF4" w14:textId="77777777" w:rsidR="00BE5D27" w:rsidRDefault="00BE5D27" w:rsidP="00BE5D27">
      <w:pPr>
        <w:pStyle w:val="Odstavecseseznamem"/>
        <w:rPr>
          <w:rFonts w:ascii="Arial" w:hAnsi="Arial" w:cs="Arial"/>
        </w:rPr>
      </w:pPr>
    </w:p>
    <w:p w14:paraId="1923B6FB" w14:textId="77777777" w:rsidR="00444F96" w:rsidRDefault="00444F96" w:rsidP="00BE5D27">
      <w:pPr>
        <w:pStyle w:val="Odstavecseseznamem"/>
        <w:rPr>
          <w:rFonts w:ascii="Arial" w:hAnsi="Arial" w:cs="Arial"/>
        </w:rPr>
      </w:pPr>
    </w:p>
    <w:p w14:paraId="10D6ADBE" w14:textId="75A9D8B7" w:rsidR="00CA30A7" w:rsidRPr="006459A7" w:rsidRDefault="00CA30A7" w:rsidP="00CA30A7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6459A7">
        <w:rPr>
          <w:rFonts w:ascii="Arial" w:hAnsi="Arial" w:cs="Arial"/>
          <w:b/>
          <w:bCs/>
        </w:rPr>
        <w:t xml:space="preserve">Cena za </w:t>
      </w:r>
      <w:r w:rsidR="00430341">
        <w:rPr>
          <w:rFonts w:ascii="Arial" w:hAnsi="Arial" w:cs="Arial"/>
          <w:b/>
          <w:bCs/>
        </w:rPr>
        <w:t>Vícepráce</w:t>
      </w:r>
      <w:r w:rsidR="00797CC2">
        <w:rPr>
          <w:rFonts w:ascii="Arial" w:hAnsi="Arial" w:cs="Arial"/>
          <w:b/>
          <w:bCs/>
        </w:rPr>
        <w:t xml:space="preserve"> dle Dodatku</w:t>
      </w:r>
      <w:r>
        <w:rPr>
          <w:rFonts w:ascii="Arial" w:hAnsi="Arial" w:cs="Arial"/>
          <w:b/>
          <w:bCs/>
        </w:rPr>
        <w:t xml:space="preserve"> </w:t>
      </w:r>
      <w:r w:rsidRPr="006459A7">
        <w:rPr>
          <w:rFonts w:ascii="Arial" w:hAnsi="Arial" w:cs="Arial"/>
          <w:b/>
          <w:bCs/>
        </w:rPr>
        <w:t>a odměna</w:t>
      </w:r>
    </w:p>
    <w:p w14:paraId="16D41503" w14:textId="77777777" w:rsidR="00CA30A7" w:rsidRPr="006459A7" w:rsidRDefault="00CA30A7" w:rsidP="00CA30A7">
      <w:pPr>
        <w:pStyle w:val="Odstavecseseznamem1"/>
        <w:rPr>
          <w:rFonts w:ascii="Arial" w:eastAsia="Arial" w:hAnsi="Arial" w:cs="Arial"/>
          <w:b/>
          <w:bCs/>
        </w:rPr>
      </w:pPr>
    </w:p>
    <w:p w14:paraId="6136D666" w14:textId="026EE0BD" w:rsidR="00A53A1F" w:rsidRPr="008359ED" w:rsidRDefault="00CA30A7" w:rsidP="00A53A1F">
      <w:pPr>
        <w:pStyle w:val="Odstavecseseznamem1"/>
        <w:numPr>
          <w:ilvl w:val="1"/>
          <w:numId w:val="2"/>
        </w:numPr>
        <w:tabs>
          <w:tab w:val="clear" w:pos="349"/>
        </w:tabs>
        <w:rPr>
          <w:rFonts w:ascii="Arial" w:hAnsi="Arial" w:cs="Arial"/>
        </w:rPr>
      </w:pPr>
      <w:r w:rsidRPr="006459A7">
        <w:rPr>
          <w:rFonts w:ascii="Arial" w:hAnsi="Arial" w:cs="Arial"/>
        </w:rPr>
        <w:t xml:space="preserve"> </w:t>
      </w:r>
      <w:r w:rsidRPr="006459A7">
        <w:rPr>
          <w:rFonts w:ascii="Arial" w:hAnsi="Arial" w:cs="Arial"/>
        </w:rPr>
        <w:tab/>
      </w:r>
      <w:r w:rsidRPr="008359ED">
        <w:rPr>
          <w:rFonts w:ascii="Arial" w:hAnsi="Arial" w:cs="Arial"/>
        </w:rPr>
        <w:t xml:space="preserve">Zhotovitelům náleží za </w:t>
      </w:r>
      <w:r w:rsidR="00B215D2" w:rsidRPr="008359ED">
        <w:rPr>
          <w:rFonts w:ascii="Arial" w:hAnsi="Arial" w:cs="Arial"/>
        </w:rPr>
        <w:t xml:space="preserve">Vícepráce </w:t>
      </w:r>
      <w:r w:rsidRPr="008359ED">
        <w:rPr>
          <w:rFonts w:ascii="Arial" w:hAnsi="Arial" w:cs="Arial"/>
        </w:rPr>
        <w:t xml:space="preserve">dle </w:t>
      </w:r>
      <w:r w:rsidR="00B215D2" w:rsidRPr="008359ED">
        <w:rPr>
          <w:rFonts w:ascii="Arial" w:hAnsi="Arial" w:cs="Arial"/>
        </w:rPr>
        <w:t xml:space="preserve">tohoto </w:t>
      </w:r>
      <w:r w:rsidRPr="008359ED">
        <w:rPr>
          <w:rFonts w:ascii="Arial" w:hAnsi="Arial" w:cs="Arial"/>
        </w:rPr>
        <w:t xml:space="preserve">Dodatku </w:t>
      </w:r>
      <w:r w:rsidR="0021277A" w:rsidRPr="008359ED">
        <w:rPr>
          <w:rFonts w:ascii="Arial" w:hAnsi="Arial" w:cs="Arial"/>
        </w:rPr>
        <w:t xml:space="preserve">celková </w:t>
      </w:r>
      <w:r w:rsidRPr="008359ED">
        <w:rPr>
          <w:rFonts w:ascii="Arial" w:hAnsi="Arial" w:cs="Arial"/>
        </w:rPr>
        <w:t xml:space="preserve">odměna ve výši </w:t>
      </w:r>
      <w:proofErr w:type="gramStart"/>
      <w:r w:rsidR="0021277A" w:rsidRPr="008359ED">
        <w:rPr>
          <w:rFonts w:ascii="Arial" w:hAnsi="Arial" w:cs="Arial"/>
          <w:b/>
          <w:bCs/>
        </w:rPr>
        <w:t>13</w:t>
      </w:r>
      <w:r w:rsidRPr="008359ED">
        <w:rPr>
          <w:rFonts w:ascii="Arial" w:hAnsi="Arial" w:cs="Arial"/>
          <w:b/>
          <w:bCs/>
        </w:rPr>
        <w:t>.000,-</w:t>
      </w:r>
      <w:proofErr w:type="gramEnd"/>
      <w:r w:rsidRPr="008359ED">
        <w:rPr>
          <w:rFonts w:ascii="Arial" w:hAnsi="Arial" w:cs="Arial"/>
          <w:b/>
          <w:bCs/>
        </w:rPr>
        <w:t xml:space="preserve"> Kč</w:t>
      </w:r>
      <w:r w:rsidRPr="008359ED">
        <w:rPr>
          <w:rFonts w:ascii="Arial" w:hAnsi="Arial" w:cs="Arial"/>
        </w:rPr>
        <w:t xml:space="preserve"> (slovy: </w:t>
      </w:r>
      <w:proofErr w:type="spellStart"/>
      <w:r w:rsidR="0021277A" w:rsidRPr="008359ED">
        <w:rPr>
          <w:rFonts w:ascii="Arial" w:hAnsi="Arial" w:cs="Arial"/>
        </w:rPr>
        <w:t>třináct</w:t>
      </w:r>
      <w:r w:rsidRPr="008359ED">
        <w:rPr>
          <w:rFonts w:ascii="Arial" w:hAnsi="Arial" w:cs="Arial"/>
        </w:rPr>
        <w:t>_tisíc</w:t>
      </w:r>
      <w:proofErr w:type="spellEnd"/>
      <w:r w:rsidRPr="008359ED">
        <w:rPr>
          <w:rFonts w:ascii="Arial" w:hAnsi="Arial" w:cs="Arial"/>
        </w:rPr>
        <w:t xml:space="preserve"> korun českých) bez DPH (Zhotovitelé nejsou plátci DPH)</w:t>
      </w:r>
      <w:r w:rsidR="00A53A1F" w:rsidRPr="008359ED">
        <w:rPr>
          <w:rFonts w:ascii="Arial" w:hAnsi="Arial" w:cs="Arial"/>
        </w:rPr>
        <w:t xml:space="preserve">. </w:t>
      </w:r>
    </w:p>
    <w:p w14:paraId="5C0D0F0F" w14:textId="77777777" w:rsidR="00CA30A7" w:rsidRDefault="00CA30A7" w:rsidP="00CA30A7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0C46F1B9" w14:textId="175F57D6" w:rsidR="00CA30A7" w:rsidRPr="006459A7" w:rsidRDefault="009E6388" w:rsidP="009E6388">
      <w:pPr>
        <w:pStyle w:val="Odstavecseseznamem1"/>
        <w:numPr>
          <w:ilvl w:val="1"/>
          <w:numId w:val="2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A30A7" w:rsidRPr="006459A7">
        <w:rPr>
          <w:rFonts w:ascii="Arial" w:hAnsi="Arial" w:cs="Arial"/>
        </w:rPr>
        <w:t xml:space="preserve">V celkové ceně za </w:t>
      </w:r>
      <w:r w:rsidR="00A53A1F">
        <w:rPr>
          <w:rFonts w:ascii="Arial" w:hAnsi="Arial" w:cs="Arial"/>
        </w:rPr>
        <w:t xml:space="preserve">Vícepráce </w:t>
      </w:r>
      <w:r w:rsidR="00CA30A7" w:rsidRPr="006459A7">
        <w:rPr>
          <w:rFonts w:ascii="Arial" w:hAnsi="Arial" w:cs="Arial"/>
        </w:rPr>
        <w:t xml:space="preserve">je zahrnuta i odměna za poskytnutí oprávnění k výkonu práva </w:t>
      </w:r>
      <w:r w:rsidR="00E038AE">
        <w:rPr>
          <w:rFonts w:ascii="Arial" w:hAnsi="Arial" w:cs="Arial"/>
        </w:rPr>
        <w:t xml:space="preserve">výsledek činnosti </w:t>
      </w:r>
      <w:r w:rsidR="00071FF4">
        <w:rPr>
          <w:rFonts w:ascii="Arial" w:hAnsi="Arial" w:cs="Arial"/>
        </w:rPr>
        <w:t xml:space="preserve">Zhotovitelů </w:t>
      </w:r>
      <w:r w:rsidR="00E038AE">
        <w:rPr>
          <w:rFonts w:ascii="Arial" w:hAnsi="Arial" w:cs="Arial"/>
        </w:rPr>
        <w:t xml:space="preserve">dle tohoto Dodatku </w:t>
      </w:r>
      <w:r w:rsidR="00CA30A7" w:rsidRPr="006459A7">
        <w:rPr>
          <w:rFonts w:ascii="Arial" w:hAnsi="Arial" w:cs="Arial"/>
        </w:rPr>
        <w:t>užít</w:t>
      </w:r>
      <w:r w:rsidR="00924217">
        <w:rPr>
          <w:rFonts w:ascii="Arial" w:hAnsi="Arial" w:cs="Arial"/>
        </w:rPr>
        <w:t>, a to v souladu s </w:t>
      </w:r>
      <w:proofErr w:type="spellStart"/>
      <w:r w:rsidR="00924217">
        <w:rPr>
          <w:rFonts w:ascii="Arial" w:hAnsi="Arial" w:cs="Arial"/>
        </w:rPr>
        <w:t>ust</w:t>
      </w:r>
      <w:proofErr w:type="spellEnd"/>
      <w:r w:rsidR="00924217">
        <w:rPr>
          <w:rFonts w:ascii="Arial" w:hAnsi="Arial" w:cs="Arial"/>
        </w:rPr>
        <w:t xml:space="preserve">. </w:t>
      </w:r>
      <w:r w:rsidR="00CA30A7" w:rsidRPr="006459A7">
        <w:rPr>
          <w:rFonts w:ascii="Arial" w:hAnsi="Arial" w:cs="Arial"/>
          <w:shd w:val="clear" w:color="auto" w:fill="FFFFFF"/>
        </w:rPr>
        <w:t xml:space="preserve">čl. 8 </w:t>
      </w:r>
      <w:r w:rsidR="00797CC2">
        <w:rPr>
          <w:rFonts w:ascii="Arial" w:hAnsi="Arial" w:cs="Arial"/>
          <w:shd w:val="clear" w:color="auto" w:fill="FFFFFF"/>
        </w:rPr>
        <w:t>S</w:t>
      </w:r>
      <w:r w:rsidR="00CA30A7" w:rsidRPr="006459A7">
        <w:rPr>
          <w:rFonts w:ascii="Arial" w:hAnsi="Arial" w:cs="Arial"/>
          <w:shd w:val="clear" w:color="auto" w:fill="FFFFFF"/>
        </w:rPr>
        <w:t>mlouvy</w:t>
      </w:r>
      <w:r>
        <w:rPr>
          <w:rFonts w:ascii="Arial" w:hAnsi="Arial" w:cs="Arial"/>
          <w:shd w:val="clear" w:color="auto" w:fill="FFFFFF"/>
        </w:rPr>
        <w:t xml:space="preserve"> a v souladu s </w:t>
      </w:r>
      <w:proofErr w:type="spellStart"/>
      <w:r>
        <w:rPr>
          <w:rFonts w:ascii="Arial" w:hAnsi="Arial" w:cs="Arial"/>
          <w:shd w:val="clear" w:color="auto" w:fill="FFFFFF"/>
        </w:rPr>
        <w:t>ust</w:t>
      </w:r>
      <w:proofErr w:type="spellEnd"/>
      <w:r>
        <w:rPr>
          <w:rFonts w:ascii="Arial" w:hAnsi="Arial" w:cs="Arial"/>
          <w:shd w:val="clear" w:color="auto" w:fill="FFFFFF"/>
        </w:rPr>
        <w:t>. čl. 3 tohoto Dodatku</w:t>
      </w:r>
      <w:r w:rsidR="00CA30A7" w:rsidRPr="006459A7">
        <w:rPr>
          <w:rFonts w:ascii="Arial" w:hAnsi="Arial" w:cs="Arial"/>
          <w:shd w:val="clear" w:color="auto" w:fill="FFFFFF"/>
        </w:rPr>
        <w:t>.</w:t>
      </w:r>
    </w:p>
    <w:p w14:paraId="18B3F3FE" w14:textId="77777777" w:rsidR="00CA30A7" w:rsidRPr="006459A7" w:rsidRDefault="00CA30A7" w:rsidP="00CA30A7">
      <w:pPr>
        <w:pStyle w:val="Odstavecseseznamem1"/>
        <w:ind w:hanging="720"/>
        <w:rPr>
          <w:rFonts w:ascii="Arial" w:eastAsia="Arial" w:hAnsi="Arial" w:cs="Arial"/>
        </w:rPr>
      </w:pPr>
    </w:p>
    <w:p w14:paraId="7AD12F68" w14:textId="1D04FF46" w:rsidR="006C12CA" w:rsidRDefault="00C311B2" w:rsidP="00C311B2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30A7" w:rsidRPr="006459A7">
        <w:rPr>
          <w:rFonts w:ascii="Arial" w:hAnsi="Arial" w:cs="Arial"/>
        </w:rPr>
        <w:t xml:space="preserve">Cena za </w:t>
      </w:r>
      <w:r w:rsidR="004F082A">
        <w:rPr>
          <w:rFonts w:ascii="Arial" w:hAnsi="Arial" w:cs="Arial"/>
        </w:rPr>
        <w:t>Vícepráce</w:t>
      </w:r>
      <w:r w:rsidR="00CA30A7" w:rsidRPr="006459A7">
        <w:rPr>
          <w:rFonts w:ascii="Arial" w:hAnsi="Arial" w:cs="Arial"/>
        </w:rPr>
        <w:t xml:space="preserve"> </w:t>
      </w:r>
      <w:r w:rsidR="00F23A05">
        <w:rPr>
          <w:rFonts w:ascii="Arial" w:hAnsi="Arial" w:cs="Arial"/>
        </w:rPr>
        <w:t xml:space="preserve">dle Dodatku </w:t>
      </w:r>
      <w:r w:rsidR="00CA30A7" w:rsidRPr="006459A7">
        <w:rPr>
          <w:rFonts w:ascii="Arial" w:hAnsi="Arial" w:cs="Arial"/>
        </w:rPr>
        <w:t>bude uhrazena na základě faktur</w:t>
      </w:r>
      <w:r w:rsidR="001B6A74">
        <w:rPr>
          <w:rFonts w:ascii="Arial" w:hAnsi="Arial" w:cs="Arial"/>
        </w:rPr>
        <w:t>y</w:t>
      </w:r>
      <w:r w:rsidR="00CA30A7" w:rsidRPr="006459A7">
        <w:rPr>
          <w:rFonts w:ascii="Arial" w:hAnsi="Arial" w:cs="Arial"/>
        </w:rPr>
        <w:t xml:space="preserve"> obsahující všechny zákonné náležitosti daňového a účetního dokladu (faktury), kter</w:t>
      </w:r>
      <w:r w:rsidR="001B6A74">
        <w:rPr>
          <w:rFonts w:ascii="Arial" w:hAnsi="Arial" w:cs="Arial"/>
        </w:rPr>
        <w:t>á</w:t>
      </w:r>
      <w:r w:rsidR="00CA30A7" w:rsidRPr="006459A7">
        <w:rPr>
          <w:rFonts w:ascii="Arial" w:hAnsi="Arial" w:cs="Arial"/>
        </w:rPr>
        <w:t xml:space="preserve"> bud</w:t>
      </w:r>
      <w:r w:rsidR="001B6A74">
        <w:rPr>
          <w:rFonts w:ascii="Arial" w:hAnsi="Arial" w:cs="Arial"/>
        </w:rPr>
        <w:t xml:space="preserve">e </w:t>
      </w:r>
      <w:r w:rsidR="00CA30A7" w:rsidRPr="006459A7">
        <w:rPr>
          <w:rFonts w:ascii="Arial" w:hAnsi="Arial" w:cs="Arial"/>
        </w:rPr>
        <w:t>Zhotoviteli vystaven</w:t>
      </w:r>
      <w:r w:rsidR="001B6A74">
        <w:rPr>
          <w:rFonts w:ascii="Arial" w:hAnsi="Arial" w:cs="Arial"/>
        </w:rPr>
        <w:t>a</w:t>
      </w:r>
      <w:r w:rsidR="00CA30A7" w:rsidRPr="006459A7">
        <w:rPr>
          <w:rFonts w:ascii="Arial" w:hAnsi="Arial" w:cs="Arial"/>
        </w:rPr>
        <w:t xml:space="preserve"> nejdříve po podpisu Akceptační</w:t>
      </w:r>
      <w:r w:rsidR="001B6A74">
        <w:rPr>
          <w:rFonts w:ascii="Arial" w:hAnsi="Arial" w:cs="Arial"/>
        </w:rPr>
        <w:t xml:space="preserve">ho </w:t>
      </w:r>
      <w:r w:rsidR="00CA30A7" w:rsidRPr="006459A7">
        <w:rPr>
          <w:rFonts w:ascii="Arial" w:hAnsi="Arial" w:cs="Arial"/>
        </w:rPr>
        <w:t>protokol</w:t>
      </w:r>
      <w:r w:rsidR="001B6A74">
        <w:rPr>
          <w:rFonts w:ascii="Arial" w:hAnsi="Arial" w:cs="Arial"/>
        </w:rPr>
        <w:t>u</w:t>
      </w:r>
      <w:r w:rsidR="00CA30A7" w:rsidRPr="006459A7">
        <w:rPr>
          <w:rFonts w:ascii="Arial" w:hAnsi="Arial" w:cs="Arial"/>
        </w:rPr>
        <w:t xml:space="preserve"> o odsouhlasení </w:t>
      </w:r>
      <w:r w:rsidR="000D679C">
        <w:rPr>
          <w:rFonts w:ascii="Arial" w:hAnsi="Arial" w:cs="Arial"/>
        </w:rPr>
        <w:t>Víceprací</w:t>
      </w:r>
      <w:r w:rsidR="001B6A74">
        <w:rPr>
          <w:rFonts w:ascii="Arial" w:hAnsi="Arial" w:cs="Arial"/>
        </w:rPr>
        <w:t xml:space="preserve"> dle Dodatku</w:t>
      </w:r>
      <w:r w:rsidR="00CA30A7" w:rsidRPr="006459A7">
        <w:rPr>
          <w:rFonts w:ascii="Arial" w:hAnsi="Arial" w:cs="Arial"/>
        </w:rPr>
        <w:t xml:space="preserve">. </w:t>
      </w:r>
      <w:r w:rsidR="00F23A05">
        <w:rPr>
          <w:rFonts w:ascii="Arial" w:hAnsi="Arial" w:cs="Arial"/>
        </w:rPr>
        <w:t xml:space="preserve">Pro vystavení, doručení, splatnost a úhradu faktury platí </w:t>
      </w:r>
      <w:proofErr w:type="spellStart"/>
      <w:r w:rsidR="00F23A05">
        <w:rPr>
          <w:rFonts w:ascii="Arial" w:hAnsi="Arial" w:cs="Arial"/>
        </w:rPr>
        <w:t>ust</w:t>
      </w:r>
      <w:proofErr w:type="spellEnd"/>
      <w:r w:rsidR="00F23A05">
        <w:rPr>
          <w:rFonts w:ascii="Arial" w:hAnsi="Arial" w:cs="Arial"/>
        </w:rPr>
        <w:t xml:space="preserve">. čl. 4 Smlouvy. </w:t>
      </w:r>
    </w:p>
    <w:p w14:paraId="6283309C" w14:textId="77777777" w:rsidR="00DC619F" w:rsidRDefault="00DC619F" w:rsidP="00DC619F">
      <w:pPr>
        <w:pStyle w:val="Odstavecseseznamem1"/>
        <w:tabs>
          <w:tab w:val="left" w:pos="349"/>
        </w:tabs>
        <w:rPr>
          <w:rFonts w:ascii="Arial" w:hAnsi="Arial" w:cs="Arial"/>
        </w:rPr>
      </w:pPr>
    </w:p>
    <w:p w14:paraId="1430D898" w14:textId="77777777" w:rsidR="00C311B2" w:rsidRDefault="00C311B2" w:rsidP="00DC619F">
      <w:pPr>
        <w:pStyle w:val="Odstavecseseznamem1"/>
        <w:tabs>
          <w:tab w:val="left" w:pos="349"/>
        </w:tabs>
        <w:rPr>
          <w:rFonts w:ascii="Arial" w:hAnsi="Arial" w:cs="Arial"/>
        </w:rPr>
      </w:pPr>
    </w:p>
    <w:p w14:paraId="4471ECE7" w14:textId="4F2B9570" w:rsidR="00DC619F" w:rsidRPr="00C311B2" w:rsidRDefault="00DC619F" w:rsidP="00C311B2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Arial" w:eastAsia="Times New Roman" w:hAnsi="Arial" w:cs="Arial"/>
          <w:b/>
        </w:rPr>
      </w:pPr>
      <w:r w:rsidRPr="00C311B2">
        <w:rPr>
          <w:rFonts w:ascii="Arial" w:eastAsia="Times New Roman" w:hAnsi="Arial" w:cs="Arial"/>
          <w:b/>
        </w:rPr>
        <w:t>Udělení oprávnění dílo užít Zhotovitel</w:t>
      </w:r>
      <w:r w:rsidR="003E173D">
        <w:rPr>
          <w:rFonts w:ascii="Arial" w:eastAsia="Times New Roman" w:hAnsi="Arial" w:cs="Arial"/>
          <w:b/>
        </w:rPr>
        <w:t>i</w:t>
      </w:r>
      <w:r w:rsidRPr="00C311B2">
        <w:rPr>
          <w:rFonts w:ascii="Arial" w:eastAsia="Times New Roman" w:hAnsi="Arial" w:cs="Arial"/>
          <w:b/>
        </w:rPr>
        <w:t xml:space="preserve"> (licence)</w:t>
      </w:r>
    </w:p>
    <w:p w14:paraId="619A2884" w14:textId="77777777" w:rsidR="00DC619F" w:rsidRPr="00DC619F" w:rsidRDefault="00DC619F" w:rsidP="00C311B2">
      <w:pPr>
        <w:jc w:val="center"/>
        <w:rPr>
          <w:rFonts w:ascii="Arial" w:eastAsia="Times New Roman" w:hAnsi="Arial" w:cs="Arial"/>
          <w:lang w:val="cs-CZ"/>
        </w:rPr>
      </w:pPr>
    </w:p>
    <w:p w14:paraId="5EDD6F3A" w14:textId="5D0888DF" w:rsidR="00DC619F" w:rsidRPr="0087729B" w:rsidRDefault="00C311B2" w:rsidP="00C5464E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 w:hanging="709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      </w:t>
      </w:r>
      <w:r w:rsidR="00DC619F" w:rsidRPr="00DC619F">
        <w:rPr>
          <w:rFonts w:ascii="Arial" w:eastAsia="Times New Roman" w:hAnsi="Arial" w:cs="Arial"/>
          <w:lang w:val="cs-CZ"/>
        </w:rPr>
        <w:t>Zhotovitel</w:t>
      </w:r>
      <w:r>
        <w:rPr>
          <w:rFonts w:ascii="Arial" w:eastAsia="Times New Roman" w:hAnsi="Arial" w:cs="Arial"/>
          <w:lang w:val="cs-CZ"/>
        </w:rPr>
        <w:t>é</w:t>
      </w:r>
      <w:r w:rsidR="00DC619F" w:rsidRPr="00DC619F">
        <w:rPr>
          <w:rFonts w:ascii="Arial" w:eastAsia="Times New Roman" w:hAnsi="Arial" w:cs="Arial"/>
          <w:lang w:val="cs-CZ"/>
        </w:rPr>
        <w:t xml:space="preserve"> </w:t>
      </w:r>
      <w:r w:rsidR="009F7BD7">
        <w:rPr>
          <w:rFonts w:ascii="Arial" w:eastAsia="Times New Roman" w:hAnsi="Arial" w:cs="Arial"/>
          <w:lang w:val="cs-CZ"/>
        </w:rPr>
        <w:t xml:space="preserve">tímto Dodatkem </w:t>
      </w:r>
      <w:r w:rsidR="00DC619F" w:rsidRPr="00DC619F">
        <w:rPr>
          <w:rFonts w:ascii="Arial" w:eastAsia="Times New Roman" w:hAnsi="Arial" w:cs="Arial"/>
          <w:lang w:val="cs-CZ"/>
        </w:rPr>
        <w:t>uděluj</w:t>
      </w:r>
      <w:r w:rsidR="009F7BD7">
        <w:rPr>
          <w:rFonts w:ascii="Arial" w:eastAsia="Times New Roman" w:hAnsi="Arial" w:cs="Arial"/>
          <w:lang w:val="cs-CZ"/>
        </w:rPr>
        <w:t>í</w:t>
      </w:r>
      <w:r w:rsidR="00DC619F" w:rsidRPr="00DC619F">
        <w:rPr>
          <w:rFonts w:ascii="Arial" w:eastAsia="Times New Roman" w:hAnsi="Arial" w:cs="Arial"/>
          <w:lang w:val="cs-CZ"/>
        </w:rPr>
        <w:t xml:space="preserve"> Objednateli výhradní oprávnění k výkonu práva užít předmět plnění dle t</w:t>
      </w:r>
      <w:r w:rsidR="009F7BD7">
        <w:rPr>
          <w:rFonts w:ascii="Arial" w:eastAsia="Times New Roman" w:hAnsi="Arial" w:cs="Arial"/>
          <w:lang w:val="cs-CZ"/>
        </w:rPr>
        <w:t>ohoto Dodatku</w:t>
      </w:r>
      <w:r w:rsidR="00DC619F" w:rsidRPr="00DC619F">
        <w:rPr>
          <w:rFonts w:ascii="Arial" w:eastAsia="Times New Roman" w:hAnsi="Arial" w:cs="Arial"/>
          <w:lang w:val="cs-CZ"/>
        </w:rPr>
        <w:t>, nebo jakýkoli jiný výsledek činnosti Zhotovitel</w:t>
      </w:r>
      <w:r w:rsidR="005A51B7">
        <w:rPr>
          <w:rFonts w:ascii="Arial" w:eastAsia="Times New Roman" w:hAnsi="Arial" w:cs="Arial"/>
          <w:lang w:val="cs-CZ"/>
        </w:rPr>
        <w:t>ů</w:t>
      </w:r>
      <w:r w:rsidR="00DC619F" w:rsidRPr="00DC619F">
        <w:rPr>
          <w:rFonts w:ascii="Arial" w:eastAsia="Times New Roman" w:hAnsi="Arial" w:cs="Arial"/>
          <w:lang w:val="cs-CZ"/>
        </w:rPr>
        <w:t xml:space="preserve"> dle t</w:t>
      </w:r>
      <w:r w:rsidR="005A51B7">
        <w:rPr>
          <w:rFonts w:ascii="Arial" w:eastAsia="Times New Roman" w:hAnsi="Arial" w:cs="Arial"/>
          <w:lang w:val="cs-CZ"/>
        </w:rPr>
        <w:t>ohoto Dodatku,</w:t>
      </w:r>
      <w:r w:rsidR="00DC619F" w:rsidRPr="00DC619F">
        <w:rPr>
          <w:rFonts w:ascii="Arial" w:eastAsia="Times New Roman" w:hAnsi="Arial" w:cs="Arial"/>
          <w:lang w:val="cs-CZ"/>
        </w:rPr>
        <w:t xml:space="preserve"> který bude chráněn </w:t>
      </w:r>
      <w:r w:rsidR="00FE72A7">
        <w:rPr>
          <w:rFonts w:ascii="Arial" w:eastAsia="Times New Roman" w:hAnsi="Arial" w:cs="Arial"/>
          <w:lang w:val="cs-CZ"/>
        </w:rPr>
        <w:t xml:space="preserve">autorským </w:t>
      </w:r>
      <w:r w:rsidR="00DC619F" w:rsidRPr="00DC619F">
        <w:rPr>
          <w:rFonts w:ascii="Arial" w:eastAsia="Times New Roman" w:hAnsi="Arial" w:cs="Arial"/>
          <w:lang w:val="cs-CZ"/>
        </w:rPr>
        <w:t>zákonem (dále jen „</w:t>
      </w:r>
      <w:r w:rsidR="00FE72A7">
        <w:rPr>
          <w:rFonts w:ascii="Arial" w:eastAsia="Times New Roman" w:hAnsi="Arial" w:cs="Arial"/>
          <w:b/>
          <w:lang w:val="cs-CZ"/>
        </w:rPr>
        <w:t>Dílo</w:t>
      </w:r>
      <w:r w:rsidR="00DC619F" w:rsidRPr="00DC619F">
        <w:rPr>
          <w:rFonts w:ascii="Arial" w:eastAsia="Times New Roman" w:hAnsi="Arial" w:cs="Arial"/>
          <w:lang w:val="cs-CZ"/>
        </w:rPr>
        <w:t>“). Licence je udělena jako: výhradní, neomezená, tedy ke všem způsobům užití, v neomezeném územním a množstevním rozsahu a v neomezeném časovém rozsahu, tj. na celou dobu trvání autorských majetkových práv k </w:t>
      </w:r>
      <w:r w:rsidR="0087729B">
        <w:rPr>
          <w:rFonts w:ascii="Arial" w:eastAsia="Times New Roman" w:hAnsi="Arial" w:cs="Arial"/>
          <w:lang w:val="cs-CZ"/>
        </w:rPr>
        <w:t>D</w:t>
      </w:r>
      <w:r w:rsidR="00DC619F" w:rsidRPr="00DC619F">
        <w:rPr>
          <w:rFonts w:ascii="Arial" w:eastAsia="Times New Roman" w:hAnsi="Arial" w:cs="Arial"/>
          <w:lang w:val="cs-CZ"/>
        </w:rPr>
        <w:t>í</w:t>
      </w:r>
      <w:r w:rsidR="00C5464E">
        <w:rPr>
          <w:rFonts w:ascii="Arial" w:eastAsia="Times New Roman" w:hAnsi="Arial" w:cs="Arial"/>
          <w:lang w:val="cs-CZ"/>
        </w:rPr>
        <w:t>lu</w:t>
      </w:r>
      <w:r w:rsidR="00DC619F" w:rsidRPr="00DC619F">
        <w:rPr>
          <w:rFonts w:ascii="Arial" w:eastAsia="Times New Roman" w:hAnsi="Arial" w:cs="Arial"/>
          <w:lang w:val="cs-CZ"/>
        </w:rPr>
        <w:t>.</w:t>
      </w:r>
      <w:r w:rsidR="00C5464E">
        <w:rPr>
          <w:rFonts w:ascii="Arial" w:eastAsia="Times New Roman" w:hAnsi="Arial" w:cs="Arial"/>
          <w:lang w:val="cs-CZ"/>
        </w:rPr>
        <w:t xml:space="preserve"> Licence je poskytována jako opravňující. </w:t>
      </w:r>
    </w:p>
    <w:p w14:paraId="76E415E7" w14:textId="77777777" w:rsidR="00DC619F" w:rsidRPr="0087729B" w:rsidRDefault="00DC619F" w:rsidP="00DC619F">
      <w:pPr>
        <w:rPr>
          <w:rFonts w:ascii="Arial" w:eastAsia="Times New Roman" w:hAnsi="Arial" w:cs="Arial"/>
          <w:lang w:val="cs-CZ"/>
        </w:rPr>
      </w:pPr>
    </w:p>
    <w:p w14:paraId="116CB88E" w14:textId="2FB0B9E2" w:rsidR="00E82677" w:rsidRPr="001172F3" w:rsidRDefault="002D3AAB" w:rsidP="00862F2D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 w:hanging="709"/>
        <w:rPr>
          <w:rFonts w:ascii="Arial" w:eastAsia="Times New Roman" w:hAnsi="Arial" w:cs="Arial"/>
          <w:color w:val="FF0000"/>
          <w:lang w:val="cs-CZ"/>
        </w:rPr>
      </w:pPr>
      <w:r w:rsidRPr="0087729B">
        <w:rPr>
          <w:rFonts w:ascii="Arial" w:eastAsia="Times New Roman" w:hAnsi="Arial" w:cs="Arial"/>
          <w:lang w:val="cs-CZ"/>
        </w:rPr>
        <w:t xml:space="preserve">     </w:t>
      </w:r>
      <w:r w:rsidR="00DC619F" w:rsidRPr="008817CB">
        <w:rPr>
          <w:rFonts w:ascii="Arial" w:eastAsia="Times New Roman" w:hAnsi="Arial" w:cs="Arial"/>
          <w:lang w:val="cs-CZ"/>
        </w:rPr>
        <w:t>Zhotovitel</w:t>
      </w:r>
      <w:r w:rsidRPr="008817CB">
        <w:rPr>
          <w:rFonts w:ascii="Arial" w:eastAsia="Times New Roman" w:hAnsi="Arial" w:cs="Arial"/>
          <w:lang w:val="cs-CZ"/>
        </w:rPr>
        <w:t>é</w:t>
      </w:r>
      <w:r w:rsidR="00DC619F" w:rsidRPr="008817CB">
        <w:rPr>
          <w:rFonts w:ascii="Arial" w:eastAsia="Times New Roman" w:hAnsi="Arial" w:cs="Arial"/>
          <w:lang w:val="cs-CZ"/>
        </w:rPr>
        <w:t xml:space="preserve"> výslovně prohlašuj</w:t>
      </w:r>
      <w:r w:rsidRPr="008817CB">
        <w:rPr>
          <w:rFonts w:ascii="Arial" w:eastAsia="Times New Roman" w:hAnsi="Arial" w:cs="Arial"/>
          <w:lang w:val="cs-CZ"/>
        </w:rPr>
        <w:t>í</w:t>
      </w:r>
      <w:r w:rsidR="00DC619F" w:rsidRPr="008817CB">
        <w:rPr>
          <w:rFonts w:ascii="Arial" w:eastAsia="Times New Roman" w:hAnsi="Arial" w:cs="Arial"/>
          <w:lang w:val="cs-CZ"/>
        </w:rPr>
        <w:t>, že j</w:t>
      </w:r>
      <w:r w:rsidRPr="008817CB">
        <w:rPr>
          <w:rFonts w:ascii="Arial" w:eastAsia="Times New Roman" w:hAnsi="Arial" w:cs="Arial"/>
          <w:lang w:val="cs-CZ"/>
        </w:rPr>
        <w:t>sou</w:t>
      </w:r>
      <w:r w:rsidR="00DC619F" w:rsidRPr="008817CB">
        <w:rPr>
          <w:rFonts w:ascii="Arial" w:eastAsia="Times New Roman" w:hAnsi="Arial" w:cs="Arial"/>
          <w:lang w:val="cs-CZ"/>
        </w:rPr>
        <w:t xml:space="preserve"> k poskytnutí této výhradní licence v takovém rozsahu oprávněn</w:t>
      </w:r>
      <w:r w:rsidR="003009D3" w:rsidRPr="008817CB">
        <w:rPr>
          <w:rFonts w:ascii="Arial" w:eastAsia="Times New Roman" w:hAnsi="Arial" w:cs="Arial"/>
          <w:lang w:val="cs-CZ"/>
        </w:rPr>
        <w:t>i,</w:t>
      </w:r>
      <w:r w:rsidR="00DC619F" w:rsidRPr="008817CB">
        <w:rPr>
          <w:rFonts w:ascii="Arial" w:eastAsia="Times New Roman" w:hAnsi="Arial" w:cs="Arial"/>
          <w:lang w:val="cs-CZ"/>
        </w:rPr>
        <w:t xml:space="preserve"> a že </w:t>
      </w:r>
      <w:r w:rsidR="003009D3" w:rsidRPr="008817CB">
        <w:rPr>
          <w:rFonts w:ascii="Arial" w:eastAsia="Times New Roman" w:hAnsi="Arial" w:cs="Arial"/>
          <w:lang w:val="cs-CZ"/>
        </w:rPr>
        <w:t>D</w:t>
      </w:r>
      <w:r w:rsidR="00DC619F" w:rsidRPr="008817CB">
        <w:rPr>
          <w:rFonts w:ascii="Arial" w:eastAsia="Times New Roman" w:hAnsi="Arial" w:cs="Arial"/>
          <w:lang w:val="cs-CZ"/>
        </w:rPr>
        <w:t>ílem</w:t>
      </w:r>
      <w:r w:rsidR="003009D3" w:rsidRPr="008817CB">
        <w:rPr>
          <w:rFonts w:ascii="Arial" w:eastAsia="Times New Roman" w:hAnsi="Arial" w:cs="Arial"/>
          <w:lang w:val="cs-CZ"/>
        </w:rPr>
        <w:t>,</w:t>
      </w:r>
      <w:r w:rsidR="00DC619F" w:rsidRPr="008817CB">
        <w:rPr>
          <w:rFonts w:ascii="Arial" w:eastAsia="Times New Roman" w:hAnsi="Arial" w:cs="Arial"/>
          <w:lang w:val="cs-CZ"/>
        </w:rPr>
        <w:t xml:space="preserve"> ani jeho užitím podle t</w:t>
      </w:r>
      <w:r w:rsidR="003009D3" w:rsidRPr="008817CB">
        <w:rPr>
          <w:rFonts w:ascii="Arial" w:eastAsia="Times New Roman" w:hAnsi="Arial" w:cs="Arial"/>
          <w:lang w:val="cs-CZ"/>
        </w:rPr>
        <w:t xml:space="preserve">ohoto Dodatku, </w:t>
      </w:r>
      <w:r w:rsidR="00DC619F" w:rsidRPr="008817CB">
        <w:rPr>
          <w:rFonts w:ascii="Arial" w:eastAsia="Times New Roman" w:hAnsi="Arial" w:cs="Arial"/>
          <w:lang w:val="cs-CZ"/>
        </w:rPr>
        <w:t xml:space="preserve">nejsou </w:t>
      </w:r>
      <w:r w:rsidR="003009D3" w:rsidRPr="008817CB">
        <w:rPr>
          <w:rFonts w:ascii="Arial" w:eastAsia="Times New Roman" w:hAnsi="Arial" w:cs="Arial"/>
          <w:lang w:val="cs-CZ"/>
        </w:rPr>
        <w:t xml:space="preserve">a nebudou </w:t>
      </w:r>
      <w:r w:rsidR="00DC619F" w:rsidRPr="008817CB">
        <w:rPr>
          <w:rFonts w:ascii="Arial" w:eastAsia="Times New Roman" w:hAnsi="Arial" w:cs="Arial"/>
          <w:lang w:val="cs-CZ"/>
        </w:rPr>
        <w:t xml:space="preserve">porušena autorská, osobnostní ani jiná práva třetích osob. </w:t>
      </w:r>
    </w:p>
    <w:p w14:paraId="77894200" w14:textId="77777777" w:rsidR="001172F3" w:rsidRDefault="001172F3" w:rsidP="001172F3">
      <w:pPr>
        <w:pStyle w:val="Odstavecseseznamem"/>
        <w:rPr>
          <w:rFonts w:ascii="Arial" w:eastAsia="Times New Roman" w:hAnsi="Arial" w:cs="Arial"/>
          <w:color w:val="FF0000"/>
        </w:rPr>
      </w:pPr>
    </w:p>
    <w:p w14:paraId="12F0E007" w14:textId="63E1C0E4" w:rsidR="00E82677" w:rsidRPr="0023187D" w:rsidRDefault="001172F3" w:rsidP="00E82677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 w:hanging="709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      </w:t>
      </w:r>
      <w:r w:rsidR="00171BE7">
        <w:rPr>
          <w:rFonts w:ascii="Arial" w:eastAsia="Times New Roman" w:hAnsi="Arial" w:cs="Arial"/>
          <w:lang w:val="cs-CZ"/>
        </w:rPr>
        <w:t xml:space="preserve">V případě, že Dílo nebo jeho část, či podklady pro vytvoření Díla </w:t>
      </w:r>
      <w:r w:rsidR="00BD743A">
        <w:rPr>
          <w:rFonts w:ascii="Arial" w:eastAsia="Times New Roman" w:hAnsi="Arial" w:cs="Arial"/>
          <w:lang w:val="cs-CZ"/>
        </w:rPr>
        <w:t>byly či budou vytv</w:t>
      </w:r>
      <w:r w:rsidR="00026908">
        <w:rPr>
          <w:rFonts w:ascii="Arial" w:eastAsia="Times New Roman" w:hAnsi="Arial" w:cs="Arial"/>
          <w:lang w:val="cs-CZ"/>
        </w:rPr>
        <w:t>o</w:t>
      </w:r>
      <w:r w:rsidR="00BD743A">
        <w:rPr>
          <w:rFonts w:ascii="Arial" w:eastAsia="Times New Roman" w:hAnsi="Arial" w:cs="Arial"/>
          <w:lang w:val="cs-CZ"/>
        </w:rPr>
        <w:t>řen</w:t>
      </w:r>
      <w:r w:rsidR="00026908">
        <w:rPr>
          <w:rFonts w:ascii="Arial" w:eastAsia="Times New Roman" w:hAnsi="Arial" w:cs="Arial"/>
          <w:lang w:val="cs-CZ"/>
        </w:rPr>
        <w:t>y</w:t>
      </w:r>
      <w:r w:rsidR="00BD743A">
        <w:rPr>
          <w:rFonts w:ascii="Arial" w:eastAsia="Times New Roman" w:hAnsi="Arial" w:cs="Arial"/>
          <w:lang w:val="cs-CZ"/>
        </w:rPr>
        <w:t xml:space="preserve"> prostřednictvím třetí osoby</w:t>
      </w:r>
      <w:r w:rsidR="00026908">
        <w:rPr>
          <w:rFonts w:ascii="Arial" w:eastAsia="Times New Roman" w:hAnsi="Arial" w:cs="Arial"/>
          <w:lang w:val="cs-CZ"/>
        </w:rPr>
        <w:t xml:space="preserve">, Zhotovitelé výslovně prohlašují, že </w:t>
      </w:r>
      <w:r w:rsidR="00E82677" w:rsidRPr="008817CB">
        <w:rPr>
          <w:rFonts w:ascii="Arial" w:eastAsia="Times New Roman" w:hAnsi="Arial" w:cs="Arial"/>
          <w:lang w:val="cs-CZ"/>
        </w:rPr>
        <w:t>j</w:t>
      </w:r>
      <w:r w:rsidR="00026908">
        <w:rPr>
          <w:rFonts w:ascii="Arial" w:eastAsia="Times New Roman" w:hAnsi="Arial" w:cs="Arial"/>
          <w:lang w:val="cs-CZ"/>
        </w:rPr>
        <w:t>sou</w:t>
      </w:r>
      <w:r w:rsidR="00E82677" w:rsidRPr="008817CB">
        <w:rPr>
          <w:rFonts w:ascii="Arial" w:eastAsia="Times New Roman" w:hAnsi="Arial" w:cs="Arial"/>
          <w:lang w:val="cs-CZ"/>
        </w:rPr>
        <w:t xml:space="preserve"> majitel</w:t>
      </w:r>
      <w:r w:rsidR="009A44B3">
        <w:rPr>
          <w:rFonts w:ascii="Arial" w:eastAsia="Times New Roman" w:hAnsi="Arial" w:cs="Arial"/>
          <w:lang w:val="cs-CZ"/>
        </w:rPr>
        <w:t>i</w:t>
      </w:r>
      <w:r w:rsidR="00E82677" w:rsidRPr="008817CB">
        <w:rPr>
          <w:rFonts w:ascii="Arial" w:eastAsia="Times New Roman" w:hAnsi="Arial" w:cs="Arial"/>
          <w:lang w:val="cs-CZ"/>
        </w:rPr>
        <w:t xml:space="preserve"> výhradní a neomezené licence k užití </w:t>
      </w:r>
      <w:r w:rsidR="008576C6">
        <w:rPr>
          <w:rFonts w:ascii="Arial" w:eastAsia="Times New Roman" w:hAnsi="Arial" w:cs="Arial"/>
          <w:lang w:val="cs-CZ"/>
        </w:rPr>
        <w:t>tohoto a</w:t>
      </w:r>
      <w:r w:rsidR="00E82677" w:rsidRPr="008817CB">
        <w:rPr>
          <w:rFonts w:ascii="Arial" w:eastAsia="Times New Roman" w:hAnsi="Arial" w:cs="Arial"/>
          <w:lang w:val="cs-CZ"/>
        </w:rPr>
        <w:t>utorského díla, která svým rozsahem a obsahem odpovídá licenci dle t</w:t>
      </w:r>
      <w:r w:rsidR="008576C6">
        <w:rPr>
          <w:rFonts w:ascii="Arial" w:eastAsia="Times New Roman" w:hAnsi="Arial" w:cs="Arial"/>
          <w:lang w:val="cs-CZ"/>
        </w:rPr>
        <w:t>ohoto Dodat</w:t>
      </w:r>
      <w:r w:rsidR="0071297D">
        <w:rPr>
          <w:rFonts w:ascii="Arial" w:eastAsia="Times New Roman" w:hAnsi="Arial" w:cs="Arial"/>
          <w:lang w:val="cs-CZ"/>
        </w:rPr>
        <w:t>k</w:t>
      </w:r>
      <w:r w:rsidR="008576C6">
        <w:rPr>
          <w:rFonts w:ascii="Arial" w:eastAsia="Times New Roman" w:hAnsi="Arial" w:cs="Arial"/>
          <w:lang w:val="cs-CZ"/>
        </w:rPr>
        <w:t>u</w:t>
      </w:r>
      <w:r w:rsidR="00E82677" w:rsidRPr="008817CB">
        <w:rPr>
          <w:rFonts w:ascii="Arial" w:eastAsia="Times New Roman" w:hAnsi="Arial" w:cs="Arial"/>
          <w:lang w:val="cs-CZ"/>
        </w:rPr>
        <w:t>, a j</w:t>
      </w:r>
      <w:r w:rsidR="0071297D">
        <w:rPr>
          <w:rFonts w:ascii="Arial" w:eastAsia="Times New Roman" w:hAnsi="Arial" w:cs="Arial"/>
          <w:lang w:val="cs-CZ"/>
        </w:rPr>
        <w:t>sou</w:t>
      </w:r>
      <w:r w:rsidR="00E82677" w:rsidRPr="008817CB">
        <w:rPr>
          <w:rFonts w:ascii="Arial" w:eastAsia="Times New Roman" w:hAnsi="Arial" w:cs="Arial"/>
          <w:lang w:val="cs-CZ"/>
        </w:rPr>
        <w:t xml:space="preserve"> oprávněn</w:t>
      </w:r>
      <w:r w:rsidR="0071297D">
        <w:rPr>
          <w:rFonts w:ascii="Arial" w:eastAsia="Times New Roman" w:hAnsi="Arial" w:cs="Arial"/>
          <w:lang w:val="cs-CZ"/>
        </w:rPr>
        <w:t>i</w:t>
      </w:r>
      <w:r w:rsidR="00E82677" w:rsidRPr="008817CB">
        <w:rPr>
          <w:rFonts w:ascii="Arial" w:eastAsia="Times New Roman" w:hAnsi="Arial" w:cs="Arial"/>
          <w:lang w:val="cs-CZ"/>
        </w:rPr>
        <w:t xml:space="preserve"> poskytnout Objednateli k </w:t>
      </w:r>
      <w:r w:rsidR="0071297D">
        <w:rPr>
          <w:rFonts w:ascii="Arial" w:eastAsia="Times New Roman" w:hAnsi="Arial" w:cs="Arial"/>
          <w:lang w:val="cs-CZ"/>
        </w:rPr>
        <w:t>a</w:t>
      </w:r>
      <w:r w:rsidR="00E82677" w:rsidRPr="008817CB">
        <w:rPr>
          <w:rFonts w:ascii="Arial" w:eastAsia="Times New Roman" w:hAnsi="Arial" w:cs="Arial"/>
          <w:lang w:val="cs-CZ"/>
        </w:rPr>
        <w:t xml:space="preserve">utorskému dílu výhradní </w:t>
      </w:r>
      <w:proofErr w:type="spellStart"/>
      <w:r w:rsidR="00E82677" w:rsidRPr="008817CB">
        <w:rPr>
          <w:rFonts w:ascii="Arial" w:eastAsia="Times New Roman" w:hAnsi="Arial" w:cs="Arial"/>
          <w:lang w:val="cs-CZ"/>
        </w:rPr>
        <w:t>podlicenční</w:t>
      </w:r>
      <w:proofErr w:type="spellEnd"/>
      <w:r w:rsidR="00E82677" w:rsidRPr="008817CB">
        <w:rPr>
          <w:rFonts w:ascii="Arial" w:eastAsia="Times New Roman" w:hAnsi="Arial" w:cs="Arial"/>
          <w:lang w:val="cs-CZ"/>
        </w:rPr>
        <w:t xml:space="preserve"> oprávnění k jeho užití. Zhotovitel</w:t>
      </w:r>
      <w:r w:rsidR="0071297D">
        <w:rPr>
          <w:rFonts w:ascii="Arial" w:eastAsia="Times New Roman" w:hAnsi="Arial" w:cs="Arial"/>
          <w:lang w:val="cs-CZ"/>
        </w:rPr>
        <w:t>é</w:t>
      </w:r>
      <w:r w:rsidR="00E82677" w:rsidRPr="008817CB">
        <w:rPr>
          <w:rFonts w:ascii="Arial" w:eastAsia="Times New Roman" w:hAnsi="Arial" w:cs="Arial"/>
          <w:lang w:val="cs-CZ"/>
        </w:rPr>
        <w:t xml:space="preserve"> v tomto případě poskytuj</w:t>
      </w:r>
      <w:r w:rsidR="00B92DDF">
        <w:rPr>
          <w:rFonts w:ascii="Arial" w:eastAsia="Times New Roman" w:hAnsi="Arial" w:cs="Arial"/>
          <w:lang w:val="cs-CZ"/>
        </w:rPr>
        <w:t>í</w:t>
      </w:r>
      <w:r w:rsidR="00E82677" w:rsidRPr="008817CB">
        <w:rPr>
          <w:rFonts w:ascii="Arial" w:eastAsia="Times New Roman" w:hAnsi="Arial" w:cs="Arial"/>
          <w:lang w:val="cs-CZ"/>
        </w:rPr>
        <w:t xml:space="preserve"> Objednateli výhradní </w:t>
      </w:r>
      <w:proofErr w:type="spellStart"/>
      <w:r w:rsidR="00E82677" w:rsidRPr="008817CB">
        <w:rPr>
          <w:rFonts w:ascii="Arial" w:eastAsia="Times New Roman" w:hAnsi="Arial" w:cs="Arial"/>
          <w:lang w:val="cs-CZ"/>
        </w:rPr>
        <w:t>podlicenční</w:t>
      </w:r>
      <w:proofErr w:type="spellEnd"/>
      <w:r w:rsidR="00E82677" w:rsidRPr="008817CB">
        <w:rPr>
          <w:rFonts w:ascii="Arial" w:eastAsia="Times New Roman" w:hAnsi="Arial" w:cs="Arial"/>
          <w:lang w:val="cs-CZ"/>
        </w:rPr>
        <w:t xml:space="preserve"> oprávnění k užití </w:t>
      </w:r>
      <w:r w:rsidR="0023187D">
        <w:rPr>
          <w:rFonts w:ascii="Arial" w:eastAsia="Times New Roman" w:hAnsi="Arial" w:cs="Arial"/>
          <w:lang w:val="cs-CZ"/>
        </w:rPr>
        <w:t>a</w:t>
      </w:r>
      <w:r w:rsidR="00E82677" w:rsidRPr="008817CB">
        <w:rPr>
          <w:rFonts w:ascii="Arial" w:eastAsia="Times New Roman" w:hAnsi="Arial" w:cs="Arial"/>
          <w:lang w:val="cs-CZ"/>
        </w:rPr>
        <w:t xml:space="preserve">utorského díla, </w:t>
      </w:r>
      <w:r w:rsidR="00E82677" w:rsidRPr="0023187D">
        <w:rPr>
          <w:rFonts w:ascii="Arial" w:eastAsia="Times New Roman" w:hAnsi="Arial" w:cs="Arial"/>
          <w:lang w:val="cs-CZ"/>
        </w:rPr>
        <w:t>které svým rozsahem a obsahem odpovídá licenci dle t</w:t>
      </w:r>
      <w:r w:rsidR="0023187D" w:rsidRPr="0023187D">
        <w:rPr>
          <w:rFonts w:ascii="Arial" w:eastAsia="Times New Roman" w:hAnsi="Arial" w:cs="Arial"/>
          <w:lang w:val="cs-CZ"/>
        </w:rPr>
        <w:t xml:space="preserve">ohoto Dodatku </w:t>
      </w:r>
      <w:r w:rsidR="00E82677" w:rsidRPr="0023187D">
        <w:rPr>
          <w:rFonts w:ascii="Arial" w:eastAsia="Times New Roman" w:hAnsi="Arial" w:cs="Arial"/>
          <w:lang w:val="cs-CZ"/>
        </w:rPr>
        <w:t xml:space="preserve">(dále jen </w:t>
      </w:r>
      <w:r w:rsidR="00E82677" w:rsidRPr="0023187D">
        <w:rPr>
          <w:rFonts w:ascii="Arial" w:eastAsia="Times New Roman" w:hAnsi="Arial" w:cs="Arial"/>
          <w:lang w:val="cs-CZ"/>
        </w:rPr>
        <w:lastRenderedPageBreak/>
        <w:t>„</w:t>
      </w:r>
      <w:r w:rsidR="00E82677" w:rsidRPr="0023187D">
        <w:rPr>
          <w:rFonts w:ascii="Arial" w:eastAsia="Times New Roman" w:hAnsi="Arial" w:cs="Arial"/>
          <w:b/>
          <w:lang w:val="cs-CZ"/>
        </w:rPr>
        <w:t>Podlicence</w:t>
      </w:r>
      <w:r w:rsidR="00E82677" w:rsidRPr="0023187D">
        <w:rPr>
          <w:rFonts w:ascii="Arial" w:eastAsia="Times New Roman" w:hAnsi="Arial" w:cs="Arial"/>
          <w:lang w:val="cs-CZ"/>
        </w:rPr>
        <w:t xml:space="preserve">“). Odměna za poskytnutí Podlicence je zahrnuta v ceně za </w:t>
      </w:r>
      <w:r w:rsidR="0023187D">
        <w:rPr>
          <w:rFonts w:ascii="Arial" w:eastAsia="Times New Roman" w:hAnsi="Arial" w:cs="Arial"/>
          <w:lang w:val="cs-CZ"/>
        </w:rPr>
        <w:t>D</w:t>
      </w:r>
      <w:r w:rsidR="00E82677" w:rsidRPr="0023187D">
        <w:rPr>
          <w:rFonts w:ascii="Arial" w:eastAsia="Times New Roman" w:hAnsi="Arial" w:cs="Arial"/>
          <w:lang w:val="cs-CZ"/>
        </w:rPr>
        <w:t>ílo. Objednatel je oprávněn oprávnění tvořící součást Podlicence postoupit třetí osobě.</w:t>
      </w:r>
    </w:p>
    <w:p w14:paraId="5074318B" w14:textId="77777777" w:rsidR="00DC619F" w:rsidRPr="00DC619F" w:rsidRDefault="00DC619F" w:rsidP="00DC619F">
      <w:pPr>
        <w:pStyle w:val="Odstavecseseznamem"/>
        <w:rPr>
          <w:rFonts w:ascii="Arial" w:hAnsi="Arial" w:cs="Arial"/>
        </w:rPr>
      </w:pPr>
    </w:p>
    <w:p w14:paraId="149D889A" w14:textId="3C0B57D6" w:rsidR="00DC619F" w:rsidRDefault="00973D3A" w:rsidP="00C311B2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 w:hanging="709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     </w:t>
      </w:r>
      <w:r w:rsidR="00DC619F" w:rsidRPr="00DC619F">
        <w:rPr>
          <w:rFonts w:ascii="Arial" w:eastAsia="Times New Roman" w:hAnsi="Arial" w:cs="Arial"/>
          <w:lang w:val="cs-CZ"/>
        </w:rPr>
        <w:t xml:space="preserve">Pokud budou vůči Objednateli uplatněny oprávněné nároky majitelů autorských práv či jakékoliv nároky jiných třetích osob v souvislosti s užitím </w:t>
      </w:r>
      <w:r w:rsidR="00F6298F">
        <w:rPr>
          <w:rFonts w:ascii="Arial" w:eastAsia="Times New Roman" w:hAnsi="Arial" w:cs="Arial"/>
          <w:lang w:val="cs-CZ"/>
        </w:rPr>
        <w:t>D</w:t>
      </w:r>
      <w:r w:rsidR="00DC619F" w:rsidRPr="00DC619F">
        <w:rPr>
          <w:rFonts w:ascii="Arial" w:eastAsia="Times New Roman" w:hAnsi="Arial" w:cs="Arial"/>
          <w:lang w:val="cs-CZ"/>
        </w:rPr>
        <w:t xml:space="preserve">íla </w:t>
      </w:r>
      <w:r w:rsidR="003B049C">
        <w:rPr>
          <w:rFonts w:ascii="Arial" w:eastAsia="Times New Roman" w:hAnsi="Arial" w:cs="Arial"/>
          <w:lang w:val="cs-CZ"/>
        </w:rPr>
        <w:t xml:space="preserve">či jeho části </w:t>
      </w:r>
      <w:r w:rsidR="00DC619F" w:rsidRPr="00DC619F">
        <w:rPr>
          <w:rFonts w:ascii="Arial" w:eastAsia="Times New Roman" w:hAnsi="Arial" w:cs="Arial"/>
          <w:lang w:val="cs-CZ"/>
        </w:rPr>
        <w:t>(práva autorská, práva příbuzná právu autorskému, práva patentová, práva k ochranné známce, práva z nekalé soutěže, práva osobnostní či práva vlastnická aj.), j</w:t>
      </w:r>
      <w:r w:rsidR="00F6298F">
        <w:rPr>
          <w:rFonts w:ascii="Arial" w:eastAsia="Times New Roman" w:hAnsi="Arial" w:cs="Arial"/>
          <w:lang w:val="cs-CZ"/>
        </w:rPr>
        <w:t>sou</w:t>
      </w:r>
      <w:r w:rsidR="00DC619F" w:rsidRPr="00DC619F">
        <w:rPr>
          <w:rFonts w:ascii="Arial" w:eastAsia="Times New Roman" w:hAnsi="Arial" w:cs="Arial"/>
          <w:lang w:val="cs-CZ"/>
        </w:rPr>
        <w:t xml:space="preserve"> Zhotovitel</w:t>
      </w:r>
      <w:r w:rsidR="00F6298F">
        <w:rPr>
          <w:rFonts w:ascii="Arial" w:eastAsia="Times New Roman" w:hAnsi="Arial" w:cs="Arial"/>
          <w:lang w:val="cs-CZ"/>
        </w:rPr>
        <w:t>é</w:t>
      </w:r>
      <w:r w:rsidR="00DC619F" w:rsidRPr="00DC619F">
        <w:rPr>
          <w:rFonts w:ascii="Arial" w:eastAsia="Times New Roman" w:hAnsi="Arial" w:cs="Arial"/>
          <w:lang w:val="cs-CZ"/>
        </w:rPr>
        <w:t xml:space="preserve"> povin</w:t>
      </w:r>
      <w:r w:rsidR="00F6298F">
        <w:rPr>
          <w:rFonts w:ascii="Arial" w:eastAsia="Times New Roman" w:hAnsi="Arial" w:cs="Arial"/>
          <w:lang w:val="cs-CZ"/>
        </w:rPr>
        <w:t xml:space="preserve">ni </w:t>
      </w:r>
      <w:r w:rsidR="00DC619F" w:rsidRPr="00DC619F">
        <w:rPr>
          <w:rFonts w:ascii="Arial" w:eastAsia="Times New Roman" w:hAnsi="Arial" w:cs="Arial"/>
          <w:lang w:val="cs-CZ"/>
        </w:rPr>
        <w:t xml:space="preserve">je na svůj náklad vypořádat, jakož i uhradit další škodu tím Objednateli vzniklou. </w:t>
      </w:r>
      <w:r w:rsidR="00DC619F" w:rsidRPr="00C311B2">
        <w:rPr>
          <w:rFonts w:ascii="Arial" w:eastAsia="Times New Roman" w:hAnsi="Arial" w:cs="Arial"/>
          <w:lang w:val="cs-CZ"/>
        </w:rPr>
        <w:t xml:space="preserve">Toto ustanovení platí rovněž pro případ </w:t>
      </w:r>
      <w:r w:rsidR="00164843">
        <w:rPr>
          <w:rFonts w:ascii="Arial" w:eastAsia="Times New Roman" w:hAnsi="Arial" w:cs="Arial"/>
          <w:lang w:val="cs-CZ"/>
        </w:rPr>
        <w:t>p</w:t>
      </w:r>
      <w:r w:rsidR="00DC619F" w:rsidRPr="00C311B2">
        <w:rPr>
          <w:rFonts w:ascii="Arial" w:eastAsia="Times New Roman" w:hAnsi="Arial" w:cs="Arial"/>
          <w:lang w:val="cs-CZ"/>
        </w:rPr>
        <w:t>odlicence.</w:t>
      </w:r>
    </w:p>
    <w:p w14:paraId="4CD816CC" w14:textId="77777777" w:rsidR="00943E54" w:rsidRDefault="00943E54" w:rsidP="00943E54">
      <w:pPr>
        <w:pStyle w:val="Odstavecseseznamem"/>
        <w:rPr>
          <w:rFonts w:ascii="Arial" w:eastAsia="Times New Roman" w:hAnsi="Arial" w:cs="Arial"/>
        </w:rPr>
      </w:pPr>
    </w:p>
    <w:p w14:paraId="5E951D42" w14:textId="77777777" w:rsidR="00943E54" w:rsidRPr="00164843" w:rsidRDefault="00943E54" w:rsidP="00164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ind w:left="709"/>
        <w:jc w:val="center"/>
        <w:rPr>
          <w:rFonts w:ascii="Arial" w:eastAsia="Times New Roman" w:hAnsi="Arial" w:cs="Arial"/>
          <w:b/>
          <w:bCs/>
          <w:lang w:val="cs-CZ"/>
        </w:rPr>
      </w:pPr>
    </w:p>
    <w:p w14:paraId="11D8677B" w14:textId="365975D2" w:rsidR="005F1A1F" w:rsidRPr="00164843" w:rsidRDefault="005F1A1F" w:rsidP="00164843">
      <w:pPr>
        <w:pStyle w:val="Odstavecseseznamem1"/>
        <w:numPr>
          <w:ilvl w:val="0"/>
          <w:numId w:val="47"/>
        </w:numPr>
        <w:jc w:val="center"/>
        <w:rPr>
          <w:rFonts w:ascii="Arial" w:hAnsi="Arial" w:cs="Arial"/>
          <w:b/>
          <w:bCs/>
        </w:rPr>
      </w:pPr>
      <w:r w:rsidRPr="00164843">
        <w:rPr>
          <w:rFonts w:ascii="Arial" w:hAnsi="Arial" w:cs="Arial"/>
          <w:b/>
          <w:bCs/>
        </w:rPr>
        <w:t>Závěrečná ustanovení</w:t>
      </w:r>
    </w:p>
    <w:p w14:paraId="75E1B321" w14:textId="77777777" w:rsidR="00CA30A7" w:rsidRPr="00164843" w:rsidRDefault="00CA30A7" w:rsidP="00164843">
      <w:pPr>
        <w:pStyle w:val="Odstavecseseznamem1"/>
        <w:tabs>
          <w:tab w:val="left" w:pos="709"/>
          <w:tab w:val="left" w:pos="851"/>
        </w:tabs>
        <w:ind w:left="0"/>
        <w:jc w:val="center"/>
        <w:rPr>
          <w:rFonts w:ascii="Arial" w:hAnsi="Arial" w:cs="Arial"/>
          <w:b/>
          <w:bCs/>
        </w:rPr>
      </w:pPr>
    </w:p>
    <w:p w14:paraId="1FE7371A" w14:textId="2734FA70" w:rsidR="005F1A1F" w:rsidRPr="005F1A1F" w:rsidRDefault="006F2883" w:rsidP="000138DE">
      <w:pPr>
        <w:pStyle w:val="Zkladntext1"/>
        <w:numPr>
          <w:ilvl w:val="1"/>
          <w:numId w:val="47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 w:rsidRPr="00DC619F">
        <w:rPr>
          <w:rFonts w:ascii="Arial" w:hAnsi="Arial" w:cs="Arial"/>
        </w:rPr>
        <w:t>Ustanovení</w:t>
      </w:r>
      <w:r w:rsidR="005F1A1F" w:rsidRPr="00DC619F">
        <w:rPr>
          <w:rFonts w:ascii="Arial" w:hAnsi="Arial" w:cs="Arial"/>
        </w:rPr>
        <w:t xml:space="preserve"> Smlouvy</w:t>
      </w:r>
      <w:r w:rsidR="00E14409">
        <w:rPr>
          <w:rFonts w:ascii="Arial" w:hAnsi="Arial" w:cs="Arial"/>
        </w:rPr>
        <w:t>,</w:t>
      </w:r>
      <w:r w:rsidRPr="00DC619F">
        <w:rPr>
          <w:rFonts w:ascii="Arial" w:hAnsi="Arial" w:cs="Arial"/>
        </w:rPr>
        <w:t xml:space="preserve"> Dodatku</w:t>
      </w:r>
      <w:r>
        <w:rPr>
          <w:rFonts w:ascii="Arial" w:hAnsi="Arial" w:cs="Arial"/>
        </w:rPr>
        <w:t xml:space="preserve"> č. 1 </w:t>
      </w:r>
      <w:r w:rsidR="00E14409">
        <w:rPr>
          <w:rFonts w:ascii="Arial" w:hAnsi="Arial" w:cs="Arial"/>
        </w:rPr>
        <w:t xml:space="preserve">a Dodatku č. 2, </w:t>
      </w:r>
      <w:r w:rsidR="005F1A1F" w:rsidRPr="005F1A1F">
        <w:rPr>
          <w:rFonts w:ascii="Arial" w:hAnsi="Arial" w:cs="Arial"/>
        </w:rPr>
        <w:t>tímto Dodatkem nedotčená</w:t>
      </w:r>
      <w:r w:rsidR="00E14409">
        <w:rPr>
          <w:rFonts w:ascii="Arial" w:hAnsi="Arial" w:cs="Arial"/>
        </w:rPr>
        <w:t>,</w:t>
      </w:r>
      <w:r w:rsidR="005F1A1F" w:rsidRPr="005F1A1F">
        <w:rPr>
          <w:rFonts w:ascii="Arial" w:hAnsi="Arial" w:cs="Arial"/>
        </w:rPr>
        <w:t xml:space="preserve"> zůstávají v platnosti beze změny.</w:t>
      </w:r>
      <w:r w:rsidR="005F1A1F">
        <w:rPr>
          <w:rFonts w:ascii="Arial" w:hAnsi="Arial" w:cs="Arial"/>
        </w:rPr>
        <w:t xml:space="preserve"> Smluvní stany tímto výslovně potvrzují, že na </w:t>
      </w:r>
      <w:r w:rsidR="00EB4B3D">
        <w:rPr>
          <w:rFonts w:ascii="Arial" w:hAnsi="Arial" w:cs="Arial"/>
        </w:rPr>
        <w:t>Vícepráce</w:t>
      </w:r>
      <w:r w:rsidR="005F1A1F">
        <w:rPr>
          <w:rFonts w:ascii="Arial" w:hAnsi="Arial" w:cs="Arial"/>
        </w:rPr>
        <w:t xml:space="preserve"> se vztahují veškerá ustanovení Smlouvy – tj. zejména, nikoli však výlučně, ustanovení o licenci, </w:t>
      </w:r>
      <w:r w:rsidR="00F23A05">
        <w:rPr>
          <w:rFonts w:ascii="Arial" w:hAnsi="Arial" w:cs="Arial"/>
        </w:rPr>
        <w:t>o</w:t>
      </w:r>
      <w:r w:rsidR="00EB4B3D">
        <w:rPr>
          <w:rFonts w:ascii="Arial" w:hAnsi="Arial" w:cs="Arial"/>
        </w:rPr>
        <w:t> </w:t>
      </w:r>
      <w:r w:rsidR="005F1A1F">
        <w:rPr>
          <w:rFonts w:ascii="Arial" w:hAnsi="Arial" w:cs="Arial"/>
        </w:rPr>
        <w:t xml:space="preserve">předání a převzetí díla, </w:t>
      </w:r>
      <w:r w:rsidR="00F23A05">
        <w:rPr>
          <w:rFonts w:ascii="Arial" w:hAnsi="Arial" w:cs="Arial"/>
        </w:rPr>
        <w:t>ustanov</w:t>
      </w:r>
      <w:r w:rsidR="005C51D2">
        <w:rPr>
          <w:rFonts w:ascii="Arial" w:hAnsi="Arial" w:cs="Arial"/>
        </w:rPr>
        <w:t>en</w:t>
      </w:r>
      <w:r w:rsidR="00F23A05">
        <w:rPr>
          <w:rFonts w:ascii="Arial" w:hAnsi="Arial" w:cs="Arial"/>
        </w:rPr>
        <w:t xml:space="preserve">í definující </w:t>
      </w:r>
      <w:r w:rsidR="005F1A1F">
        <w:rPr>
          <w:rFonts w:ascii="Arial" w:hAnsi="Arial" w:cs="Arial"/>
        </w:rPr>
        <w:t>práva a povinnosti smluvních stran, povinnost mlčenlivosti</w:t>
      </w:r>
      <w:r w:rsidR="00F23A05">
        <w:rPr>
          <w:rFonts w:ascii="Arial" w:hAnsi="Arial" w:cs="Arial"/>
        </w:rPr>
        <w:t xml:space="preserve"> </w:t>
      </w:r>
      <w:r w:rsidR="005F1A1F">
        <w:rPr>
          <w:rFonts w:ascii="Arial" w:hAnsi="Arial" w:cs="Arial"/>
        </w:rPr>
        <w:t xml:space="preserve">apod. </w:t>
      </w:r>
      <w:r w:rsidR="005F1A1F" w:rsidRPr="005F1A1F">
        <w:rPr>
          <w:rFonts w:ascii="Arial" w:hAnsi="Arial" w:cs="Arial"/>
        </w:rPr>
        <w:t xml:space="preserve"> </w:t>
      </w:r>
    </w:p>
    <w:p w14:paraId="455ED99F" w14:textId="7A92B834" w:rsidR="005F1A1F" w:rsidRDefault="005F1A1F" w:rsidP="000138DE">
      <w:pPr>
        <w:pStyle w:val="Odstavecseseznamem1"/>
        <w:numPr>
          <w:ilvl w:val="1"/>
          <w:numId w:val="47"/>
        </w:numPr>
        <w:tabs>
          <w:tab w:val="left" w:pos="708"/>
        </w:tabs>
        <w:rPr>
          <w:rStyle w:val="dn"/>
          <w:rFonts w:ascii="Arial" w:hAnsi="Arial" w:cs="Arial"/>
        </w:rPr>
      </w:pPr>
      <w:r w:rsidRPr="005F1A1F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E1B0AA5" w14:textId="77777777" w:rsidR="005F1A1F" w:rsidRPr="005F1A1F" w:rsidRDefault="005F1A1F" w:rsidP="005F1A1F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3D8992A7" w14:textId="1CD5E414" w:rsidR="005F1A1F" w:rsidRPr="006459A7" w:rsidRDefault="005F1A1F" w:rsidP="000138DE">
      <w:pPr>
        <w:pStyle w:val="Odstavecseseznamem1"/>
        <w:numPr>
          <w:ilvl w:val="1"/>
          <w:numId w:val="47"/>
        </w:num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Dodatek</w:t>
      </w:r>
      <w:r w:rsidRPr="006459A7">
        <w:rPr>
          <w:rStyle w:val="dn"/>
          <w:rFonts w:ascii="Arial" w:hAnsi="Arial" w:cs="Arial"/>
        </w:rPr>
        <w:t xml:space="preserve"> je vyhotoven ve třech vyhotoveních s platností originálu, přičemž Objednatel </w:t>
      </w:r>
      <w:proofErr w:type="gramStart"/>
      <w:r w:rsidRPr="006459A7">
        <w:rPr>
          <w:rStyle w:val="dn"/>
          <w:rFonts w:ascii="Arial" w:hAnsi="Arial" w:cs="Arial"/>
        </w:rPr>
        <w:t>obdrží</w:t>
      </w:r>
      <w:proofErr w:type="gramEnd"/>
      <w:r w:rsidRPr="006459A7">
        <w:rPr>
          <w:rStyle w:val="dn"/>
          <w:rFonts w:ascii="Arial" w:hAnsi="Arial" w:cs="Arial"/>
        </w:rPr>
        <w:t xml:space="preserve"> jedno vyhotovení, Zhotovitel č. 1 obdrží jedno vyhotovení a Zhotovitel č. 2 obdrží jedno vyhotovení. </w:t>
      </w:r>
    </w:p>
    <w:p w14:paraId="7F58409E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77B3E1AF" w14:textId="7FB23738" w:rsidR="005F1A1F" w:rsidRDefault="005F1A1F" w:rsidP="000138DE">
      <w:pPr>
        <w:pStyle w:val="Odstavecseseznamem1"/>
        <w:numPr>
          <w:ilvl w:val="1"/>
          <w:numId w:val="47"/>
        </w:numPr>
        <w:tabs>
          <w:tab w:val="left" w:pos="709"/>
        </w:tabs>
        <w:rPr>
          <w:rStyle w:val="dn"/>
          <w:rFonts w:ascii="Arial" w:hAnsi="Arial" w:cs="Arial"/>
        </w:rPr>
      </w:pPr>
      <w:proofErr w:type="gramStart"/>
      <w:r w:rsidRPr="006459A7">
        <w:rPr>
          <w:rStyle w:val="dn"/>
          <w:rFonts w:ascii="Arial" w:hAnsi="Arial" w:cs="Arial"/>
        </w:rPr>
        <w:t>Poruší</w:t>
      </w:r>
      <w:proofErr w:type="gramEnd"/>
      <w:r w:rsidRPr="006459A7">
        <w:rPr>
          <w:rStyle w:val="dn"/>
          <w:rFonts w:ascii="Arial" w:hAnsi="Arial" w:cs="Arial"/>
        </w:rPr>
        <w:t>-li podstatně některá ze smluvních stran povinnosti uvedené v</w:t>
      </w:r>
      <w:r>
        <w:rPr>
          <w:rStyle w:val="dn"/>
          <w:rFonts w:ascii="Arial" w:hAnsi="Arial" w:cs="Arial"/>
        </w:rPr>
        <w:t> </w:t>
      </w:r>
      <w:r w:rsidRPr="006459A7">
        <w:rPr>
          <w:rStyle w:val="dn"/>
          <w:rFonts w:ascii="Arial" w:hAnsi="Arial" w:cs="Arial"/>
        </w:rPr>
        <w:t>t</w:t>
      </w:r>
      <w:r>
        <w:rPr>
          <w:rStyle w:val="dn"/>
          <w:rFonts w:ascii="Arial" w:hAnsi="Arial" w:cs="Arial"/>
        </w:rPr>
        <w:t>omto Dodatku</w:t>
      </w:r>
      <w:r w:rsidRPr="006459A7">
        <w:rPr>
          <w:rStyle w:val="dn"/>
          <w:rFonts w:ascii="Arial" w:hAnsi="Arial" w:cs="Arial"/>
        </w:rPr>
        <w:t xml:space="preserve">, je druhá smluvní strana oprávněna od </w:t>
      </w:r>
      <w:r>
        <w:rPr>
          <w:rStyle w:val="dn"/>
          <w:rFonts w:ascii="Arial" w:hAnsi="Arial" w:cs="Arial"/>
        </w:rPr>
        <w:t>S</w:t>
      </w:r>
      <w:r w:rsidRPr="006459A7">
        <w:rPr>
          <w:rStyle w:val="dn"/>
          <w:rFonts w:ascii="Arial" w:hAnsi="Arial" w:cs="Arial"/>
        </w:rPr>
        <w:t xml:space="preserve">mlouvy odstoupit. </w:t>
      </w:r>
    </w:p>
    <w:p w14:paraId="172285F0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4D312B67" w14:textId="6E337059" w:rsidR="005F1A1F" w:rsidRDefault="005F1A1F" w:rsidP="00276775">
      <w:pPr>
        <w:pStyle w:val="Odstavecseseznamem1"/>
        <w:numPr>
          <w:ilvl w:val="1"/>
          <w:numId w:val="47"/>
        </w:numPr>
        <w:tabs>
          <w:tab w:val="left" w:pos="709"/>
        </w:tabs>
        <w:rPr>
          <w:rStyle w:val="dn"/>
          <w:rFonts w:ascii="Arial" w:hAnsi="Arial" w:cs="Arial"/>
        </w:rPr>
      </w:pPr>
      <w:r w:rsidRPr="006459A7">
        <w:rPr>
          <w:rStyle w:val="dn"/>
          <w:rFonts w:ascii="Arial" w:hAnsi="Arial" w:cs="Arial"/>
        </w:rPr>
        <w:t>T</w:t>
      </w:r>
      <w:r>
        <w:rPr>
          <w:rStyle w:val="dn"/>
          <w:rFonts w:ascii="Arial" w:hAnsi="Arial" w:cs="Arial"/>
        </w:rPr>
        <w:t xml:space="preserve">ento Dodatek </w:t>
      </w:r>
      <w:r w:rsidRPr="006459A7">
        <w:rPr>
          <w:rStyle w:val="dn"/>
          <w:rFonts w:ascii="Arial" w:hAnsi="Arial" w:cs="Arial"/>
        </w:rPr>
        <w:t>se řídí českým právním řádem, zejména zákonem č.</w:t>
      </w:r>
      <w:r w:rsidR="00276775">
        <w:rPr>
          <w:rStyle w:val="dn"/>
          <w:rFonts w:ascii="Arial" w:hAnsi="Arial" w:cs="Arial"/>
        </w:rPr>
        <w:t xml:space="preserve"> </w:t>
      </w:r>
      <w:r w:rsidRPr="006459A7">
        <w:rPr>
          <w:rStyle w:val="dn"/>
          <w:rFonts w:ascii="Arial" w:hAnsi="Arial" w:cs="Arial"/>
        </w:rPr>
        <w:t>89/2012 Sb.</w:t>
      </w:r>
      <w:r>
        <w:rPr>
          <w:rStyle w:val="dn"/>
          <w:rFonts w:ascii="Arial" w:hAnsi="Arial" w:cs="Arial"/>
        </w:rPr>
        <w:t>,</w:t>
      </w:r>
      <w:r w:rsidRPr="006459A7">
        <w:rPr>
          <w:rStyle w:val="dn"/>
          <w:rFonts w:ascii="Arial" w:hAnsi="Arial" w:cs="Arial"/>
        </w:rPr>
        <w:t xml:space="preserve"> občanským zákoníkem a </w:t>
      </w:r>
      <w:r w:rsidR="00276775">
        <w:rPr>
          <w:rStyle w:val="dn"/>
          <w:rFonts w:ascii="Arial" w:hAnsi="Arial" w:cs="Arial"/>
        </w:rPr>
        <w:t xml:space="preserve">autorským </w:t>
      </w:r>
      <w:r w:rsidRPr="006459A7">
        <w:rPr>
          <w:rStyle w:val="dn"/>
          <w:rFonts w:ascii="Arial" w:hAnsi="Arial" w:cs="Arial"/>
        </w:rPr>
        <w:t>zákonem</w:t>
      </w:r>
      <w:r w:rsidR="00276775">
        <w:rPr>
          <w:rStyle w:val="dn"/>
          <w:rFonts w:ascii="Arial" w:hAnsi="Arial" w:cs="Arial"/>
        </w:rPr>
        <w:t xml:space="preserve">. </w:t>
      </w:r>
    </w:p>
    <w:p w14:paraId="3F9D86CB" w14:textId="77777777" w:rsidR="00276775" w:rsidRDefault="00276775" w:rsidP="00276775">
      <w:pPr>
        <w:pStyle w:val="Odstavecseseznamem"/>
        <w:rPr>
          <w:rFonts w:ascii="Arial" w:hAnsi="Arial" w:cs="Arial"/>
        </w:rPr>
      </w:pPr>
    </w:p>
    <w:p w14:paraId="27BA790D" w14:textId="600C2687" w:rsidR="005F1A1F" w:rsidRDefault="005F1A1F" w:rsidP="00475571">
      <w:pPr>
        <w:pStyle w:val="Odstavecseseznamem1"/>
        <w:numPr>
          <w:ilvl w:val="1"/>
          <w:numId w:val="47"/>
        </w:numPr>
        <w:tabs>
          <w:tab w:val="left" w:pos="709"/>
        </w:tabs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 xml:space="preserve">Smluvní strany sjednávají, že uveřejnění Dodatku </w:t>
      </w:r>
      <w:r w:rsidRPr="006459A7">
        <w:rPr>
          <w:rStyle w:val="dn"/>
          <w:rFonts w:ascii="Arial" w:hAnsi="Arial" w:cs="Arial"/>
        </w:rPr>
        <w:t>dle zákona č. 340/2015 Sb., o</w:t>
      </w:r>
      <w:r>
        <w:rPr>
          <w:rStyle w:val="dn"/>
          <w:rFonts w:ascii="Arial" w:hAnsi="Arial" w:cs="Arial"/>
        </w:rPr>
        <w:t> </w:t>
      </w:r>
      <w:r w:rsidRPr="006459A7">
        <w:rPr>
          <w:rStyle w:val="dn"/>
          <w:rFonts w:ascii="Arial" w:hAnsi="Arial" w:cs="Arial"/>
        </w:rPr>
        <w:t>zvláštních podmínkách účinnosti některých smluv, uveřejňování těchto smluv a o</w:t>
      </w:r>
      <w:r>
        <w:rPr>
          <w:rStyle w:val="dn"/>
          <w:rFonts w:ascii="Arial" w:hAnsi="Arial" w:cs="Arial"/>
        </w:rPr>
        <w:t> </w:t>
      </w:r>
      <w:r w:rsidRPr="006459A7">
        <w:rPr>
          <w:rStyle w:val="dn"/>
          <w:rFonts w:ascii="Arial" w:hAnsi="Arial" w:cs="Arial"/>
        </w:rPr>
        <w:t>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</w:t>
      </w:r>
      <w:r w:rsidR="00D9783A">
        <w:rPr>
          <w:rStyle w:val="dn"/>
          <w:rFonts w:ascii="Arial" w:hAnsi="Arial" w:cs="Arial"/>
        </w:rPr>
        <w:t> </w:t>
      </w:r>
      <w:r w:rsidRPr="006459A7">
        <w:rPr>
          <w:rStyle w:val="dn"/>
          <w:rFonts w:ascii="Arial" w:hAnsi="Arial" w:cs="Arial"/>
        </w:rPr>
        <w:t>t</w:t>
      </w:r>
      <w:r w:rsidR="00D9783A">
        <w:rPr>
          <w:rStyle w:val="dn"/>
          <w:rFonts w:ascii="Arial" w:hAnsi="Arial" w:cs="Arial"/>
        </w:rPr>
        <w:t>omto Dodatku</w:t>
      </w:r>
      <w:r w:rsidRPr="006459A7">
        <w:rPr>
          <w:rStyle w:val="dn"/>
          <w:rFonts w:ascii="Arial" w:hAnsi="Arial" w:cs="Arial"/>
        </w:rPr>
        <w:t xml:space="preserve"> za informace, které nemají být uveřejněny v registru smluv dle zákona o registru smluv, je povinna na to Objednatele současně s uzavřením t</w:t>
      </w:r>
      <w:r w:rsidR="00D9783A">
        <w:rPr>
          <w:rStyle w:val="dn"/>
          <w:rFonts w:ascii="Arial" w:hAnsi="Arial" w:cs="Arial"/>
        </w:rPr>
        <w:t xml:space="preserve">ohoto Dodatku </w:t>
      </w:r>
      <w:r w:rsidRPr="006459A7">
        <w:rPr>
          <w:rStyle w:val="dn"/>
          <w:rFonts w:ascii="Arial" w:hAnsi="Arial" w:cs="Arial"/>
        </w:rPr>
        <w:t>písemně upozornit. Zhotovitelé výslovně souhlasí s tím, že Objednatel v případě pochybností o tom, zda je dána povinnost uveřejnění t</w:t>
      </w:r>
      <w:r w:rsidR="00D9783A">
        <w:rPr>
          <w:rStyle w:val="dn"/>
          <w:rFonts w:ascii="Arial" w:hAnsi="Arial" w:cs="Arial"/>
        </w:rPr>
        <w:t xml:space="preserve">ohoto Dodatku </w:t>
      </w:r>
      <w:r w:rsidRPr="006459A7">
        <w:rPr>
          <w:rStyle w:val="dn"/>
          <w:rFonts w:ascii="Arial" w:hAnsi="Arial" w:cs="Arial"/>
        </w:rPr>
        <w:t>v registru smluv, t</w:t>
      </w:r>
      <w:r w:rsidR="00D9783A">
        <w:rPr>
          <w:rStyle w:val="dn"/>
          <w:rFonts w:ascii="Arial" w:hAnsi="Arial" w:cs="Arial"/>
        </w:rPr>
        <w:t xml:space="preserve">ento Dodatek </w:t>
      </w:r>
      <w:r w:rsidRPr="006459A7">
        <w:rPr>
          <w:rStyle w:val="dn"/>
          <w:rFonts w:ascii="Arial" w:hAnsi="Arial" w:cs="Arial"/>
        </w:rPr>
        <w:t>v zájmu transparentnosti a právní jistoty uveřejní.</w:t>
      </w:r>
    </w:p>
    <w:p w14:paraId="4D2EF40A" w14:textId="77777777" w:rsidR="00475571" w:rsidRDefault="00475571" w:rsidP="00475571">
      <w:pPr>
        <w:pStyle w:val="Odstavecseseznamem"/>
        <w:rPr>
          <w:rFonts w:ascii="Arial" w:hAnsi="Arial" w:cs="Arial"/>
        </w:rPr>
      </w:pPr>
    </w:p>
    <w:p w14:paraId="51986FF7" w14:textId="1D550C29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62C04347" w14:textId="04E1F874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6C051EB4" w14:textId="1B77D1CF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5EB8B3C3" w14:textId="6ED51734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7FE81E26" w14:textId="06D9862E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61FD3540" w14:textId="49F0CE56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36289D46" w14:textId="4F264CB6" w:rsidR="00475571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0B59CA7F" w14:textId="77777777" w:rsidR="00475571" w:rsidRPr="006459A7" w:rsidRDefault="00475571" w:rsidP="00475571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37C2B1D4" w14:textId="77777777" w:rsidR="005F1A1F" w:rsidRPr="006459A7" w:rsidRDefault="005F1A1F" w:rsidP="005F1A1F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3ECC04F7" w14:textId="55AC1A8C" w:rsidR="005F1A1F" w:rsidRPr="006459A7" w:rsidRDefault="000138DE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lastRenderedPageBreak/>
        <w:t>4</w:t>
      </w:r>
      <w:r w:rsidR="00D9783A">
        <w:rPr>
          <w:rStyle w:val="dn"/>
          <w:rFonts w:ascii="Arial" w:hAnsi="Arial" w:cs="Arial"/>
        </w:rPr>
        <w:t>.7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  <w:t>Smluvní strany potvrzují, že si t</w:t>
      </w:r>
      <w:r w:rsidR="00D9783A"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před je</w:t>
      </w:r>
      <w:r w:rsidR="00D9783A"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>podpisem přečetly a porozuměly je</w:t>
      </w:r>
      <w:r w:rsidR="00D9783A"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 xml:space="preserve">obsahu. Na důkaz toho níže připojují své podpisy. </w:t>
      </w:r>
    </w:p>
    <w:p w14:paraId="4EA15B9C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F44488A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99F99F2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AE19B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V Praze dne 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 V Praze dne ..........................</w:t>
      </w:r>
    </w:p>
    <w:p w14:paraId="5C09F085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45D17DB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268D181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A39E409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69EDDA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64D6F36E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................................................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2545BBBF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Objednatel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Zhotovitel č. 1 </w:t>
      </w:r>
    </w:p>
    <w:p w14:paraId="7F4060BB" w14:textId="77777777" w:rsidR="005F1A1F" w:rsidRPr="00D9783A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  <w:r w:rsidRPr="00D9783A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D9783A">
        <w:rPr>
          <w:rStyle w:val="dn"/>
          <w:rFonts w:ascii="Arial" w:hAnsi="Arial" w:cs="Arial"/>
          <w:b/>
          <w:bCs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D9783A">
        <w:rPr>
          <w:rStyle w:val="dn"/>
          <w:rFonts w:ascii="Arial" w:hAnsi="Arial" w:cs="Arial"/>
          <w:b/>
          <w:bCs/>
          <w:lang w:val="cs-CZ"/>
        </w:rPr>
        <w:t>Matěj Činčera</w:t>
      </w:r>
    </w:p>
    <w:p w14:paraId="63CBD7AC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1E1DD780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79E10032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7D16EEE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8998889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………………………………</w:t>
      </w:r>
    </w:p>
    <w:p w14:paraId="4517D513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Zhotovitel č. 2</w:t>
      </w:r>
    </w:p>
    <w:p w14:paraId="3E56038F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06607567" w14:textId="30C2D9EF" w:rsidR="005F1A1F" w:rsidRDefault="005F1A1F" w:rsidP="00D9783A">
      <w:pPr>
        <w:rPr>
          <w:rFonts w:ascii="Arial" w:hAnsi="Arial" w:cs="Arial"/>
          <w:lang w:val="cs-CZ"/>
        </w:rPr>
      </w:pPr>
    </w:p>
    <w:p w14:paraId="0C0D6944" w14:textId="77777777" w:rsidR="00605298" w:rsidRDefault="00605298" w:rsidP="00D9783A">
      <w:pPr>
        <w:rPr>
          <w:rFonts w:ascii="Arial" w:hAnsi="Arial" w:cs="Arial"/>
          <w:lang w:val="cs-CZ"/>
        </w:rPr>
      </w:pPr>
    </w:p>
    <w:p w14:paraId="048B68E0" w14:textId="77777777" w:rsidR="00605298" w:rsidRDefault="00605298" w:rsidP="00D9783A">
      <w:pPr>
        <w:rPr>
          <w:rFonts w:ascii="Arial" w:hAnsi="Arial" w:cs="Arial"/>
          <w:lang w:val="cs-CZ"/>
        </w:rPr>
      </w:pPr>
    </w:p>
    <w:p w14:paraId="6ECC734E" w14:textId="77777777" w:rsidR="00605298" w:rsidRDefault="00605298" w:rsidP="00D9783A">
      <w:pPr>
        <w:rPr>
          <w:rFonts w:ascii="Arial" w:hAnsi="Arial" w:cs="Arial"/>
          <w:lang w:val="cs-CZ"/>
        </w:rPr>
      </w:pPr>
    </w:p>
    <w:p w14:paraId="15344007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76398A4D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58501123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41A3D649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33C6485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B24532B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6A00E234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054352CD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71B9C05E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27A753D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7734637C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472E4D46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6EF155C3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6D51E99C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0039F3E3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B574AF4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7D95C369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5DB834D7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0E3472E5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65245108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DD520A1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697FCD9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3BAEE8E6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184779D9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4CD8BAE8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81A8049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0288FC78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24A10C0C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33D2C452" w14:textId="77777777" w:rsidR="00475571" w:rsidRDefault="00475571" w:rsidP="00D9783A">
      <w:pPr>
        <w:rPr>
          <w:rFonts w:ascii="Arial" w:hAnsi="Arial" w:cs="Arial"/>
          <w:u w:val="single"/>
          <w:lang w:val="cs-CZ"/>
        </w:rPr>
      </w:pPr>
    </w:p>
    <w:p w14:paraId="56092486" w14:textId="5157E400" w:rsidR="00605298" w:rsidRPr="00FC2128" w:rsidRDefault="00605298" w:rsidP="00D9783A">
      <w:pPr>
        <w:rPr>
          <w:rFonts w:ascii="Arial" w:hAnsi="Arial" w:cs="Arial"/>
          <w:u w:val="single"/>
          <w:lang w:val="cs-CZ"/>
        </w:rPr>
      </w:pPr>
      <w:r w:rsidRPr="00FC2128">
        <w:rPr>
          <w:rFonts w:ascii="Arial" w:hAnsi="Arial" w:cs="Arial"/>
          <w:u w:val="single"/>
          <w:lang w:val="cs-CZ"/>
        </w:rPr>
        <w:lastRenderedPageBreak/>
        <w:t>Příloha č. 1 – Harmonogram plnění</w:t>
      </w:r>
    </w:p>
    <w:p w14:paraId="55DA684E" w14:textId="77777777" w:rsidR="00C42597" w:rsidRDefault="00C42597" w:rsidP="00D9783A">
      <w:pPr>
        <w:rPr>
          <w:rFonts w:ascii="Arial" w:hAnsi="Arial" w:cs="Arial"/>
          <w:lang w:val="cs-CZ"/>
        </w:rPr>
      </w:pPr>
    </w:p>
    <w:p w14:paraId="0F7FBCFF" w14:textId="1040C7B4" w:rsidR="00C42597" w:rsidRPr="008359ED" w:rsidRDefault="00C42597" w:rsidP="00C42597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  <w:r w:rsidRPr="008359ED">
        <w:rPr>
          <w:rFonts w:ascii="Arial" w:hAnsi="Arial" w:cs="Arial"/>
        </w:rPr>
        <w:t>Grafická úprava ilustrací z publikace NGP dětem: „M</w:t>
      </w:r>
      <w:r w:rsidR="000C3F7A">
        <w:rPr>
          <w:rFonts w:ascii="Arial" w:hAnsi="Arial" w:cs="Arial"/>
        </w:rPr>
        <w:t>alý Mánes</w:t>
      </w:r>
      <w:r w:rsidRPr="008359ED">
        <w:rPr>
          <w:rFonts w:ascii="Arial" w:hAnsi="Arial" w:cs="Arial"/>
        </w:rPr>
        <w:t>“ a doplnění ilustrací pro účely vytvoření omalovánek;  grafickou úpravu omalovánek; úprava grafických listů; dodatečnou grafickou úpravu vybraných QR kódů pro výstavu „Josef Mánes“.</w:t>
      </w:r>
      <w:r w:rsidR="004E0C27" w:rsidRPr="008359ED">
        <w:rPr>
          <w:rFonts w:ascii="Arial" w:hAnsi="Arial" w:cs="Arial"/>
        </w:rPr>
        <w:t xml:space="preserve"> </w:t>
      </w:r>
      <w:proofErr w:type="gramStart"/>
      <w:r w:rsidR="004E0C27" w:rsidRPr="008359ED">
        <w:rPr>
          <w:rFonts w:ascii="Arial" w:hAnsi="Arial" w:cs="Arial"/>
        </w:rPr>
        <w:t>…..</w:t>
      </w:r>
      <w:proofErr w:type="gramEnd"/>
      <w:r w:rsidR="004E0C27" w:rsidRPr="008359ED">
        <w:rPr>
          <w:rFonts w:ascii="Arial" w:hAnsi="Arial" w:cs="Arial"/>
        </w:rPr>
        <w:t>31.5-</w:t>
      </w:r>
      <w:r w:rsidR="00EF772F">
        <w:rPr>
          <w:rFonts w:ascii="Arial" w:hAnsi="Arial" w:cs="Arial"/>
        </w:rPr>
        <w:t>16</w:t>
      </w:r>
      <w:r w:rsidR="007004C5" w:rsidRPr="008359ED">
        <w:rPr>
          <w:rFonts w:ascii="Arial" w:hAnsi="Arial" w:cs="Arial"/>
        </w:rPr>
        <w:t>.6. 2023</w:t>
      </w:r>
    </w:p>
    <w:p w14:paraId="114AA427" w14:textId="77777777" w:rsidR="00C42597" w:rsidRDefault="00C42597" w:rsidP="00D9783A">
      <w:pPr>
        <w:rPr>
          <w:rFonts w:ascii="Arial" w:hAnsi="Arial" w:cs="Arial"/>
          <w:lang w:val="cs-CZ"/>
        </w:rPr>
      </w:pPr>
    </w:p>
    <w:p w14:paraId="1828A85B" w14:textId="07732757" w:rsidR="00C42597" w:rsidRDefault="00C42597" w:rsidP="00D9783A">
      <w:pPr>
        <w:rPr>
          <w:rFonts w:ascii="Arial" w:hAnsi="Arial" w:cs="Arial"/>
          <w:lang w:val="cs-CZ"/>
        </w:rPr>
      </w:pPr>
    </w:p>
    <w:p w14:paraId="52C995FC" w14:textId="77777777" w:rsidR="00605298" w:rsidRDefault="00605298" w:rsidP="00D9783A">
      <w:pPr>
        <w:rPr>
          <w:rFonts w:ascii="Arial" w:hAnsi="Arial" w:cs="Arial"/>
          <w:lang w:val="cs-CZ"/>
        </w:rPr>
      </w:pPr>
    </w:p>
    <w:p w14:paraId="7E5E6A45" w14:textId="77777777" w:rsidR="00605298" w:rsidRPr="00D9783A" w:rsidRDefault="00605298" w:rsidP="00D9783A">
      <w:pPr>
        <w:rPr>
          <w:rFonts w:ascii="Arial" w:hAnsi="Arial" w:cs="Arial"/>
          <w:lang w:val="cs-CZ"/>
        </w:rPr>
      </w:pPr>
    </w:p>
    <w:sectPr w:rsidR="00605298" w:rsidRPr="00D9783A"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1F4C" w14:textId="77777777" w:rsidR="00401C6C" w:rsidRDefault="00401C6C">
      <w:r>
        <w:separator/>
      </w:r>
    </w:p>
  </w:endnote>
  <w:endnote w:type="continuationSeparator" w:id="0">
    <w:p w14:paraId="5371907F" w14:textId="77777777" w:rsidR="00401C6C" w:rsidRDefault="0040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8FF0" w14:textId="77777777" w:rsidR="00251976" w:rsidRDefault="005C51D2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A6C4" w14:textId="77777777" w:rsidR="00401C6C" w:rsidRDefault="00401C6C">
      <w:r>
        <w:separator/>
      </w:r>
    </w:p>
  </w:footnote>
  <w:footnote w:type="continuationSeparator" w:id="0">
    <w:p w14:paraId="7F1CBA88" w14:textId="77777777" w:rsidR="00401C6C" w:rsidRDefault="0040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21F"/>
    <w:multiLevelType w:val="hybridMultilevel"/>
    <w:tmpl w:val="4B2C5F5A"/>
    <w:numStyleLink w:val="Importovanstyl4"/>
  </w:abstractNum>
  <w:abstractNum w:abstractNumId="1" w15:restartNumberingAfterBreak="0">
    <w:nsid w:val="06E82879"/>
    <w:multiLevelType w:val="multilevel"/>
    <w:tmpl w:val="483A40EE"/>
    <w:numStyleLink w:val="Importovanstyl2"/>
  </w:abstractNum>
  <w:abstractNum w:abstractNumId="2" w15:restartNumberingAfterBreak="0">
    <w:nsid w:val="10BC2E6F"/>
    <w:multiLevelType w:val="hybridMultilevel"/>
    <w:tmpl w:val="BCA22092"/>
    <w:lvl w:ilvl="0" w:tplc="08C48610">
      <w:start w:val="1"/>
      <w:numFmt w:val="decimal"/>
      <w:lvlText w:val="%1)"/>
      <w:lvlJc w:val="left"/>
      <w:pPr>
        <w:ind w:left="1429" w:hanging="720"/>
      </w:pPr>
      <w:rPr>
        <w:rFonts w:ascii="Arial" w:eastAsia="Franklin Gothic Book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6727E"/>
    <w:multiLevelType w:val="hybridMultilevel"/>
    <w:tmpl w:val="1A14EDDC"/>
    <w:lvl w:ilvl="0" w:tplc="B826FB9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62D86"/>
    <w:multiLevelType w:val="multilevel"/>
    <w:tmpl w:val="EC0AF348"/>
    <w:styleLink w:val="Importovanstyl6"/>
    <w:lvl w:ilvl="0">
      <w:start w:val="1"/>
      <w:numFmt w:val="decimal"/>
      <w:lvlText w:val="%1."/>
      <w:lvlJc w:val="left"/>
      <w:pPr>
        <w:tabs>
          <w:tab w:val="num" w:pos="540"/>
        </w:tabs>
        <w:ind w:left="911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B60ED9"/>
    <w:multiLevelType w:val="hybridMultilevel"/>
    <w:tmpl w:val="9E90903C"/>
    <w:styleLink w:val="Importovanstyl7"/>
    <w:lvl w:ilvl="0" w:tplc="D35AAF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AFB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446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67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84D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A1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E7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4D1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042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C84BD1"/>
    <w:multiLevelType w:val="hybridMultilevel"/>
    <w:tmpl w:val="C916C8AE"/>
    <w:numStyleLink w:val="Importovanstyl11"/>
  </w:abstractNum>
  <w:abstractNum w:abstractNumId="7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F2671B"/>
    <w:multiLevelType w:val="hybridMultilevel"/>
    <w:tmpl w:val="636EE2D2"/>
    <w:numStyleLink w:val="Importovanstyl5"/>
  </w:abstractNum>
  <w:abstractNum w:abstractNumId="9" w15:restartNumberingAfterBreak="0">
    <w:nsid w:val="26BC3A00"/>
    <w:multiLevelType w:val="multilevel"/>
    <w:tmpl w:val="FD1A7612"/>
    <w:numStyleLink w:val="Importovanstyl1"/>
  </w:abstractNum>
  <w:abstractNum w:abstractNumId="10" w15:restartNumberingAfterBreak="0">
    <w:nsid w:val="28B60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87D11"/>
    <w:multiLevelType w:val="multilevel"/>
    <w:tmpl w:val="A19661B0"/>
    <w:styleLink w:val="Importovanstyl12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DF6B46"/>
    <w:multiLevelType w:val="hybridMultilevel"/>
    <w:tmpl w:val="60609C42"/>
    <w:styleLink w:val="Importovanstyl3"/>
    <w:lvl w:ilvl="0" w:tplc="16480E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94D7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5656C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5662E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1E8AA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7C833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4EC4E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8F16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CC6F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33B17"/>
    <w:multiLevelType w:val="hybridMultilevel"/>
    <w:tmpl w:val="3564BC84"/>
    <w:numStyleLink w:val="Importovanstyl10"/>
  </w:abstractNum>
  <w:abstractNum w:abstractNumId="14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3446FF"/>
    <w:multiLevelType w:val="multilevel"/>
    <w:tmpl w:val="EC0AF348"/>
    <w:numStyleLink w:val="Importovanstyl6"/>
  </w:abstractNum>
  <w:abstractNum w:abstractNumId="16" w15:restartNumberingAfterBreak="0">
    <w:nsid w:val="40BA54EA"/>
    <w:multiLevelType w:val="multilevel"/>
    <w:tmpl w:val="DCD6C036"/>
    <w:numStyleLink w:val="List0"/>
  </w:abstractNum>
  <w:abstractNum w:abstractNumId="17" w15:restartNumberingAfterBreak="0">
    <w:nsid w:val="41AE70E3"/>
    <w:multiLevelType w:val="hybridMultilevel"/>
    <w:tmpl w:val="60609C42"/>
    <w:numStyleLink w:val="Importovanstyl3"/>
  </w:abstractNum>
  <w:abstractNum w:abstractNumId="18" w15:restartNumberingAfterBreak="0">
    <w:nsid w:val="426976AD"/>
    <w:multiLevelType w:val="hybridMultilevel"/>
    <w:tmpl w:val="4B2C5F5A"/>
    <w:styleLink w:val="Importovanstyl4"/>
    <w:lvl w:ilvl="0" w:tplc="833E6F1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1C7A6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7AEE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04B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62AA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1EC2D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728A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A415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9AD43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29D31E7"/>
    <w:multiLevelType w:val="multilevel"/>
    <w:tmpl w:val="8C74CE12"/>
    <w:numStyleLink w:val="Seznam21"/>
  </w:abstractNum>
  <w:abstractNum w:abstractNumId="20" w15:restartNumberingAfterBreak="0">
    <w:nsid w:val="488A1A71"/>
    <w:multiLevelType w:val="hybridMultilevel"/>
    <w:tmpl w:val="22F44264"/>
    <w:styleLink w:val="Importovanstyl9"/>
    <w:lvl w:ilvl="0" w:tplc="59441B1E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2C1FEE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2A0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E703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8183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93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B9F0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EDBD8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C0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A25298A"/>
    <w:multiLevelType w:val="hybridMultilevel"/>
    <w:tmpl w:val="BB70412A"/>
    <w:lvl w:ilvl="0" w:tplc="6E60EC38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C1A82"/>
    <w:multiLevelType w:val="hybridMultilevel"/>
    <w:tmpl w:val="3564BC84"/>
    <w:styleLink w:val="Importovanstyl10"/>
    <w:lvl w:ilvl="0" w:tplc="BF1ACE9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5B4AAD6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A0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09DC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2DA7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7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82634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0E5EE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AED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E10087D"/>
    <w:multiLevelType w:val="hybridMultilevel"/>
    <w:tmpl w:val="C916C8AE"/>
    <w:styleLink w:val="Importovanstyl11"/>
    <w:lvl w:ilvl="0" w:tplc="40A44AB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69A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21E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0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E98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6B4D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440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85A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0A12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5844E8"/>
    <w:multiLevelType w:val="multilevel"/>
    <w:tmpl w:val="75F48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C307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63F2A"/>
    <w:multiLevelType w:val="multilevel"/>
    <w:tmpl w:val="DE785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A91126"/>
    <w:multiLevelType w:val="multilevel"/>
    <w:tmpl w:val="8C74CE12"/>
    <w:styleLink w:val="Seznam21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1E01901"/>
    <w:multiLevelType w:val="hybridMultilevel"/>
    <w:tmpl w:val="3BDA7748"/>
    <w:numStyleLink w:val="Importovanstyl8"/>
  </w:abstractNum>
  <w:abstractNum w:abstractNumId="29" w15:restartNumberingAfterBreak="0">
    <w:nsid w:val="62757D7F"/>
    <w:multiLevelType w:val="multilevel"/>
    <w:tmpl w:val="7D70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E1114B"/>
    <w:multiLevelType w:val="multilevel"/>
    <w:tmpl w:val="483A40EE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498735F"/>
    <w:multiLevelType w:val="hybridMultilevel"/>
    <w:tmpl w:val="22F44264"/>
    <w:numStyleLink w:val="Importovanstyl9"/>
  </w:abstractNum>
  <w:abstractNum w:abstractNumId="32" w15:restartNumberingAfterBreak="0">
    <w:nsid w:val="6548511D"/>
    <w:multiLevelType w:val="hybridMultilevel"/>
    <w:tmpl w:val="5FA0F19C"/>
    <w:lvl w:ilvl="0" w:tplc="44107426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BB50A9"/>
    <w:multiLevelType w:val="hybridMultilevel"/>
    <w:tmpl w:val="3BDA7748"/>
    <w:styleLink w:val="Importovanstyl8"/>
    <w:lvl w:ilvl="0" w:tplc="A9B070F2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301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4C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01B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C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C2E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6F44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643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BB9710A"/>
    <w:multiLevelType w:val="hybridMultilevel"/>
    <w:tmpl w:val="9E90903C"/>
    <w:numStyleLink w:val="Importovanstyl7"/>
  </w:abstractNum>
  <w:abstractNum w:abstractNumId="35" w15:restartNumberingAfterBreak="0">
    <w:nsid w:val="71EC4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6555E"/>
    <w:multiLevelType w:val="multilevel"/>
    <w:tmpl w:val="82F69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050B07"/>
    <w:multiLevelType w:val="multilevel"/>
    <w:tmpl w:val="A19661B0"/>
    <w:numStyleLink w:val="Importovanstyl12"/>
  </w:abstractNum>
  <w:abstractNum w:abstractNumId="38" w15:restartNumberingAfterBreak="0">
    <w:nsid w:val="7CAB6E5D"/>
    <w:multiLevelType w:val="hybridMultilevel"/>
    <w:tmpl w:val="636EE2D2"/>
    <w:styleLink w:val="Importovanstyl5"/>
    <w:lvl w:ilvl="0" w:tplc="499C4F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F0D4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884D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6030F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E57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400E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824A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EA09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F2B4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D6D1199"/>
    <w:multiLevelType w:val="multilevel"/>
    <w:tmpl w:val="DCD6C036"/>
    <w:styleLink w:val="List0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412743">
    <w:abstractNumId w:val="14"/>
  </w:num>
  <w:num w:numId="2" w16cid:durableId="178392153">
    <w:abstractNumId w:val="9"/>
  </w:num>
  <w:num w:numId="3" w16cid:durableId="1392922332">
    <w:abstractNumId w:val="30"/>
  </w:num>
  <w:num w:numId="4" w16cid:durableId="522746764">
    <w:abstractNumId w:val="1"/>
  </w:num>
  <w:num w:numId="5" w16cid:durableId="14891609">
    <w:abstractNumId w:val="27"/>
  </w:num>
  <w:num w:numId="6" w16cid:durableId="602806960">
    <w:abstractNumId w:val="19"/>
  </w:num>
  <w:num w:numId="7" w16cid:durableId="355546505">
    <w:abstractNumId w:val="19"/>
  </w:num>
  <w:num w:numId="8" w16cid:durableId="5833188">
    <w:abstractNumId w:val="9"/>
    <w:lvlOverride w:ilvl="0">
      <w:startOverride w:val="2"/>
    </w:lvlOverride>
  </w:num>
  <w:num w:numId="9" w16cid:durableId="192115213">
    <w:abstractNumId w:val="12"/>
  </w:num>
  <w:num w:numId="10" w16cid:durableId="987394386">
    <w:abstractNumId w:val="17"/>
  </w:num>
  <w:num w:numId="11" w16cid:durableId="530455138">
    <w:abstractNumId w:val="18"/>
  </w:num>
  <w:num w:numId="12" w16cid:durableId="1421297405">
    <w:abstractNumId w:val="0"/>
  </w:num>
  <w:num w:numId="13" w16cid:durableId="380790651">
    <w:abstractNumId w:val="38"/>
  </w:num>
  <w:num w:numId="14" w16cid:durableId="817183378">
    <w:abstractNumId w:val="8"/>
  </w:num>
  <w:num w:numId="15" w16cid:durableId="692457487">
    <w:abstractNumId w:val="9"/>
  </w:num>
  <w:num w:numId="16" w16cid:durableId="67869893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5261372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59460798">
    <w:abstractNumId w:val="39"/>
  </w:num>
  <w:num w:numId="19" w16cid:durableId="1040398694">
    <w:abstractNumId w:val="16"/>
  </w:num>
  <w:num w:numId="20" w16cid:durableId="69809040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86116945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4599465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31228170">
    <w:abstractNumId w:val="4"/>
  </w:num>
  <w:num w:numId="24" w16cid:durableId="1545826205">
    <w:abstractNumId w:val="15"/>
  </w:num>
  <w:num w:numId="25" w16cid:durableId="1197697456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279122">
    <w:abstractNumId w:val="5"/>
  </w:num>
  <w:num w:numId="27" w16cid:durableId="1165166409">
    <w:abstractNumId w:val="34"/>
  </w:num>
  <w:num w:numId="28" w16cid:durableId="932011438">
    <w:abstractNumId w:val="33"/>
  </w:num>
  <w:num w:numId="29" w16cid:durableId="774591044">
    <w:abstractNumId w:val="28"/>
  </w:num>
  <w:num w:numId="30" w16cid:durableId="1134643021">
    <w:abstractNumId w:val="20"/>
  </w:num>
  <w:num w:numId="31" w16cid:durableId="230703209">
    <w:abstractNumId w:val="31"/>
  </w:num>
  <w:num w:numId="32" w16cid:durableId="1307081567">
    <w:abstractNumId w:val="22"/>
  </w:num>
  <w:num w:numId="33" w16cid:durableId="1314068751">
    <w:abstractNumId w:val="13"/>
  </w:num>
  <w:num w:numId="34" w16cid:durableId="183249166">
    <w:abstractNumId w:val="23"/>
  </w:num>
  <w:num w:numId="35" w16cid:durableId="1135180470">
    <w:abstractNumId w:val="6"/>
  </w:num>
  <w:num w:numId="36" w16cid:durableId="1310089608">
    <w:abstractNumId w:val="6"/>
    <w:lvlOverride w:ilvl="0">
      <w:startOverride w:val="2"/>
    </w:lvlOverride>
  </w:num>
  <w:num w:numId="37" w16cid:durableId="2110924304">
    <w:abstractNumId w:val="11"/>
  </w:num>
  <w:num w:numId="38" w16cid:durableId="2097676540">
    <w:abstractNumId w:val="37"/>
  </w:num>
  <w:num w:numId="39" w16cid:durableId="1141387127">
    <w:abstractNumId w:val="25"/>
  </w:num>
  <w:num w:numId="40" w16cid:durableId="1529248302">
    <w:abstractNumId w:val="35"/>
  </w:num>
  <w:num w:numId="41" w16cid:durableId="18163321">
    <w:abstractNumId w:val="10"/>
  </w:num>
  <w:num w:numId="42" w16cid:durableId="533427261">
    <w:abstractNumId w:val="32"/>
  </w:num>
  <w:num w:numId="43" w16cid:durableId="116801414">
    <w:abstractNumId w:val="21"/>
  </w:num>
  <w:num w:numId="44" w16cid:durableId="1234580870">
    <w:abstractNumId w:val="26"/>
  </w:num>
  <w:num w:numId="45" w16cid:durableId="1231766191">
    <w:abstractNumId w:val="29"/>
  </w:num>
  <w:num w:numId="46" w16cid:durableId="1862278416">
    <w:abstractNumId w:val="24"/>
  </w:num>
  <w:num w:numId="47" w16cid:durableId="125855145">
    <w:abstractNumId w:val="7"/>
  </w:num>
  <w:num w:numId="48" w16cid:durableId="299968559">
    <w:abstractNumId w:val="3"/>
  </w:num>
  <w:num w:numId="49" w16cid:durableId="1911501489">
    <w:abstractNumId w:val="36"/>
  </w:num>
  <w:num w:numId="50" w16cid:durableId="24604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7"/>
    <w:rsid w:val="00000C52"/>
    <w:rsid w:val="00010DFD"/>
    <w:rsid w:val="000138DE"/>
    <w:rsid w:val="00025A5C"/>
    <w:rsid w:val="00026908"/>
    <w:rsid w:val="000420F4"/>
    <w:rsid w:val="0005127C"/>
    <w:rsid w:val="0005220B"/>
    <w:rsid w:val="00071FF4"/>
    <w:rsid w:val="000C3F7A"/>
    <w:rsid w:val="000D679C"/>
    <w:rsid w:val="001172F3"/>
    <w:rsid w:val="00135A23"/>
    <w:rsid w:val="0013622D"/>
    <w:rsid w:val="00164843"/>
    <w:rsid w:val="00165A46"/>
    <w:rsid w:val="00170BAB"/>
    <w:rsid w:val="00171BE7"/>
    <w:rsid w:val="00176C1C"/>
    <w:rsid w:val="00182710"/>
    <w:rsid w:val="001A03F4"/>
    <w:rsid w:val="001B6A74"/>
    <w:rsid w:val="001C41F5"/>
    <w:rsid w:val="001E1650"/>
    <w:rsid w:val="0021277A"/>
    <w:rsid w:val="0023187D"/>
    <w:rsid w:val="00251976"/>
    <w:rsid w:val="00264A81"/>
    <w:rsid w:val="00276775"/>
    <w:rsid w:val="00285D8F"/>
    <w:rsid w:val="00286342"/>
    <w:rsid w:val="002C430D"/>
    <w:rsid w:val="002D3AAB"/>
    <w:rsid w:val="003009D3"/>
    <w:rsid w:val="00302FD5"/>
    <w:rsid w:val="003039DC"/>
    <w:rsid w:val="00353668"/>
    <w:rsid w:val="003923E4"/>
    <w:rsid w:val="003A4712"/>
    <w:rsid w:val="003B049C"/>
    <w:rsid w:val="003C1A35"/>
    <w:rsid w:val="003C5E79"/>
    <w:rsid w:val="003C6B1D"/>
    <w:rsid w:val="003E173D"/>
    <w:rsid w:val="00401C6C"/>
    <w:rsid w:val="0040586A"/>
    <w:rsid w:val="00430341"/>
    <w:rsid w:val="004366C9"/>
    <w:rsid w:val="00444A28"/>
    <w:rsid w:val="00444F96"/>
    <w:rsid w:val="00460872"/>
    <w:rsid w:val="004744D1"/>
    <w:rsid w:val="00475571"/>
    <w:rsid w:val="004B4744"/>
    <w:rsid w:val="004C44BB"/>
    <w:rsid w:val="004D1720"/>
    <w:rsid w:val="004E0C27"/>
    <w:rsid w:val="004F082A"/>
    <w:rsid w:val="0054005B"/>
    <w:rsid w:val="005A51B7"/>
    <w:rsid w:val="005C37FF"/>
    <w:rsid w:val="005C51D2"/>
    <w:rsid w:val="005D7D06"/>
    <w:rsid w:val="005F1A1F"/>
    <w:rsid w:val="00601943"/>
    <w:rsid w:val="00605298"/>
    <w:rsid w:val="0060752B"/>
    <w:rsid w:val="00625B5D"/>
    <w:rsid w:val="0063401C"/>
    <w:rsid w:val="00640EAD"/>
    <w:rsid w:val="00645506"/>
    <w:rsid w:val="006459A7"/>
    <w:rsid w:val="00690398"/>
    <w:rsid w:val="00691FE5"/>
    <w:rsid w:val="0069217A"/>
    <w:rsid w:val="006A3F61"/>
    <w:rsid w:val="006B377D"/>
    <w:rsid w:val="006C12CA"/>
    <w:rsid w:val="006D692F"/>
    <w:rsid w:val="006D7868"/>
    <w:rsid w:val="006F2883"/>
    <w:rsid w:val="007004C5"/>
    <w:rsid w:val="00703B3B"/>
    <w:rsid w:val="0071297D"/>
    <w:rsid w:val="00732E20"/>
    <w:rsid w:val="007522B5"/>
    <w:rsid w:val="00797CC2"/>
    <w:rsid w:val="007A3785"/>
    <w:rsid w:val="007B7954"/>
    <w:rsid w:val="007B7F05"/>
    <w:rsid w:val="007D0B43"/>
    <w:rsid w:val="00803DA7"/>
    <w:rsid w:val="00805B96"/>
    <w:rsid w:val="008359ED"/>
    <w:rsid w:val="00846B55"/>
    <w:rsid w:val="008576C6"/>
    <w:rsid w:val="0087076F"/>
    <w:rsid w:val="0087729B"/>
    <w:rsid w:val="0087732C"/>
    <w:rsid w:val="008776CF"/>
    <w:rsid w:val="00880DFB"/>
    <w:rsid w:val="008817CB"/>
    <w:rsid w:val="0091505E"/>
    <w:rsid w:val="00924217"/>
    <w:rsid w:val="00932CFF"/>
    <w:rsid w:val="00943E54"/>
    <w:rsid w:val="00960C2C"/>
    <w:rsid w:val="00961794"/>
    <w:rsid w:val="00966369"/>
    <w:rsid w:val="00973256"/>
    <w:rsid w:val="00973D3A"/>
    <w:rsid w:val="009A44B3"/>
    <w:rsid w:val="009B5C10"/>
    <w:rsid w:val="009C4BCA"/>
    <w:rsid w:val="009E6388"/>
    <w:rsid w:val="009F31C5"/>
    <w:rsid w:val="009F7BD7"/>
    <w:rsid w:val="00A06DD9"/>
    <w:rsid w:val="00A16BC4"/>
    <w:rsid w:val="00A21EB3"/>
    <w:rsid w:val="00A36F44"/>
    <w:rsid w:val="00A37B34"/>
    <w:rsid w:val="00A47E4E"/>
    <w:rsid w:val="00A53A1F"/>
    <w:rsid w:val="00A54014"/>
    <w:rsid w:val="00A606D4"/>
    <w:rsid w:val="00A801A1"/>
    <w:rsid w:val="00A844D4"/>
    <w:rsid w:val="00AA2450"/>
    <w:rsid w:val="00AC39BA"/>
    <w:rsid w:val="00AD16F5"/>
    <w:rsid w:val="00AE5C60"/>
    <w:rsid w:val="00AF3939"/>
    <w:rsid w:val="00B06395"/>
    <w:rsid w:val="00B201B8"/>
    <w:rsid w:val="00B215D2"/>
    <w:rsid w:val="00B42C07"/>
    <w:rsid w:val="00B5516A"/>
    <w:rsid w:val="00B57D76"/>
    <w:rsid w:val="00B61F41"/>
    <w:rsid w:val="00B671B8"/>
    <w:rsid w:val="00B80469"/>
    <w:rsid w:val="00B84D54"/>
    <w:rsid w:val="00B92DDF"/>
    <w:rsid w:val="00BD743A"/>
    <w:rsid w:val="00BE0AC3"/>
    <w:rsid w:val="00BE5D27"/>
    <w:rsid w:val="00C046B6"/>
    <w:rsid w:val="00C05485"/>
    <w:rsid w:val="00C304DD"/>
    <w:rsid w:val="00C311B2"/>
    <w:rsid w:val="00C357FA"/>
    <w:rsid w:val="00C36076"/>
    <w:rsid w:val="00C42597"/>
    <w:rsid w:val="00C5464E"/>
    <w:rsid w:val="00C5636B"/>
    <w:rsid w:val="00C610E1"/>
    <w:rsid w:val="00C9332C"/>
    <w:rsid w:val="00CA30A7"/>
    <w:rsid w:val="00CB1552"/>
    <w:rsid w:val="00CE1733"/>
    <w:rsid w:val="00CF273A"/>
    <w:rsid w:val="00D06C5A"/>
    <w:rsid w:val="00D13996"/>
    <w:rsid w:val="00D15D0E"/>
    <w:rsid w:val="00D47116"/>
    <w:rsid w:val="00D53663"/>
    <w:rsid w:val="00D9783A"/>
    <w:rsid w:val="00DB5DDC"/>
    <w:rsid w:val="00DC2C34"/>
    <w:rsid w:val="00DC619F"/>
    <w:rsid w:val="00E009F7"/>
    <w:rsid w:val="00E038AE"/>
    <w:rsid w:val="00E055C3"/>
    <w:rsid w:val="00E14409"/>
    <w:rsid w:val="00E4601E"/>
    <w:rsid w:val="00E56DE7"/>
    <w:rsid w:val="00E82677"/>
    <w:rsid w:val="00E83F3F"/>
    <w:rsid w:val="00EB4B3D"/>
    <w:rsid w:val="00ED68B9"/>
    <w:rsid w:val="00EF772F"/>
    <w:rsid w:val="00F23A05"/>
    <w:rsid w:val="00F3159A"/>
    <w:rsid w:val="00F428F6"/>
    <w:rsid w:val="00F6298F"/>
    <w:rsid w:val="00F704FB"/>
    <w:rsid w:val="00FC2128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AD2D"/>
  <w15:chartTrackingRefBased/>
  <w15:docId w15:val="{9ECCE08C-A674-48F5-9E81-3FF8DA1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styleId="Nadpis2">
    <w:name w:val="heading 2"/>
    <w:next w:val="Normln"/>
    <w:link w:val="Nadpis2Char"/>
    <w:rsid w:val="006459A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jc w:val="both"/>
      <w:outlineLvl w:val="1"/>
    </w:pPr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59A7"/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styleId="Hypertextovodkaz">
    <w:name w:val="Hyperlink"/>
    <w:rsid w:val="006459A7"/>
    <w:rPr>
      <w:u w:val="single"/>
    </w:rPr>
  </w:style>
  <w:style w:type="table" w:customStyle="1" w:styleId="TableNormal">
    <w:name w:val="Table Normal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Zpat">
    <w:name w:val="footer"/>
    <w:link w:val="ZpatChar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6459A7"/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6459A7"/>
    <w:pPr>
      <w:numPr>
        <w:numId w:val="1"/>
      </w:numPr>
    </w:pPr>
  </w:style>
  <w:style w:type="numbering" w:customStyle="1" w:styleId="Importovanstyl2">
    <w:name w:val="Importovaný styl 2"/>
    <w:rsid w:val="006459A7"/>
    <w:pPr>
      <w:numPr>
        <w:numId w:val="3"/>
      </w:numPr>
    </w:pPr>
  </w:style>
  <w:style w:type="numbering" w:customStyle="1" w:styleId="Seznam21">
    <w:name w:val="Seznam 21"/>
    <w:rsid w:val="006459A7"/>
    <w:pPr>
      <w:numPr>
        <w:numId w:val="5"/>
      </w:numPr>
    </w:pPr>
  </w:style>
  <w:style w:type="numbering" w:customStyle="1" w:styleId="Importovanstyl3">
    <w:name w:val="Importovaný styl 3"/>
    <w:rsid w:val="006459A7"/>
    <w:pPr>
      <w:numPr>
        <w:numId w:val="9"/>
      </w:numPr>
    </w:pPr>
  </w:style>
  <w:style w:type="numbering" w:customStyle="1" w:styleId="Importovanstyl4">
    <w:name w:val="Importovaný styl 4"/>
    <w:rsid w:val="006459A7"/>
    <w:pPr>
      <w:numPr>
        <w:numId w:val="11"/>
      </w:numPr>
    </w:pPr>
  </w:style>
  <w:style w:type="numbering" w:customStyle="1" w:styleId="Importovanstyl5">
    <w:name w:val="Importovaný styl 5"/>
    <w:rsid w:val="006459A7"/>
    <w:pPr>
      <w:numPr>
        <w:numId w:val="13"/>
      </w:numPr>
    </w:pPr>
  </w:style>
  <w:style w:type="numbering" w:customStyle="1" w:styleId="List0">
    <w:name w:val="List 0"/>
    <w:rsid w:val="006459A7"/>
    <w:pPr>
      <w:numPr>
        <w:numId w:val="18"/>
      </w:numPr>
    </w:pPr>
  </w:style>
  <w:style w:type="paragraph" w:styleId="Odstavecseseznamem">
    <w:name w:val="List Paragraph"/>
    <w:uiPriority w:val="72"/>
    <w:qFormat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character" w:customStyle="1" w:styleId="dn">
    <w:name w:val="Žádný"/>
    <w:rsid w:val="006459A7"/>
  </w:style>
  <w:style w:type="character" w:customStyle="1" w:styleId="Hyperlink0">
    <w:name w:val="Hyperlink.0"/>
    <w:basedOn w:val="dn"/>
    <w:rsid w:val="006459A7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ovanstyl6">
    <w:name w:val="Importovaný styl 6"/>
    <w:rsid w:val="006459A7"/>
    <w:pPr>
      <w:numPr>
        <w:numId w:val="23"/>
      </w:numPr>
    </w:pPr>
  </w:style>
  <w:style w:type="character" w:customStyle="1" w:styleId="Hyperlink1">
    <w:name w:val="Hyperlink.1"/>
    <w:basedOn w:val="Hypertextovodkaz"/>
    <w:rsid w:val="006459A7"/>
    <w:rPr>
      <w:outline w:val="0"/>
      <w:color w:val="0000FF"/>
      <w:u w:val="single" w:color="0000FF"/>
    </w:rPr>
  </w:style>
  <w:style w:type="numbering" w:customStyle="1" w:styleId="Importovanstyl7">
    <w:name w:val="Importovaný styl 7"/>
    <w:rsid w:val="006459A7"/>
    <w:pPr>
      <w:numPr>
        <w:numId w:val="26"/>
      </w:numPr>
    </w:pPr>
  </w:style>
  <w:style w:type="character" w:customStyle="1" w:styleId="Hyperlink2">
    <w:name w:val="Hyperlink.2"/>
    <w:basedOn w:val="Hyperlink1"/>
    <w:rsid w:val="006459A7"/>
    <w:rPr>
      <w:outline w:val="0"/>
      <w:color w:val="0000FF"/>
      <w:u w:val="single" w:color="0000FF"/>
      <w:lang w:val="de-DE"/>
    </w:rPr>
  </w:style>
  <w:style w:type="numbering" w:customStyle="1" w:styleId="Importovanstyl8">
    <w:name w:val="Importovaný styl 8"/>
    <w:rsid w:val="006459A7"/>
    <w:pPr>
      <w:numPr>
        <w:numId w:val="28"/>
      </w:numPr>
    </w:pPr>
  </w:style>
  <w:style w:type="numbering" w:customStyle="1" w:styleId="Importovanstyl9">
    <w:name w:val="Importovaný styl 9"/>
    <w:rsid w:val="006459A7"/>
    <w:pPr>
      <w:numPr>
        <w:numId w:val="30"/>
      </w:numPr>
    </w:pPr>
  </w:style>
  <w:style w:type="numbering" w:customStyle="1" w:styleId="Importovanstyl10">
    <w:name w:val="Importovaný styl 10"/>
    <w:rsid w:val="006459A7"/>
    <w:pPr>
      <w:numPr>
        <w:numId w:val="32"/>
      </w:numPr>
    </w:pPr>
  </w:style>
  <w:style w:type="numbering" w:customStyle="1" w:styleId="Importovanstyl11">
    <w:name w:val="Importovaný styl 11"/>
    <w:rsid w:val="006459A7"/>
    <w:pPr>
      <w:numPr>
        <w:numId w:val="34"/>
      </w:numPr>
    </w:pPr>
  </w:style>
  <w:style w:type="paragraph" w:styleId="Normlnweb">
    <w:name w:val="Normal (Web)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xmsonormal">
    <w:name w:val="x_msonormal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2">
    <w:name w:val="Importovaný styl 12"/>
    <w:rsid w:val="006459A7"/>
    <w:pPr>
      <w:numPr>
        <w:numId w:val="3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9A7"/>
    <w:rPr>
      <w:rFonts w:ascii="Segoe UI" w:eastAsia="Franklin Gothic Book" w:hAnsi="Segoe UI" w:cs="Segoe UI"/>
      <w:color w:val="000000"/>
      <w:sz w:val="18"/>
      <w:szCs w:val="18"/>
      <w:u w:color="000000"/>
      <w:bdr w:val="nil"/>
      <w:lang w:val="en-US" w:eastAsia="cs-CZ"/>
    </w:rPr>
  </w:style>
  <w:style w:type="paragraph" w:styleId="Revize">
    <w:name w:val="Revision"/>
    <w:hidden/>
    <w:uiPriority w:val="99"/>
    <w:semiHidden/>
    <w:rsid w:val="006459A7"/>
    <w:pPr>
      <w:spacing w:after="0" w:line="240" w:lineRule="auto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45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459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459A7"/>
    <w:rPr>
      <w:rFonts w:ascii="Franklin Gothic Book" w:eastAsia="Franklin Gothic Book" w:hAnsi="Franklin Gothic Book" w:cs="Franklin Gothic Book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9A7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customStyle="1" w:styleId="Default">
    <w:name w:val="Default"/>
    <w:basedOn w:val="Normln"/>
    <w:rsid w:val="00645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jc w:val="left"/>
    </w:pPr>
    <w:rPr>
      <w:rFonts w:ascii="Calibri" w:eastAsiaTheme="minorHAnsi" w:hAnsi="Calibri" w:cs="Calibri"/>
      <w:sz w:val="24"/>
      <w:szCs w:val="24"/>
      <w:bdr w:val="none" w:sz="0" w:space="0" w:color="auto"/>
      <w:lang w:val="cs-CZ" w:eastAsia="en-US"/>
    </w:rPr>
  </w:style>
  <w:style w:type="paragraph" w:customStyle="1" w:styleId="xmsolistparagraph">
    <w:name w:val="x_msolistparagraph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contentpasted1">
    <w:name w:val="x_contentpasted1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elementtoproof">
    <w:name w:val="x_elementtoproof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character" w:customStyle="1" w:styleId="xspelle">
    <w:name w:val="x_spelle"/>
    <w:basedOn w:val="Standardnpsmoodstavce"/>
    <w:rsid w:val="006C12CA"/>
  </w:style>
  <w:style w:type="character" w:customStyle="1" w:styleId="xcontentpasted11">
    <w:name w:val="x_contentpasted11"/>
    <w:basedOn w:val="Standardnpsmoodstavce"/>
    <w:rsid w:val="006C12CA"/>
  </w:style>
  <w:style w:type="character" w:customStyle="1" w:styleId="Zkladntext">
    <w:name w:val="Základní text_"/>
    <w:basedOn w:val="Standardnpsmoodstavce"/>
    <w:link w:val="Zkladntext1"/>
    <w:rsid w:val="005F1A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5F1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40"/>
      <w:ind w:left="1420"/>
      <w:jc w:val="left"/>
    </w:pPr>
    <w:rPr>
      <w:rFonts w:ascii="Arial" w:eastAsia="Arial" w:hAnsi="Arial" w:cs="Arial"/>
      <w:color w:val="auto"/>
      <w:sz w:val="13"/>
      <w:szCs w:val="13"/>
      <w:bdr w:val="none" w:sz="0" w:space="0" w:color="auto"/>
      <w:lang w:val="cs-CZ" w:eastAsia="en-US"/>
    </w:rPr>
  </w:style>
  <w:style w:type="character" w:customStyle="1" w:styleId="WW8Num21z3">
    <w:name w:val="WW8Num21z3"/>
    <w:qFormat/>
    <w:rsid w:val="00DC619F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B2A4-DB42-49F3-B86E-85FF7A15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Bumanová</dc:creator>
  <cp:keywords/>
  <dc:description/>
  <cp:lastModifiedBy>Zdenka Šímová</cp:lastModifiedBy>
  <cp:revision>106</cp:revision>
  <cp:lastPrinted>2023-05-30T09:13:00Z</cp:lastPrinted>
  <dcterms:created xsi:type="dcterms:W3CDTF">2023-05-30T07:03:00Z</dcterms:created>
  <dcterms:modified xsi:type="dcterms:W3CDTF">2023-08-08T11:49:00Z</dcterms:modified>
</cp:coreProperties>
</file>