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55F" w:rsidRPr="0022155F" w:rsidRDefault="0022155F" w:rsidP="0022155F">
      <w:pPr>
        <w:tabs>
          <w:tab w:val="center" w:pos="4500"/>
        </w:tabs>
        <w:jc w:val="center"/>
        <w:rPr>
          <w:b/>
        </w:rPr>
      </w:pPr>
    </w:p>
    <w:p w:rsidR="00B44968" w:rsidRPr="0022155F" w:rsidRDefault="00B44968" w:rsidP="0022155F">
      <w:pPr>
        <w:tabs>
          <w:tab w:val="center" w:pos="4500"/>
        </w:tabs>
        <w:jc w:val="center"/>
        <w:rPr>
          <w:b/>
        </w:rPr>
      </w:pPr>
      <w:r w:rsidRPr="0022155F">
        <w:rPr>
          <w:b/>
        </w:rPr>
        <w:t>Kupní smlouva</w:t>
      </w:r>
    </w:p>
    <w:p w:rsidR="00B44968" w:rsidRPr="0022155F" w:rsidRDefault="00B44968" w:rsidP="0022155F">
      <w:pPr>
        <w:tabs>
          <w:tab w:val="center" w:pos="4500"/>
        </w:tabs>
        <w:jc w:val="center"/>
        <w:rPr>
          <w:b/>
        </w:rPr>
      </w:pPr>
    </w:p>
    <w:p w:rsidR="00B44968" w:rsidRPr="0022155F" w:rsidRDefault="00B44968" w:rsidP="0022155F">
      <w:pPr>
        <w:tabs>
          <w:tab w:val="center" w:pos="4500"/>
        </w:tabs>
        <w:jc w:val="center"/>
      </w:pPr>
      <w:r w:rsidRPr="0022155F">
        <w:t>kterou níže uvedeného dne, měsíce a roku uzavřeli podle zákona č. 89/2012 Sb. a zákona č. 134/2016 Sb. níže uvedení účastníci, a to</w:t>
      </w:r>
    </w:p>
    <w:p w:rsidR="00B44968" w:rsidRPr="0022155F" w:rsidRDefault="00B44968" w:rsidP="0022155F">
      <w:pPr>
        <w:tabs>
          <w:tab w:val="center" w:pos="4500"/>
        </w:tabs>
        <w:jc w:val="center"/>
      </w:pPr>
    </w:p>
    <w:p w:rsidR="00B44968" w:rsidRPr="0022155F" w:rsidRDefault="00B44968" w:rsidP="0022155F">
      <w:pPr>
        <w:jc w:val="center"/>
        <w:rPr>
          <w:b/>
          <w:bCs/>
        </w:rPr>
      </w:pPr>
      <w:r w:rsidRPr="0022155F">
        <w:t xml:space="preserve"> </w:t>
      </w:r>
    </w:p>
    <w:p w:rsidR="00B44968" w:rsidRPr="0022155F" w:rsidRDefault="00B44968" w:rsidP="0022155F"/>
    <w:p w:rsidR="00B44968" w:rsidRPr="0022155F" w:rsidRDefault="00A32323" w:rsidP="0022155F">
      <w:pPr>
        <w:tabs>
          <w:tab w:val="left" w:pos="5580"/>
        </w:tabs>
        <w:jc w:val="center"/>
        <w:rPr>
          <w:b/>
        </w:rPr>
      </w:pPr>
      <w:r>
        <w:rPr>
          <w:b/>
        </w:rPr>
        <w:t xml:space="preserve">Denní a týdenní stacionář Klíček </w:t>
      </w:r>
    </w:p>
    <w:p w:rsidR="00B44968" w:rsidRPr="0022155F" w:rsidRDefault="00B44968" w:rsidP="0022155F">
      <w:pPr>
        <w:tabs>
          <w:tab w:val="left" w:pos="5580"/>
        </w:tabs>
        <w:jc w:val="center"/>
        <w:rPr>
          <w:lang w:eastAsia="en-US"/>
        </w:rPr>
      </w:pPr>
      <w:r w:rsidRPr="0022155F">
        <w:t xml:space="preserve">IČ </w:t>
      </w:r>
      <w:r w:rsidR="00A32323">
        <w:t>75011247</w:t>
      </w:r>
    </w:p>
    <w:p w:rsidR="00B44968" w:rsidRPr="0022155F" w:rsidRDefault="00B44968" w:rsidP="0022155F">
      <w:pPr>
        <w:tabs>
          <w:tab w:val="left" w:pos="5580"/>
        </w:tabs>
        <w:jc w:val="center"/>
      </w:pPr>
      <w:r w:rsidRPr="0022155F">
        <w:t xml:space="preserve">se sídlem </w:t>
      </w:r>
      <w:r w:rsidR="00A32323">
        <w:t>Záluží 17</w:t>
      </w:r>
      <w:r w:rsidRPr="0022155F">
        <w:t xml:space="preserve">, 390 02 Tábor, </w:t>
      </w:r>
    </w:p>
    <w:p w:rsidR="00B44968" w:rsidRPr="0022155F" w:rsidRDefault="00B44968" w:rsidP="0022155F">
      <w:pPr>
        <w:tabs>
          <w:tab w:val="left" w:pos="5580"/>
        </w:tabs>
        <w:jc w:val="center"/>
      </w:pPr>
      <w:r w:rsidRPr="0022155F">
        <w:t xml:space="preserve">zastoupená ředitelem Mgr. Petrem </w:t>
      </w:r>
      <w:r w:rsidR="00A32323">
        <w:t>Brázd</w:t>
      </w:r>
      <w:r w:rsidR="0080476B">
        <w:t>ou</w:t>
      </w:r>
      <w:r w:rsidRPr="0022155F">
        <w:t xml:space="preserve"> </w:t>
      </w:r>
    </w:p>
    <w:p w:rsidR="00B44968" w:rsidRPr="0022155F" w:rsidRDefault="00B44968" w:rsidP="0022155F">
      <w:pPr>
        <w:jc w:val="center"/>
      </w:pPr>
      <w:r w:rsidRPr="0022155F">
        <w:t xml:space="preserve">jako </w:t>
      </w:r>
      <w:r w:rsidRPr="0022155F">
        <w:rPr>
          <w:b/>
        </w:rPr>
        <w:t>kupující</w:t>
      </w:r>
    </w:p>
    <w:p w:rsidR="00B44968" w:rsidRPr="0022155F" w:rsidRDefault="00B44968" w:rsidP="0022155F"/>
    <w:p w:rsidR="00B44968" w:rsidRPr="0022155F" w:rsidRDefault="00B44968" w:rsidP="0022155F">
      <w:pPr>
        <w:pStyle w:val="Zpat"/>
        <w:keepNext/>
        <w:jc w:val="center"/>
      </w:pPr>
      <w:r w:rsidRPr="0022155F">
        <w:t>a</w:t>
      </w:r>
    </w:p>
    <w:p w:rsidR="00B44968" w:rsidRPr="0022155F" w:rsidRDefault="00B44968" w:rsidP="0022155F">
      <w:pPr>
        <w:pStyle w:val="Zpat"/>
        <w:keepNext/>
        <w:jc w:val="center"/>
      </w:pPr>
    </w:p>
    <w:p w:rsidR="00B44968" w:rsidRPr="0022155F" w:rsidRDefault="007A619C" w:rsidP="0022155F">
      <w:pPr>
        <w:tabs>
          <w:tab w:val="left" w:pos="5580"/>
        </w:tabs>
        <w:jc w:val="center"/>
        <w:rPr>
          <w:b/>
        </w:rPr>
      </w:pPr>
      <w:r>
        <w:rPr>
          <w:b/>
        </w:rPr>
        <w:t>B+J Power s.r.o.</w:t>
      </w:r>
    </w:p>
    <w:p w:rsidR="00B44968" w:rsidRPr="0022155F" w:rsidRDefault="00B44968" w:rsidP="0022155F">
      <w:pPr>
        <w:tabs>
          <w:tab w:val="left" w:pos="5580"/>
        </w:tabs>
        <w:jc w:val="center"/>
        <w:rPr>
          <w:lang w:eastAsia="en-US"/>
        </w:rPr>
      </w:pPr>
      <w:r w:rsidRPr="0022155F">
        <w:t xml:space="preserve">IČ </w:t>
      </w:r>
      <w:r w:rsidR="007A619C">
        <w:t>26020912</w:t>
      </w:r>
    </w:p>
    <w:p w:rsidR="00B44968" w:rsidRPr="0022155F" w:rsidRDefault="00B44968" w:rsidP="0022155F">
      <w:pPr>
        <w:tabs>
          <w:tab w:val="left" w:pos="5580"/>
        </w:tabs>
        <w:jc w:val="center"/>
      </w:pPr>
      <w:r w:rsidRPr="0022155F">
        <w:t xml:space="preserve">se sídlem </w:t>
      </w:r>
      <w:r w:rsidR="007A619C">
        <w:t xml:space="preserve">Chýnovská 1098, </w:t>
      </w:r>
      <w:proofErr w:type="gramStart"/>
      <w:r w:rsidR="007A619C">
        <w:t>39002  Tábor</w:t>
      </w:r>
      <w:proofErr w:type="gramEnd"/>
      <w:r w:rsidRPr="0022155F">
        <w:t xml:space="preserve"> </w:t>
      </w:r>
    </w:p>
    <w:p w:rsidR="00B44968" w:rsidRPr="0022155F" w:rsidRDefault="00B44968" w:rsidP="0022155F">
      <w:pPr>
        <w:tabs>
          <w:tab w:val="left" w:pos="5580"/>
        </w:tabs>
        <w:jc w:val="center"/>
      </w:pPr>
      <w:r w:rsidRPr="0022155F">
        <w:t xml:space="preserve">zastoupená </w:t>
      </w:r>
      <w:r w:rsidR="007A619C">
        <w:t xml:space="preserve">panem </w:t>
      </w:r>
      <w:r w:rsidR="00A32323">
        <w:t>Rostislavem Pilařem</w:t>
      </w:r>
    </w:p>
    <w:p w:rsidR="00B44968" w:rsidRPr="0022155F" w:rsidRDefault="00B44968" w:rsidP="0022155F">
      <w:pPr>
        <w:jc w:val="center"/>
      </w:pPr>
      <w:r w:rsidRPr="0022155F">
        <w:t xml:space="preserve">jako </w:t>
      </w:r>
      <w:r w:rsidRPr="0022155F">
        <w:rPr>
          <w:b/>
        </w:rPr>
        <w:t>prodávající</w:t>
      </w:r>
    </w:p>
    <w:p w:rsidR="00B44968" w:rsidRPr="0022155F" w:rsidRDefault="00B44968" w:rsidP="0022155F">
      <w:pPr>
        <w:pStyle w:val="Zpat"/>
        <w:keepNext/>
        <w:jc w:val="center"/>
      </w:pPr>
    </w:p>
    <w:p w:rsidR="00B44968" w:rsidRDefault="00B44968" w:rsidP="0022155F"/>
    <w:p w:rsidR="0080476B" w:rsidRDefault="0080476B" w:rsidP="0022155F"/>
    <w:p w:rsidR="0080476B" w:rsidRPr="0022155F" w:rsidRDefault="0080476B" w:rsidP="0022155F"/>
    <w:p w:rsidR="00B44968" w:rsidRPr="0022155F" w:rsidRDefault="00B44968" w:rsidP="0022155F">
      <w:pPr>
        <w:jc w:val="center"/>
        <w:rPr>
          <w:b/>
          <w:bCs/>
        </w:rPr>
      </w:pPr>
      <w:r w:rsidRPr="0022155F">
        <w:rPr>
          <w:b/>
          <w:bCs/>
        </w:rPr>
        <w:t xml:space="preserve">I. </w:t>
      </w:r>
    </w:p>
    <w:p w:rsidR="00B44968" w:rsidRPr="0022155F" w:rsidRDefault="00B44968" w:rsidP="0022155F">
      <w:pPr>
        <w:jc w:val="center"/>
        <w:rPr>
          <w:b/>
          <w:bCs/>
        </w:rPr>
      </w:pPr>
      <w:r w:rsidRPr="0022155F">
        <w:rPr>
          <w:b/>
          <w:bCs/>
        </w:rPr>
        <w:t>Předmět smlouvy</w:t>
      </w:r>
    </w:p>
    <w:p w:rsidR="00B44968" w:rsidRPr="0022155F" w:rsidRDefault="00B44968" w:rsidP="0022155F">
      <w:pPr>
        <w:jc w:val="center"/>
        <w:rPr>
          <w:b/>
          <w:bCs/>
        </w:rPr>
      </w:pPr>
      <w:r w:rsidRPr="0022155F">
        <w:rPr>
          <w:b/>
          <w:bCs/>
        </w:rPr>
        <w:t xml:space="preserve"> </w:t>
      </w:r>
    </w:p>
    <w:p w:rsidR="00B44968" w:rsidRPr="0022155F" w:rsidRDefault="00B44968" w:rsidP="0080476B">
      <w:pPr>
        <w:pStyle w:val="Odstavecseseznamem"/>
        <w:ind w:left="0" w:firstLine="708"/>
        <w:jc w:val="both"/>
      </w:pPr>
      <w:r w:rsidRPr="0022155F">
        <w:t xml:space="preserve">Předmětem této smlouvy je </w:t>
      </w:r>
      <w:r w:rsidR="00DF1AF8">
        <w:t>závazek prodávajícího dodat kupující</w:t>
      </w:r>
      <w:r w:rsidRPr="0022155F">
        <w:t xml:space="preserve"> zahradní traktor pro sečení trávy za podmínek dále stanovených touto smlouvou. S ohledem na skutečnost, že výběr prodávajícího byl uskutečněn prostřednictvím výběrového řízení, zavazuje se prodávající realizovat dodání zboží v souladu se svojí nabídkou</w:t>
      </w:r>
      <w:r w:rsidR="00A32323">
        <w:t>.</w:t>
      </w:r>
      <w:r w:rsidRPr="0022155F">
        <w:t xml:space="preserve"> </w:t>
      </w:r>
    </w:p>
    <w:p w:rsidR="00B44968" w:rsidRDefault="00B44968" w:rsidP="0022155F">
      <w:pPr>
        <w:jc w:val="both"/>
      </w:pPr>
    </w:p>
    <w:p w:rsidR="0080476B" w:rsidRPr="0022155F" w:rsidRDefault="0080476B" w:rsidP="0022155F">
      <w:pPr>
        <w:jc w:val="both"/>
      </w:pPr>
    </w:p>
    <w:p w:rsidR="00B44968" w:rsidRPr="0022155F" w:rsidRDefault="00B44968" w:rsidP="0022155F">
      <w:pPr>
        <w:jc w:val="center"/>
        <w:rPr>
          <w:b/>
        </w:rPr>
      </w:pPr>
      <w:r w:rsidRPr="0022155F">
        <w:rPr>
          <w:b/>
        </w:rPr>
        <w:t>II.</w:t>
      </w:r>
    </w:p>
    <w:p w:rsidR="00B44968" w:rsidRDefault="0080476B" w:rsidP="0022155F">
      <w:pPr>
        <w:jc w:val="center"/>
        <w:rPr>
          <w:b/>
          <w:bCs/>
        </w:rPr>
      </w:pPr>
      <w:r>
        <w:rPr>
          <w:b/>
          <w:bCs/>
        </w:rPr>
        <w:t>Předání předmětu smlouvy</w:t>
      </w:r>
    </w:p>
    <w:p w:rsidR="0080476B" w:rsidRPr="0022155F" w:rsidRDefault="0080476B" w:rsidP="0022155F">
      <w:pPr>
        <w:jc w:val="center"/>
        <w:rPr>
          <w:b/>
          <w:bCs/>
        </w:rPr>
      </w:pPr>
    </w:p>
    <w:p w:rsidR="0080476B" w:rsidRPr="0022155F" w:rsidRDefault="00B44968" w:rsidP="0080476B">
      <w:pPr>
        <w:pStyle w:val="Odstavecseseznamem"/>
        <w:ind w:left="0" w:firstLine="708"/>
        <w:jc w:val="both"/>
      </w:pPr>
      <w:r w:rsidRPr="0022155F">
        <w:t xml:space="preserve">Předmět </w:t>
      </w:r>
      <w:r w:rsidR="001A396E" w:rsidRPr="0022155F">
        <w:t>smlouvy</w:t>
      </w:r>
      <w:r w:rsidRPr="0022155F">
        <w:t xml:space="preserve"> bude kupující protokolárně předán </w:t>
      </w:r>
      <w:r w:rsidR="001A396E" w:rsidRPr="0022155F">
        <w:t>v</w:t>
      </w:r>
      <w:r w:rsidR="00DF1AF8">
        <w:t xml:space="preserve"> jejím </w:t>
      </w:r>
      <w:r w:rsidR="001A396E" w:rsidRPr="0022155F">
        <w:t xml:space="preserve">sídle </w:t>
      </w:r>
      <w:r w:rsidRPr="0022155F">
        <w:t xml:space="preserve">nejpozději do </w:t>
      </w:r>
      <w:proofErr w:type="gramStart"/>
      <w:r w:rsidR="001A396E" w:rsidRPr="0022155F">
        <w:t>15.8.202</w:t>
      </w:r>
      <w:r w:rsidR="00A32323">
        <w:t>3</w:t>
      </w:r>
      <w:proofErr w:type="gramEnd"/>
      <w:r w:rsidR="001A396E" w:rsidRPr="0022155F">
        <w:t xml:space="preserve">. </w:t>
      </w:r>
      <w:r w:rsidRPr="0022155F">
        <w:t>S</w:t>
      </w:r>
      <w:r w:rsidR="001A396E" w:rsidRPr="0022155F">
        <w:t>polu s předmětem smlouvy se prodávající zavazuje předat kupující související d</w:t>
      </w:r>
      <w:r w:rsidRPr="0022155F">
        <w:t>oklad</w:t>
      </w:r>
      <w:r w:rsidR="001A396E" w:rsidRPr="0022155F">
        <w:t>y</w:t>
      </w:r>
      <w:r w:rsidRPr="0022155F">
        <w:t>, zejména záruční list</w:t>
      </w:r>
      <w:r w:rsidR="001A396E" w:rsidRPr="0022155F">
        <w:t xml:space="preserve"> a návod k obsluze v českém jazyce.</w:t>
      </w:r>
      <w:r w:rsidR="0080476B" w:rsidRPr="0080476B">
        <w:t xml:space="preserve"> </w:t>
      </w:r>
      <w:r w:rsidR="0080476B" w:rsidRPr="0022155F">
        <w:t xml:space="preserve">Součástí </w:t>
      </w:r>
      <w:r w:rsidR="0080476B">
        <w:t>předání</w:t>
      </w:r>
      <w:r w:rsidR="0080476B" w:rsidRPr="0022155F">
        <w:t xml:space="preserve"> předmětu smlouvy </w:t>
      </w:r>
      <w:r w:rsidR="00DF1AF8">
        <w:t>je</w:t>
      </w:r>
      <w:r w:rsidR="0080476B">
        <w:t xml:space="preserve"> jeho</w:t>
      </w:r>
      <w:r w:rsidR="0080476B" w:rsidRPr="0022155F">
        <w:t xml:space="preserve"> předvedení a zaškolení obsluhy.  </w:t>
      </w:r>
    </w:p>
    <w:p w:rsidR="001A396E" w:rsidRPr="0022155F" w:rsidRDefault="001A396E" w:rsidP="0022155F">
      <w:pPr>
        <w:tabs>
          <w:tab w:val="left" w:pos="720"/>
        </w:tabs>
        <w:jc w:val="both"/>
      </w:pPr>
    </w:p>
    <w:p w:rsidR="001A396E" w:rsidRPr="0022155F" w:rsidRDefault="001A396E" w:rsidP="0022155F">
      <w:pPr>
        <w:jc w:val="center"/>
        <w:rPr>
          <w:b/>
          <w:bCs/>
        </w:rPr>
      </w:pPr>
    </w:p>
    <w:p w:rsidR="0080476B" w:rsidRDefault="0080476B" w:rsidP="0022155F">
      <w:pPr>
        <w:jc w:val="center"/>
        <w:rPr>
          <w:b/>
          <w:bCs/>
        </w:rPr>
      </w:pPr>
    </w:p>
    <w:p w:rsidR="0080476B" w:rsidRDefault="0080476B" w:rsidP="0022155F">
      <w:pPr>
        <w:jc w:val="center"/>
        <w:rPr>
          <w:b/>
          <w:bCs/>
        </w:rPr>
      </w:pPr>
    </w:p>
    <w:p w:rsidR="0080476B" w:rsidRDefault="0080476B" w:rsidP="0022155F">
      <w:pPr>
        <w:jc w:val="center"/>
        <w:rPr>
          <w:b/>
          <w:bCs/>
        </w:rPr>
      </w:pPr>
    </w:p>
    <w:p w:rsidR="0080476B" w:rsidRDefault="0080476B" w:rsidP="0022155F">
      <w:pPr>
        <w:jc w:val="center"/>
        <w:rPr>
          <w:b/>
          <w:bCs/>
        </w:rPr>
      </w:pPr>
    </w:p>
    <w:p w:rsidR="0080476B" w:rsidRDefault="0080476B" w:rsidP="0022155F">
      <w:pPr>
        <w:jc w:val="center"/>
        <w:rPr>
          <w:b/>
          <w:bCs/>
        </w:rPr>
      </w:pPr>
    </w:p>
    <w:p w:rsidR="001A396E" w:rsidRPr="0022155F" w:rsidRDefault="001A396E" w:rsidP="0022155F">
      <w:pPr>
        <w:jc w:val="center"/>
        <w:rPr>
          <w:b/>
          <w:bCs/>
        </w:rPr>
      </w:pPr>
      <w:r w:rsidRPr="0022155F">
        <w:rPr>
          <w:b/>
          <w:bCs/>
        </w:rPr>
        <w:t>III.</w:t>
      </w:r>
    </w:p>
    <w:p w:rsidR="00B44968" w:rsidRDefault="00B44968" w:rsidP="0022155F">
      <w:pPr>
        <w:jc w:val="center"/>
        <w:rPr>
          <w:b/>
          <w:bCs/>
        </w:rPr>
      </w:pPr>
      <w:r w:rsidRPr="0022155F">
        <w:rPr>
          <w:b/>
          <w:bCs/>
        </w:rPr>
        <w:t>Kupní cena a platební podmínky</w:t>
      </w:r>
    </w:p>
    <w:p w:rsidR="0080476B" w:rsidRDefault="0080476B" w:rsidP="0080476B">
      <w:pPr>
        <w:rPr>
          <w:b/>
          <w:bCs/>
        </w:rPr>
      </w:pPr>
    </w:p>
    <w:p w:rsidR="00B44968" w:rsidRPr="0022155F" w:rsidRDefault="00B44968" w:rsidP="00DF1AF8">
      <w:pPr>
        <w:ind w:firstLine="708"/>
        <w:jc w:val="both"/>
      </w:pPr>
      <w:r w:rsidRPr="0022155F">
        <w:t xml:space="preserve">Kupní cena </w:t>
      </w:r>
      <w:r w:rsidR="001A396E" w:rsidRPr="0022155F">
        <w:t>předmětu smlouvy</w:t>
      </w:r>
      <w:r w:rsidRPr="0022155F">
        <w:t xml:space="preserve"> se sjednává v souladu s </w:t>
      </w:r>
      <w:r w:rsidR="001A396E" w:rsidRPr="0022155F">
        <w:t>c</w:t>
      </w:r>
      <w:r w:rsidRPr="0022155F">
        <w:t xml:space="preserve">enovou nabídkou </w:t>
      </w:r>
      <w:r w:rsidR="001A396E" w:rsidRPr="0022155F">
        <w:t>p</w:t>
      </w:r>
      <w:r w:rsidRPr="0022155F">
        <w:t>rodávající</w:t>
      </w:r>
      <w:r w:rsidR="00DF1AF8">
        <w:t>ho</w:t>
      </w:r>
      <w:r w:rsidRPr="0022155F">
        <w:t xml:space="preserve"> </w:t>
      </w:r>
      <w:r w:rsidR="00DF1AF8">
        <w:t xml:space="preserve">ve výběrovém řízení </w:t>
      </w:r>
      <w:r w:rsidRPr="0022155F">
        <w:t xml:space="preserve">a činí: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3"/>
        <w:gridCol w:w="4561"/>
      </w:tblGrid>
      <w:tr w:rsidR="00B44968" w:rsidRPr="0022155F" w:rsidTr="00DA2DBC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968" w:rsidRPr="0022155F" w:rsidRDefault="00B44968" w:rsidP="0022155F">
            <w:pPr>
              <w:rPr>
                <w:b/>
              </w:rPr>
            </w:pPr>
            <w:r w:rsidRPr="0022155F">
              <w:rPr>
                <w:b/>
              </w:rPr>
              <w:t>Kupní cena bez DPH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968" w:rsidRPr="0022155F" w:rsidRDefault="009544D0" w:rsidP="00A32323">
            <w:pPr>
              <w:jc w:val="right"/>
              <w:rPr>
                <w:b/>
              </w:rPr>
            </w:pPr>
            <w:r>
              <w:rPr>
                <w:b/>
              </w:rPr>
              <w:t>11</w:t>
            </w:r>
            <w:r w:rsidR="00A32323">
              <w:rPr>
                <w:b/>
              </w:rPr>
              <w:t>9</w:t>
            </w:r>
            <w:r>
              <w:rPr>
                <w:b/>
              </w:rPr>
              <w:t>.</w:t>
            </w:r>
            <w:r w:rsidR="00A32323">
              <w:rPr>
                <w:b/>
              </w:rPr>
              <w:t>80</w:t>
            </w:r>
            <w:r>
              <w:rPr>
                <w:b/>
              </w:rPr>
              <w:t>0</w:t>
            </w:r>
            <w:r w:rsidR="007A619C">
              <w:rPr>
                <w:b/>
              </w:rPr>
              <w:t>,-</w:t>
            </w:r>
            <w:r w:rsidR="00B44968" w:rsidRPr="0022155F">
              <w:rPr>
                <w:b/>
              </w:rPr>
              <w:t>Kč</w:t>
            </w:r>
          </w:p>
        </w:tc>
      </w:tr>
      <w:tr w:rsidR="00B44968" w:rsidRPr="0022155F" w:rsidTr="00DA2DBC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968" w:rsidRPr="0022155F" w:rsidRDefault="00B44968" w:rsidP="0022155F">
            <w:r w:rsidRPr="0022155F">
              <w:t>DPH (sazba v %)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968" w:rsidRPr="0022155F" w:rsidRDefault="009544D0" w:rsidP="00A32323">
            <w:pPr>
              <w:jc w:val="right"/>
            </w:pPr>
            <w:r>
              <w:t>2</w:t>
            </w:r>
            <w:r w:rsidR="00A32323">
              <w:t>5.158</w:t>
            </w:r>
            <w:r>
              <w:t>,</w:t>
            </w:r>
            <w:r w:rsidR="00A32323">
              <w:t>0</w:t>
            </w:r>
            <w:r>
              <w:t>0,</w:t>
            </w:r>
            <w:r w:rsidR="007A619C">
              <w:t>-</w:t>
            </w:r>
            <w:r w:rsidR="00B44968" w:rsidRPr="0022155F">
              <w:t>Kč</w:t>
            </w:r>
          </w:p>
        </w:tc>
      </w:tr>
      <w:tr w:rsidR="00B44968" w:rsidRPr="0022155F" w:rsidTr="00DA2DBC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968" w:rsidRPr="0022155F" w:rsidRDefault="00B44968" w:rsidP="0022155F">
            <w:pPr>
              <w:rPr>
                <w:bCs/>
              </w:rPr>
            </w:pPr>
            <w:r w:rsidRPr="0022155F">
              <w:rPr>
                <w:bCs/>
              </w:rPr>
              <w:t>Kupní cena včetně DPH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968" w:rsidRPr="0022155F" w:rsidRDefault="007A619C" w:rsidP="00A32323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A32323">
              <w:rPr>
                <w:bCs/>
              </w:rPr>
              <w:t>44</w:t>
            </w:r>
            <w:r>
              <w:rPr>
                <w:bCs/>
              </w:rPr>
              <w:t>.</w:t>
            </w:r>
            <w:r w:rsidR="00A32323">
              <w:rPr>
                <w:bCs/>
              </w:rPr>
              <w:t>958</w:t>
            </w:r>
            <w:r>
              <w:rPr>
                <w:bCs/>
              </w:rPr>
              <w:t>,-</w:t>
            </w:r>
            <w:r w:rsidR="00B44968" w:rsidRPr="0022155F">
              <w:rPr>
                <w:bCs/>
              </w:rPr>
              <w:t>Kč</w:t>
            </w:r>
          </w:p>
        </w:tc>
      </w:tr>
    </w:tbl>
    <w:p w:rsidR="001A396E" w:rsidRPr="0022155F" w:rsidRDefault="001A396E" w:rsidP="0022155F">
      <w:pPr>
        <w:tabs>
          <w:tab w:val="left" w:pos="720"/>
        </w:tabs>
        <w:jc w:val="both"/>
      </w:pPr>
    </w:p>
    <w:p w:rsidR="00B44968" w:rsidRPr="0022155F" w:rsidRDefault="0080476B" w:rsidP="0080476B">
      <w:pPr>
        <w:pStyle w:val="Odstavecseseznamem"/>
        <w:tabs>
          <w:tab w:val="left" w:pos="720"/>
        </w:tabs>
        <w:ind w:left="0"/>
        <w:jc w:val="both"/>
        <w:rPr>
          <w:bCs/>
        </w:rPr>
      </w:pPr>
      <w:r>
        <w:tab/>
      </w:r>
      <w:r w:rsidR="00B44968" w:rsidRPr="0022155F">
        <w:t xml:space="preserve">Prodávající </w:t>
      </w:r>
      <w:r w:rsidR="001A396E" w:rsidRPr="0022155F">
        <w:t>je oprávněn vyúčtovat kupní cenu ve lhůtě do deseti dnů od dodání předmětu smlouvy kupující. Daňový doklad musí splňovat zákonné</w:t>
      </w:r>
      <w:r w:rsidR="00B44968" w:rsidRPr="0022155F">
        <w:t xml:space="preserve"> náležitosti</w:t>
      </w:r>
      <w:r w:rsidR="001A396E" w:rsidRPr="0022155F">
        <w:t xml:space="preserve">, přičemž </w:t>
      </w:r>
      <w:r w:rsidR="00DF1AF8">
        <w:t>je</w:t>
      </w:r>
      <w:r w:rsidR="001A396E" w:rsidRPr="0022155F">
        <w:t xml:space="preserve"> splatný </w:t>
      </w:r>
      <w:r w:rsidR="00B44968" w:rsidRPr="0022155F">
        <w:t xml:space="preserve">ve lhůtě </w:t>
      </w:r>
      <w:r w:rsidR="00A32323">
        <w:t>14</w:t>
      </w:r>
      <w:r w:rsidR="001A396E" w:rsidRPr="0022155F">
        <w:t xml:space="preserve"> kalendářních</w:t>
      </w:r>
      <w:r w:rsidR="00B44968" w:rsidRPr="0022155F">
        <w:t xml:space="preserve"> dn</w:t>
      </w:r>
      <w:r w:rsidR="001A396E" w:rsidRPr="0022155F">
        <w:t>ů</w:t>
      </w:r>
      <w:r w:rsidR="00B44968" w:rsidRPr="0022155F">
        <w:t xml:space="preserve"> ode dne je</w:t>
      </w:r>
      <w:r w:rsidR="001A396E" w:rsidRPr="0022155F">
        <w:t>ho</w:t>
      </w:r>
      <w:r w:rsidR="00B44968" w:rsidRPr="0022155F">
        <w:t xml:space="preserve"> doručení </w:t>
      </w:r>
      <w:r w:rsidR="001A396E" w:rsidRPr="0022155F">
        <w:t>k</w:t>
      </w:r>
      <w:r w:rsidR="00B44968" w:rsidRPr="0022155F">
        <w:t xml:space="preserve">upující. </w:t>
      </w:r>
    </w:p>
    <w:p w:rsidR="0080046B" w:rsidRPr="0022155F" w:rsidRDefault="0080046B" w:rsidP="0022155F">
      <w:pPr>
        <w:tabs>
          <w:tab w:val="left" w:pos="720"/>
        </w:tabs>
        <w:jc w:val="both"/>
        <w:rPr>
          <w:bCs/>
        </w:rPr>
      </w:pPr>
    </w:p>
    <w:p w:rsidR="0080476B" w:rsidRDefault="0080476B" w:rsidP="0022155F">
      <w:pPr>
        <w:jc w:val="center"/>
        <w:rPr>
          <w:b/>
          <w:bCs/>
        </w:rPr>
      </w:pPr>
    </w:p>
    <w:p w:rsidR="0022155F" w:rsidRPr="0022155F" w:rsidRDefault="0022155F" w:rsidP="0022155F">
      <w:pPr>
        <w:jc w:val="center"/>
        <w:rPr>
          <w:b/>
          <w:bCs/>
        </w:rPr>
      </w:pPr>
      <w:r w:rsidRPr="0022155F">
        <w:rPr>
          <w:b/>
          <w:bCs/>
        </w:rPr>
        <w:t>IV.</w:t>
      </w:r>
    </w:p>
    <w:p w:rsidR="00B44968" w:rsidRDefault="00B44968" w:rsidP="0022155F">
      <w:pPr>
        <w:jc w:val="center"/>
        <w:rPr>
          <w:b/>
          <w:bCs/>
        </w:rPr>
      </w:pPr>
      <w:r w:rsidRPr="0022155F">
        <w:rPr>
          <w:b/>
          <w:bCs/>
        </w:rPr>
        <w:t>Záruka za jakost zboží</w:t>
      </w:r>
    </w:p>
    <w:p w:rsidR="0080476B" w:rsidRPr="0022155F" w:rsidRDefault="0080476B" w:rsidP="0022155F">
      <w:pPr>
        <w:jc w:val="center"/>
        <w:rPr>
          <w:b/>
          <w:bCs/>
        </w:rPr>
      </w:pPr>
    </w:p>
    <w:p w:rsidR="0022155F" w:rsidRPr="0022155F" w:rsidRDefault="0022155F" w:rsidP="0022155F">
      <w:pPr>
        <w:tabs>
          <w:tab w:val="left" w:pos="720"/>
        </w:tabs>
        <w:jc w:val="both"/>
      </w:pPr>
      <w:bookmarkStart w:id="0" w:name="_Hlk73997174"/>
      <w:r w:rsidRPr="0022155F">
        <w:tab/>
      </w:r>
      <w:r w:rsidR="00B44968" w:rsidRPr="0022155F">
        <w:t xml:space="preserve">Prodávající poskytuje záruku za jakost </w:t>
      </w:r>
      <w:r w:rsidRPr="0022155F">
        <w:t>předmětu smlouvy</w:t>
      </w:r>
      <w:r w:rsidR="00B44968" w:rsidRPr="0022155F">
        <w:t xml:space="preserve"> v délce </w:t>
      </w:r>
      <w:r w:rsidR="00A32323">
        <w:t>1</w:t>
      </w:r>
      <w:r w:rsidRPr="0022155F">
        <w:t>2</w:t>
      </w:r>
      <w:r w:rsidR="00B44968" w:rsidRPr="0022155F">
        <w:t xml:space="preserve"> </w:t>
      </w:r>
      <w:r w:rsidRPr="0022155F">
        <w:t xml:space="preserve">měsíců. </w:t>
      </w:r>
      <w:bookmarkEnd w:id="0"/>
    </w:p>
    <w:p w:rsidR="0022155F" w:rsidRPr="0022155F" w:rsidRDefault="0022155F" w:rsidP="0022155F">
      <w:pPr>
        <w:tabs>
          <w:tab w:val="left" w:pos="720"/>
        </w:tabs>
        <w:jc w:val="both"/>
      </w:pPr>
    </w:p>
    <w:p w:rsidR="0080476B" w:rsidRDefault="0080476B" w:rsidP="0022155F">
      <w:pPr>
        <w:tabs>
          <w:tab w:val="left" w:pos="2160"/>
        </w:tabs>
        <w:jc w:val="center"/>
        <w:rPr>
          <w:b/>
        </w:rPr>
      </w:pPr>
    </w:p>
    <w:p w:rsidR="00B44968" w:rsidRPr="0022155F" w:rsidRDefault="0022155F" w:rsidP="0022155F">
      <w:pPr>
        <w:tabs>
          <w:tab w:val="left" w:pos="2160"/>
        </w:tabs>
        <w:jc w:val="center"/>
        <w:rPr>
          <w:b/>
        </w:rPr>
      </w:pPr>
      <w:r w:rsidRPr="0022155F">
        <w:rPr>
          <w:b/>
        </w:rPr>
        <w:t>V.</w:t>
      </w:r>
    </w:p>
    <w:p w:rsidR="00B44968" w:rsidRDefault="00B44968" w:rsidP="0022155F">
      <w:pPr>
        <w:jc w:val="center"/>
        <w:rPr>
          <w:b/>
          <w:bCs/>
        </w:rPr>
      </w:pPr>
      <w:r w:rsidRPr="0022155F">
        <w:rPr>
          <w:b/>
          <w:bCs/>
        </w:rPr>
        <w:t>Smluvní pokuty</w:t>
      </w:r>
    </w:p>
    <w:p w:rsidR="0080476B" w:rsidRPr="0022155F" w:rsidRDefault="0080476B" w:rsidP="0022155F">
      <w:pPr>
        <w:jc w:val="center"/>
        <w:rPr>
          <w:b/>
          <w:bCs/>
        </w:rPr>
      </w:pPr>
    </w:p>
    <w:p w:rsidR="00B44968" w:rsidRPr="0022155F" w:rsidRDefault="00B44968" w:rsidP="0080476B">
      <w:pPr>
        <w:ind w:firstLine="708"/>
        <w:jc w:val="both"/>
      </w:pPr>
      <w:r w:rsidRPr="0022155F">
        <w:t xml:space="preserve">V případě prodlení </w:t>
      </w:r>
      <w:r w:rsidR="0022155F" w:rsidRPr="0022155F">
        <w:t>p</w:t>
      </w:r>
      <w:r w:rsidRPr="0022155F">
        <w:t xml:space="preserve">rodávajícího </w:t>
      </w:r>
      <w:r w:rsidR="0022155F" w:rsidRPr="0022155F">
        <w:t>s dodáním předmětu smlouvy je tento povinen hradit smluvní pokutu ve výši 1.000,- Kč za každý den prodlení.</w:t>
      </w:r>
    </w:p>
    <w:p w:rsidR="00B44968" w:rsidRPr="0022155F" w:rsidRDefault="00B44968" w:rsidP="0022155F">
      <w:pPr>
        <w:jc w:val="center"/>
        <w:rPr>
          <w:b/>
          <w:bCs/>
        </w:rPr>
      </w:pPr>
      <w:r w:rsidRPr="0022155F">
        <w:rPr>
          <w:b/>
          <w:bCs/>
        </w:rPr>
        <w:tab/>
      </w:r>
      <w:r w:rsidRPr="0022155F">
        <w:rPr>
          <w:b/>
          <w:bCs/>
        </w:rPr>
        <w:tab/>
      </w:r>
    </w:p>
    <w:p w:rsidR="0080476B" w:rsidRDefault="0080476B" w:rsidP="0022155F">
      <w:pPr>
        <w:jc w:val="center"/>
        <w:rPr>
          <w:b/>
          <w:bCs/>
        </w:rPr>
      </w:pPr>
    </w:p>
    <w:p w:rsidR="0022155F" w:rsidRPr="0022155F" w:rsidRDefault="0022155F" w:rsidP="0022155F">
      <w:pPr>
        <w:jc w:val="center"/>
        <w:rPr>
          <w:b/>
          <w:bCs/>
        </w:rPr>
      </w:pPr>
      <w:r w:rsidRPr="0022155F">
        <w:rPr>
          <w:b/>
          <w:bCs/>
        </w:rPr>
        <w:t>VI.</w:t>
      </w:r>
    </w:p>
    <w:p w:rsidR="00B44968" w:rsidRDefault="00DF1AF8" w:rsidP="00DF1AF8">
      <w:pPr>
        <w:jc w:val="center"/>
        <w:rPr>
          <w:b/>
          <w:bCs/>
        </w:rPr>
      </w:pPr>
      <w:r>
        <w:rPr>
          <w:b/>
          <w:bCs/>
        </w:rPr>
        <w:t>Z</w:t>
      </w:r>
      <w:r w:rsidR="00B44968" w:rsidRPr="0022155F">
        <w:rPr>
          <w:b/>
          <w:bCs/>
        </w:rPr>
        <w:t>ávěrečná ustanovení</w:t>
      </w:r>
    </w:p>
    <w:p w:rsidR="0080476B" w:rsidRPr="0022155F" w:rsidRDefault="0080476B" w:rsidP="0022155F">
      <w:pPr>
        <w:jc w:val="center"/>
        <w:rPr>
          <w:b/>
          <w:bCs/>
        </w:rPr>
      </w:pPr>
    </w:p>
    <w:p w:rsidR="0022155F" w:rsidRPr="0022155F" w:rsidRDefault="0022155F" w:rsidP="0022155F">
      <w:pPr>
        <w:pStyle w:val="Zkladntext"/>
        <w:spacing w:after="0"/>
        <w:jc w:val="both"/>
      </w:pPr>
      <w:r w:rsidRPr="0022155F">
        <w:t xml:space="preserve">  </w:t>
      </w:r>
      <w:r w:rsidRPr="0022155F">
        <w:tab/>
        <w:t>Tato smlouva je vyhotovena ve dvou stejnopisech, z nichž každ</w:t>
      </w:r>
      <w:r w:rsidR="00DF1AF8">
        <w:t>ý z účastníků</w:t>
      </w:r>
      <w:r w:rsidRPr="0022155F">
        <w:t xml:space="preserve"> obdrží jeden. Účastníci prohlašují, že tuto smlouvu uzavřeli podle své pravé, svobodné a vážné vůle.</w:t>
      </w:r>
    </w:p>
    <w:p w:rsidR="00B44968" w:rsidRPr="0022155F" w:rsidRDefault="00B44968" w:rsidP="0022155F">
      <w:pPr>
        <w:jc w:val="both"/>
      </w:pPr>
    </w:p>
    <w:p w:rsidR="00B44968" w:rsidRPr="0022155F" w:rsidRDefault="00B44968" w:rsidP="0022155F"/>
    <w:p w:rsidR="00B44968" w:rsidRPr="0022155F" w:rsidRDefault="00B44968" w:rsidP="0022155F">
      <w:r w:rsidRPr="0022155F">
        <w:t>V </w:t>
      </w:r>
      <w:r w:rsidR="0022155F" w:rsidRPr="0022155F">
        <w:t>Táboře</w:t>
      </w:r>
      <w:r w:rsidRPr="0022155F">
        <w:t xml:space="preserve"> dne</w:t>
      </w:r>
      <w:r w:rsidRPr="0022155F">
        <w:tab/>
      </w:r>
      <w:r w:rsidR="00787D74">
        <w:t>4.8.2023</w:t>
      </w:r>
      <w:bookmarkStart w:id="1" w:name="_GoBack"/>
      <w:bookmarkEnd w:id="1"/>
      <w:r w:rsidRPr="0022155F">
        <w:tab/>
      </w:r>
      <w:r w:rsidRPr="0022155F">
        <w:tab/>
      </w:r>
      <w:r w:rsidRPr="0022155F">
        <w:tab/>
      </w:r>
      <w:r w:rsidRPr="0022155F">
        <w:tab/>
      </w:r>
      <w:r w:rsidR="0022155F" w:rsidRPr="0022155F">
        <w:t xml:space="preserve"> </w:t>
      </w:r>
    </w:p>
    <w:p w:rsidR="00B44968" w:rsidRPr="0022155F" w:rsidRDefault="00B44968" w:rsidP="0022155F"/>
    <w:p w:rsidR="00B44968" w:rsidRPr="0022155F" w:rsidRDefault="00B44968" w:rsidP="0022155F"/>
    <w:p w:rsidR="00B44968" w:rsidRPr="00B44968" w:rsidRDefault="00B44968" w:rsidP="00B44968">
      <w:pPr>
        <w:ind w:right="283"/>
      </w:pPr>
    </w:p>
    <w:sectPr w:rsidR="00B44968" w:rsidRPr="00B44968" w:rsidSect="00554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86EBB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22C87E64"/>
    <w:multiLevelType w:val="multilevel"/>
    <w:tmpl w:val="50EA7E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2" w15:restartNumberingAfterBreak="0">
    <w:nsid w:val="32B63DB5"/>
    <w:multiLevelType w:val="multilevel"/>
    <w:tmpl w:val="F300E7F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6506BAD"/>
    <w:multiLevelType w:val="hybridMultilevel"/>
    <w:tmpl w:val="3880F55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3AC25423"/>
    <w:multiLevelType w:val="hybridMultilevel"/>
    <w:tmpl w:val="E1B8F6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964DE"/>
    <w:multiLevelType w:val="hybridMultilevel"/>
    <w:tmpl w:val="187EE6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64AE3"/>
    <w:multiLevelType w:val="hybridMultilevel"/>
    <w:tmpl w:val="3A5AFA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F06F4"/>
    <w:multiLevelType w:val="hybridMultilevel"/>
    <w:tmpl w:val="BD9A74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E759A"/>
    <w:multiLevelType w:val="hybridMultilevel"/>
    <w:tmpl w:val="355C7268"/>
    <w:lvl w:ilvl="0" w:tplc="A0AC65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68"/>
    <w:rsid w:val="001A396E"/>
    <w:rsid w:val="0022155F"/>
    <w:rsid w:val="00255E94"/>
    <w:rsid w:val="003C7A46"/>
    <w:rsid w:val="00554F18"/>
    <w:rsid w:val="0067659F"/>
    <w:rsid w:val="00787D74"/>
    <w:rsid w:val="007A619C"/>
    <w:rsid w:val="007C05B2"/>
    <w:rsid w:val="0080046B"/>
    <w:rsid w:val="0080476B"/>
    <w:rsid w:val="009544D0"/>
    <w:rsid w:val="00980F3E"/>
    <w:rsid w:val="009A1A83"/>
    <w:rsid w:val="00A32323"/>
    <w:rsid w:val="00B44968"/>
    <w:rsid w:val="00C92106"/>
    <w:rsid w:val="00DF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40CFE9-E9B6-492D-AE76-8822F880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496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C7A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C7A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C7A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C7A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C7A4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7A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C7A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C7A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3C7A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3C7A4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zmezer">
    <w:name w:val="No Spacing"/>
    <w:uiPriority w:val="1"/>
    <w:qFormat/>
    <w:rsid w:val="003C7A46"/>
  </w:style>
  <w:style w:type="paragraph" w:styleId="Odstavecseseznamem">
    <w:name w:val="List Paragraph"/>
    <w:basedOn w:val="Normln"/>
    <w:uiPriority w:val="34"/>
    <w:qFormat/>
    <w:rsid w:val="00B44968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B44968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496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44968"/>
    <w:pPr>
      <w:widowControl w:val="0"/>
      <w:suppressAutoHyphens/>
      <w:spacing w:after="120"/>
    </w:pPr>
    <w:rPr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44968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Pavel Slabý. advokát</dc:creator>
  <cp:lastModifiedBy>BJ-FOLK</cp:lastModifiedBy>
  <cp:revision>2</cp:revision>
  <cp:lastPrinted>2021-06-16T07:54:00Z</cp:lastPrinted>
  <dcterms:created xsi:type="dcterms:W3CDTF">2023-08-08T12:01:00Z</dcterms:created>
  <dcterms:modified xsi:type="dcterms:W3CDTF">2023-08-08T12:01:00Z</dcterms:modified>
</cp:coreProperties>
</file>