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Times New Roman" w:hAnsi="Times New Roman" w:cs="Times New Roman"/>
          <w:b/>
          <w:bCs/>
          <w:sz w:val="24"/>
          <w:szCs w:val="24"/>
        </w:rPr>
      </w:pPr>
      <w:r>
        <w:rPr>
          <w:rFonts w:cs="Times New Roman" w:ascii="Times New Roman" w:hAnsi="Times New Roman"/>
          <w:b/>
          <w:bCs/>
          <w:sz w:val="24"/>
          <w:szCs w:val="24"/>
        </w:rPr>
        <w:t>SMLOUVA</w:t>
      </w:r>
    </w:p>
    <w:p>
      <w:pPr>
        <w:pStyle w:val="Normal"/>
        <w:spacing w:before="0" w:after="0"/>
        <w:jc w:val="center"/>
        <w:rPr>
          <w:rFonts w:ascii="Times New Roman" w:hAnsi="Times New Roman" w:cs="Times New Roman"/>
          <w:b/>
          <w:bCs/>
          <w:sz w:val="24"/>
          <w:szCs w:val="24"/>
        </w:rPr>
      </w:pPr>
      <w:r>
        <w:rPr>
          <w:rFonts w:cs="Times New Roman" w:ascii="Times New Roman" w:hAnsi="Times New Roman"/>
          <w:b/>
          <w:bCs/>
          <w:sz w:val="24"/>
          <w:szCs w:val="24"/>
        </w:rPr>
        <w:t>o spolupráci při konziliárních službách</w:t>
      </w:r>
    </w:p>
    <w:p>
      <w:pPr>
        <w:pStyle w:val="Normal"/>
        <w:jc w:val="center"/>
        <w:rPr>
          <w:rFonts w:ascii="Times New Roman" w:hAnsi="Times New Roman" w:cs="Times New Roman"/>
          <w:sz w:val="24"/>
          <w:szCs w:val="24"/>
        </w:rPr>
      </w:pPr>
      <w:r>
        <w:rPr>
          <w:rFonts w:cs="Times New Roman" w:ascii="Times New Roman" w:hAnsi="Times New Roman"/>
          <w:sz w:val="24"/>
          <w:szCs w:val="24"/>
        </w:rPr>
        <w:t>uzavřená dle úst. § 1746 odst. 2 občanského zákoníku</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Účastníci:</w:t>
      </w:r>
    </w:p>
    <w:p>
      <w:pPr>
        <w:pStyle w:val="Normal"/>
        <w:spacing w:before="0" w:after="0"/>
        <w:rPr>
          <w:rFonts w:ascii="Times New Roman" w:hAnsi="Times New Roman" w:cs="Times New Roman"/>
          <w:b/>
          <w:bCs/>
          <w:sz w:val="24"/>
          <w:szCs w:val="24"/>
        </w:rPr>
      </w:pPr>
      <w:r>
        <w:rPr>
          <w:rFonts w:cs="Times New Roman" w:ascii="Times New Roman" w:hAnsi="Times New Roman"/>
          <w:b/>
          <w:bCs/>
          <w:sz w:val="24"/>
          <w:szCs w:val="24"/>
        </w:rPr>
        <w:t>Nemocnice Kyjov, příspěvková organizace</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Sídlo: Strážovská 1247/22, 697 0l Kyjov</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Zastoupená: MUDr. Jiří Vyhnal, ředitel</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IČO: 00226912 </w:t>
        <w:tab/>
        <w:t>DIČ: CZ00226912</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zapsaná v obchodním rejstříku Krajského soudu v Brně v oddílu Pr, vložka 1230</w:t>
      </w:r>
    </w:p>
    <w:p>
      <w:pPr>
        <w:pStyle w:val="Normal"/>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objednatel" dále také jen Nemocnice</w:t>
      </w:r>
    </w:p>
    <w:p>
      <w:pPr>
        <w:pStyle w:val="Normal"/>
        <w:rPr>
          <w:rFonts w:ascii="Times New Roman" w:hAnsi="Times New Roman" w:cs="Times New Roman"/>
          <w:sz w:val="24"/>
          <w:szCs w:val="24"/>
        </w:rPr>
      </w:pPr>
      <w:r>
        <w:rPr>
          <w:rFonts w:cs="Times New Roman" w:ascii="Times New Roman" w:hAnsi="Times New Roman"/>
          <w:sz w:val="24"/>
          <w:szCs w:val="24"/>
        </w:rPr>
        <w:t>a</w:t>
      </w:r>
    </w:p>
    <w:p>
      <w:pPr>
        <w:pStyle w:val="Normal"/>
        <w:spacing w:before="0" w:after="0"/>
        <w:rPr>
          <w:rFonts w:ascii="Times New Roman" w:hAnsi="Times New Roman" w:cs="Times New Roman"/>
          <w:b/>
          <w:bCs/>
          <w:sz w:val="24"/>
          <w:szCs w:val="24"/>
        </w:rPr>
      </w:pPr>
      <w:r>
        <w:rPr>
          <w:rFonts w:cs="Times New Roman" w:ascii="Times New Roman" w:hAnsi="Times New Roman"/>
          <w:b/>
          <w:bCs/>
          <w:sz w:val="24"/>
          <w:szCs w:val="24"/>
        </w:rPr>
        <w:t>Therapy Kyjov s.r.o.</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třída Palackého 69/11, 697 0l Kyjov</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Zastoupená: Mgr. Jana Kulheimová jednatel</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IČ: 02239353 není plátce DPH</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zapsaná v obchodním rejstříku Krajského soudu v Brně oddíl C, vložka 80701</w:t>
      </w:r>
    </w:p>
    <w:p>
      <w:pPr>
        <w:pStyle w:val="Normal"/>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poskytovatel"</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Cs/>
          <w:sz w:val="24"/>
          <w:szCs w:val="24"/>
        </w:rPr>
      </w:pPr>
      <w:r>
        <w:rPr>
          <w:rFonts w:cs="Times New Roman" w:ascii="Times New Roman" w:hAnsi="Times New Roman"/>
          <w:b/>
          <w:bCs/>
          <w:sz w:val="24"/>
          <w:szCs w:val="24"/>
        </w:rPr>
        <w:t>I.</w:t>
      </w:r>
    </w:p>
    <w:p>
      <w:pPr>
        <w:pStyle w:val="Normal"/>
        <w:jc w:val="both"/>
        <w:rPr>
          <w:rFonts w:ascii="Times New Roman" w:hAnsi="Times New Roman" w:cs="Times New Roman"/>
          <w:sz w:val="24"/>
          <w:szCs w:val="24"/>
        </w:rPr>
      </w:pPr>
      <w:r>
        <w:rPr>
          <w:rFonts w:cs="Times New Roman" w:ascii="Times New Roman" w:hAnsi="Times New Roman"/>
          <w:sz w:val="24"/>
          <w:szCs w:val="24"/>
        </w:rPr>
        <w:t>l. Nemocnice je nestátním zdravotnickým zařízením dle zákona č. 372/2011 Sb. o zdravotních službách a poskytuje zdravotní péči, ambulantní i za hospitalizace, v rozsahu a oborech dle registrace vydané jejím zřizovatelem.</w:t>
      </w:r>
    </w:p>
    <w:p>
      <w:pPr>
        <w:pStyle w:val="Normal"/>
        <w:jc w:val="both"/>
        <w:rPr>
          <w:rFonts w:ascii="Times New Roman" w:hAnsi="Times New Roman" w:cs="Times New Roman"/>
          <w:sz w:val="24"/>
          <w:szCs w:val="24"/>
        </w:rPr>
      </w:pPr>
      <w:r>
        <w:rPr>
          <w:rFonts w:cs="Times New Roman" w:ascii="Times New Roman" w:hAnsi="Times New Roman"/>
          <w:sz w:val="24"/>
          <w:szCs w:val="24"/>
        </w:rPr>
        <w:t>2. Poskytovatel je nestátním zdravotnickým zařízením dle zákona č. 372/2011 Sb., o zdravotních službách, a má odbornou způsobilost a registraci pro klinický psycholog.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Cs/>
          <w:sz w:val="24"/>
          <w:szCs w:val="24"/>
        </w:rPr>
      </w:pPr>
      <w:r>
        <w:rPr>
          <w:rFonts w:cs="Times New Roman" w:ascii="Times New Roman" w:hAnsi="Times New Roman"/>
          <w:b/>
          <w:bCs/>
          <w:sz w:val="24"/>
          <w:szCs w:val="24"/>
        </w:rPr>
        <w:t>II.</w:t>
      </w:r>
    </w:p>
    <w:p>
      <w:pPr>
        <w:pStyle w:val="Normal"/>
        <w:jc w:val="both"/>
        <w:rPr>
          <w:rFonts w:ascii="Times New Roman" w:hAnsi="Times New Roman" w:cs="Times New Roman"/>
          <w:sz w:val="24"/>
          <w:szCs w:val="24"/>
        </w:rPr>
      </w:pPr>
      <w:r>
        <w:rPr>
          <w:rFonts w:cs="Times New Roman" w:ascii="Times New Roman" w:hAnsi="Times New Roman"/>
          <w:sz w:val="24"/>
          <w:szCs w:val="24"/>
        </w:rPr>
        <w:t>l. Objednatel a poskytovatel se dohodli, že poskytovatel bude zajišťovat pacientům dětského oddělení nemocnice poskytování konziliární klinicko – psychologické péče v prostorách objednatele, a to na předchozí telefonickou či emailovou objednávku na telefonním čísle</w:t>
      </w:r>
    </w:p>
    <w:p>
      <w:pPr>
        <w:pStyle w:val="Normal"/>
        <w:jc w:val="both"/>
        <w:rPr>
          <w:rFonts w:ascii="Times New Roman" w:hAnsi="Times New Roman" w:cs="Times New Roman"/>
          <w:sz w:val="24"/>
          <w:szCs w:val="24"/>
        </w:rPr>
      </w:pPr>
      <w:r>
        <w:rPr/>
      </w:r>
    </w:p>
    <w:p>
      <w:pPr>
        <w:pStyle w:val="Normal"/>
        <w:jc w:val="both"/>
        <w:rPr>
          <w:rFonts w:ascii="Times New Roman" w:hAnsi="Times New Roman" w:cs="Times New Roman"/>
          <w:sz w:val="24"/>
          <w:szCs w:val="24"/>
        </w:rPr>
      </w:pPr>
      <w:r>
        <w:rPr>
          <w:rFonts w:cs="Times New Roman" w:ascii="Times New Roman" w:hAnsi="Times New Roman"/>
          <w:sz w:val="24"/>
          <w:szCs w:val="24"/>
        </w:rPr>
        <w:t>2. Poskytovatel se zavazuje poskytovat péči dle aktuálních odborných standardů.</w:t>
      </w:r>
    </w:p>
    <w:p>
      <w:pPr>
        <w:pStyle w:val="Normal"/>
        <w:jc w:val="both"/>
        <w:rPr>
          <w:rFonts w:ascii="Times New Roman" w:hAnsi="Times New Roman" w:cs="Times New Roman"/>
          <w:sz w:val="24"/>
          <w:szCs w:val="24"/>
        </w:rPr>
      </w:pPr>
      <w:r>
        <w:rPr>
          <w:rFonts w:cs="Times New Roman" w:ascii="Times New Roman" w:hAnsi="Times New Roman"/>
          <w:sz w:val="24"/>
          <w:szCs w:val="24"/>
        </w:rPr>
        <w:t>3. Konzilia domlouvá ošetřující lékař pacienta nemocnice s poskytovatelem. Rozsah péče odpovídá maximálně 12 hodinám měsíčně.</w:t>
      </w:r>
    </w:p>
    <w:p>
      <w:pPr>
        <w:pStyle w:val="Normal"/>
        <w:jc w:val="both"/>
        <w:rPr>
          <w:rFonts w:ascii="Times New Roman" w:hAnsi="Times New Roman" w:cs="Times New Roman"/>
          <w:sz w:val="24"/>
          <w:szCs w:val="24"/>
        </w:rPr>
      </w:pPr>
      <w:r>
        <w:rPr>
          <w:rFonts w:cs="Times New Roman" w:ascii="Times New Roman" w:hAnsi="Times New Roman"/>
          <w:sz w:val="24"/>
          <w:szCs w:val="24"/>
        </w:rPr>
        <w:t>4. Standardní konzilia zadává lékař přes žádanku „K".</w:t>
      </w:r>
    </w:p>
    <w:p>
      <w:pPr>
        <w:pStyle w:val="Normal"/>
        <w:jc w:val="both"/>
        <w:rPr>
          <w:rFonts w:ascii="Times New Roman" w:hAnsi="Times New Roman" w:cs="Times New Roman"/>
          <w:sz w:val="24"/>
          <w:szCs w:val="24"/>
        </w:rPr>
      </w:pPr>
      <w:r>
        <w:rPr>
          <w:rFonts w:cs="Times New Roman" w:ascii="Times New Roman" w:hAnsi="Times New Roman"/>
          <w:sz w:val="24"/>
          <w:szCs w:val="24"/>
        </w:rPr>
        <w:t>5. V případě, že nebude poskytovatel, např. z důvodu nemoci, dovolené apod., schopen zajistit konzilia, sdělí toto sekretariátu nemocnice, a ten zajistí umístění informace na nástěnce NIS.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Cs/>
          <w:sz w:val="24"/>
          <w:szCs w:val="24"/>
        </w:rPr>
      </w:pPr>
      <w:r>
        <w:rPr>
          <w:rFonts w:cs="Times New Roman" w:ascii="Times New Roman" w:hAnsi="Times New Roman"/>
          <w:b/>
          <w:bCs/>
          <w:sz w:val="24"/>
          <w:szCs w:val="24"/>
        </w:rPr>
        <w:t>III.</w:t>
      </w:r>
    </w:p>
    <w:p>
      <w:pPr>
        <w:pStyle w:val="Normal"/>
        <w:jc w:val="both"/>
        <w:rPr>
          <w:rFonts w:ascii="Times New Roman" w:hAnsi="Times New Roman" w:cs="Times New Roman"/>
          <w:sz w:val="24"/>
          <w:szCs w:val="24"/>
        </w:rPr>
      </w:pPr>
      <w:r>
        <w:rPr>
          <w:rFonts w:cs="Times New Roman" w:ascii="Times New Roman" w:hAnsi="Times New Roman"/>
          <w:sz w:val="24"/>
          <w:szCs w:val="24"/>
        </w:rPr>
        <w:t>l. Poskytovatel se zavazuje na základě žádosti nebo požadavku primáře oddělení nebo ošetřujícího lékaře oddělení nemocnice zajišťovat pro pacienty hospitalizované v nemocnici konziliární služby způsobem popsaným v odstavci II.</w:t>
      </w:r>
    </w:p>
    <w:p>
      <w:pPr>
        <w:pStyle w:val="Normal"/>
        <w:jc w:val="both"/>
        <w:rPr>
          <w:rFonts w:ascii="Times New Roman" w:hAnsi="Times New Roman" w:cs="Times New Roman"/>
          <w:sz w:val="24"/>
          <w:szCs w:val="24"/>
        </w:rPr>
      </w:pPr>
      <w:r>
        <w:rPr>
          <w:rFonts w:cs="Times New Roman" w:ascii="Times New Roman" w:hAnsi="Times New Roman"/>
          <w:sz w:val="24"/>
          <w:szCs w:val="24"/>
        </w:rPr>
        <w:t>2. Poskytnutá konziliární péče bude vyúčtována vždy na konci každého kalendářního měsíce podle skutečně poskytnuté péče poskytovatelem, a to podle následujícího ceníku:</w:t>
      </w:r>
    </w:p>
    <w:p>
      <w:pPr>
        <w:pStyle w:val="Normal"/>
        <w:jc w:val="both"/>
        <w:rPr>
          <w:rFonts w:ascii="Times New Roman" w:hAnsi="Times New Roman" w:cs="Times New Roman"/>
          <w:sz w:val="24"/>
          <w:szCs w:val="24"/>
        </w:rPr>
      </w:pPr>
      <w:r>
        <w:rPr>
          <w:rFonts w:cs="Times New Roman" w:ascii="Times New Roman" w:hAnsi="Times New Roman"/>
          <w:sz w:val="24"/>
          <w:szCs w:val="24"/>
        </w:rPr>
        <w:t>Služby klinického psychologa</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Porada s lékaři či účast na vizitě (30 minut) 250 Kč.</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Zkrácené cílené psychologické vyšetření dospělého či dítěte (odpovídá 4 h práce vč.</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administrativy) 2000 Kč.</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Screeningové psychologické vyšetření dospělého či dítěte (odpovídá 2 h práce vč.</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administrativy) 1000 Kč.</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Cílené psychologické vyšetření dospělého či dítěte (odpovídá 6 h práce) 3000 Kč.</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Komplexní psychologické vyšetření dospělého či dítěte (odpovídá 8 h práce vč.</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administrativy) 4000 Kč.</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Poradenství (30 minut) 400 Kč</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Krizová intervence na lůžku (50 minut) 800 Kč.</w:t>
      </w:r>
    </w:p>
    <w:p>
      <w:pPr>
        <w:pStyle w:val="Normal"/>
        <w:jc w:val="both"/>
        <w:rPr>
          <w:rFonts w:ascii="Times New Roman" w:hAnsi="Times New Roman" w:cs="Times New Roman"/>
          <w:sz w:val="24"/>
          <w:szCs w:val="24"/>
        </w:rPr>
      </w:pPr>
      <w:r>
        <w:rPr>
          <w:rFonts w:cs="Times New Roman" w:ascii="Times New Roman" w:hAnsi="Times New Roman"/>
          <w:sz w:val="24"/>
          <w:szCs w:val="24"/>
        </w:rPr>
        <w:t>3. Poskytovatel vystaví faktum za poskytnutou péči za uplynulý měsíc. Faktura je splatná do 21 dnů ode dne jejího doručení nemocnici, a to převodem na účet poskytovatele.</w:t>
      </w:r>
    </w:p>
    <w:p>
      <w:pPr>
        <w:pStyle w:val="Normal"/>
        <w:jc w:val="both"/>
        <w:rPr>
          <w:rFonts w:ascii="Times New Roman" w:hAnsi="Times New Roman" w:cs="Times New Roman"/>
          <w:sz w:val="24"/>
          <w:szCs w:val="24"/>
        </w:rPr>
      </w:pPr>
      <w:r>
        <w:rPr>
          <w:rFonts w:cs="Times New Roman" w:ascii="Times New Roman" w:hAnsi="Times New Roman"/>
          <w:sz w:val="24"/>
          <w:szCs w:val="24"/>
        </w:rPr>
        <w:t>4. Objednatel se zavazuje umožnit poskytovateli parkování zdarma na parkovišti pro hosty před budovou ředitelství; při odjezdu dostane poskytovatel výjezdový lístek. V případě, že nebude volné místo na uvedeném parkovišti pro hosty, zaparkuje poskytovatel na parkovišti pro klienty a vždy jednou měsíčně za uplynulý měsíc budou na pokladně objednatele poskytovateli propláceny náklady vykázané účtenkami.</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Cs/>
          <w:sz w:val="24"/>
          <w:szCs w:val="24"/>
        </w:rPr>
      </w:pPr>
      <w:r>
        <w:rPr>
          <w:rFonts w:cs="Times New Roman" w:ascii="Times New Roman" w:hAnsi="Times New Roman"/>
          <w:b/>
          <w:bCs/>
          <w:sz w:val="24"/>
          <w:szCs w:val="24"/>
        </w:rPr>
        <w:t>IV.</w:t>
      </w:r>
    </w:p>
    <w:p>
      <w:pPr>
        <w:pStyle w:val="Normal"/>
        <w:jc w:val="both"/>
        <w:rPr>
          <w:rFonts w:ascii="Times New Roman" w:hAnsi="Times New Roman" w:cs="Times New Roman"/>
          <w:sz w:val="24"/>
          <w:szCs w:val="24"/>
        </w:rPr>
      </w:pPr>
      <w:r>
        <w:rPr>
          <w:rFonts w:cs="Times New Roman" w:ascii="Times New Roman" w:hAnsi="Times New Roman"/>
          <w:sz w:val="24"/>
          <w:szCs w:val="24"/>
        </w:rPr>
        <w:t>l. Poskytovatel je povinen uskutečňovat činnost podle této smlouvy poctivě, s vynaložením potřebné odborné péče a v dobré víře.</w:t>
      </w:r>
    </w:p>
    <w:p>
      <w:pPr>
        <w:pStyle w:val="Normal"/>
        <w:jc w:val="both"/>
        <w:rPr>
          <w:rFonts w:ascii="Times New Roman" w:hAnsi="Times New Roman" w:cs="Times New Roman"/>
          <w:sz w:val="24"/>
          <w:szCs w:val="24"/>
        </w:rPr>
      </w:pPr>
      <w:r>
        <w:rPr>
          <w:rFonts w:cs="Times New Roman" w:ascii="Times New Roman" w:hAnsi="Times New Roman"/>
          <w:sz w:val="24"/>
          <w:szCs w:val="24"/>
        </w:rPr>
        <w:t>2. Poskytovatel je povinen řídit se při své činnosti pokyny objednatele.</w:t>
      </w:r>
    </w:p>
    <w:p>
      <w:pPr>
        <w:pStyle w:val="Normal"/>
        <w:jc w:val="both"/>
        <w:rPr>
          <w:rFonts w:ascii="Times New Roman" w:hAnsi="Times New Roman" w:cs="Times New Roman"/>
          <w:sz w:val="24"/>
          <w:szCs w:val="24"/>
        </w:rPr>
      </w:pPr>
      <w:r>
        <w:rPr>
          <w:rFonts w:cs="Times New Roman" w:ascii="Times New Roman" w:hAnsi="Times New Roman"/>
          <w:sz w:val="24"/>
          <w:szCs w:val="24"/>
        </w:rPr>
        <w:t>3. Součástí činnosti poskytovatele je dodržování mlčenlivosti a řízení se pokyny GDPR platnými pro práci v rámci ordinace klinické psychologie Therapy Kyjov s.r.o. a v rámci Nemocnice Kyjov, příspěvkové organizace. Poskytovatel podpisem této smlouvy prohlašuje, že byl seznámen s vnitřními předpisy objednatele.</w:t>
      </w:r>
    </w:p>
    <w:p>
      <w:pPr>
        <w:pStyle w:val="Normal"/>
        <w:jc w:val="both"/>
        <w:rPr>
          <w:rFonts w:ascii="Times New Roman" w:hAnsi="Times New Roman" w:cs="Times New Roman"/>
          <w:sz w:val="24"/>
          <w:szCs w:val="24"/>
        </w:rPr>
      </w:pPr>
      <w:r>
        <w:rPr>
          <w:rFonts w:cs="Times New Roman" w:ascii="Times New Roman" w:hAnsi="Times New Roman"/>
          <w:sz w:val="24"/>
          <w:szCs w:val="24"/>
        </w:rPr>
        <w:t>4. Pro případ, že se pro poskytovatele stane nemožným vykonávat činnost podle této smlouvy, zavazuje se poskytovatel oznámit to bez zbytečného odkladu objednateli.</w:t>
      </w:r>
    </w:p>
    <w:p>
      <w:pPr>
        <w:pStyle w:val="Normal"/>
        <w:jc w:val="both"/>
        <w:rPr>
          <w:rFonts w:ascii="Times New Roman" w:hAnsi="Times New Roman" w:cs="Times New Roman"/>
          <w:sz w:val="24"/>
          <w:szCs w:val="24"/>
        </w:rPr>
      </w:pPr>
      <w:r>
        <w:rPr>
          <w:rFonts w:cs="Times New Roman" w:ascii="Times New Roman" w:hAnsi="Times New Roman"/>
          <w:sz w:val="24"/>
          <w:szCs w:val="24"/>
        </w:rPr>
        <w:t>5. Objednatel je povinen v poměru k poskytovateli jednat poctivě a v dobré víře.</w:t>
      </w:r>
    </w:p>
    <w:p>
      <w:pPr>
        <w:pStyle w:val="Normal"/>
        <w:jc w:val="both"/>
        <w:rPr>
          <w:rFonts w:ascii="Times New Roman" w:hAnsi="Times New Roman" w:cs="Times New Roman"/>
          <w:sz w:val="24"/>
          <w:szCs w:val="24"/>
        </w:rPr>
      </w:pPr>
      <w:r>
        <w:rPr>
          <w:rFonts w:cs="Times New Roman" w:ascii="Times New Roman" w:hAnsi="Times New Roman"/>
          <w:sz w:val="24"/>
          <w:szCs w:val="24"/>
        </w:rPr>
        <w:t>6. Objednatel je povinen dostatečně včas oznámit poskytovateli omezení či rozšíření rozsahu své činnosti, jež bude mít vliv na omezení rozsahu činnosti poskytovatele.</w:t>
      </w:r>
    </w:p>
    <w:p>
      <w:pPr>
        <w:pStyle w:val="Normal"/>
        <w:jc w:val="both"/>
        <w:rPr>
          <w:rFonts w:ascii="Times New Roman" w:hAnsi="Times New Roman" w:cs="Times New Roman"/>
          <w:sz w:val="24"/>
          <w:szCs w:val="24"/>
        </w:rPr>
      </w:pPr>
      <w:r>
        <w:rPr>
          <w:rFonts w:cs="Times New Roman" w:ascii="Times New Roman" w:hAnsi="Times New Roman"/>
          <w:sz w:val="24"/>
          <w:szCs w:val="24"/>
        </w:rPr>
        <w:t>7. Objednatel je povinen zajistit prostředí pro práci klinického psychologa v rámci svých prostor - místo pro nerušený rozhovor s pacienty, pro psychologické vyšetření.</w:t>
      </w:r>
    </w:p>
    <w:p>
      <w:pPr>
        <w:pStyle w:val="Normal"/>
        <w:jc w:val="both"/>
        <w:rPr>
          <w:rFonts w:ascii="Times New Roman" w:hAnsi="Times New Roman" w:cs="Times New Roman"/>
          <w:sz w:val="24"/>
          <w:szCs w:val="24"/>
        </w:rPr>
      </w:pPr>
      <w:r>
        <w:rPr>
          <w:rFonts w:cs="Times New Roman" w:ascii="Times New Roman" w:hAnsi="Times New Roman"/>
          <w:sz w:val="24"/>
          <w:szCs w:val="24"/>
        </w:rPr>
        <w:t>8. Objednatel je povinen zajistit poskytovateli přístup k informačnímu systému, kam bude dokumentace z probíhající péče dle standardů zapisována.</w:t>
      </w:r>
    </w:p>
    <w:p>
      <w:pPr>
        <w:pStyle w:val="Normal"/>
        <w:jc w:val="both"/>
        <w:rPr>
          <w:rFonts w:ascii="Times New Roman" w:hAnsi="Times New Roman" w:cs="Times New Roman"/>
          <w:sz w:val="24"/>
          <w:szCs w:val="24"/>
        </w:rPr>
      </w:pPr>
      <w:r>
        <w:rPr>
          <w:rFonts w:cs="Times New Roman" w:ascii="Times New Roman" w:hAnsi="Times New Roman"/>
          <w:sz w:val="24"/>
          <w:szCs w:val="24"/>
        </w:rPr>
        <w:t>9. Kterákoli ze smluvních stran odpovídá za škodu, kterou způsobí druhé smluvní straně porušením této smlouvy.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Cs/>
          <w:sz w:val="24"/>
          <w:szCs w:val="24"/>
        </w:rPr>
      </w:pPr>
      <w:r>
        <w:rPr>
          <w:rFonts w:cs="Times New Roman" w:ascii="Times New Roman" w:hAnsi="Times New Roman"/>
          <w:b/>
          <w:bCs/>
          <w:sz w:val="24"/>
          <w:szCs w:val="24"/>
        </w:rPr>
        <w:t>V.</w:t>
      </w:r>
    </w:p>
    <w:p>
      <w:pPr>
        <w:pStyle w:val="Normal"/>
        <w:jc w:val="both"/>
        <w:rPr>
          <w:rFonts w:ascii="Times New Roman" w:hAnsi="Times New Roman" w:cs="Times New Roman"/>
          <w:sz w:val="24"/>
          <w:szCs w:val="24"/>
        </w:rPr>
      </w:pPr>
      <w:r>
        <w:rPr>
          <w:rFonts w:cs="Times New Roman" w:ascii="Times New Roman" w:hAnsi="Times New Roman"/>
          <w:sz w:val="24"/>
          <w:szCs w:val="24"/>
        </w:rPr>
        <w:t>l. Tato smlouva nabývá platnosti dnem jejího uzavření a uzavírá se na dobu určitou, a to do 31. 12. 2023. Neoznámí-li některá ze smluvních stran druhé smluvní straně nejpozději 15 dnů před uplynutím uvedeného termínu, že nemá zájem na dalším trvání právního vztahu, založeného touto smlouvou, prodlužuje se trvání této smlouvy automaticky o další rok. Totéž platí, nedojde-li k jednostrannému oznámení o ukončení dalšího trvání této smlouvy, a to nejpozději 15 dnů před koncem každého roku.</w:t>
      </w:r>
    </w:p>
    <w:p>
      <w:pPr>
        <w:pStyle w:val="Normal"/>
        <w:jc w:val="both"/>
        <w:rPr>
          <w:rFonts w:ascii="Times New Roman" w:hAnsi="Times New Roman" w:cs="Times New Roman"/>
          <w:sz w:val="24"/>
          <w:szCs w:val="24"/>
        </w:rPr>
      </w:pPr>
      <w:r>
        <w:rPr>
          <w:rFonts w:cs="Times New Roman" w:ascii="Times New Roman" w:hAnsi="Times New Roman"/>
          <w:sz w:val="24"/>
          <w:szCs w:val="24"/>
        </w:rPr>
        <w:t>2. K ukončení právního vztahu založeného touto smlouvou může během jeho trvání dojít kdykoli na základě písemné dohody obou smluvních stran.</w:t>
      </w:r>
    </w:p>
    <w:p>
      <w:pPr>
        <w:pStyle w:val="Normal"/>
        <w:jc w:val="both"/>
        <w:rPr>
          <w:rFonts w:ascii="Times New Roman" w:hAnsi="Times New Roman" w:cs="Times New Roman"/>
          <w:sz w:val="24"/>
          <w:szCs w:val="24"/>
        </w:rPr>
      </w:pPr>
      <w:r>
        <w:rPr>
          <w:rFonts w:cs="Times New Roman" w:ascii="Times New Roman" w:hAnsi="Times New Roman"/>
          <w:sz w:val="24"/>
          <w:szCs w:val="24"/>
        </w:rPr>
        <w:t>3. Kterákoli ze smluvních stran je oprávněna od této smlouvy odstoupit, jestliže druhá smluvní strana podstatným způsobem poruší její ustanovení. Za podstatné porušení této smlouvy ze strany poskytovatele bude považováno zejména to, že bude poskytovatel postupovat v rozporu se zájmy objednatele. Za podstatné porušení této smlouvy ze strany objednatele bude považováno zejména to, že nebude uhrazena faktura za poskytnutou péči, a to ani po první výzvě k úhradě, ze strany poskytovatele.</w:t>
      </w:r>
    </w:p>
    <w:p>
      <w:pPr>
        <w:pStyle w:val="Normal"/>
        <w:jc w:val="both"/>
        <w:rPr>
          <w:rFonts w:ascii="Times New Roman" w:hAnsi="Times New Roman" w:cs="Times New Roman"/>
          <w:sz w:val="24"/>
          <w:szCs w:val="24"/>
        </w:rPr>
      </w:pPr>
      <w:r>
        <w:rPr>
          <w:rFonts w:cs="Times New Roman" w:ascii="Times New Roman" w:hAnsi="Times New Roman"/>
          <w:sz w:val="24"/>
          <w:szCs w:val="24"/>
        </w:rPr>
        <w:t>4. Odstoupení od smlouvy se stane účinným, jakmile bude písemný projev o něm doručen druhé smluvní straně.</w:t>
      </w:r>
    </w:p>
    <w:p>
      <w:pPr>
        <w:pStyle w:val="Normal"/>
        <w:jc w:val="both"/>
        <w:rPr>
          <w:rFonts w:ascii="Times New Roman" w:hAnsi="Times New Roman" w:cs="Times New Roman"/>
          <w:sz w:val="24"/>
          <w:szCs w:val="24"/>
        </w:rPr>
      </w:pPr>
      <w:r>
        <w:rPr>
          <w:rFonts w:cs="Times New Roman" w:ascii="Times New Roman" w:hAnsi="Times New Roman"/>
          <w:sz w:val="24"/>
          <w:szCs w:val="24"/>
        </w:rPr>
        <w:t>5. Smlouva nabývá účinnosti zveřejněním v Registru smluv postupem dle zákona č. 340/2015 Sb. Pokud se některé z ustanovení stane neplatným, ostatní ustanovení zůstávají v platnosti.</w:t>
      </w:r>
    </w:p>
    <w:p>
      <w:pPr>
        <w:pStyle w:val="Normal"/>
        <w:jc w:val="both"/>
        <w:rPr>
          <w:rFonts w:ascii="Times New Roman" w:hAnsi="Times New Roman" w:cs="Times New Roman"/>
          <w:sz w:val="24"/>
          <w:szCs w:val="24"/>
        </w:rPr>
      </w:pPr>
      <w:r>
        <w:rPr>
          <w:rFonts w:cs="Times New Roman" w:ascii="Times New Roman" w:hAnsi="Times New Roman"/>
          <w:sz w:val="24"/>
          <w:szCs w:val="24"/>
        </w:rPr>
        <w:t>6. Tato smlouva je vyhotovena ve dvou vyhotoveních, každá smluvní strana obdrží pojednám jejím vyhotovení. Změny a doplňky této smlouvy mohou být provedeny pouze písemně.</w:t>
      </w:r>
    </w:p>
    <w:p>
      <w:pPr>
        <w:pStyle w:val="Normal"/>
        <w:jc w:val="both"/>
        <w:rPr>
          <w:rFonts w:ascii="Times New Roman" w:hAnsi="Times New Roman" w:cs="Times New Roman"/>
          <w:sz w:val="24"/>
          <w:szCs w:val="24"/>
        </w:rPr>
      </w:pPr>
      <w:r>
        <w:rPr>
          <w:rFonts w:cs="Times New Roman" w:ascii="Times New Roman" w:hAnsi="Times New Roman"/>
          <w:sz w:val="24"/>
          <w:szCs w:val="24"/>
        </w:rPr>
        <w:t>7. Poskytovatel prohlašuje, že byl seznámen se skutečností, že tato smlouva a s ní spojené dokumenty budou zveřejněny v "Katalogu smluv", a to na adrese https://zakazky.krajbezkompce.cz/, s čímž výslovně souhlasí.</w:t>
      </w:r>
    </w:p>
    <w:p>
      <w:pPr>
        <w:pStyle w:val="Normal"/>
        <w:jc w:val="both"/>
        <w:rPr>
          <w:rFonts w:ascii="Times New Roman" w:hAnsi="Times New Roman" w:cs="Times New Roman"/>
          <w:sz w:val="24"/>
          <w:szCs w:val="24"/>
        </w:rPr>
      </w:pPr>
      <w:r>
        <w:rPr>
          <w:rFonts w:cs="Times New Roman" w:ascii="Times New Roman" w:hAnsi="Times New Roman"/>
          <w:sz w:val="24"/>
          <w:szCs w:val="24"/>
        </w:rPr>
        <w:t>8. Poskytovatel prohlašuje, že byl seznámen se skutečností, že tato smlouva bude uveřejněna prostřednictvím registru smluv postupem dle zákona č. 340/2015 Sb., o zvláštních podmínkách účinnosti některých smluv, uveřejňování těchto smluv a o registru smluv (zákon o registru smluv), v platném znění. Smluvní strany se dohodly, že uveřejnění v registru smluv provede objednatel.</w:t>
      </w:r>
    </w:p>
    <w:p>
      <w:pPr>
        <w:pStyle w:val="Normal"/>
        <w:jc w:val="both"/>
        <w:rPr>
          <w:rFonts w:ascii="Times New Roman" w:hAnsi="Times New Roman" w:cs="Times New Roman"/>
          <w:sz w:val="24"/>
          <w:szCs w:val="24"/>
        </w:rPr>
      </w:pPr>
      <w:r>
        <w:rPr>
          <w:rFonts w:cs="Times New Roman" w:ascii="Times New Roman" w:hAnsi="Times New Roman"/>
          <w:sz w:val="24"/>
          <w:szCs w:val="24"/>
        </w:rPr>
        <w:t>9. Obě strany této smlouvy prohlašují, že tato smlouva byla sepsána dle jejich pravé a svobodné vůle, nikoli v tísni či za jinak nápadně nevýhodných podmínek, což stvrzují svými vlastnoručními podpisy.</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V Kyjově dne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Za poskytovatele: </w:t>
        <w:tab/>
        <w:tab/>
        <w:tab/>
        <w:tab/>
        <w:tab/>
        <w:tab/>
        <w:t>Za objednatele: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w:t>
        <w:tab/>
        <w:tab/>
        <w:tab/>
        <w:tab/>
        <w:tab/>
        <w:t>…………………………..</w:t>
      </w:r>
    </w:p>
    <w:p>
      <w:pPr>
        <w:pStyle w:val="Normal"/>
        <w:spacing w:before="0" w:after="160"/>
        <w:rPr>
          <w:rFonts w:ascii="Times New Roman" w:hAnsi="Times New Roman" w:cs="Times New Roman"/>
          <w:sz w:val="24"/>
          <w:szCs w:val="24"/>
        </w:rPr>
      </w:pPr>
      <w:r>
        <w:rPr>
          <w:rFonts w:cs="Times New Roman" w:ascii="Times New Roman" w:hAnsi="Times New Roman"/>
          <w:sz w:val="24"/>
          <w:szCs w:val="24"/>
        </w:rPr>
        <w:t xml:space="preserve">Mgr. Jana Kulheimová, jednatel </w:t>
        <w:tab/>
        <w:tab/>
        <w:tab/>
        <w:tab/>
        <w:t>MUDr. Jiří Vyhnal, ředitel</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800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cs-CZ"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cs-CZ" w:eastAsia="en-US" w:bidi="ar-SA"/>
      <w14:ligatures w14:val="standardContextual"/>
    </w:rPr>
  </w:style>
  <w:style w:type="character" w:styleId="DefaultParagraphFont" w:default="1">
    <w:name w:val="Default Paragraph Font"/>
    <w:uiPriority w:val="1"/>
    <w:unhideWhenUsed/>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ListParagraph">
    <w:name w:val="List Paragraph"/>
    <w:basedOn w:val="Normal"/>
    <w:uiPriority w:val="34"/>
    <w:qFormat/>
    <w:rsid w:val="003a3ad8"/>
    <w:pPr>
      <w:spacing w:before="0" w:after="16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LibreOffice/7.5.5.2$Windows_X86_64 LibreOffice_project/ca8fe7424262805f223b9a2334bc7181abbcbf5e</Application>
  <AppVersion>15.0000</AppVersion>
  <Pages>4</Pages>
  <Words>1022</Words>
  <Characters>6110</Characters>
  <CharactersWithSpaces>7072</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2023-08-08T10:12:00Z</dcterms:created>
  <dc:creator>Ing. MICHNOVÁ Zuzana</dc:creator>
  <dc:description/>
  <dc:language>cs-CZ</dc:language>
  <cp:lastModifiedBy/>
  <dcterms:modified xsi:type="dcterms:W3CDTF">2023-08-09T09:03:58Z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