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30006" w14:textId="77777777" w:rsidR="006F4956" w:rsidRDefault="00410D5B" w:rsidP="00410D5B">
      <w:pPr>
        <w:jc w:val="center"/>
        <w:rPr>
          <w:rFonts w:eastAsia="Times New Roman"/>
          <w:b/>
          <w:bCs/>
          <w:sz w:val="32"/>
          <w:szCs w:val="32"/>
        </w:rPr>
      </w:pPr>
      <w:r w:rsidRPr="00127145">
        <w:rPr>
          <w:rFonts w:eastAsia="Times New Roman"/>
          <w:b/>
          <w:bCs/>
          <w:sz w:val="32"/>
          <w:szCs w:val="32"/>
        </w:rPr>
        <w:t xml:space="preserve">Smlouva o dílo </w:t>
      </w:r>
    </w:p>
    <w:p w14:paraId="6B8F4E1B" w14:textId="0CC64BB4" w:rsidR="00410D5B" w:rsidRPr="00147CD9" w:rsidRDefault="006F4956" w:rsidP="00410D5B">
      <w:pPr>
        <w:jc w:val="center"/>
        <w:rPr>
          <w:rFonts w:eastAsia="Times New Roman"/>
          <w:b/>
          <w:bCs/>
          <w:sz w:val="32"/>
          <w:szCs w:val="32"/>
        </w:rPr>
      </w:pPr>
      <w:r>
        <w:rPr>
          <w:rFonts w:eastAsia="Times New Roman"/>
          <w:b/>
          <w:bCs/>
          <w:sz w:val="32"/>
          <w:szCs w:val="32"/>
        </w:rPr>
        <w:t>č.</w:t>
      </w:r>
      <w:r w:rsidR="00410D5B" w:rsidRPr="00127145">
        <w:rPr>
          <w:rFonts w:eastAsia="Times New Roman"/>
          <w:b/>
          <w:bCs/>
          <w:sz w:val="32"/>
          <w:szCs w:val="32"/>
        </w:rPr>
        <w:t xml:space="preserve"> </w:t>
      </w:r>
      <w:r w:rsidR="00ED6FB7" w:rsidRPr="00147CD9">
        <w:rPr>
          <w:b/>
          <w:bCs/>
          <w:color w:val="000000"/>
          <w:sz w:val="32"/>
          <w:szCs w:val="32"/>
          <w:shd w:val="clear" w:color="auto" w:fill="FFFFFF"/>
        </w:rPr>
        <w:t>759/2023</w:t>
      </w:r>
    </w:p>
    <w:p w14:paraId="73B4434A" w14:textId="77777777" w:rsidR="00410D5B" w:rsidRPr="00127145" w:rsidRDefault="00410D5B" w:rsidP="00410D5B">
      <w:pPr>
        <w:ind w:left="360"/>
        <w:jc w:val="center"/>
        <w:rPr>
          <w:rFonts w:eastAsia="Times New Roman"/>
          <w:b/>
          <w:bCs/>
          <w:sz w:val="32"/>
          <w:szCs w:val="32"/>
        </w:rPr>
      </w:pPr>
    </w:p>
    <w:p w14:paraId="658653DC" w14:textId="184547E0" w:rsidR="00410D5B" w:rsidRPr="00127145" w:rsidRDefault="002247C5" w:rsidP="00410D5B">
      <w:pPr>
        <w:ind w:left="360"/>
        <w:jc w:val="center"/>
        <w:rPr>
          <w:rFonts w:eastAsia="Times New Roman"/>
          <w:b/>
          <w:bCs/>
          <w:sz w:val="32"/>
          <w:szCs w:val="32"/>
        </w:rPr>
      </w:pPr>
      <w:r>
        <w:rPr>
          <w:rFonts w:eastAsia="Times New Roman"/>
          <w:b/>
          <w:bCs/>
          <w:sz w:val="32"/>
          <w:szCs w:val="32"/>
        </w:rPr>
        <w:t>„</w:t>
      </w:r>
      <w:r w:rsidR="00A6699D">
        <w:rPr>
          <w:rFonts w:eastAsia="Times New Roman"/>
          <w:b/>
          <w:bCs/>
          <w:sz w:val="32"/>
          <w:szCs w:val="32"/>
        </w:rPr>
        <w:t>Zámecký pivovar v Jindřichově Hradci – obnova a revitalizace NKP“</w:t>
      </w:r>
    </w:p>
    <w:p w14:paraId="6D4C0100" w14:textId="77777777" w:rsidR="00410D5B" w:rsidRPr="00127145" w:rsidRDefault="00410D5B" w:rsidP="00410D5B">
      <w:pPr>
        <w:jc w:val="center"/>
        <w:rPr>
          <w:rFonts w:eastAsia="Times New Roman"/>
          <w:b/>
          <w:bCs/>
        </w:rPr>
      </w:pPr>
    </w:p>
    <w:p w14:paraId="17CF544A" w14:textId="77777777" w:rsidR="00410D5B" w:rsidRPr="00127145" w:rsidRDefault="00410D5B" w:rsidP="00410D5B">
      <w:pPr>
        <w:ind w:left="360"/>
        <w:jc w:val="both"/>
        <w:rPr>
          <w:rFonts w:eastAsia="Times New Roman"/>
        </w:rPr>
      </w:pPr>
    </w:p>
    <w:p w14:paraId="07E154F5" w14:textId="733036EF" w:rsidR="00410D5B" w:rsidRPr="00127145" w:rsidRDefault="00410D5B" w:rsidP="00127145">
      <w:pPr>
        <w:ind w:left="360"/>
        <w:jc w:val="both"/>
        <w:rPr>
          <w:rFonts w:eastAsia="Times New Roman"/>
        </w:rPr>
      </w:pPr>
      <w:r w:rsidRPr="00127145">
        <w:rPr>
          <w:rFonts w:eastAsia="Times New Roman"/>
        </w:rPr>
        <w:t>uzavřená ve smyslu ust</w:t>
      </w:r>
      <w:r w:rsidR="00127145" w:rsidRPr="00127145">
        <w:rPr>
          <w:rFonts w:eastAsia="Times New Roman"/>
        </w:rPr>
        <w:t>anovení</w:t>
      </w:r>
      <w:r w:rsidRPr="00127145">
        <w:rPr>
          <w:rFonts w:eastAsia="Times New Roman"/>
        </w:rPr>
        <w:t xml:space="preserve"> </w:t>
      </w:r>
      <w:r w:rsidR="0059046B">
        <w:rPr>
          <w:rFonts w:eastAsia="Times New Roman"/>
        </w:rPr>
        <w:t xml:space="preserve">§ 2358 a násl. a </w:t>
      </w:r>
      <w:r w:rsidRPr="00127145">
        <w:rPr>
          <w:rFonts w:eastAsia="Times New Roman"/>
        </w:rPr>
        <w:t xml:space="preserve">§ </w:t>
      </w:r>
      <w:smartTag w:uri="urn:schemas-microsoft-com:office:smarttags" w:element="metricconverter">
        <w:smartTagPr>
          <w:attr w:name="ProductID" w:val="2586 a"/>
        </w:smartTagPr>
        <w:r w:rsidRPr="00127145">
          <w:rPr>
            <w:rFonts w:eastAsia="Times New Roman"/>
          </w:rPr>
          <w:t>2586 a</w:t>
        </w:r>
      </w:smartTag>
      <w:r w:rsidRPr="00127145">
        <w:rPr>
          <w:rFonts w:eastAsia="Times New Roman"/>
        </w:rPr>
        <w:t xml:space="preserve"> násl. zákona č. 89/2012 Sb., občanský zákoník</w:t>
      </w:r>
      <w:r w:rsidR="00B008EA">
        <w:rPr>
          <w:rFonts w:eastAsia="Times New Roman"/>
        </w:rPr>
        <w:t>,</w:t>
      </w:r>
      <w:r w:rsidRPr="00127145">
        <w:rPr>
          <w:rFonts w:eastAsia="Times New Roman"/>
        </w:rPr>
        <w:t xml:space="preserve"> </w:t>
      </w:r>
      <w:r w:rsidR="00B008EA">
        <w:rPr>
          <w:rFonts w:eastAsia="Times New Roman"/>
        </w:rPr>
        <w:t>ve</w:t>
      </w:r>
      <w:r w:rsidRPr="00127145">
        <w:rPr>
          <w:rFonts w:eastAsia="Times New Roman"/>
        </w:rPr>
        <w:t xml:space="preserve"> znění</w:t>
      </w:r>
      <w:r w:rsidR="00127145" w:rsidRPr="00127145">
        <w:rPr>
          <w:rFonts w:eastAsia="Times New Roman"/>
        </w:rPr>
        <w:t xml:space="preserve"> </w:t>
      </w:r>
      <w:r w:rsidR="00B008EA">
        <w:rPr>
          <w:rFonts w:eastAsia="Times New Roman"/>
        </w:rPr>
        <w:t xml:space="preserve">pozdějších předpisů </w:t>
      </w:r>
      <w:r w:rsidR="00127145" w:rsidRPr="00127145">
        <w:rPr>
          <w:rFonts w:eastAsia="Times New Roman"/>
        </w:rPr>
        <w:t>a ustanovení § 61 zákona č. 121/2000 Sb., o právu autorském, o právech souvisejících s právem autorským a o změně některých zákonů (autorský zákon), ve znění pozdějších předpisů</w:t>
      </w:r>
      <w:r w:rsidRPr="00127145">
        <w:rPr>
          <w:rFonts w:eastAsia="Times New Roman"/>
        </w:rPr>
        <w:t>, níže uvedeného dne, měsíce a roku mezi těmito smluvními stranami:</w:t>
      </w:r>
    </w:p>
    <w:p w14:paraId="2036D70A" w14:textId="77777777" w:rsidR="00410D5B" w:rsidRPr="00127145" w:rsidRDefault="00410D5B" w:rsidP="00410D5B">
      <w:pPr>
        <w:ind w:left="360"/>
        <w:rPr>
          <w:rFonts w:eastAsia="Times New Roman"/>
          <w:b/>
          <w:bCs/>
        </w:rPr>
      </w:pPr>
    </w:p>
    <w:p w14:paraId="72E44F88" w14:textId="222C92AF" w:rsidR="00410D5B" w:rsidRPr="00127145" w:rsidRDefault="00410D5B" w:rsidP="00410D5B">
      <w:pPr>
        <w:ind w:left="360"/>
        <w:rPr>
          <w:rFonts w:eastAsia="Times New Roman"/>
          <w:b/>
          <w:bCs/>
        </w:rPr>
      </w:pPr>
      <w:r w:rsidRPr="00127145">
        <w:rPr>
          <w:rFonts w:eastAsia="Times New Roman"/>
          <w:b/>
          <w:bCs/>
        </w:rPr>
        <w:t>Objednatel:</w:t>
      </w:r>
      <w:r w:rsidRPr="00127145">
        <w:tab/>
      </w:r>
      <w:r w:rsidRPr="00127145">
        <w:rPr>
          <w:rFonts w:eastAsia="Times New Roman"/>
          <w:b/>
          <w:bCs/>
        </w:rPr>
        <w:t>Město Jindřichův Hradec</w:t>
      </w:r>
    </w:p>
    <w:p w14:paraId="3BCBF763" w14:textId="2926857B" w:rsidR="00410D5B" w:rsidRPr="00127145" w:rsidRDefault="00410D5B" w:rsidP="00410D5B">
      <w:pPr>
        <w:ind w:left="360"/>
        <w:rPr>
          <w:rFonts w:eastAsia="Times New Roman"/>
        </w:rPr>
      </w:pPr>
      <w:r w:rsidRPr="00127145">
        <w:rPr>
          <w:rFonts w:eastAsia="Times New Roman"/>
        </w:rPr>
        <w:t>zastoupen:</w:t>
      </w:r>
      <w:r w:rsidRPr="00127145">
        <w:tab/>
      </w:r>
      <w:r w:rsidRPr="00127145">
        <w:tab/>
      </w:r>
      <w:r w:rsidR="00A6699D">
        <w:t xml:space="preserve">Mgr. </w:t>
      </w:r>
      <w:r w:rsidRPr="00127145">
        <w:rPr>
          <w:rFonts w:eastAsia="Times New Roman"/>
        </w:rPr>
        <w:t xml:space="preserve">Ing. </w:t>
      </w:r>
      <w:r w:rsidR="00A6699D">
        <w:rPr>
          <w:rFonts w:eastAsia="Times New Roman"/>
        </w:rPr>
        <w:t>Michalem Kozárem</w:t>
      </w:r>
      <w:r w:rsidRPr="00127145">
        <w:rPr>
          <w:rFonts w:eastAsia="Times New Roman"/>
        </w:rPr>
        <w:t>, MBA, starostou města</w:t>
      </w:r>
    </w:p>
    <w:p w14:paraId="1ADE68DC" w14:textId="77777777" w:rsidR="00410D5B" w:rsidRPr="00127145" w:rsidRDefault="00410D5B" w:rsidP="00410D5B">
      <w:pPr>
        <w:ind w:left="360"/>
        <w:rPr>
          <w:rFonts w:eastAsia="Times New Roman"/>
        </w:rPr>
      </w:pPr>
      <w:r w:rsidRPr="00127145">
        <w:rPr>
          <w:rFonts w:eastAsia="Times New Roman"/>
        </w:rPr>
        <w:t>sídlo:</w:t>
      </w:r>
      <w:r w:rsidRPr="00127145">
        <w:tab/>
      </w:r>
      <w:r w:rsidRPr="00127145">
        <w:tab/>
      </w:r>
      <w:r w:rsidRPr="00127145">
        <w:rPr>
          <w:rFonts w:eastAsia="Times New Roman"/>
        </w:rPr>
        <w:t>Klášterská 135/II, Jindřichův Hradec</w:t>
      </w:r>
    </w:p>
    <w:p w14:paraId="616975DE" w14:textId="770C6AD1" w:rsidR="00410D5B" w:rsidRPr="00127145" w:rsidRDefault="00410D5B" w:rsidP="00410D5B">
      <w:pPr>
        <w:ind w:left="360"/>
        <w:rPr>
          <w:rFonts w:eastAsia="Times New Roman"/>
        </w:rPr>
      </w:pPr>
      <w:r w:rsidRPr="00127145">
        <w:rPr>
          <w:rFonts w:eastAsia="Times New Roman"/>
        </w:rPr>
        <w:t>IČ</w:t>
      </w:r>
      <w:r w:rsidR="003A29BD">
        <w:rPr>
          <w:rFonts w:eastAsia="Times New Roman"/>
        </w:rPr>
        <w:t>O</w:t>
      </w:r>
      <w:r w:rsidRPr="00127145">
        <w:rPr>
          <w:rFonts w:eastAsia="Times New Roman"/>
        </w:rPr>
        <w:t>:</w:t>
      </w:r>
      <w:r w:rsidRPr="00127145">
        <w:tab/>
      </w:r>
      <w:r w:rsidRPr="00127145">
        <w:tab/>
      </w:r>
      <w:r w:rsidRPr="00127145">
        <w:rPr>
          <w:rFonts w:eastAsia="Times New Roman"/>
        </w:rPr>
        <w:t>00246875</w:t>
      </w:r>
    </w:p>
    <w:p w14:paraId="25DBBD76" w14:textId="77777777" w:rsidR="00410D5B" w:rsidRPr="00127145" w:rsidRDefault="00410D5B" w:rsidP="00410D5B">
      <w:pPr>
        <w:ind w:left="360"/>
        <w:rPr>
          <w:rFonts w:eastAsia="Times New Roman"/>
        </w:rPr>
      </w:pPr>
      <w:r w:rsidRPr="00127145">
        <w:rPr>
          <w:rFonts w:eastAsia="Times New Roman"/>
        </w:rPr>
        <w:t>DIČ:</w:t>
      </w:r>
      <w:r w:rsidRPr="00127145">
        <w:tab/>
      </w:r>
      <w:r w:rsidRPr="00127145">
        <w:tab/>
      </w:r>
      <w:r w:rsidRPr="00127145">
        <w:rPr>
          <w:rFonts w:eastAsia="Times New Roman"/>
        </w:rPr>
        <w:t>CZ00246875</w:t>
      </w:r>
    </w:p>
    <w:p w14:paraId="7A001C59" w14:textId="77777777" w:rsidR="00410D5B" w:rsidRPr="00127145" w:rsidRDefault="00410D5B" w:rsidP="00410D5B">
      <w:pPr>
        <w:ind w:left="360"/>
        <w:rPr>
          <w:rFonts w:eastAsia="Times New Roman"/>
        </w:rPr>
      </w:pPr>
      <w:r w:rsidRPr="00127145">
        <w:rPr>
          <w:rFonts w:eastAsia="Times New Roman"/>
        </w:rPr>
        <w:t>email:</w:t>
      </w:r>
      <w:r w:rsidRPr="00127145">
        <w:tab/>
      </w:r>
      <w:r w:rsidRPr="00127145">
        <w:tab/>
      </w:r>
      <w:r w:rsidRPr="00127145">
        <w:rPr>
          <w:rFonts w:eastAsia="Times New Roman"/>
        </w:rPr>
        <w:t>meu@jh.cz</w:t>
      </w:r>
    </w:p>
    <w:p w14:paraId="714C8348" w14:textId="6901A1B3" w:rsidR="00410D5B" w:rsidRPr="00127145" w:rsidRDefault="00410D5B" w:rsidP="00410D5B">
      <w:pPr>
        <w:ind w:left="360"/>
        <w:rPr>
          <w:rFonts w:eastAsia="Times New Roman"/>
        </w:rPr>
      </w:pPr>
      <w:r w:rsidRPr="00127145">
        <w:rPr>
          <w:rFonts w:eastAsia="Times New Roman"/>
        </w:rPr>
        <w:t>bankovní spojení:</w:t>
      </w:r>
      <w:r w:rsidRPr="00127145">
        <w:tab/>
      </w:r>
      <w:r w:rsidRPr="00127145">
        <w:rPr>
          <w:rFonts w:eastAsia="Times New Roman"/>
        </w:rPr>
        <w:t>Česká spořitelna a.s., č.</w:t>
      </w:r>
      <w:r w:rsidR="00C90832">
        <w:rPr>
          <w:rFonts w:eastAsia="Times New Roman"/>
        </w:rPr>
        <w:t xml:space="preserve"> </w:t>
      </w:r>
      <w:proofErr w:type="spellStart"/>
      <w:r w:rsidRPr="00127145">
        <w:rPr>
          <w:rFonts w:eastAsia="Times New Roman"/>
        </w:rPr>
        <w:t>ú.</w:t>
      </w:r>
      <w:proofErr w:type="spellEnd"/>
      <w:r w:rsidRPr="00127145">
        <w:rPr>
          <w:rFonts w:eastAsia="Times New Roman"/>
        </w:rPr>
        <w:t>: 27-0603140379/0800</w:t>
      </w:r>
    </w:p>
    <w:p w14:paraId="45EABA8C" w14:textId="77777777" w:rsidR="00F70C3B" w:rsidRPr="00127145" w:rsidRDefault="00F70C3B" w:rsidP="00F70C3B">
      <w:pPr>
        <w:ind w:left="360"/>
        <w:rPr>
          <w:rFonts w:eastAsia="Times New Roman"/>
        </w:rPr>
      </w:pPr>
      <w:r w:rsidRPr="00127145">
        <w:rPr>
          <w:rFonts w:eastAsia="Times New Roman"/>
        </w:rPr>
        <w:t>osoby oprávněné k jednání:</w:t>
      </w:r>
      <w:r w:rsidRPr="00127145">
        <w:tab/>
      </w:r>
      <w:r w:rsidRPr="00127145">
        <w:tab/>
      </w:r>
    </w:p>
    <w:p w14:paraId="28A88734" w14:textId="5AA7FE2C" w:rsidR="00F70C3B" w:rsidRDefault="00F70C3B" w:rsidP="00F70C3B">
      <w:pPr>
        <w:ind w:left="360"/>
        <w:rPr>
          <w:rFonts w:eastAsia="Times New Roman"/>
        </w:rPr>
      </w:pPr>
      <w:r w:rsidRPr="00127145">
        <w:rPr>
          <w:rFonts w:eastAsia="Times New Roman"/>
        </w:rPr>
        <w:t>ve věcech smluvních:</w:t>
      </w:r>
      <w:r>
        <w:rPr>
          <w:rFonts w:eastAsia="Times New Roman"/>
        </w:rPr>
        <w:t xml:space="preserve"> </w:t>
      </w:r>
      <w:r w:rsidR="00A6699D">
        <w:rPr>
          <w:rFonts w:eastAsia="Times New Roman"/>
        </w:rPr>
        <w:t>Mgr. Ing. Michal Kozár</w:t>
      </w:r>
      <w:r>
        <w:rPr>
          <w:rFonts w:eastAsia="Times New Roman"/>
        </w:rPr>
        <w:t>, MBA, starosta města</w:t>
      </w:r>
    </w:p>
    <w:p w14:paraId="1F55523A" w14:textId="576EB282" w:rsidR="00410D5B" w:rsidRPr="00127145" w:rsidRDefault="00F70C3B" w:rsidP="00F70C3B">
      <w:pPr>
        <w:ind w:left="360"/>
        <w:rPr>
          <w:rFonts w:eastAsia="Times New Roman"/>
        </w:rPr>
      </w:pPr>
      <w:r>
        <w:rPr>
          <w:rFonts w:eastAsia="Times New Roman"/>
        </w:rPr>
        <w:t xml:space="preserve">ve věcech technických: </w:t>
      </w:r>
      <w:r w:rsidR="00270210">
        <w:rPr>
          <w:rFonts w:eastAsia="Times New Roman"/>
        </w:rPr>
        <w:t>Ing. Karel Hron, vedoucí odboru rozvoje</w:t>
      </w:r>
    </w:p>
    <w:p w14:paraId="29440CF6" w14:textId="66EA54C3" w:rsidR="00410D5B" w:rsidRPr="00127145" w:rsidRDefault="00765FCA" w:rsidP="00410D5B">
      <w:pPr>
        <w:ind w:left="360"/>
        <w:rPr>
          <w:rFonts w:eastAsia="Times New Roman"/>
          <w:b/>
          <w:bCs/>
        </w:rPr>
      </w:pPr>
      <w:r>
        <w:rPr>
          <w:rFonts w:eastAsia="Times New Roman"/>
        </w:rPr>
        <w:t>koordinátor BOZP určený objednatelem:</w:t>
      </w:r>
      <w:r w:rsidR="00147CD9">
        <w:rPr>
          <w:rFonts w:eastAsia="Times New Roman"/>
        </w:rPr>
        <w:t xml:space="preserve"> </w:t>
      </w:r>
    </w:p>
    <w:p w14:paraId="32B1F4A3" w14:textId="77777777" w:rsidR="00410D5B" w:rsidRPr="00127145" w:rsidRDefault="00410D5B" w:rsidP="00410D5B">
      <w:pPr>
        <w:ind w:left="360"/>
        <w:rPr>
          <w:rFonts w:eastAsia="Times New Roman"/>
          <w:b/>
          <w:bCs/>
        </w:rPr>
      </w:pPr>
    </w:p>
    <w:p w14:paraId="7002DEB0" w14:textId="77777777" w:rsidR="00410D5B" w:rsidRPr="00127145" w:rsidRDefault="00410D5B" w:rsidP="00410D5B">
      <w:pPr>
        <w:ind w:left="360"/>
        <w:rPr>
          <w:rFonts w:eastAsia="Times New Roman"/>
          <w:b/>
          <w:bCs/>
        </w:rPr>
      </w:pPr>
    </w:p>
    <w:p w14:paraId="3925FF19" w14:textId="713D9A62" w:rsidR="00410D5B" w:rsidRPr="0084366B" w:rsidRDefault="00410D5B" w:rsidP="00410D5B">
      <w:pPr>
        <w:ind w:left="360"/>
        <w:rPr>
          <w:rFonts w:eastAsia="Times New Roman"/>
        </w:rPr>
      </w:pPr>
      <w:r w:rsidRPr="00127145">
        <w:rPr>
          <w:rFonts w:eastAsia="Times New Roman"/>
          <w:b/>
          <w:bCs/>
        </w:rPr>
        <w:t>Zhotovitel:</w:t>
      </w:r>
      <w:r w:rsidRPr="00127145">
        <w:tab/>
      </w:r>
      <w:r w:rsidR="00931886">
        <w:tab/>
      </w:r>
      <w:r w:rsidR="00A7523D" w:rsidRPr="00931886">
        <w:rPr>
          <w:b/>
          <w:bCs/>
        </w:rPr>
        <w:t>ARCHA 66 a.s</w:t>
      </w:r>
      <w:r w:rsidR="00A7523D">
        <w:t>.</w:t>
      </w:r>
    </w:p>
    <w:p w14:paraId="01B830FC" w14:textId="78923779" w:rsidR="00410D5B" w:rsidRPr="00127145" w:rsidRDefault="00410D5B" w:rsidP="00410D5B">
      <w:pPr>
        <w:ind w:left="360"/>
        <w:rPr>
          <w:rFonts w:eastAsia="Times New Roman"/>
        </w:rPr>
      </w:pPr>
      <w:r w:rsidRPr="00127145">
        <w:rPr>
          <w:rFonts w:eastAsia="Times New Roman"/>
        </w:rPr>
        <w:t>zastoupen:</w:t>
      </w:r>
      <w:r w:rsidRPr="00127145">
        <w:tab/>
      </w:r>
      <w:r w:rsidRPr="00127145">
        <w:tab/>
      </w:r>
      <w:r w:rsidR="00A12150">
        <w:t xml:space="preserve">Ing. </w:t>
      </w:r>
      <w:r w:rsidR="00BC13AB">
        <w:t>a</w:t>
      </w:r>
      <w:r w:rsidR="00A12150">
        <w:t>rch. Petrem Řehořkou – předsedou představenstva</w:t>
      </w:r>
    </w:p>
    <w:p w14:paraId="3F5CD46C" w14:textId="7CF304B7" w:rsidR="0084366B" w:rsidRPr="0084366B" w:rsidRDefault="00410D5B" w:rsidP="0084366B">
      <w:pPr>
        <w:ind w:left="360"/>
        <w:rPr>
          <w:rFonts w:eastAsia="Times New Roman"/>
        </w:rPr>
      </w:pPr>
      <w:r w:rsidRPr="00127145">
        <w:rPr>
          <w:rFonts w:eastAsia="Times New Roman"/>
        </w:rPr>
        <w:t>sídlo:</w:t>
      </w:r>
      <w:r w:rsidRPr="00127145">
        <w:tab/>
      </w:r>
      <w:r w:rsidRPr="00127145">
        <w:tab/>
      </w:r>
      <w:r w:rsidR="00BC13AB">
        <w:t>Krkoškova 502/27, Brno</w:t>
      </w:r>
    </w:p>
    <w:p w14:paraId="48E855D5" w14:textId="0DCEC318" w:rsidR="003A29BD" w:rsidRPr="0084366B" w:rsidRDefault="00410D5B" w:rsidP="003A29BD">
      <w:pPr>
        <w:ind w:left="360"/>
        <w:rPr>
          <w:rFonts w:eastAsia="Times New Roman"/>
        </w:rPr>
      </w:pPr>
      <w:r w:rsidRPr="00127145">
        <w:rPr>
          <w:rFonts w:eastAsia="Times New Roman"/>
        </w:rPr>
        <w:t>IČ</w:t>
      </w:r>
      <w:r w:rsidR="003A29BD">
        <w:rPr>
          <w:rFonts w:eastAsia="Times New Roman"/>
        </w:rPr>
        <w:t>O</w:t>
      </w:r>
      <w:r w:rsidRPr="00127145">
        <w:rPr>
          <w:rFonts w:eastAsia="Times New Roman"/>
        </w:rPr>
        <w:t>:</w:t>
      </w:r>
      <w:r w:rsidRPr="00127145">
        <w:tab/>
      </w:r>
      <w:r w:rsidRPr="00127145">
        <w:tab/>
      </w:r>
      <w:r w:rsidR="003046B1">
        <w:t>26236885</w:t>
      </w:r>
    </w:p>
    <w:p w14:paraId="48D2D0BD" w14:textId="78BC67E5" w:rsidR="003046B1" w:rsidRPr="0084366B" w:rsidRDefault="00410D5B" w:rsidP="003046B1">
      <w:pPr>
        <w:ind w:left="360"/>
        <w:rPr>
          <w:rFonts w:eastAsia="Times New Roman"/>
        </w:rPr>
      </w:pPr>
      <w:r w:rsidRPr="00127145">
        <w:rPr>
          <w:rFonts w:eastAsia="Times New Roman"/>
        </w:rPr>
        <w:t xml:space="preserve">DIČ: </w:t>
      </w:r>
      <w:r w:rsidRPr="00127145">
        <w:tab/>
      </w:r>
      <w:r w:rsidRPr="00127145">
        <w:tab/>
      </w:r>
      <w:proofErr w:type="spellStart"/>
      <w:r w:rsidR="00326DAC">
        <w:t>xxx</w:t>
      </w:r>
      <w:proofErr w:type="spellEnd"/>
    </w:p>
    <w:p w14:paraId="690E7861" w14:textId="49894A57" w:rsidR="003A29BD" w:rsidRPr="0084366B" w:rsidRDefault="00410D5B" w:rsidP="003A29BD">
      <w:pPr>
        <w:ind w:left="360"/>
        <w:rPr>
          <w:rFonts w:eastAsia="Times New Roman"/>
        </w:rPr>
      </w:pPr>
      <w:r w:rsidRPr="00127145">
        <w:rPr>
          <w:rFonts w:eastAsia="Times New Roman"/>
        </w:rPr>
        <w:t>bankovní spojení:</w:t>
      </w:r>
      <w:r w:rsidRPr="00127145">
        <w:tab/>
      </w:r>
      <w:proofErr w:type="spellStart"/>
      <w:r w:rsidR="00326DAC">
        <w:t>xxx</w:t>
      </w:r>
      <w:proofErr w:type="spellEnd"/>
    </w:p>
    <w:p w14:paraId="2A55D218" w14:textId="49BC520F" w:rsidR="003A29BD" w:rsidRPr="0084366B" w:rsidRDefault="00410D5B" w:rsidP="003A29BD">
      <w:pPr>
        <w:ind w:left="360"/>
        <w:rPr>
          <w:rFonts w:eastAsia="Times New Roman"/>
        </w:rPr>
      </w:pPr>
      <w:r w:rsidRPr="00127145">
        <w:rPr>
          <w:rFonts w:eastAsia="Times New Roman"/>
        </w:rPr>
        <w:t>e-mail:</w:t>
      </w:r>
      <w:r w:rsidRPr="00127145">
        <w:tab/>
      </w:r>
      <w:r w:rsidRPr="00127145">
        <w:tab/>
      </w:r>
      <w:r w:rsidR="00326DAC">
        <w:t>xxxx</w:t>
      </w:r>
    </w:p>
    <w:p w14:paraId="7C175A03" w14:textId="32733F7A" w:rsidR="00674CB8" w:rsidRPr="0084366B" w:rsidRDefault="00410D5B" w:rsidP="00281495">
      <w:pPr>
        <w:ind w:left="360"/>
        <w:jc w:val="both"/>
        <w:rPr>
          <w:rFonts w:eastAsia="Times New Roman"/>
        </w:rPr>
      </w:pPr>
      <w:r w:rsidRPr="00127145">
        <w:rPr>
          <w:rFonts w:eastAsia="Times New Roman"/>
        </w:rPr>
        <w:t xml:space="preserve">Zapsaný v obchodním rejstříku u </w:t>
      </w:r>
      <w:r w:rsidR="008E510A">
        <w:rPr>
          <w:rFonts w:eastAsia="Times New Roman"/>
        </w:rPr>
        <w:t>Krajského</w:t>
      </w:r>
      <w:r w:rsidRPr="00127145">
        <w:rPr>
          <w:rFonts w:eastAsia="Times New Roman"/>
        </w:rPr>
        <w:t xml:space="preserve"> soudu v</w:t>
      </w:r>
      <w:r w:rsidR="00C64E9E">
        <w:rPr>
          <w:rFonts w:eastAsia="Times New Roman"/>
        </w:rPr>
        <w:t xml:space="preserve"> Brně</w:t>
      </w:r>
      <w:r w:rsidRPr="00127145">
        <w:rPr>
          <w:rFonts w:eastAsia="Times New Roman"/>
        </w:rPr>
        <w:t xml:space="preserve">, </w:t>
      </w:r>
      <w:proofErr w:type="spellStart"/>
      <w:r w:rsidR="00D109C6">
        <w:rPr>
          <w:rFonts w:eastAsia="Times New Roman"/>
        </w:rPr>
        <w:t>sp</w:t>
      </w:r>
      <w:proofErr w:type="spellEnd"/>
      <w:r w:rsidR="00D109C6">
        <w:rPr>
          <w:rFonts w:eastAsia="Times New Roman"/>
        </w:rPr>
        <w:t>. zn</w:t>
      </w:r>
      <w:r w:rsidR="00FF4D55">
        <w:rPr>
          <w:rFonts w:eastAsia="Times New Roman"/>
        </w:rPr>
        <w:t>.</w:t>
      </w:r>
      <w:r w:rsidR="00C64E9E">
        <w:rPr>
          <w:rFonts w:eastAsia="Times New Roman"/>
        </w:rPr>
        <w:t xml:space="preserve"> B 3462</w:t>
      </w:r>
      <w:r w:rsidRPr="00127145">
        <w:rPr>
          <w:rFonts w:eastAsia="Times New Roman"/>
        </w:rPr>
        <w:t xml:space="preserve"> </w:t>
      </w:r>
    </w:p>
    <w:p w14:paraId="3E7F7325" w14:textId="14EF7CFB" w:rsidR="00410D5B" w:rsidRPr="00127145" w:rsidRDefault="00410D5B" w:rsidP="00410D5B">
      <w:pPr>
        <w:ind w:left="360"/>
        <w:rPr>
          <w:rFonts w:eastAsia="Times New Roman"/>
        </w:rPr>
      </w:pPr>
      <w:r w:rsidRPr="00127145">
        <w:rPr>
          <w:rFonts w:eastAsia="Times New Roman"/>
        </w:rPr>
        <w:t>osoby oprávněné k jednání:</w:t>
      </w:r>
      <w:r w:rsidR="006455C3">
        <w:rPr>
          <w:rFonts w:eastAsia="Times New Roman"/>
        </w:rPr>
        <w:t xml:space="preserve"> </w:t>
      </w:r>
      <w:r w:rsidR="006455C3">
        <w:t>Ing. arch. Petr Řehořka</w:t>
      </w:r>
      <w:r w:rsidRPr="00127145">
        <w:tab/>
      </w:r>
    </w:p>
    <w:p w14:paraId="4C6C42CD" w14:textId="36B952E1" w:rsidR="00281495" w:rsidRPr="00281495" w:rsidRDefault="00410D5B" w:rsidP="00281495">
      <w:pPr>
        <w:ind w:left="360"/>
        <w:rPr>
          <w:rFonts w:asciiTheme="minorHAnsi" w:eastAsia="Times New Roman" w:hAnsiTheme="minorHAnsi" w:cstheme="minorHAnsi"/>
        </w:rPr>
      </w:pPr>
      <w:r w:rsidRPr="00281495">
        <w:rPr>
          <w:rFonts w:asciiTheme="minorHAnsi" w:eastAsia="Times New Roman" w:hAnsiTheme="minorHAnsi" w:cstheme="minorHAnsi"/>
        </w:rPr>
        <w:t>ve věcech smluvních:</w:t>
      </w:r>
      <w:r w:rsidR="00931886">
        <w:rPr>
          <w:rFonts w:asciiTheme="minorHAnsi" w:eastAsia="Times New Roman" w:hAnsiTheme="minorHAnsi" w:cstheme="minorHAnsi"/>
        </w:rPr>
        <w:tab/>
      </w:r>
      <w:r w:rsidR="00FD70E3">
        <w:rPr>
          <w:rFonts w:asciiTheme="minorHAnsi" w:eastAsia="Times New Roman" w:hAnsiTheme="minorHAnsi" w:cstheme="minorHAnsi"/>
        </w:rPr>
        <w:t> </w:t>
      </w:r>
      <w:r w:rsidR="006455C3">
        <w:t>Ing. arch. Petr Řehořka</w:t>
      </w:r>
    </w:p>
    <w:p w14:paraId="25AC7220" w14:textId="4EC94C2F" w:rsidR="00281495" w:rsidRPr="0084366B" w:rsidRDefault="00281495" w:rsidP="00281495">
      <w:pPr>
        <w:ind w:left="360"/>
        <w:rPr>
          <w:rFonts w:eastAsia="Times New Roman"/>
        </w:rPr>
      </w:pPr>
      <w:r w:rsidRPr="00281495">
        <w:rPr>
          <w:rFonts w:asciiTheme="minorHAnsi" w:eastAsia="Times New Roman" w:hAnsiTheme="minorHAnsi" w:cstheme="minorHAnsi"/>
        </w:rPr>
        <w:t xml:space="preserve">ve </w:t>
      </w:r>
      <w:r>
        <w:rPr>
          <w:rFonts w:asciiTheme="minorHAnsi" w:eastAsia="Times New Roman" w:hAnsiTheme="minorHAnsi" w:cstheme="minorHAnsi"/>
        </w:rPr>
        <w:t>technických:</w:t>
      </w:r>
      <w:r>
        <w:rPr>
          <w:rFonts w:asciiTheme="minorHAnsi" w:eastAsia="Times New Roman" w:hAnsiTheme="minorHAnsi" w:cstheme="minorHAnsi"/>
        </w:rPr>
        <w:tab/>
      </w:r>
      <w:r w:rsidR="00931886">
        <w:rPr>
          <w:rFonts w:asciiTheme="minorHAnsi" w:eastAsia="Times New Roman" w:hAnsiTheme="minorHAnsi" w:cstheme="minorHAnsi"/>
        </w:rPr>
        <w:tab/>
      </w:r>
      <w:r w:rsidR="000265A1">
        <w:rPr>
          <w:rFonts w:asciiTheme="minorHAnsi" w:eastAsia="Times New Roman" w:hAnsiTheme="minorHAnsi" w:cstheme="minorHAnsi"/>
        </w:rPr>
        <w:t>xxx</w:t>
      </w:r>
    </w:p>
    <w:p w14:paraId="51A6FFAB" w14:textId="6EBF2967" w:rsidR="00541C81" w:rsidRDefault="00541C81" w:rsidP="002F755A">
      <w:pPr>
        <w:ind w:left="708"/>
      </w:pPr>
    </w:p>
    <w:p w14:paraId="36A44051" w14:textId="56442C7B" w:rsidR="00281495" w:rsidRDefault="00281495" w:rsidP="002F755A">
      <w:pPr>
        <w:ind w:left="708"/>
      </w:pPr>
    </w:p>
    <w:p w14:paraId="106B4859" w14:textId="77777777" w:rsidR="00281495" w:rsidRDefault="00281495" w:rsidP="002F755A">
      <w:pPr>
        <w:ind w:left="708"/>
      </w:pPr>
    </w:p>
    <w:p w14:paraId="0FE13EDF" w14:textId="2A888019" w:rsidR="002F755A" w:rsidRPr="009753D5" w:rsidRDefault="002F755A" w:rsidP="002F755A">
      <w:pPr>
        <w:ind w:left="708"/>
      </w:pPr>
      <w:r>
        <w:t>Společně dále též jako „smluvní strany“ nebo jednotlivě též jako „smluvní strana“.</w:t>
      </w:r>
    </w:p>
    <w:p w14:paraId="68FB24E0" w14:textId="05C2A32F"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16FAF494" w14:textId="34859594"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03C81102" w14:textId="2D411CB8"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35F79204" w14:textId="75A96EC1"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000AD103" w14:textId="3A010CF9"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555B7EBB" w14:textId="32199DFB"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1BCE7C0E" w14:textId="5B79DEB4"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6D619361" w14:textId="535FD0F8"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1DE0A71E" w14:textId="77777777" w:rsidR="00BC52A0" w:rsidRDefault="00BC52A0" w:rsidP="00410D5B">
      <w:pPr>
        <w:pStyle w:val="Zkladntext"/>
        <w:widowControl/>
        <w:ind w:left="2880" w:firstLine="720"/>
        <w:jc w:val="both"/>
        <w:rPr>
          <w:rFonts w:ascii="Times New Roman" w:eastAsia="Times New Roman" w:hAnsi="Times New Roman" w:cs="Times New Roman"/>
          <w:color w:val="auto"/>
          <w:lang w:val="cs-CZ"/>
        </w:rPr>
      </w:pPr>
    </w:p>
    <w:p w14:paraId="65659FED" w14:textId="77777777" w:rsidR="00410D5B" w:rsidRDefault="00410D5B" w:rsidP="00410D5B">
      <w:pPr>
        <w:pStyle w:val="Zkladntext"/>
        <w:widowControl/>
        <w:ind w:left="2880" w:firstLine="720"/>
        <w:jc w:val="both"/>
        <w:rPr>
          <w:rFonts w:ascii="Times New Roman" w:eastAsia="Times New Roman" w:hAnsi="Times New Roman" w:cs="Times New Roman"/>
          <w:color w:val="auto"/>
          <w:lang w:val="cs-CZ"/>
        </w:rPr>
      </w:pPr>
    </w:p>
    <w:p w14:paraId="06B52F54" w14:textId="77777777" w:rsidR="00410D5B" w:rsidRDefault="00410D5B" w:rsidP="00410D5B">
      <w:pPr>
        <w:pStyle w:val="Zkladntext"/>
        <w:widowControl/>
        <w:ind w:left="2880" w:firstLine="720"/>
        <w:jc w:val="both"/>
        <w:rPr>
          <w:rFonts w:ascii="Times New Roman" w:eastAsia="Times New Roman" w:hAnsi="Times New Roman" w:cs="Times New Roman"/>
          <w:color w:val="auto"/>
          <w:lang w:val="cs-CZ"/>
        </w:rPr>
      </w:pPr>
    </w:p>
    <w:p w14:paraId="6FE55007" w14:textId="77777777" w:rsidR="00410D5B" w:rsidRDefault="00410D5B" w:rsidP="00410D5B">
      <w:pPr>
        <w:pStyle w:val="Zkladntext"/>
        <w:widowControl/>
        <w:ind w:left="2880" w:firstLine="720"/>
        <w:jc w:val="both"/>
        <w:rPr>
          <w:rFonts w:ascii="Times New Roman" w:eastAsia="Times New Roman" w:hAnsi="Times New Roman" w:cs="Times New Roman"/>
          <w:color w:val="auto"/>
          <w:lang w:val="cs-CZ"/>
        </w:rPr>
      </w:pPr>
    </w:p>
    <w:p w14:paraId="4B3C0451" w14:textId="77777777" w:rsidR="00410D5B" w:rsidRDefault="00410D5B" w:rsidP="00410D5B">
      <w:pPr>
        <w:pStyle w:val="Zkladntext"/>
        <w:widowControl/>
        <w:ind w:left="2880" w:firstLine="720"/>
        <w:jc w:val="both"/>
        <w:rPr>
          <w:rFonts w:ascii="Times New Roman" w:eastAsia="Times New Roman" w:hAnsi="Times New Roman" w:cs="Times New Roman"/>
          <w:color w:val="auto"/>
          <w:lang w:val="cs-CZ"/>
        </w:rPr>
      </w:pPr>
    </w:p>
    <w:p w14:paraId="065879B4" w14:textId="77777777" w:rsidR="00410D5B" w:rsidRDefault="00410D5B" w:rsidP="00410D5B">
      <w:pPr>
        <w:pStyle w:val="Nadpisobsahu"/>
        <w:rPr>
          <w:rFonts w:ascii="Times New Roman" w:hAnsi="Times New Roman"/>
        </w:rPr>
      </w:pPr>
      <w:r w:rsidRPr="0D37F97A">
        <w:rPr>
          <w:rFonts w:ascii="Times New Roman" w:hAnsi="Times New Roman"/>
        </w:rPr>
        <w:lastRenderedPageBreak/>
        <w:t>Obsah</w:t>
      </w:r>
    </w:p>
    <w:p w14:paraId="383C6A01" w14:textId="77AD4614" w:rsidR="002147A9" w:rsidRDefault="00410D5B">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r>
        <w:fldChar w:fldCharType="begin"/>
      </w:r>
      <w:r>
        <w:instrText xml:space="preserve"> TOC \o "1-2" \h \z \u </w:instrText>
      </w:r>
      <w:r>
        <w:fldChar w:fldCharType="separate"/>
      </w:r>
      <w:hyperlink w:anchor="_Toc140165102" w:history="1">
        <w:r w:rsidR="002147A9" w:rsidRPr="00976772">
          <w:rPr>
            <w:rStyle w:val="Hypertextovodkaz"/>
            <w:rFonts w:cs="Times New Roman"/>
            <w:noProof/>
          </w:rPr>
          <w:t>1</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Úvodní ustanovení</w:t>
        </w:r>
        <w:r w:rsidR="002147A9">
          <w:rPr>
            <w:noProof/>
            <w:webHidden/>
          </w:rPr>
          <w:tab/>
        </w:r>
        <w:r w:rsidR="002147A9">
          <w:rPr>
            <w:noProof/>
            <w:webHidden/>
          </w:rPr>
          <w:fldChar w:fldCharType="begin"/>
        </w:r>
        <w:r w:rsidR="002147A9">
          <w:rPr>
            <w:noProof/>
            <w:webHidden/>
          </w:rPr>
          <w:instrText xml:space="preserve"> PAGEREF _Toc140165102 \h </w:instrText>
        </w:r>
        <w:r w:rsidR="002147A9">
          <w:rPr>
            <w:noProof/>
            <w:webHidden/>
          </w:rPr>
        </w:r>
        <w:r w:rsidR="002147A9">
          <w:rPr>
            <w:noProof/>
            <w:webHidden/>
          </w:rPr>
          <w:fldChar w:fldCharType="separate"/>
        </w:r>
        <w:r w:rsidR="00D16C27">
          <w:rPr>
            <w:noProof/>
            <w:webHidden/>
          </w:rPr>
          <w:t>3</w:t>
        </w:r>
        <w:r w:rsidR="002147A9">
          <w:rPr>
            <w:noProof/>
            <w:webHidden/>
          </w:rPr>
          <w:fldChar w:fldCharType="end"/>
        </w:r>
      </w:hyperlink>
    </w:p>
    <w:p w14:paraId="00BB8953" w14:textId="21B490E9"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03" w:history="1">
        <w:r w:rsidR="002147A9" w:rsidRPr="00976772">
          <w:rPr>
            <w:rStyle w:val="Hypertextovodkaz"/>
            <w:noProof/>
          </w:rPr>
          <w:t>1.1</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noProof/>
          </w:rPr>
          <w:t>Preambule</w:t>
        </w:r>
        <w:r w:rsidR="002147A9">
          <w:rPr>
            <w:noProof/>
            <w:webHidden/>
          </w:rPr>
          <w:tab/>
        </w:r>
        <w:r w:rsidR="002147A9">
          <w:rPr>
            <w:noProof/>
            <w:webHidden/>
          </w:rPr>
          <w:fldChar w:fldCharType="begin"/>
        </w:r>
        <w:r w:rsidR="002147A9">
          <w:rPr>
            <w:noProof/>
            <w:webHidden/>
          </w:rPr>
          <w:instrText xml:space="preserve"> PAGEREF _Toc140165103 \h </w:instrText>
        </w:r>
        <w:r w:rsidR="002147A9">
          <w:rPr>
            <w:noProof/>
            <w:webHidden/>
          </w:rPr>
        </w:r>
        <w:r w:rsidR="002147A9">
          <w:rPr>
            <w:noProof/>
            <w:webHidden/>
          </w:rPr>
          <w:fldChar w:fldCharType="separate"/>
        </w:r>
        <w:r w:rsidR="00D16C27">
          <w:rPr>
            <w:noProof/>
            <w:webHidden/>
          </w:rPr>
          <w:t>3</w:t>
        </w:r>
        <w:r w:rsidR="002147A9">
          <w:rPr>
            <w:noProof/>
            <w:webHidden/>
          </w:rPr>
          <w:fldChar w:fldCharType="end"/>
        </w:r>
      </w:hyperlink>
    </w:p>
    <w:p w14:paraId="358FEA47" w14:textId="44A16D82"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04" w:history="1">
        <w:r w:rsidR="002147A9" w:rsidRPr="00976772">
          <w:rPr>
            <w:rStyle w:val="Hypertextovodkaz"/>
            <w:noProof/>
          </w:rPr>
          <w:t>1.2</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noProof/>
          </w:rPr>
          <w:t>Veřejná zakázka</w:t>
        </w:r>
        <w:r w:rsidR="002147A9">
          <w:rPr>
            <w:noProof/>
            <w:webHidden/>
          </w:rPr>
          <w:tab/>
        </w:r>
        <w:r w:rsidR="002147A9">
          <w:rPr>
            <w:noProof/>
            <w:webHidden/>
          </w:rPr>
          <w:fldChar w:fldCharType="begin"/>
        </w:r>
        <w:r w:rsidR="002147A9">
          <w:rPr>
            <w:noProof/>
            <w:webHidden/>
          </w:rPr>
          <w:instrText xml:space="preserve"> PAGEREF _Toc140165104 \h </w:instrText>
        </w:r>
        <w:r w:rsidR="002147A9">
          <w:rPr>
            <w:noProof/>
            <w:webHidden/>
          </w:rPr>
        </w:r>
        <w:r w:rsidR="002147A9">
          <w:rPr>
            <w:noProof/>
            <w:webHidden/>
          </w:rPr>
          <w:fldChar w:fldCharType="separate"/>
        </w:r>
        <w:r w:rsidR="00D16C27">
          <w:rPr>
            <w:noProof/>
            <w:webHidden/>
          </w:rPr>
          <w:t>3</w:t>
        </w:r>
        <w:r w:rsidR="002147A9">
          <w:rPr>
            <w:noProof/>
            <w:webHidden/>
          </w:rPr>
          <w:fldChar w:fldCharType="end"/>
        </w:r>
      </w:hyperlink>
    </w:p>
    <w:p w14:paraId="6D1B7750" w14:textId="24FA3B7B" w:rsidR="002147A9" w:rsidRDefault="000265A1">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165105" w:history="1">
        <w:r w:rsidR="002147A9" w:rsidRPr="00976772">
          <w:rPr>
            <w:rStyle w:val="Hypertextovodkaz"/>
            <w:rFonts w:cs="Times New Roman"/>
            <w:noProof/>
          </w:rPr>
          <w:t>2</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Předmět smlouvy</w:t>
        </w:r>
        <w:r w:rsidR="002147A9">
          <w:rPr>
            <w:noProof/>
            <w:webHidden/>
          </w:rPr>
          <w:tab/>
        </w:r>
        <w:r w:rsidR="002147A9">
          <w:rPr>
            <w:noProof/>
            <w:webHidden/>
          </w:rPr>
          <w:fldChar w:fldCharType="begin"/>
        </w:r>
        <w:r w:rsidR="002147A9">
          <w:rPr>
            <w:noProof/>
            <w:webHidden/>
          </w:rPr>
          <w:instrText xml:space="preserve"> PAGEREF _Toc140165105 \h </w:instrText>
        </w:r>
        <w:r w:rsidR="002147A9">
          <w:rPr>
            <w:noProof/>
            <w:webHidden/>
          </w:rPr>
        </w:r>
        <w:r w:rsidR="002147A9">
          <w:rPr>
            <w:noProof/>
            <w:webHidden/>
          </w:rPr>
          <w:fldChar w:fldCharType="separate"/>
        </w:r>
        <w:r w:rsidR="00D16C27">
          <w:rPr>
            <w:noProof/>
            <w:webHidden/>
          </w:rPr>
          <w:t>3</w:t>
        </w:r>
        <w:r w:rsidR="002147A9">
          <w:rPr>
            <w:noProof/>
            <w:webHidden/>
          </w:rPr>
          <w:fldChar w:fldCharType="end"/>
        </w:r>
      </w:hyperlink>
    </w:p>
    <w:p w14:paraId="51BD3558" w14:textId="61588DD7"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06" w:history="1">
        <w:r w:rsidR="002147A9" w:rsidRPr="00976772">
          <w:rPr>
            <w:rStyle w:val="Hypertextovodkaz"/>
            <w:rFonts w:cs="Times New Roman"/>
            <w:noProof/>
          </w:rPr>
          <w:t>2.1</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Zhotovení díla</w:t>
        </w:r>
        <w:r w:rsidR="002147A9">
          <w:rPr>
            <w:noProof/>
            <w:webHidden/>
          </w:rPr>
          <w:tab/>
        </w:r>
        <w:r w:rsidR="002147A9">
          <w:rPr>
            <w:noProof/>
            <w:webHidden/>
          </w:rPr>
          <w:fldChar w:fldCharType="begin"/>
        </w:r>
        <w:r w:rsidR="002147A9">
          <w:rPr>
            <w:noProof/>
            <w:webHidden/>
          </w:rPr>
          <w:instrText xml:space="preserve"> PAGEREF _Toc140165106 \h </w:instrText>
        </w:r>
        <w:r w:rsidR="002147A9">
          <w:rPr>
            <w:noProof/>
            <w:webHidden/>
          </w:rPr>
        </w:r>
        <w:r w:rsidR="002147A9">
          <w:rPr>
            <w:noProof/>
            <w:webHidden/>
          </w:rPr>
          <w:fldChar w:fldCharType="separate"/>
        </w:r>
        <w:r w:rsidR="00D16C27">
          <w:rPr>
            <w:noProof/>
            <w:webHidden/>
          </w:rPr>
          <w:t>3</w:t>
        </w:r>
        <w:r w:rsidR="002147A9">
          <w:rPr>
            <w:noProof/>
            <w:webHidden/>
          </w:rPr>
          <w:fldChar w:fldCharType="end"/>
        </w:r>
      </w:hyperlink>
    </w:p>
    <w:p w14:paraId="62B43F6B" w14:textId="2C5FBB78"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07" w:history="1">
        <w:r w:rsidR="002147A9" w:rsidRPr="00976772">
          <w:rPr>
            <w:rStyle w:val="Hypertextovodkaz"/>
            <w:rFonts w:cs="Times New Roman"/>
            <w:noProof/>
          </w:rPr>
          <w:t>2.2</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Vymezení díla</w:t>
        </w:r>
        <w:r w:rsidR="002147A9">
          <w:rPr>
            <w:noProof/>
            <w:webHidden/>
          </w:rPr>
          <w:tab/>
        </w:r>
        <w:r w:rsidR="002147A9">
          <w:rPr>
            <w:noProof/>
            <w:webHidden/>
          </w:rPr>
          <w:fldChar w:fldCharType="begin"/>
        </w:r>
        <w:r w:rsidR="002147A9">
          <w:rPr>
            <w:noProof/>
            <w:webHidden/>
          </w:rPr>
          <w:instrText xml:space="preserve"> PAGEREF _Toc140165107 \h </w:instrText>
        </w:r>
        <w:r w:rsidR="002147A9">
          <w:rPr>
            <w:noProof/>
            <w:webHidden/>
          </w:rPr>
        </w:r>
        <w:r w:rsidR="002147A9">
          <w:rPr>
            <w:noProof/>
            <w:webHidden/>
          </w:rPr>
          <w:fldChar w:fldCharType="separate"/>
        </w:r>
        <w:r w:rsidR="00D16C27">
          <w:rPr>
            <w:noProof/>
            <w:webHidden/>
          </w:rPr>
          <w:t>4</w:t>
        </w:r>
        <w:r w:rsidR="002147A9">
          <w:rPr>
            <w:noProof/>
            <w:webHidden/>
          </w:rPr>
          <w:fldChar w:fldCharType="end"/>
        </w:r>
      </w:hyperlink>
    </w:p>
    <w:p w14:paraId="37F1CC88" w14:textId="0D9E5C3F"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08" w:history="1">
        <w:r w:rsidR="002147A9" w:rsidRPr="00976772">
          <w:rPr>
            <w:rStyle w:val="Hypertextovodkaz"/>
            <w:noProof/>
          </w:rPr>
          <w:t>2.3</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noProof/>
          </w:rPr>
          <w:t>Další požadavky objednatele na plnění díla</w:t>
        </w:r>
        <w:r w:rsidR="002147A9">
          <w:rPr>
            <w:noProof/>
            <w:webHidden/>
          </w:rPr>
          <w:tab/>
        </w:r>
        <w:r w:rsidR="002147A9">
          <w:rPr>
            <w:noProof/>
            <w:webHidden/>
          </w:rPr>
          <w:fldChar w:fldCharType="begin"/>
        </w:r>
        <w:r w:rsidR="002147A9">
          <w:rPr>
            <w:noProof/>
            <w:webHidden/>
          </w:rPr>
          <w:instrText xml:space="preserve"> PAGEREF _Toc140165108 \h </w:instrText>
        </w:r>
        <w:r w:rsidR="002147A9">
          <w:rPr>
            <w:noProof/>
            <w:webHidden/>
          </w:rPr>
        </w:r>
        <w:r w:rsidR="002147A9">
          <w:rPr>
            <w:noProof/>
            <w:webHidden/>
          </w:rPr>
          <w:fldChar w:fldCharType="separate"/>
        </w:r>
        <w:r w:rsidR="00D16C27">
          <w:rPr>
            <w:noProof/>
            <w:webHidden/>
          </w:rPr>
          <w:t>5</w:t>
        </w:r>
        <w:r w:rsidR="002147A9">
          <w:rPr>
            <w:noProof/>
            <w:webHidden/>
          </w:rPr>
          <w:fldChar w:fldCharType="end"/>
        </w:r>
      </w:hyperlink>
    </w:p>
    <w:p w14:paraId="52403D05" w14:textId="7CFEF797" w:rsidR="002147A9" w:rsidRDefault="000265A1">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165109" w:history="1">
        <w:r w:rsidR="002147A9" w:rsidRPr="00976772">
          <w:rPr>
            <w:rStyle w:val="Hypertextovodkaz"/>
            <w:noProof/>
          </w:rPr>
          <w:t>3</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noProof/>
          </w:rPr>
          <w:t>Architektonická studie</w:t>
        </w:r>
        <w:r w:rsidR="002147A9">
          <w:rPr>
            <w:noProof/>
            <w:webHidden/>
          </w:rPr>
          <w:tab/>
        </w:r>
        <w:r w:rsidR="002147A9">
          <w:rPr>
            <w:noProof/>
            <w:webHidden/>
          </w:rPr>
          <w:fldChar w:fldCharType="begin"/>
        </w:r>
        <w:r w:rsidR="002147A9">
          <w:rPr>
            <w:noProof/>
            <w:webHidden/>
          </w:rPr>
          <w:instrText xml:space="preserve"> PAGEREF _Toc140165109 \h </w:instrText>
        </w:r>
        <w:r w:rsidR="002147A9">
          <w:rPr>
            <w:noProof/>
            <w:webHidden/>
          </w:rPr>
        </w:r>
        <w:r w:rsidR="002147A9">
          <w:rPr>
            <w:noProof/>
            <w:webHidden/>
          </w:rPr>
          <w:fldChar w:fldCharType="separate"/>
        </w:r>
        <w:r w:rsidR="00D16C27">
          <w:rPr>
            <w:noProof/>
            <w:webHidden/>
          </w:rPr>
          <w:t>5</w:t>
        </w:r>
        <w:r w:rsidR="002147A9">
          <w:rPr>
            <w:noProof/>
            <w:webHidden/>
          </w:rPr>
          <w:fldChar w:fldCharType="end"/>
        </w:r>
      </w:hyperlink>
    </w:p>
    <w:p w14:paraId="0571CAD4" w14:textId="67975E0B"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10" w:history="1">
        <w:r w:rsidR="002147A9" w:rsidRPr="00976772">
          <w:rPr>
            <w:rStyle w:val="Hypertextovodkaz"/>
            <w:noProof/>
          </w:rPr>
          <w:t>3.1</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noProof/>
          </w:rPr>
          <w:t>Proces schvalování</w:t>
        </w:r>
        <w:r w:rsidR="002147A9">
          <w:rPr>
            <w:noProof/>
            <w:webHidden/>
          </w:rPr>
          <w:tab/>
        </w:r>
        <w:r w:rsidR="002147A9">
          <w:rPr>
            <w:noProof/>
            <w:webHidden/>
          </w:rPr>
          <w:fldChar w:fldCharType="begin"/>
        </w:r>
        <w:r w:rsidR="002147A9">
          <w:rPr>
            <w:noProof/>
            <w:webHidden/>
          </w:rPr>
          <w:instrText xml:space="preserve"> PAGEREF _Toc140165110 \h </w:instrText>
        </w:r>
        <w:r w:rsidR="002147A9">
          <w:rPr>
            <w:noProof/>
            <w:webHidden/>
          </w:rPr>
        </w:r>
        <w:r w:rsidR="002147A9">
          <w:rPr>
            <w:noProof/>
            <w:webHidden/>
          </w:rPr>
          <w:fldChar w:fldCharType="separate"/>
        </w:r>
        <w:r w:rsidR="00D16C27">
          <w:rPr>
            <w:noProof/>
            <w:webHidden/>
          </w:rPr>
          <w:t>5</w:t>
        </w:r>
        <w:r w:rsidR="002147A9">
          <w:rPr>
            <w:noProof/>
            <w:webHidden/>
          </w:rPr>
          <w:fldChar w:fldCharType="end"/>
        </w:r>
      </w:hyperlink>
    </w:p>
    <w:p w14:paraId="797ECA9A" w14:textId="51279648" w:rsidR="002147A9" w:rsidRDefault="000265A1">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165111" w:history="1">
        <w:r w:rsidR="002147A9" w:rsidRPr="00976772">
          <w:rPr>
            <w:rStyle w:val="Hypertextovodkaz"/>
            <w:noProof/>
          </w:rPr>
          <w:t>4</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noProof/>
          </w:rPr>
          <w:t>Autorský dozor</w:t>
        </w:r>
        <w:r w:rsidR="002147A9">
          <w:rPr>
            <w:noProof/>
            <w:webHidden/>
          </w:rPr>
          <w:tab/>
        </w:r>
        <w:r w:rsidR="002147A9">
          <w:rPr>
            <w:noProof/>
            <w:webHidden/>
          </w:rPr>
          <w:fldChar w:fldCharType="begin"/>
        </w:r>
        <w:r w:rsidR="002147A9">
          <w:rPr>
            <w:noProof/>
            <w:webHidden/>
          </w:rPr>
          <w:instrText xml:space="preserve"> PAGEREF _Toc140165111 \h </w:instrText>
        </w:r>
        <w:r w:rsidR="002147A9">
          <w:rPr>
            <w:noProof/>
            <w:webHidden/>
          </w:rPr>
        </w:r>
        <w:r w:rsidR="002147A9">
          <w:rPr>
            <w:noProof/>
            <w:webHidden/>
          </w:rPr>
          <w:fldChar w:fldCharType="separate"/>
        </w:r>
        <w:r w:rsidR="00D16C27">
          <w:rPr>
            <w:noProof/>
            <w:webHidden/>
          </w:rPr>
          <w:t>6</w:t>
        </w:r>
        <w:r w:rsidR="002147A9">
          <w:rPr>
            <w:noProof/>
            <w:webHidden/>
          </w:rPr>
          <w:fldChar w:fldCharType="end"/>
        </w:r>
      </w:hyperlink>
    </w:p>
    <w:p w14:paraId="102F80DE" w14:textId="5091A806"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12" w:history="1">
        <w:r w:rsidR="002147A9" w:rsidRPr="00976772">
          <w:rPr>
            <w:rStyle w:val="Hypertextovodkaz"/>
            <w:noProof/>
          </w:rPr>
          <w:t>4.1</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noProof/>
          </w:rPr>
          <w:t>Vymezení rozsahu činností autorského dozoru</w:t>
        </w:r>
        <w:r w:rsidR="002147A9">
          <w:rPr>
            <w:noProof/>
            <w:webHidden/>
          </w:rPr>
          <w:tab/>
        </w:r>
        <w:r w:rsidR="002147A9">
          <w:rPr>
            <w:noProof/>
            <w:webHidden/>
          </w:rPr>
          <w:fldChar w:fldCharType="begin"/>
        </w:r>
        <w:r w:rsidR="002147A9">
          <w:rPr>
            <w:noProof/>
            <w:webHidden/>
          </w:rPr>
          <w:instrText xml:space="preserve"> PAGEREF _Toc140165112 \h </w:instrText>
        </w:r>
        <w:r w:rsidR="002147A9">
          <w:rPr>
            <w:noProof/>
            <w:webHidden/>
          </w:rPr>
        </w:r>
        <w:r w:rsidR="002147A9">
          <w:rPr>
            <w:noProof/>
            <w:webHidden/>
          </w:rPr>
          <w:fldChar w:fldCharType="separate"/>
        </w:r>
        <w:r w:rsidR="00D16C27">
          <w:rPr>
            <w:noProof/>
            <w:webHidden/>
          </w:rPr>
          <w:t>6</w:t>
        </w:r>
        <w:r w:rsidR="002147A9">
          <w:rPr>
            <w:noProof/>
            <w:webHidden/>
          </w:rPr>
          <w:fldChar w:fldCharType="end"/>
        </w:r>
      </w:hyperlink>
    </w:p>
    <w:p w14:paraId="096F6F23" w14:textId="1E5B6932"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13" w:history="1">
        <w:r w:rsidR="002147A9" w:rsidRPr="00976772">
          <w:rPr>
            <w:rStyle w:val="Hypertextovodkaz"/>
            <w:noProof/>
          </w:rPr>
          <w:t>4.2</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noProof/>
          </w:rPr>
          <w:t>Zahájení a ukončení autorského dozoru</w:t>
        </w:r>
        <w:r w:rsidR="002147A9">
          <w:rPr>
            <w:noProof/>
            <w:webHidden/>
          </w:rPr>
          <w:tab/>
        </w:r>
        <w:r w:rsidR="002147A9">
          <w:rPr>
            <w:noProof/>
            <w:webHidden/>
          </w:rPr>
          <w:fldChar w:fldCharType="begin"/>
        </w:r>
        <w:r w:rsidR="002147A9">
          <w:rPr>
            <w:noProof/>
            <w:webHidden/>
          </w:rPr>
          <w:instrText xml:space="preserve"> PAGEREF _Toc140165113 \h </w:instrText>
        </w:r>
        <w:r w:rsidR="002147A9">
          <w:rPr>
            <w:noProof/>
            <w:webHidden/>
          </w:rPr>
        </w:r>
        <w:r w:rsidR="002147A9">
          <w:rPr>
            <w:noProof/>
            <w:webHidden/>
          </w:rPr>
          <w:fldChar w:fldCharType="separate"/>
        </w:r>
        <w:r w:rsidR="00D16C27">
          <w:rPr>
            <w:noProof/>
            <w:webHidden/>
          </w:rPr>
          <w:t>6</w:t>
        </w:r>
        <w:r w:rsidR="002147A9">
          <w:rPr>
            <w:noProof/>
            <w:webHidden/>
          </w:rPr>
          <w:fldChar w:fldCharType="end"/>
        </w:r>
      </w:hyperlink>
    </w:p>
    <w:p w14:paraId="130744D2" w14:textId="1CA68540" w:rsidR="002147A9" w:rsidRDefault="000265A1">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165114" w:history="1">
        <w:r w:rsidR="002147A9" w:rsidRPr="00976772">
          <w:rPr>
            <w:rStyle w:val="Hypertextovodkaz"/>
            <w:rFonts w:cs="Times New Roman"/>
            <w:noProof/>
          </w:rPr>
          <w:t>5</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Smluvní cena a platební podmínky</w:t>
        </w:r>
        <w:r w:rsidR="002147A9">
          <w:rPr>
            <w:noProof/>
            <w:webHidden/>
          </w:rPr>
          <w:tab/>
        </w:r>
        <w:r w:rsidR="002147A9">
          <w:rPr>
            <w:noProof/>
            <w:webHidden/>
          </w:rPr>
          <w:fldChar w:fldCharType="begin"/>
        </w:r>
        <w:r w:rsidR="002147A9">
          <w:rPr>
            <w:noProof/>
            <w:webHidden/>
          </w:rPr>
          <w:instrText xml:space="preserve"> PAGEREF _Toc140165114 \h </w:instrText>
        </w:r>
        <w:r w:rsidR="002147A9">
          <w:rPr>
            <w:noProof/>
            <w:webHidden/>
          </w:rPr>
        </w:r>
        <w:r w:rsidR="002147A9">
          <w:rPr>
            <w:noProof/>
            <w:webHidden/>
          </w:rPr>
          <w:fldChar w:fldCharType="separate"/>
        </w:r>
        <w:r w:rsidR="00D16C27">
          <w:rPr>
            <w:noProof/>
            <w:webHidden/>
          </w:rPr>
          <w:t>7</w:t>
        </w:r>
        <w:r w:rsidR="002147A9">
          <w:rPr>
            <w:noProof/>
            <w:webHidden/>
          </w:rPr>
          <w:fldChar w:fldCharType="end"/>
        </w:r>
      </w:hyperlink>
    </w:p>
    <w:p w14:paraId="18E7DB1F" w14:textId="6B8EBBD8"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15" w:history="1">
        <w:r w:rsidR="002147A9" w:rsidRPr="00976772">
          <w:rPr>
            <w:rStyle w:val="Hypertextovodkaz"/>
            <w:rFonts w:cs="Times New Roman"/>
            <w:noProof/>
          </w:rPr>
          <w:t>5.1</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Smluvní cena</w:t>
        </w:r>
        <w:r w:rsidR="002147A9">
          <w:rPr>
            <w:noProof/>
            <w:webHidden/>
          </w:rPr>
          <w:tab/>
        </w:r>
        <w:r w:rsidR="002147A9">
          <w:rPr>
            <w:noProof/>
            <w:webHidden/>
          </w:rPr>
          <w:fldChar w:fldCharType="begin"/>
        </w:r>
        <w:r w:rsidR="002147A9">
          <w:rPr>
            <w:noProof/>
            <w:webHidden/>
          </w:rPr>
          <w:instrText xml:space="preserve"> PAGEREF _Toc140165115 \h </w:instrText>
        </w:r>
        <w:r w:rsidR="002147A9">
          <w:rPr>
            <w:noProof/>
            <w:webHidden/>
          </w:rPr>
        </w:r>
        <w:r w:rsidR="002147A9">
          <w:rPr>
            <w:noProof/>
            <w:webHidden/>
          </w:rPr>
          <w:fldChar w:fldCharType="separate"/>
        </w:r>
        <w:r w:rsidR="00D16C27">
          <w:rPr>
            <w:noProof/>
            <w:webHidden/>
          </w:rPr>
          <w:t>7</w:t>
        </w:r>
        <w:r w:rsidR="002147A9">
          <w:rPr>
            <w:noProof/>
            <w:webHidden/>
          </w:rPr>
          <w:fldChar w:fldCharType="end"/>
        </w:r>
      </w:hyperlink>
    </w:p>
    <w:p w14:paraId="11CDFBE5" w14:textId="0AE43D35"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16" w:history="1">
        <w:r w:rsidR="002147A9" w:rsidRPr="00976772">
          <w:rPr>
            <w:rStyle w:val="Hypertextovodkaz"/>
            <w:rFonts w:cs="Times New Roman"/>
            <w:noProof/>
          </w:rPr>
          <w:t>5.2</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Platební podmínky</w:t>
        </w:r>
        <w:r w:rsidR="002147A9">
          <w:rPr>
            <w:noProof/>
            <w:webHidden/>
          </w:rPr>
          <w:tab/>
        </w:r>
        <w:r w:rsidR="002147A9">
          <w:rPr>
            <w:noProof/>
            <w:webHidden/>
          </w:rPr>
          <w:fldChar w:fldCharType="begin"/>
        </w:r>
        <w:r w:rsidR="002147A9">
          <w:rPr>
            <w:noProof/>
            <w:webHidden/>
          </w:rPr>
          <w:instrText xml:space="preserve"> PAGEREF _Toc140165116 \h </w:instrText>
        </w:r>
        <w:r w:rsidR="002147A9">
          <w:rPr>
            <w:noProof/>
            <w:webHidden/>
          </w:rPr>
        </w:r>
        <w:r w:rsidR="002147A9">
          <w:rPr>
            <w:noProof/>
            <w:webHidden/>
          </w:rPr>
          <w:fldChar w:fldCharType="separate"/>
        </w:r>
        <w:r w:rsidR="00D16C27">
          <w:rPr>
            <w:noProof/>
            <w:webHidden/>
          </w:rPr>
          <w:t>7</w:t>
        </w:r>
        <w:r w:rsidR="002147A9">
          <w:rPr>
            <w:noProof/>
            <w:webHidden/>
          </w:rPr>
          <w:fldChar w:fldCharType="end"/>
        </w:r>
      </w:hyperlink>
    </w:p>
    <w:p w14:paraId="26454C8C" w14:textId="117A04EA" w:rsidR="002147A9" w:rsidRDefault="000265A1">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165117" w:history="1">
        <w:r w:rsidR="002147A9" w:rsidRPr="00976772">
          <w:rPr>
            <w:rStyle w:val="Hypertextovodkaz"/>
            <w:rFonts w:cs="Times New Roman"/>
            <w:noProof/>
          </w:rPr>
          <w:t>6</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Termín plnění</w:t>
        </w:r>
        <w:r w:rsidR="002147A9">
          <w:rPr>
            <w:noProof/>
            <w:webHidden/>
          </w:rPr>
          <w:tab/>
        </w:r>
        <w:r w:rsidR="002147A9">
          <w:rPr>
            <w:noProof/>
            <w:webHidden/>
          </w:rPr>
          <w:fldChar w:fldCharType="begin"/>
        </w:r>
        <w:r w:rsidR="002147A9">
          <w:rPr>
            <w:noProof/>
            <w:webHidden/>
          </w:rPr>
          <w:instrText xml:space="preserve"> PAGEREF _Toc140165117 \h </w:instrText>
        </w:r>
        <w:r w:rsidR="002147A9">
          <w:rPr>
            <w:noProof/>
            <w:webHidden/>
          </w:rPr>
        </w:r>
        <w:r w:rsidR="002147A9">
          <w:rPr>
            <w:noProof/>
            <w:webHidden/>
          </w:rPr>
          <w:fldChar w:fldCharType="separate"/>
        </w:r>
        <w:r w:rsidR="00D16C27">
          <w:rPr>
            <w:noProof/>
            <w:webHidden/>
          </w:rPr>
          <w:t>8</w:t>
        </w:r>
        <w:r w:rsidR="002147A9">
          <w:rPr>
            <w:noProof/>
            <w:webHidden/>
          </w:rPr>
          <w:fldChar w:fldCharType="end"/>
        </w:r>
      </w:hyperlink>
    </w:p>
    <w:p w14:paraId="4B964DDB" w14:textId="5B7E084A"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18" w:history="1">
        <w:r w:rsidR="002147A9" w:rsidRPr="00976772">
          <w:rPr>
            <w:rStyle w:val="Hypertextovodkaz"/>
            <w:rFonts w:cs="Times New Roman"/>
            <w:noProof/>
          </w:rPr>
          <w:t>6.1</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Časový harmonogram</w:t>
        </w:r>
        <w:r w:rsidR="002147A9">
          <w:rPr>
            <w:noProof/>
            <w:webHidden/>
          </w:rPr>
          <w:tab/>
        </w:r>
        <w:r w:rsidR="002147A9">
          <w:rPr>
            <w:noProof/>
            <w:webHidden/>
          </w:rPr>
          <w:fldChar w:fldCharType="begin"/>
        </w:r>
        <w:r w:rsidR="002147A9">
          <w:rPr>
            <w:noProof/>
            <w:webHidden/>
          </w:rPr>
          <w:instrText xml:space="preserve"> PAGEREF _Toc140165118 \h </w:instrText>
        </w:r>
        <w:r w:rsidR="002147A9">
          <w:rPr>
            <w:noProof/>
            <w:webHidden/>
          </w:rPr>
        </w:r>
        <w:r w:rsidR="002147A9">
          <w:rPr>
            <w:noProof/>
            <w:webHidden/>
          </w:rPr>
          <w:fldChar w:fldCharType="separate"/>
        </w:r>
        <w:r w:rsidR="00D16C27">
          <w:rPr>
            <w:noProof/>
            <w:webHidden/>
          </w:rPr>
          <w:t>8</w:t>
        </w:r>
        <w:r w:rsidR="002147A9">
          <w:rPr>
            <w:noProof/>
            <w:webHidden/>
          </w:rPr>
          <w:fldChar w:fldCharType="end"/>
        </w:r>
      </w:hyperlink>
    </w:p>
    <w:p w14:paraId="6035B0D6" w14:textId="59FB0704" w:rsidR="002147A9" w:rsidRDefault="000265A1">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165119" w:history="1">
        <w:r w:rsidR="002147A9" w:rsidRPr="00976772">
          <w:rPr>
            <w:rStyle w:val="Hypertextovodkaz"/>
            <w:rFonts w:cs="Times New Roman"/>
            <w:noProof/>
          </w:rPr>
          <w:t>7</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Způsob plnění a předání díla</w:t>
        </w:r>
        <w:r w:rsidR="002147A9">
          <w:rPr>
            <w:noProof/>
            <w:webHidden/>
          </w:rPr>
          <w:tab/>
        </w:r>
        <w:r w:rsidR="002147A9">
          <w:rPr>
            <w:noProof/>
            <w:webHidden/>
          </w:rPr>
          <w:fldChar w:fldCharType="begin"/>
        </w:r>
        <w:r w:rsidR="002147A9">
          <w:rPr>
            <w:noProof/>
            <w:webHidden/>
          </w:rPr>
          <w:instrText xml:space="preserve"> PAGEREF _Toc140165119 \h </w:instrText>
        </w:r>
        <w:r w:rsidR="002147A9">
          <w:rPr>
            <w:noProof/>
            <w:webHidden/>
          </w:rPr>
        </w:r>
        <w:r w:rsidR="002147A9">
          <w:rPr>
            <w:noProof/>
            <w:webHidden/>
          </w:rPr>
          <w:fldChar w:fldCharType="separate"/>
        </w:r>
        <w:r w:rsidR="00D16C27">
          <w:rPr>
            <w:noProof/>
            <w:webHidden/>
          </w:rPr>
          <w:t>8</w:t>
        </w:r>
        <w:r w:rsidR="002147A9">
          <w:rPr>
            <w:noProof/>
            <w:webHidden/>
          </w:rPr>
          <w:fldChar w:fldCharType="end"/>
        </w:r>
      </w:hyperlink>
    </w:p>
    <w:p w14:paraId="06CDD943" w14:textId="23C2F8BA"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20" w:history="1">
        <w:r w:rsidR="002147A9" w:rsidRPr="00976772">
          <w:rPr>
            <w:rStyle w:val="Hypertextovodkaz"/>
            <w:rFonts w:cs="Times New Roman"/>
            <w:noProof/>
          </w:rPr>
          <w:t>7.1</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Způsob plnění</w:t>
        </w:r>
        <w:r w:rsidR="002147A9">
          <w:rPr>
            <w:noProof/>
            <w:webHidden/>
          </w:rPr>
          <w:tab/>
        </w:r>
        <w:r w:rsidR="002147A9">
          <w:rPr>
            <w:noProof/>
            <w:webHidden/>
          </w:rPr>
          <w:fldChar w:fldCharType="begin"/>
        </w:r>
        <w:r w:rsidR="002147A9">
          <w:rPr>
            <w:noProof/>
            <w:webHidden/>
          </w:rPr>
          <w:instrText xml:space="preserve"> PAGEREF _Toc140165120 \h </w:instrText>
        </w:r>
        <w:r w:rsidR="002147A9">
          <w:rPr>
            <w:noProof/>
            <w:webHidden/>
          </w:rPr>
        </w:r>
        <w:r w:rsidR="002147A9">
          <w:rPr>
            <w:noProof/>
            <w:webHidden/>
          </w:rPr>
          <w:fldChar w:fldCharType="separate"/>
        </w:r>
        <w:r w:rsidR="00D16C27">
          <w:rPr>
            <w:noProof/>
            <w:webHidden/>
          </w:rPr>
          <w:t>8</w:t>
        </w:r>
        <w:r w:rsidR="002147A9">
          <w:rPr>
            <w:noProof/>
            <w:webHidden/>
          </w:rPr>
          <w:fldChar w:fldCharType="end"/>
        </w:r>
      </w:hyperlink>
    </w:p>
    <w:p w14:paraId="221498D0" w14:textId="0F121745"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21" w:history="1">
        <w:r w:rsidR="002147A9" w:rsidRPr="00976772">
          <w:rPr>
            <w:rStyle w:val="Hypertextovodkaz"/>
            <w:noProof/>
          </w:rPr>
          <w:t>7.2</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noProof/>
          </w:rPr>
          <w:t>Poddodavatelé</w:t>
        </w:r>
        <w:r w:rsidR="002147A9">
          <w:rPr>
            <w:noProof/>
            <w:webHidden/>
          </w:rPr>
          <w:tab/>
        </w:r>
        <w:r w:rsidR="002147A9">
          <w:rPr>
            <w:noProof/>
            <w:webHidden/>
          </w:rPr>
          <w:fldChar w:fldCharType="begin"/>
        </w:r>
        <w:r w:rsidR="002147A9">
          <w:rPr>
            <w:noProof/>
            <w:webHidden/>
          </w:rPr>
          <w:instrText xml:space="preserve"> PAGEREF _Toc140165121 \h </w:instrText>
        </w:r>
        <w:r w:rsidR="002147A9">
          <w:rPr>
            <w:noProof/>
            <w:webHidden/>
          </w:rPr>
        </w:r>
        <w:r w:rsidR="002147A9">
          <w:rPr>
            <w:noProof/>
            <w:webHidden/>
          </w:rPr>
          <w:fldChar w:fldCharType="separate"/>
        </w:r>
        <w:r w:rsidR="00D16C27">
          <w:rPr>
            <w:noProof/>
            <w:webHidden/>
          </w:rPr>
          <w:t>8</w:t>
        </w:r>
        <w:r w:rsidR="002147A9">
          <w:rPr>
            <w:noProof/>
            <w:webHidden/>
          </w:rPr>
          <w:fldChar w:fldCharType="end"/>
        </w:r>
      </w:hyperlink>
    </w:p>
    <w:p w14:paraId="0B372341" w14:textId="3ABD6E0B"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22" w:history="1">
        <w:r w:rsidR="002147A9" w:rsidRPr="00976772">
          <w:rPr>
            <w:rStyle w:val="Hypertextovodkaz"/>
            <w:rFonts w:cs="Times New Roman"/>
            <w:noProof/>
          </w:rPr>
          <w:t>7.3</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Předání a převzetí díla</w:t>
        </w:r>
        <w:r w:rsidR="002147A9">
          <w:rPr>
            <w:noProof/>
            <w:webHidden/>
          </w:rPr>
          <w:tab/>
        </w:r>
        <w:r w:rsidR="002147A9">
          <w:rPr>
            <w:noProof/>
            <w:webHidden/>
          </w:rPr>
          <w:fldChar w:fldCharType="begin"/>
        </w:r>
        <w:r w:rsidR="002147A9">
          <w:rPr>
            <w:noProof/>
            <w:webHidden/>
          </w:rPr>
          <w:instrText xml:space="preserve"> PAGEREF _Toc140165122 \h </w:instrText>
        </w:r>
        <w:r w:rsidR="002147A9">
          <w:rPr>
            <w:noProof/>
            <w:webHidden/>
          </w:rPr>
        </w:r>
        <w:r w:rsidR="002147A9">
          <w:rPr>
            <w:noProof/>
            <w:webHidden/>
          </w:rPr>
          <w:fldChar w:fldCharType="separate"/>
        </w:r>
        <w:r w:rsidR="00D16C27">
          <w:rPr>
            <w:noProof/>
            <w:webHidden/>
          </w:rPr>
          <w:t>9</w:t>
        </w:r>
        <w:r w:rsidR="002147A9">
          <w:rPr>
            <w:noProof/>
            <w:webHidden/>
          </w:rPr>
          <w:fldChar w:fldCharType="end"/>
        </w:r>
      </w:hyperlink>
    </w:p>
    <w:p w14:paraId="5D503739" w14:textId="203F6FCC" w:rsidR="002147A9" w:rsidRDefault="000265A1">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165123" w:history="1">
        <w:r w:rsidR="002147A9" w:rsidRPr="00976772">
          <w:rPr>
            <w:rStyle w:val="Hypertextovodkaz"/>
            <w:rFonts w:cs="Times New Roman"/>
            <w:noProof/>
          </w:rPr>
          <w:t>8</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Vyšší moc</w:t>
        </w:r>
        <w:r w:rsidR="002147A9">
          <w:rPr>
            <w:noProof/>
            <w:webHidden/>
          </w:rPr>
          <w:tab/>
        </w:r>
        <w:r w:rsidR="002147A9">
          <w:rPr>
            <w:noProof/>
            <w:webHidden/>
          </w:rPr>
          <w:fldChar w:fldCharType="begin"/>
        </w:r>
        <w:r w:rsidR="002147A9">
          <w:rPr>
            <w:noProof/>
            <w:webHidden/>
          </w:rPr>
          <w:instrText xml:space="preserve"> PAGEREF _Toc140165123 \h </w:instrText>
        </w:r>
        <w:r w:rsidR="002147A9">
          <w:rPr>
            <w:noProof/>
            <w:webHidden/>
          </w:rPr>
        </w:r>
        <w:r w:rsidR="002147A9">
          <w:rPr>
            <w:noProof/>
            <w:webHidden/>
          </w:rPr>
          <w:fldChar w:fldCharType="separate"/>
        </w:r>
        <w:r w:rsidR="00D16C27">
          <w:rPr>
            <w:noProof/>
            <w:webHidden/>
          </w:rPr>
          <w:t>9</w:t>
        </w:r>
        <w:r w:rsidR="002147A9">
          <w:rPr>
            <w:noProof/>
            <w:webHidden/>
          </w:rPr>
          <w:fldChar w:fldCharType="end"/>
        </w:r>
      </w:hyperlink>
    </w:p>
    <w:p w14:paraId="696371E7" w14:textId="606426EF"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24" w:history="1">
        <w:r w:rsidR="002147A9" w:rsidRPr="00976772">
          <w:rPr>
            <w:rStyle w:val="Hypertextovodkaz"/>
            <w:rFonts w:cs="Times New Roman"/>
            <w:noProof/>
          </w:rPr>
          <w:t>8.1</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Vyšší moc</w:t>
        </w:r>
        <w:r w:rsidR="002147A9">
          <w:rPr>
            <w:noProof/>
            <w:webHidden/>
          </w:rPr>
          <w:tab/>
        </w:r>
        <w:r w:rsidR="002147A9">
          <w:rPr>
            <w:noProof/>
            <w:webHidden/>
          </w:rPr>
          <w:fldChar w:fldCharType="begin"/>
        </w:r>
        <w:r w:rsidR="002147A9">
          <w:rPr>
            <w:noProof/>
            <w:webHidden/>
          </w:rPr>
          <w:instrText xml:space="preserve"> PAGEREF _Toc140165124 \h </w:instrText>
        </w:r>
        <w:r w:rsidR="002147A9">
          <w:rPr>
            <w:noProof/>
            <w:webHidden/>
          </w:rPr>
        </w:r>
        <w:r w:rsidR="002147A9">
          <w:rPr>
            <w:noProof/>
            <w:webHidden/>
          </w:rPr>
          <w:fldChar w:fldCharType="separate"/>
        </w:r>
        <w:r w:rsidR="00D16C27">
          <w:rPr>
            <w:noProof/>
            <w:webHidden/>
          </w:rPr>
          <w:t>9</w:t>
        </w:r>
        <w:r w:rsidR="002147A9">
          <w:rPr>
            <w:noProof/>
            <w:webHidden/>
          </w:rPr>
          <w:fldChar w:fldCharType="end"/>
        </w:r>
      </w:hyperlink>
    </w:p>
    <w:p w14:paraId="27158FD9" w14:textId="31D6345B" w:rsidR="002147A9" w:rsidRDefault="000265A1">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165125" w:history="1">
        <w:r w:rsidR="002147A9" w:rsidRPr="00976772">
          <w:rPr>
            <w:rStyle w:val="Hypertextovodkaz"/>
            <w:rFonts w:cs="Times New Roman"/>
            <w:noProof/>
          </w:rPr>
          <w:t>9</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Součinnost objednatele</w:t>
        </w:r>
        <w:r w:rsidR="002147A9">
          <w:rPr>
            <w:noProof/>
            <w:webHidden/>
          </w:rPr>
          <w:tab/>
        </w:r>
        <w:r w:rsidR="002147A9">
          <w:rPr>
            <w:noProof/>
            <w:webHidden/>
          </w:rPr>
          <w:fldChar w:fldCharType="begin"/>
        </w:r>
        <w:r w:rsidR="002147A9">
          <w:rPr>
            <w:noProof/>
            <w:webHidden/>
          </w:rPr>
          <w:instrText xml:space="preserve"> PAGEREF _Toc140165125 \h </w:instrText>
        </w:r>
        <w:r w:rsidR="002147A9">
          <w:rPr>
            <w:noProof/>
            <w:webHidden/>
          </w:rPr>
        </w:r>
        <w:r w:rsidR="002147A9">
          <w:rPr>
            <w:noProof/>
            <w:webHidden/>
          </w:rPr>
          <w:fldChar w:fldCharType="separate"/>
        </w:r>
        <w:r w:rsidR="00D16C27">
          <w:rPr>
            <w:noProof/>
            <w:webHidden/>
          </w:rPr>
          <w:t>10</w:t>
        </w:r>
        <w:r w:rsidR="002147A9">
          <w:rPr>
            <w:noProof/>
            <w:webHidden/>
          </w:rPr>
          <w:fldChar w:fldCharType="end"/>
        </w:r>
      </w:hyperlink>
    </w:p>
    <w:p w14:paraId="013C4503" w14:textId="73283077"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26" w:history="1">
        <w:r w:rsidR="002147A9" w:rsidRPr="00976772">
          <w:rPr>
            <w:rStyle w:val="Hypertextovodkaz"/>
            <w:rFonts w:cs="Times New Roman"/>
            <w:noProof/>
          </w:rPr>
          <w:t>9.1</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Součinnost objednatele</w:t>
        </w:r>
        <w:r w:rsidR="002147A9">
          <w:rPr>
            <w:noProof/>
            <w:webHidden/>
          </w:rPr>
          <w:tab/>
        </w:r>
        <w:r w:rsidR="002147A9">
          <w:rPr>
            <w:noProof/>
            <w:webHidden/>
          </w:rPr>
          <w:fldChar w:fldCharType="begin"/>
        </w:r>
        <w:r w:rsidR="002147A9">
          <w:rPr>
            <w:noProof/>
            <w:webHidden/>
          </w:rPr>
          <w:instrText xml:space="preserve"> PAGEREF _Toc140165126 \h </w:instrText>
        </w:r>
        <w:r w:rsidR="002147A9">
          <w:rPr>
            <w:noProof/>
            <w:webHidden/>
          </w:rPr>
        </w:r>
        <w:r w:rsidR="002147A9">
          <w:rPr>
            <w:noProof/>
            <w:webHidden/>
          </w:rPr>
          <w:fldChar w:fldCharType="separate"/>
        </w:r>
        <w:r w:rsidR="00D16C27">
          <w:rPr>
            <w:noProof/>
            <w:webHidden/>
          </w:rPr>
          <w:t>10</w:t>
        </w:r>
        <w:r w:rsidR="002147A9">
          <w:rPr>
            <w:noProof/>
            <w:webHidden/>
          </w:rPr>
          <w:fldChar w:fldCharType="end"/>
        </w:r>
      </w:hyperlink>
    </w:p>
    <w:p w14:paraId="00303B04" w14:textId="6EF25059" w:rsidR="002147A9" w:rsidRDefault="000265A1">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165127" w:history="1">
        <w:r w:rsidR="002147A9" w:rsidRPr="00976772">
          <w:rPr>
            <w:rStyle w:val="Hypertextovodkaz"/>
            <w:rFonts w:cs="Times New Roman"/>
            <w:noProof/>
          </w:rPr>
          <w:t>10</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Záruka</w:t>
        </w:r>
        <w:r w:rsidR="002147A9">
          <w:rPr>
            <w:noProof/>
            <w:webHidden/>
          </w:rPr>
          <w:tab/>
        </w:r>
        <w:r w:rsidR="002147A9">
          <w:rPr>
            <w:noProof/>
            <w:webHidden/>
          </w:rPr>
          <w:fldChar w:fldCharType="begin"/>
        </w:r>
        <w:r w:rsidR="002147A9">
          <w:rPr>
            <w:noProof/>
            <w:webHidden/>
          </w:rPr>
          <w:instrText xml:space="preserve"> PAGEREF _Toc140165127 \h </w:instrText>
        </w:r>
        <w:r w:rsidR="002147A9">
          <w:rPr>
            <w:noProof/>
            <w:webHidden/>
          </w:rPr>
        </w:r>
        <w:r w:rsidR="002147A9">
          <w:rPr>
            <w:noProof/>
            <w:webHidden/>
          </w:rPr>
          <w:fldChar w:fldCharType="separate"/>
        </w:r>
        <w:r w:rsidR="00D16C27">
          <w:rPr>
            <w:noProof/>
            <w:webHidden/>
          </w:rPr>
          <w:t>10</w:t>
        </w:r>
        <w:r w:rsidR="002147A9">
          <w:rPr>
            <w:noProof/>
            <w:webHidden/>
          </w:rPr>
          <w:fldChar w:fldCharType="end"/>
        </w:r>
      </w:hyperlink>
    </w:p>
    <w:p w14:paraId="5554C166" w14:textId="0D5D0C61"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28" w:history="1">
        <w:r w:rsidR="002147A9" w:rsidRPr="00976772">
          <w:rPr>
            <w:rStyle w:val="Hypertextovodkaz"/>
            <w:rFonts w:cs="Times New Roman"/>
            <w:noProof/>
          </w:rPr>
          <w:t>10.1</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Záruční podmínky</w:t>
        </w:r>
        <w:r w:rsidR="002147A9">
          <w:rPr>
            <w:noProof/>
            <w:webHidden/>
          </w:rPr>
          <w:tab/>
        </w:r>
        <w:r w:rsidR="002147A9">
          <w:rPr>
            <w:noProof/>
            <w:webHidden/>
          </w:rPr>
          <w:fldChar w:fldCharType="begin"/>
        </w:r>
        <w:r w:rsidR="002147A9">
          <w:rPr>
            <w:noProof/>
            <w:webHidden/>
          </w:rPr>
          <w:instrText xml:space="preserve"> PAGEREF _Toc140165128 \h </w:instrText>
        </w:r>
        <w:r w:rsidR="002147A9">
          <w:rPr>
            <w:noProof/>
            <w:webHidden/>
          </w:rPr>
        </w:r>
        <w:r w:rsidR="002147A9">
          <w:rPr>
            <w:noProof/>
            <w:webHidden/>
          </w:rPr>
          <w:fldChar w:fldCharType="separate"/>
        </w:r>
        <w:r w:rsidR="00D16C27">
          <w:rPr>
            <w:noProof/>
            <w:webHidden/>
          </w:rPr>
          <w:t>10</w:t>
        </w:r>
        <w:r w:rsidR="002147A9">
          <w:rPr>
            <w:noProof/>
            <w:webHidden/>
          </w:rPr>
          <w:fldChar w:fldCharType="end"/>
        </w:r>
      </w:hyperlink>
    </w:p>
    <w:p w14:paraId="2F8C4D31" w14:textId="24BF808F"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29" w:history="1">
        <w:r w:rsidR="002147A9" w:rsidRPr="00976772">
          <w:rPr>
            <w:rStyle w:val="Hypertextovodkaz"/>
            <w:rFonts w:cs="Times New Roman"/>
            <w:noProof/>
          </w:rPr>
          <w:t>10.2</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Vady díla</w:t>
        </w:r>
        <w:r w:rsidR="002147A9">
          <w:rPr>
            <w:noProof/>
            <w:webHidden/>
          </w:rPr>
          <w:tab/>
        </w:r>
        <w:r w:rsidR="002147A9">
          <w:rPr>
            <w:noProof/>
            <w:webHidden/>
          </w:rPr>
          <w:fldChar w:fldCharType="begin"/>
        </w:r>
        <w:r w:rsidR="002147A9">
          <w:rPr>
            <w:noProof/>
            <w:webHidden/>
          </w:rPr>
          <w:instrText xml:space="preserve"> PAGEREF _Toc140165129 \h </w:instrText>
        </w:r>
        <w:r w:rsidR="002147A9">
          <w:rPr>
            <w:noProof/>
            <w:webHidden/>
          </w:rPr>
        </w:r>
        <w:r w:rsidR="002147A9">
          <w:rPr>
            <w:noProof/>
            <w:webHidden/>
          </w:rPr>
          <w:fldChar w:fldCharType="separate"/>
        </w:r>
        <w:r w:rsidR="00D16C27">
          <w:rPr>
            <w:noProof/>
            <w:webHidden/>
          </w:rPr>
          <w:t>11</w:t>
        </w:r>
        <w:r w:rsidR="002147A9">
          <w:rPr>
            <w:noProof/>
            <w:webHidden/>
          </w:rPr>
          <w:fldChar w:fldCharType="end"/>
        </w:r>
      </w:hyperlink>
    </w:p>
    <w:p w14:paraId="347A2ACA" w14:textId="438C8109" w:rsidR="002147A9" w:rsidRDefault="000265A1">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165130" w:history="1">
        <w:r w:rsidR="002147A9" w:rsidRPr="00976772">
          <w:rPr>
            <w:rStyle w:val="Hypertextovodkaz"/>
            <w:rFonts w:cs="Times New Roman"/>
            <w:noProof/>
          </w:rPr>
          <w:t>11</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Ustanovení o právním vztahu k autorskému zákonu „licenční doložka“</w:t>
        </w:r>
        <w:r w:rsidR="002147A9">
          <w:rPr>
            <w:noProof/>
            <w:webHidden/>
          </w:rPr>
          <w:tab/>
        </w:r>
        <w:r w:rsidR="002147A9">
          <w:rPr>
            <w:noProof/>
            <w:webHidden/>
          </w:rPr>
          <w:fldChar w:fldCharType="begin"/>
        </w:r>
        <w:r w:rsidR="002147A9">
          <w:rPr>
            <w:noProof/>
            <w:webHidden/>
          </w:rPr>
          <w:instrText xml:space="preserve"> PAGEREF _Toc140165130 \h </w:instrText>
        </w:r>
        <w:r w:rsidR="002147A9">
          <w:rPr>
            <w:noProof/>
            <w:webHidden/>
          </w:rPr>
        </w:r>
        <w:r w:rsidR="002147A9">
          <w:rPr>
            <w:noProof/>
            <w:webHidden/>
          </w:rPr>
          <w:fldChar w:fldCharType="separate"/>
        </w:r>
        <w:r w:rsidR="00D16C27">
          <w:rPr>
            <w:noProof/>
            <w:webHidden/>
          </w:rPr>
          <w:t>12</w:t>
        </w:r>
        <w:r w:rsidR="002147A9">
          <w:rPr>
            <w:noProof/>
            <w:webHidden/>
          </w:rPr>
          <w:fldChar w:fldCharType="end"/>
        </w:r>
      </w:hyperlink>
    </w:p>
    <w:p w14:paraId="4DC866FE" w14:textId="10175FCD"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31" w:history="1">
        <w:r w:rsidR="002147A9" w:rsidRPr="00976772">
          <w:rPr>
            <w:rStyle w:val="Hypertextovodkaz"/>
            <w:noProof/>
          </w:rPr>
          <w:t>11.1</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noProof/>
          </w:rPr>
          <w:t>Licenční doložka</w:t>
        </w:r>
        <w:r w:rsidR="002147A9">
          <w:rPr>
            <w:noProof/>
            <w:webHidden/>
          </w:rPr>
          <w:tab/>
        </w:r>
        <w:r w:rsidR="002147A9">
          <w:rPr>
            <w:noProof/>
            <w:webHidden/>
          </w:rPr>
          <w:fldChar w:fldCharType="begin"/>
        </w:r>
        <w:r w:rsidR="002147A9">
          <w:rPr>
            <w:noProof/>
            <w:webHidden/>
          </w:rPr>
          <w:instrText xml:space="preserve"> PAGEREF _Toc140165131 \h </w:instrText>
        </w:r>
        <w:r w:rsidR="002147A9">
          <w:rPr>
            <w:noProof/>
            <w:webHidden/>
          </w:rPr>
        </w:r>
        <w:r w:rsidR="002147A9">
          <w:rPr>
            <w:noProof/>
            <w:webHidden/>
          </w:rPr>
          <w:fldChar w:fldCharType="separate"/>
        </w:r>
        <w:r w:rsidR="00D16C27">
          <w:rPr>
            <w:noProof/>
            <w:webHidden/>
          </w:rPr>
          <w:t>12</w:t>
        </w:r>
        <w:r w:rsidR="002147A9">
          <w:rPr>
            <w:noProof/>
            <w:webHidden/>
          </w:rPr>
          <w:fldChar w:fldCharType="end"/>
        </w:r>
      </w:hyperlink>
    </w:p>
    <w:p w14:paraId="1C23EF6C" w14:textId="324709F2" w:rsidR="002147A9" w:rsidRDefault="000265A1">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165132" w:history="1">
        <w:r w:rsidR="002147A9" w:rsidRPr="00976772">
          <w:rPr>
            <w:rStyle w:val="Hypertextovodkaz"/>
            <w:rFonts w:cs="Times New Roman"/>
            <w:noProof/>
          </w:rPr>
          <w:t>12</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Zajištění</w:t>
        </w:r>
        <w:r w:rsidR="002147A9">
          <w:rPr>
            <w:noProof/>
            <w:webHidden/>
          </w:rPr>
          <w:tab/>
        </w:r>
        <w:r w:rsidR="002147A9">
          <w:rPr>
            <w:noProof/>
            <w:webHidden/>
          </w:rPr>
          <w:fldChar w:fldCharType="begin"/>
        </w:r>
        <w:r w:rsidR="002147A9">
          <w:rPr>
            <w:noProof/>
            <w:webHidden/>
          </w:rPr>
          <w:instrText xml:space="preserve"> PAGEREF _Toc140165132 \h </w:instrText>
        </w:r>
        <w:r w:rsidR="002147A9">
          <w:rPr>
            <w:noProof/>
            <w:webHidden/>
          </w:rPr>
        </w:r>
        <w:r w:rsidR="002147A9">
          <w:rPr>
            <w:noProof/>
            <w:webHidden/>
          </w:rPr>
          <w:fldChar w:fldCharType="separate"/>
        </w:r>
        <w:r w:rsidR="00D16C27">
          <w:rPr>
            <w:noProof/>
            <w:webHidden/>
          </w:rPr>
          <w:t>13</w:t>
        </w:r>
        <w:r w:rsidR="002147A9">
          <w:rPr>
            <w:noProof/>
            <w:webHidden/>
          </w:rPr>
          <w:fldChar w:fldCharType="end"/>
        </w:r>
      </w:hyperlink>
    </w:p>
    <w:p w14:paraId="29A4D136" w14:textId="65C379ED"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33" w:history="1">
        <w:r w:rsidR="002147A9" w:rsidRPr="00976772">
          <w:rPr>
            <w:rStyle w:val="Hypertextovodkaz"/>
            <w:rFonts w:cs="Times New Roman"/>
            <w:noProof/>
          </w:rPr>
          <w:t>12.1</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Smluvní pokuty</w:t>
        </w:r>
        <w:r w:rsidR="002147A9">
          <w:rPr>
            <w:noProof/>
            <w:webHidden/>
          </w:rPr>
          <w:tab/>
        </w:r>
        <w:r w:rsidR="002147A9">
          <w:rPr>
            <w:noProof/>
            <w:webHidden/>
          </w:rPr>
          <w:fldChar w:fldCharType="begin"/>
        </w:r>
        <w:r w:rsidR="002147A9">
          <w:rPr>
            <w:noProof/>
            <w:webHidden/>
          </w:rPr>
          <w:instrText xml:space="preserve"> PAGEREF _Toc140165133 \h </w:instrText>
        </w:r>
        <w:r w:rsidR="002147A9">
          <w:rPr>
            <w:noProof/>
            <w:webHidden/>
          </w:rPr>
        </w:r>
        <w:r w:rsidR="002147A9">
          <w:rPr>
            <w:noProof/>
            <w:webHidden/>
          </w:rPr>
          <w:fldChar w:fldCharType="separate"/>
        </w:r>
        <w:r w:rsidR="00D16C27">
          <w:rPr>
            <w:noProof/>
            <w:webHidden/>
          </w:rPr>
          <w:t>13</w:t>
        </w:r>
        <w:r w:rsidR="002147A9">
          <w:rPr>
            <w:noProof/>
            <w:webHidden/>
          </w:rPr>
          <w:fldChar w:fldCharType="end"/>
        </w:r>
      </w:hyperlink>
    </w:p>
    <w:p w14:paraId="32FAC954" w14:textId="295F3BD7"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34" w:history="1">
        <w:r w:rsidR="002147A9" w:rsidRPr="00976772">
          <w:rPr>
            <w:rStyle w:val="Hypertextovodkaz"/>
            <w:rFonts w:cs="Times New Roman"/>
            <w:noProof/>
          </w:rPr>
          <w:t>12.2</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Úroky z prodlení</w:t>
        </w:r>
        <w:r w:rsidR="002147A9">
          <w:rPr>
            <w:noProof/>
            <w:webHidden/>
          </w:rPr>
          <w:tab/>
        </w:r>
        <w:r w:rsidR="002147A9">
          <w:rPr>
            <w:noProof/>
            <w:webHidden/>
          </w:rPr>
          <w:fldChar w:fldCharType="begin"/>
        </w:r>
        <w:r w:rsidR="002147A9">
          <w:rPr>
            <w:noProof/>
            <w:webHidden/>
          </w:rPr>
          <w:instrText xml:space="preserve"> PAGEREF _Toc140165134 \h </w:instrText>
        </w:r>
        <w:r w:rsidR="002147A9">
          <w:rPr>
            <w:noProof/>
            <w:webHidden/>
          </w:rPr>
        </w:r>
        <w:r w:rsidR="002147A9">
          <w:rPr>
            <w:noProof/>
            <w:webHidden/>
          </w:rPr>
          <w:fldChar w:fldCharType="separate"/>
        </w:r>
        <w:r w:rsidR="00D16C27">
          <w:rPr>
            <w:noProof/>
            <w:webHidden/>
          </w:rPr>
          <w:t>15</w:t>
        </w:r>
        <w:r w:rsidR="002147A9">
          <w:rPr>
            <w:noProof/>
            <w:webHidden/>
          </w:rPr>
          <w:fldChar w:fldCharType="end"/>
        </w:r>
      </w:hyperlink>
    </w:p>
    <w:p w14:paraId="5A0A64A5" w14:textId="79A71E60" w:rsidR="002147A9" w:rsidRDefault="000265A1">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165135" w:history="1">
        <w:r w:rsidR="002147A9" w:rsidRPr="00976772">
          <w:rPr>
            <w:rStyle w:val="Hypertextovodkaz"/>
            <w:rFonts w:cs="Times New Roman"/>
            <w:noProof/>
          </w:rPr>
          <w:t>13</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Pojištění</w:t>
        </w:r>
        <w:r w:rsidR="002147A9">
          <w:rPr>
            <w:noProof/>
            <w:webHidden/>
          </w:rPr>
          <w:tab/>
        </w:r>
        <w:r w:rsidR="002147A9">
          <w:rPr>
            <w:noProof/>
            <w:webHidden/>
          </w:rPr>
          <w:fldChar w:fldCharType="begin"/>
        </w:r>
        <w:r w:rsidR="002147A9">
          <w:rPr>
            <w:noProof/>
            <w:webHidden/>
          </w:rPr>
          <w:instrText xml:space="preserve"> PAGEREF _Toc140165135 \h </w:instrText>
        </w:r>
        <w:r w:rsidR="002147A9">
          <w:rPr>
            <w:noProof/>
            <w:webHidden/>
          </w:rPr>
        </w:r>
        <w:r w:rsidR="002147A9">
          <w:rPr>
            <w:noProof/>
            <w:webHidden/>
          </w:rPr>
          <w:fldChar w:fldCharType="separate"/>
        </w:r>
        <w:r w:rsidR="00D16C27">
          <w:rPr>
            <w:noProof/>
            <w:webHidden/>
          </w:rPr>
          <w:t>15</w:t>
        </w:r>
        <w:r w:rsidR="002147A9">
          <w:rPr>
            <w:noProof/>
            <w:webHidden/>
          </w:rPr>
          <w:fldChar w:fldCharType="end"/>
        </w:r>
      </w:hyperlink>
    </w:p>
    <w:p w14:paraId="5BC3F292" w14:textId="4DC0829D"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36" w:history="1">
        <w:r w:rsidR="002147A9" w:rsidRPr="00976772">
          <w:rPr>
            <w:rStyle w:val="Hypertextovodkaz"/>
            <w:rFonts w:cs="Times New Roman"/>
            <w:noProof/>
          </w:rPr>
          <w:t>13.1</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Pojištění odpovědnosti za škody</w:t>
        </w:r>
        <w:r w:rsidR="002147A9">
          <w:rPr>
            <w:noProof/>
            <w:webHidden/>
          </w:rPr>
          <w:tab/>
        </w:r>
        <w:r w:rsidR="002147A9">
          <w:rPr>
            <w:noProof/>
            <w:webHidden/>
          </w:rPr>
          <w:fldChar w:fldCharType="begin"/>
        </w:r>
        <w:r w:rsidR="002147A9">
          <w:rPr>
            <w:noProof/>
            <w:webHidden/>
          </w:rPr>
          <w:instrText xml:space="preserve"> PAGEREF _Toc140165136 \h </w:instrText>
        </w:r>
        <w:r w:rsidR="002147A9">
          <w:rPr>
            <w:noProof/>
            <w:webHidden/>
          </w:rPr>
        </w:r>
        <w:r w:rsidR="002147A9">
          <w:rPr>
            <w:noProof/>
            <w:webHidden/>
          </w:rPr>
          <w:fldChar w:fldCharType="separate"/>
        </w:r>
        <w:r w:rsidR="00D16C27">
          <w:rPr>
            <w:noProof/>
            <w:webHidden/>
          </w:rPr>
          <w:t>15</w:t>
        </w:r>
        <w:r w:rsidR="002147A9">
          <w:rPr>
            <w:noProof/>
            <w:webHidden/>
          </w:rPr>
          <w:fldChar w:fldCharType="end"/>
        </w:r>
      </w:hyperlink>
    </w:p>
    <w:p w14:paraId="073DA2B5" w14:textId="0818B14D" w:rsidR="002147A9" w:rsidRDefault="000265A1">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165137" w:history="1">
        <w:r w:rsidR="002147A9" w:rsidRPr="00976772">
          <w:rPr>
            <w:rStyle w:val="Hypertextovodkaz"/>
            <w:rFonts w:cs="Times New Roman"/>
            <w:noProof/>
          </w:rPr>
          <w:t>14</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Odstoupení od smlouvy</w:t>
        </w:r>
        <w:r w:rsidR="002147A9">
          <w:rPr>
            <w:noProof/>
            <w:webHidden/>
          </w:rPr>
          <w:tab/>
        </w:r>
        <w:r w:rsidR="002147A9">
          <w:rPr>
            <w:noProof/>
            <w:webHidden/>
          </w:rPr>
          <w:fldChar w:fldCharType="begin"/>
        </w:r>
        <w:r w:rsidR="002147A9">
          <w:rPr>
            <w:noProof/>
            <w:webHidden/>
          </w:rPr>
          <w:instrText xml:space="preserve"> PAGEREF _Toc140165137 \h </w:instrText>
        </w:r>
        <w:r w:rsidR="002147A9">
          <w:rPr>
            <w:noProof/>
            <w:webHidden/>
          </w:rPr>
        </w:r>
        <w:r w:rsidR="002147A9">
          <w:rPr>
            <w:noProof/>
            <w:webHidden/>
          </w:rPr>
          <w:fldChar w:fldCharType="separate"/>
        </w:r>
        <w:r w:rsidR="00D16C27">
          <w:rPr>
            <w:noProof/>
            <w:webHidden/>
          </w:rPr>
          <w:t>15</w:t>
        </w:r>
        <w:r w:rsidR="002147A9">
          <w:rPr>
            <w:noProof/>
            <w:webHidden/>
          </w:rPr>
          <w:fldChar w:fldCharType="end"/>
        </w:r>
      </w:hyperlink>
    </w:p>
    <w:p w14:paraId="6297C129" w14:textId="305237BA"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38" w:history="1">
        <w:r w:rsidR="002147A9" w:rsidRPr="00976772">
          <w:rPr>
            <w:rStyle w:val="Hypertextovodkaz"/>
            <w:rFonts w:cs="Times New Roman"/>
            <w:noProof/>
          </w:rPr>
          <w:t>14.1</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Odstoupení objednatelem</w:t>
        </w:r>
        <w:r w:rsidR="002147A9">
          <w:rPr>
            <w:noProof/>
            <w:webHidden/>
          </w:rPr>
          <w:tab/>
        </w:r>
        <w:r w:rsidR="002147A9">
          <w:rPr>
            <w:noProof/>
            <w:webHidden/>
          </w:rPr>
          <w:fldChar w:fldCharType="begin"/>
        </w:r>
        <w:r w:rsidR="002147A9">
          <w:rPr>
            <w:noProof/>
            <w:webHidden/>
          </w:rPr>
          <w:instrText xml:space="preserve"> PAGEREF _Toc140165138 \h </w:instrText>
        </w:r>
        <w:r w:rsidR="002147A9">
          <w:rPr>
            <w:noProof/>
            <w:webHidden/>
          </w:rPr>
        </w:r>
        <w:r w:rsidR="002147A9">
          <w:rPr>
            <w:noProof/>
            <w:webHidden/>
          </w:rPr>
          <w:fldChar w:fldCharType="separate"/>
        </w:r>
        <w:r w:rsidR="00D16C27">
          <w:rPr>
            <w:noProof/>
            <w:webHidden/>
          </w:rPr>
          <w:t>15</w:t>
        </w:r>
        <w:r w:rsidR="002147A9">
          <w:rPr>
            <w:noProof/>
            <w:webHidden/>
          </w:rPr>
          <w:fldChar w:fldCharType="end"/>
        </w:r>
      </w:hyperlink>
    </w:p>
    <w:p w14:paraId="72DA1FB4" w14:textId="2FBCBADF"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39" w:history="1">
        <w:r w:rsidR="002147A9" w:rsidRPr="00976772">
          <w:rPr>
            <w:rStyle w:val="Hypertextovodkaz"/>
            <w:rFonts w:cs="Times New Roman"/>
            <w:noProof/>
          </w:rPr>
          <w:t>14.2</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Odstoupení zhotovitelem</w:t>
        </w:r>
        <w:r w:rsidR="002147A9">
          <w:rPr>
            <w:noProof/>
            <w:webHidden/>
          </w:rPr>
          <w:tab/>
        </w:r>
        <w:r w:rsidR="002147A9">
          <w:rPr>
            <w:noProof/>
            <w:webHidden/>
          </w:rPr>
          <w:fldChar w:fldCharType="begin"/>
        </w:r>
        <w:r w:rsidR="002147A9">
          <w:rPr>
            <w:noProof/>
            <w:webHidden/>
          </w:rPr>
          <w:instrText xml:space="preserve"> PAGEREF _Toc140165139 \h </w:instrText>
        </w:r>
        <w:r w:rsidR="002147A9">
          <w:rPr>
            <w:noProof/>
            <w:webHidden/>
          </w:rPr>
        </w:r>
        <w:r w:rsidR="002147A9">
          <w:rPr>
            <w:noProof/>
            <w:webHidden/>
          </w:rPr>
          <w:fldChar w:fldCharType="separate"/>
        </w:r>
        <w:r w:rsidR="00D16C27">
          <w:rPr>
            <w:noProof/>
            <w:webHidden/>
          </w:rPr>
          <w:t>16</w:t>
        </w:r>
        <w:r w:rsidR="002147A9">
          <w:rPr>
            <w:noProof/>
            <w:webHidden/>
          </w:rPr>
          <w:fldChar w:fldCharType="end"/>
        </w:r>
      </w:hyperlink>
    </w:p>
    <w:p w14:paraId="34FF261E" w14:textId="6CBFDB74"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40" w:history="1">
        <w:r w:rsidR="002147A9" w:rsidRPr="00976772">
          <w:rPr>
            <w:rStyle w:val="Hypertextovodkaz"/>
            <w:rFonts w:cs="Times New Roman"/>
            <w:noProof/>
          </w:rPr>
          <w:t>14.3</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Účinnost odstoupení</w:t>
        </w:r>
        <w:r w:rsidR="002147A9">
          <w:rPr>
            <w:noProof/>
            <w:webHidden/>
          </w:rPr>
          <w:tab/>
        </w:r>
        <w:r w:rsidR="002147A9">
          <w:rPr>
            <w:noProof/>
            <w:webHidden/>
          </w:rPr>
          <w:fldChar w:fldCharType="begin"/>
        </w:r>
        <w:r w:rsidR="002147A9">
          <w:rPr>
            <w:noProof/>
            <w:webHidden/>
          </w:rPr>
          <w:instrText xml:space="preserve"> PAGEREF _Toc140165140 \h </w:instrText>
        </w:r>
        <w:r w:rsidR="002147A9">
          <w:rPr>
            <w:noProof/>
            <w:webHidden/>
          </w:rPr>
        </w:r>
        <w:r w:rsidR="002147A9">
          <w:rPr>
            <w:noProof/>
            <w:webHidden/>
          </w:rPr>
          <w:fldChar w:fldCharType="separate"/>
        </w:r>
        <w:r w:rsidR="00D16C27">
          <w:rPr>
            <w:noProof/>
            <w:webHidden/>
          </w:rPr>
          <w:t>16</w:t>
        </w:r>
        <w:r w:rsidR="002147A9">
          <w:rPr>
            <w:noProof/>
            <w:webHidden/>
          </w:rPr>
          <w:fldChar w:fldCharType="end"/>
        </w:r>
      </w:hyperlink>
    </w:p>
    <w:p w14:paraId="3B660BC4" w14:textId="645D8A93"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41" w:history="1">
        <w:r w:rsidR="002147A9" w:rsidRPr="00976772">
          <w:rPr>
            <w:rStyle w:val="Hypertextovodkaz"/>
            <w:noProof/>
          </w:rPr>
          <w:t>14.4</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noProof/>
          </w:rPr>
          <w:t>Vyrovnání vzájemných závazků</w:t>
        </w:r>
        <w:r w:rsidR="002147A9">
          <w:rPr>
            <w:noProof/>
            <w:webHidden/>
          </w:rPr>
          <w:tab/>
        </w:r>
        <w:r w:rsidR="002147A9">
          <w:rPr>
            <w:noProof/>
            <w:webHidden/>
          </w:rPr>
          <w:fldChar w:fldCharType="begin"/>
        </w:r>
        <w:r w:rsidR="002147A9">
          <w:rPr>
            <w:noProof/>
            <w:webHidden/>
          </w:rPr>
          <w:instrText xml:space="preserve"> PAGEREF _Toc140165141 \h </w:instrText>
        </w:r>
        <w:r w:rsidR="002147A9">
          <w:rPr>
            <w:noProof/>
            <w:webHidden/>
          </w:rPr>
        </w:r>
        <w:r w:rsidR="002147A9">
          <w:rPr>
            <w:noProof/>
            <w:webHidden/>
          </w:rPr>
          <w:fldChar w:fldCharType="separate"/>
        </w:r>
        <w:r w:rsidR="00D16C27">
          <w:rPr>
            <w:noProof/>
            <w:webHidden/>
          </w:rPr>
          <w:t>16</w:t>
        </w:r>
        <w:r w:rsidR="002147A9">
          <w:rPr>
            <w:noProof/>
            <w:webHidden/>
          </w:rPr>
          <w:fldChar w:fldCharType="end"/>
        </w:r>
      </w:hyperlink>
    </w:p>
    <w:p w14:paraId="54DE20E3" w14:textId="7AB122B2" w:rsidR="002147A9" w:rsidRDefault="000265A1">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165142" w:history="1">
        <w:r w:rsidR="002147A9" w:rsidRPr="00976772">
          <w:rPr>
            <w:rStyle w:val="Hypertextovodkaz"/>
            <w:rFonts w:cs="Times New Roman"/>
            <w:noProof/>
          </w:rPr>
          <w:t>15</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Ostatní ustanovení</w:t>
        </w:r>
        <w:r w:rsidR="002147A9">
          <w:rPr>
            <w:noProof/>
            <w:webHidden/>
          </w:rPr>
          <w:tab/>
        </w:r>
        <w:r w:rsidR="002147A9">
          <w:rPr>
            <w:noProof/>
            <w:webHidden/>
          </w:rPr>
          <w:fldChar w:fldCharType="begin"/>
        </w:r>
        <w:r w:rsidR="002147A9">
          <w:rPr>
            <w:noProof/>
            <w:webHidden/>
          </w:rPr>
          <w:instrText xml:space="preserve"> PAGEREF _Toc140165142 \h </w:instrText>
        </w:r>
        <w:r w:rsidR="002147A9">
          <w:rPr>
            <w:noProof/>
            <w:webHidden/>
          </w:rPr>
        </w:r>
        <w:r w:rsidR="002147A9">
          <w:rPr>
            <w:noProof/>
            <w:webHidden/>
          </w:rPr>
          <w:fldChar w:fldCharType="separate"/>
        </w:r>
        <w:r w:rsidR="00D16C27">
          <w:rPr>
            <w:noProof/>
            <w:webHidden/>
          </w:rPr>
          <w:t>16</w:t>
        </w:r>
        <w:r w:rsidR="002147A9">
          <w:rPr>
            <w:noProof/>
            <w:webHidden/>
          </w:rPr>
          <w:fldChar w:fldCharType="end"/>
        </w:r>
      </w:hyperlink>
    </w:p>
    <w:p w14:paraId="68A097A1" w14:textId="539E17CB"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43" w:history="1">
        <w:r w:rsidR="002147A9" w:rsidRPr="00976772">
          <w:rPr>
            <w:rStyle w:val="Hypertextovodkaz"/>
            <w:rFonts w:cs="Times New Roman"/>
            <w:noProof/>
          </w:rPr>
          <w:t>15.1</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Prohlášení zhotovitele</w:t>
        </w:r>
        <w:r w:rsidR="002147A9">
          <w:rPr>
            <w:noProof/>
            <w:webHidden/>
          </w:rPr>
          <w:tab/>
        </w:r>
        <w:r w:rsidR="002147A9">
          <w:rPr>
            <w:noProof/>
            <w:webHidden/>
          </w:rPr>
          <w:fldChar w:fldCharType="begin"/>
        </w:r>
        <w:r w:rsidR="002147A9">
          <w:rPr>
            <w:noProof/>
            <w:webHidden/>
          </w:rPr>
          <w:instrText xml:space="preserve"> PAGEREF _Toc140165143 \h </w:instrText>
        </w:r>
        <w:r w:rsidR="002147A9">
          <w:rPr>
            <w:noProof/>
            <w:webHidden/>
          </w:rPr>
        </w:r>
        <w:r w:rsidR="002147A9">
          <w:rPr>
            <w:noProof/>
            <w:webHidden/>
          </w:rPr>
          <w:fldChar w:fldCharType="separate"/>
        </w:r>
        <w:r w:rsidR="00D16C27">
          <w:rPr>
            <w:noProof/>
            <w:webHidden/>
          </w:rPr>
          <w:t>16</w:t>
        </w:r>
        <w:r w:rsidR="002147A9">
          <w:rPr>
            <w:noProof/>
            <w:webHidden/>
          </w:rPr>
          <w:fldChar w:fldCharType="end"/>
        </w:r>
      </w:hyperlink>
    </w:p>
    <w:p w14:paraId="73E5DC4B" w14:textId="6ED81948"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44" w:history="1">
        <w:r w:rsidR="002147A9" w:rsidRPr="00976772">
          <w:rPr>
            <w:rStyle w:val="Hypertextovodkaz"/>
            <w:rFonts w:cs="Times New Roman"/>
            <w:noProof/>
          </w:rPr>
          <w:t>15.2</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Postupitelnost a právní nástupnictví</w:t>
        </w:r>
        <w:r w:rsidR="002147A9">
          <w:rPr>
            <w:noProof/>
            <w:webHidden/>
          </w:rPr>
          <w:tab/>
        </w:r>
        <w:r w:rsidR="002147A9">
          <w:rPr>
            <w:noProof/>
            <w:webHidden/>
          </w:rPr>
          <w:fldChar w:fldCharType="begin"/>
        </w:r>
        <w:r w:rsidR="002147A9">
          <w:rPr>
            <w:noProof/>
            <w:webHidden/>
          </w:rPr>
          <w:instrText xml:space="preserve"> PAGEREF _Toc140165144 \h </w:instrText>
        </w:r>
        <w:r w:rsidR="002147A9">
          <w:rPr>
            <w:noProof/>
            <w:webHidden/>
          </w:rPr>
        </w:r>
        <w:r w:rsidR="002147A9">
          <w:rPr>
            <w:noProof/>
            <w:webHidden/>
          </w:rPr>
          <w:fldChar w:fldCharType="separate"/>
        </w:r>
        <w:r w:rsidR="00D16C27">
          <w:rPr>
            <w:noProof/>
            <w:webHidden/>
          </w:rPr>
          <w:t>17</w:t>
        </w:r>
        <w:r w:rsidR="002147A9">
          <w:rPr>
            <w:noProof/>
            <w:webHidden/>
          </w:rPr>
          <w:fldChar w:fldCharType="end"/>
        </w:r>
      </w:hyperlink>
    </w:p>
    <w:p w14:paraId="54411D29" w14:textId="2FDC4C36"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45" w:history="1">
        <w:r w:rsidR="002147A9" w:rsidRPr="00976772">
          <w:rPr>
            <w:rStyle w:val="Hypertextovodkaz"/>
            <w:rFonts w:cs="Times New Roman"/>
            <w:noProof/>
          </w:rPr>
          <w:t>15.3</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Řešení sporů</w:t>
        </w:r>
        <w:r w:rsidR="002147A9">
          <w:rPr>
            <w:noProof/>
            <w:webHidden/>
          </w:rPr>
          <w:tab/>
        </w:r>
        <w:r w:rsidR="002147A9">
          <w:rPr>
            <w:noProof/>
            <w:webHidden/>
          </w:rPr>
          <w:fldChar w:fldCharType="begin"/>
        </w:r>
        <w:r w:rsidR="002147A9">
          <w:rPr>
            <w:noProof/>
            <w:webHidden/>
          </w:rPr>
          <w:instrText xml:space="preserve"> PAGEREF _Toc140165145 \h </w:instrText>
        </w:r>
        <w:r w:rsidR="002147A9">
          <w:rPr>
            <w:noProof/>
            <w:webHidden/>
          </w:rPr>
        </w:r>
        <w:r w:rsidR="002147A9">
          <w:rPr>
            <w:noProof/>
            <w:webHidden/>
          </w:rPr>
          <w:fldChar w:fldCharType="separate"/>
        </w:r>
        <w:r w:rsidR="00D16C27">
          <w:rPr>
            <w:noProof/>
            <w:webHidden/>
          </w:rPr>
          <w:t>17</w:t>
        </w:r>
        <w:r w:rsidR="002147A9">
          <w:rPr>
            <w:noProof/>
            <w:webHidden/>
          </w:rPr>
          <w:fldChar w:fldCharType="end"/>
        </w:r>
      </w:hyperlink>
    </w:p>
    <w:p w14:paraId="610887BB" w14:textId="763539F8"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46" w:history="1">
        <w:r w:rsidR="002147A9" w:rsidRPr="00976772">
          <w:rPr>
            <w:rStyle w:val="Hypertextovodkaz"/>
            <w:rFonts w:cs="Times New Roman"/>
            <w:noProof/>
          </w:rPr>
          <w:t>15.4</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Oznámení</w:t>
        </w:r>
        <w:r w:rsidR="002147A9">
          <w:rPr>
            <w:noProof/>
            <w:webHidden/>
          </w:rPr>
          <w:tab/>
        </w:r>
        <w:r w:rsidR="002147A9">
          <w:rPr>
            <w:noProof/>
            <w:webHidden/>
          </w:rPr>
          <w:fldChar w:fldCharType="begin"/>
        </w:r>
        <w:r w:rsidR="002147A9">
          <w:rPr>
            <w:noProof/>
            <w:webHidden/>
          </w:rPr>
          <w:instrText xml:space="preserve"> PAGEREF _Toc140165146 \h </w:instrText>
        </w:r>
        <w:r w:rsidR="002147A9">
          <w:rPr>
            <w:noProof/>
            <w:webHidden/>
          </w:rPr>
        </w:r>
        <w:r w:rsidR="002147A9">
          <w:rPr>
            <w:noProof/>
            <w:webHidden/>
          </w:rPr>
          <w:fldChar w:fldCharType="separate"/>
        </w:r>
        <w:r w:rsidR="00D16C27">
          <w:rPr>
            <w:noProof/>
            <w:webHidden/>
          </w:rPr>
          <w:t>17</w:t>
        </w:r>
        <w:r w:rsidR="002147A9">
          <w:rPr>
            <w:noProof/>
            <w:webHidden/>
          </w:rPr>
          <w:fldChar w:fldCharType="end"/>
        </w:r>
      </w:hyperlink>
    </w:p>
    <w:p w14:paraId="1F4C08F9" w14:textId="11A86A22" w:rsidR="002147A9" w:rsidRDefault="000265A1">
      <w:pPr>
        <w:pStyle w:val="Obsah1"/>
        <w:tabs>
          <w:tab w:val="left" w:pos="480"/>
          <w:tab w:val="right" w:leader="dot" w:pos="9911"/>
        </w:tabs>
        <w:rPr>
          <w:rFonts w:asciiTheme="minorHAnsi" w:eastAsiaTheme="minorEastAsia" w:hAnsiTheme="minorHAnsi" w:cstheme="minorBidi"/>
          <w:noProof/>
          <w:kern w:val="2"/>
          <w:lang w:eastAsia="cs-CZ"/>
          <w14:ligatures w14:val="standardContextual"/>
        </w:rPr>
      </w:pPr>
      <w:hyperlink w:anchor="_Toc140165147" w:history="1">
        <w:r w:rsidR="002147A9" w:rsidRPr="00976772">
          <w:rPr>
            <w:rStyle w:val="Hypertextovodkaz"/>
            <w:rFonts w:cs="Times New Roman"/>
            <w:noProof/>
          </w:rPr>
          <w:t>16</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Závěrečná ustanovení</w:t>
        </w:r>
        <w:r w:rsidR="002147A9">
          <w:rPr>
            <w:noProof/>
            <w:webHidden/>
          </w:rPr>
          <w:tab/>
        </w:r>
        <w:r w:rsidR="002147A9">
          <w:rPr>
            <w:noProof/>
            <w:webHidden/>
          </w:rPr>
          <w:fldChar w:fldCharType="begin"/>
        </w:r>
        <w:r w:rsidR="002147A9">
          <w:rPr>
            <w:noProof/>
            <w:webHidden/>
          </w:rPr>
          <w:instrText xml:space="preserve"> PAGEREF _Toc140165147 \h </w:instrText>
        </w:r>
        <w:r w:rsidR="002147A9">
          <w:rPr>
            <w:noProof/>
            <w:webHidden/>
          </w:rPr>
        </w:r>
        <w:r w:rsidR="002147A9">
          <w:rPr>
            <w:noProof/>
            <w:webHidden/>
          </w:rPr>
          <w:fldChar w:fldCharType="separate"/>
        </w:r>
        <w:r w:rsidR="00D16C27">
          <w:rPr>
            <w:noProof/>
            <w:webHidden/>
          </w:rPr>
          <w:t>17</w:t>
        </w:r>
        <w:r w:rsidR="002147A9">
          <w:rPr>
            <w:noProof/>
            <w:webHidden/>
          </w:rPr>
          <w:fldChar w:fldCharType="end"/>
        </w:r>
      </w:hyperlink>
    </w:p>
    <w:p w14:paraId="4300EB7C" w14:textId="604DB826"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48" w:history="1">
        <w:r w:rsidR="002147A9" w:rsidRPr="00976772">
          <w:rPr>
            <w:rStyle w:val="Hypertextovodkaz"/>
            <w:rFonts w:cs="Times New Roman"/>
            <w:noProof/>
          </w:rPr>
          <w:t>16.1</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Rozhodné právo</w:t>
        </w:r>
        <w:r w:rsidR="002147A9">
          <w:rPr>
            <w:noProof/>
            <w:webHidden/>
          </w:rPr>
          <w:tab/>
        </w:r>
        <w:r w:rsidR="002147A9">
          <w:rPr>
            <w:noProof/>
            <w:webHidden/>
          </w:rPr>
          <w:fldChar w:fldCharType="begin"/>
        </w:r>
        <w:r w:rsidR="002147A9">
          <w:rPr>
            <w:noProof/>
            <w:webHidden/>
          </w:rPr>
          <w:instrText xml:space="preserve"> PAGEREF _Toc140165148 \h </w:instrText>
        </w:r>
        <w:r w:rsidR="002147A9">
          <w:rPr>
            <w:noProof/>
            <w:webHidden/>
          </w:rPr>
        </w:r>
        <w:r w:rsidR="002147A9">
          <w:rPr>
            <w:noProof/>
            <w:webHidden/>
          </w:rPr>
          <w:fldChar w:fldCharType="separate"/>
        </w:r>
        <w:r w:rsidR="00D16C27">
          <w:rPr>
            <w:noProof/>
            <w:webHidden/>
          </w:rPr>
          <w:t>17</w:t>
        </w:r>
        <w:r w:rsidR="002147A9">
          <w:rPr>
            <w:noProof/>
            <w:webHidden/>
          </w:rPr>
          <w:fldChar w:fldCharType="end"/>
        </w:r>
      </w:hyperlink>
    </w:p>
    <w:p w14:paraId="1556C246" w14:textId="79E565A4"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49" w:history="1">
        <w:r w:rsidR="002147A9" w:rsidRPr="00976772">
          <w:rPr>
            <w:rStyle w:val="Hypertextovodkaz"/>
            <w:rFonts w:cs="Times New Roman"/>
            <w:noProof/>
          </w:rPr>
          <w:t>16.2</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Vyloučení nebo úprava některých zákonných ustanovení</w:t>
        </w:r>
        <w:r w:rsidR="002147A9">
          <w:rPr>
            <w:noProof/>
            <w:webHidden/>
          </w:rPr>
          <w:tab/>
        </w:r>
        <w:r w:rsidR="002147A9">
          <w:rPr>
            <w:noProof/>
            <w:webHidden/>
          </w:rPr>
          <w:fldChar w:fldCharType="begin"/>
        </w:r>
        <w:r w:rsidR="002147A9">
          <w:rPr>
            <w:noProof/>
            <w:webHidden/>
          </w:rPr>
          <w:instrText xml:space="preserve"> PAGEREF _Toc140165149 \h </w:instrText>
        </w:r>
        <w:r w:rsidR="002147A9">
          <w:rPr>
            <w:noProof/>
            <w:webHidden/>
          </w:rPr>
        </w:r>
        <w:r w:rsidR="002147A9">
          <w:rPr>
            <w:noProof/>
            <w:webHidden/>
          </w:rPr>
          <w:fldChar w:fldCharType="separate"/>
        </w:r>
        <w:r w:rsidR="00D16C27">
          <w:rPr>
            <w:noProof/>
            <w:webHidden/>
          </w:rPr>
          <w:t>17</w:t>
        </w:r>
        <w:r w:rsidR="002147A9">
          <w:rPr>
            <w:noProof/>
            <w:webHidden/>
          </w:rPr>
          <w:fldChar w:fldCharType="end"/>
        </w:r>
      </w:hyperlink>
    </w:p>
    <w:p w14:paraId="3C67C32F" w14:textId="76E34350"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50" w:history="1">
        <w:r w:rsidR="002147A9" w:rsidRPr="00976772">
          <w:rPr>
            <w:rStyle w:val="Hypertextovodkaz"/>
            <w:rFonts w:cs="Times New Roman"/>
            <w:noProof/>
          </w:rPr>
          <w:t>16.3</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Změna smlouvy</w:t>
        </w:r>
        <w:r w:rsidR="002147A9">
          <w:rPr>
            <w:noProof/>
            <w:webHidden/>
          </w:rPr>
          <w:tab/>
        </w:r>
        <w:r w:rsidR="002147A9">
          <w:rPr>
            <w:noProof/>
            <w:webHidden/>
          </w:rPr>
          <w:fldChar w:fldCharType="begin"/>
        </w:r>
        <w:r w:rsidR="002147A9">
          <w:rPr>
            <w:noProof/>
            <w:webHidden/>
          </w:rPr>
          <w:instrText xml:space="preserve"> PAGEREF _Toc140165150 \h </w:instrText>
        </w:r>
        <w:r w:rsidR="002147A9">
          <w:rPr>
            <w:noProof/>
            <w:webHidden/>
          </w:rPr>
        </w:r>
        <w:r w:rsidR="002147A9">
          <w:rPr>
            <w:noProof/>
            <w:webHidden/>
          </w:rPr>
          <w:fldChar w:fldCharType="separate"/>
        </w:r>
        <w:r w:rsidR="00D16C27">
          <w:rPr>
            <w:noProof/>
            <w:webHidden/>
          </w:rPr>
          <w:t>17</w:t>
        </w:r>
        <w:r w:rsidR="002147A9">
          <w:rPr>
            <w:noProof/>
            <w:webHidden/>
          </w:rPr>
          <w:fldChar w:fldCharType="end"/>
        </w:r>
      </w:hyperlink>
    </w:p>
    <w:p w14:paraId="73B7AE0C" w14:textId="481535A3"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51" w:history="1">
        <w:r w:rsidR="002147A9" w:rsidRPr="00976772">
          <w:rPr>
            <w:rStyle w:val="Hypertextovodkaz"/>
            <w:rFonts w:cs="Times New Roman"/>
            <w:noProof/>
          </w:rPr>
          <w:t>16.4</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Přílohy smlouvy</w:t>
        </w:r>
        <w:r w:rsidR="002147A9">
          <w:rPr>
            <w:noProof/>
            <w:webHidden/>
          </w:rPr>
          <w:tab/>
        </w:r>
        <w:r w:rsidR="002147A9">
          <w:rPr>
            <w:noProof/>
            <w:webHidden/>
          </w:rPr>
          <w:fldChar w:fldCharType="begin"/>
        </w:r>
        <w:r w:rsidR="002147A9">
          <w:rPr>
            <w:noProof/>
            <w:webHidden/>
          </w:rPr>
          <w:instrText xml:space="preserve"> PAGEREF _Toc140165151 \h </w:instrText>
        </w:r>
        <w:r w:rsidR="002147A9">
          <w:rPr>
            <w:noProof/>
            <w:webHidden/>
          </w:rPr>
        </w:r>
        <w:r w:rsidR="002147A9">
          <w:rPr>
            <w:noProof/>
            <w:webHidden/>
          </w:rPr>
          <w:fldChar w:fldCharType="separate"/>
        </w:r>
        <w:r w:rsidR="00D16C27">
          <w:rPr>
            <w:noProof/>
            <w:webHidden/>
          </w:rPr>
          <w:t>18</w:t>
        </w:r>
        <w:r w:rsidR="002147A9">
          <w:rPr>
            <w:noProof/>
            <w:webHidden/>
          </w:rPr>
          <w:fldChar w:fldCharType="end"/>
        </w:r>
      </w:hyperlink>
    </w:p>
    <w:p w14:paraId="689D099A" w14:textId="4D19252E"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52" w:history="1">
        <w:r w:rsidR="002147A9" w:rsidRPr="00976772">
          <w:rPr>
            <w:rStyle w:val="Hypertextovodkaz"/>
            <w:noProof/>
          </w:rPr>
          <w:t>16.5</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noProof/>
          </w:rPr>
          <w:t>Vyhotovení a zveřejnění smlouvy</w:t>
        </w:r>
        <w:r w:rsidR="002147A9">
          <w:rPr>
            <w:noProof/>
            <w:webHidden/>
          </w:rPr>
          <w:tab/>
        </w:r>
        <w:r w:rsidR="002147A9">
          <w:rPr>
            <w:noProof/>
            <w:webHidden/>
          </w:rPr>
          <w:fldChar w:fldCharType="begin"/>
        </w:r>
        <w:r w:rsidR="002147A9">
          <w:rPr>
            <w:noProof/>
            <w:webHidden/>
          </w:rPr>
          <w:instrText xml:space="preserve"> PAGEREF _Toc140165152 \h </w:instrText>
        </w:r>
        <w:r w:rsidR="002147A9">
          <w:rPr>
            <w:noProof/>
            <w:webHidden/>
          </w:rPr>
        </w:r>
        <w:r w:rsidR="002147A9">
          <w:rPr>
            <w:noProof/>
            <w:webHidden/>
          </w:rPr>
          <w:fldChar w:fldCharType="separate"/>
        </w:r>
        <w:r w:rsidR="00D16C27">
          <w:rPr>
            <w:noProof/>
            <w:webHidden/>
          </w:rPr>
          <w:t>18</w:t>
        </w:r>
        <w:r w:rsidR="002147A9">
          <w:rPr>
            <w:noProof/>
            <w:webHidden/>
          </w:rPr>
          <w:fldChar w:fldCharType="end"/>
        </w:r>
      </w:hyperlink>
    </w:p>
    <w:p w14:paraId="6B8653E6" w14:textId="11E7990A" w:rsidR="002147A9" w:rsidRDefault="000265A1">
      <w:pPr>
        <w:pStyle w:val="Obsah2"/>
        <w:tabs>
          <w:tab w:val="left" w:pos="880"/>
          <w:tab w:val="right" w:leader="dot" w:pos="9911"/>
        </w:tabs>
        <w:rPr>
          <w:rFonts w:asciiTheme="minorHAnsi" w:eastAsiaTheme="minorEastAsia" w:hAnsiTheme="minorHAnsi" w:cstheme="minorBidi"/>
          <w:noProof/>
          <w:kern w:val="2"/>
          <w:lang w:eastAsia="cs-CZ"/>
          <w14:ligatures w14:val="standardContextual"/>
        </w:rPr>
      </w:pPr>
      <w:hyperlink w:anchor="_Toc140165153" w:history="1">
        <w:r w:rsidR="002147A9" w:rsidRPr="00976772">
          <w:rPr>
            <w:rStyle w:val="Hypertextovodkaz"/>
            <w:rFonts w:cs="Times New Roman"/>
            <w:noProof/>
          </w:rPr>
          <w:t>16.6</w:t>
        </w:r>
        <w:r w:rsidR="002147A9">
          <w:rPr>
            <w:rFonts w:asciiTheme="minorHAnsi" w:eastAsiaTheme="minorEastAsia" w:hAnsiTheme="minorHAnsi" w:cstheme="minorBidi"/>
            <w:noProof/>
            <w:kern w:val="2"/>
            <w:lang w:eastAsia="cs-CZ"/>
            <w14:ligatures w14:val="standardContextual"/>
          </w:rPr>
          <w:tab/>
        </w:r>
        <w:r w:rsidR="002147A9" w:rsidRPr="00976772">
          <w:rPr>
            <w:rStyle w:val="Hypertextovodkaz"/>
            <w:rFonts w:cs="Times New Roman"/>
            <w:noProof/>
          </w:rPr>
          <w:t>Ověřovací doložka</w:t>
        </w:r>
        <w:r w:rsidR="002147A9">
          <w:rPr>
            <w:noProof/>
            <w:webHidden/>
          </w:rPr>
          <w:tab/>
        </w:r>
        <w:r w:rsidR="002147A9">
          <w:rPr>
            <w:noProof/>
            <w:webHidden/>
          </w:rPr>
          <w:fldChar w:fldCharType="begin"/>
        </w:r>
        <w:r w:rsidR="002147A9">
          <w:rPr>
            <w:noProof/>
            <w:webHidden/>
          </w:rPr>
          <w:instrText xml:space="preserve"> PAGEREF _Toc140165153 \h </w:instrText>
        </w:r>
        <w:r w:rsidR="002147A9">
          <w:rPr>
            <w:noProof/>
            <w:webHidden/>
          </w:rPr>
        </w:r>
        <w:r w:rsidR="002147A9">
          <w:rPr>
            <w:noProof/>
            <w:webHidden/>
          </w:rPr>
          <w:fldChar w:fldCharType="separate"/>
        </w:r>
        <w:r w:rsidR="00D16C27">
          <w:rPr>
            <w:noProof/>
            <w:webHidden/>
          </w:rPr>
          <w:t>18</w:t>
        </w:r>
        <w:r w:rsidR="002147A9">
          <w:rPr>
            <w:noProof/>
            <w:webHidden/>
          </w:rPr>
          <w:fldChar w:fldCharType="end"/>
        </w:r>
      </w:hyperlink>
    </w:p>
    <w:p w14:paraId="58C7D76E" w14:textId="28B810D2" w:rsidR="002F755A" w:rsidRDefault="00410D5B" w:rsidP="00685212">
      <w:pPr>
        <w:rPr>
          <w:rFonts w:ascii="Times New Roman" w:eastAsia="Times New Roman" w:hAnsi="Times New Roman" w:cs="Times New Roman"/>
        </w:rPr>
      </w:pPr>
      <w:r>
        <w:lastRenderedPageBreak/>
        <w:fldChar w:fldCharType="end"/>
      </w:r>
    </w:p>
    <w:p w14:paraId="2B021196" w14:textId="77777777" w:rsidR="00410D5B" w:rsidRDefault="00410D5B" w:rsidP="00410D5B">
      <w:pPr>
        <w:pStyle w:val="Nadpis1"/>
        <w:rPr>
          <w:rFonts w:cs="Times New Roman"/>
        </w:rPr>
      </w:pPr>
      <w:bookmarkStart w:id="0" w:name="_Toc66962431"/>
      <w:bookmarkStart w:id="1" w:name="_Toc140165102"/>
      <w:r w:rsidRPr="5E6B426E">
        <w:rPr>
          <w:rFonts w:cs="Times New Roman"/>
        </w:rPr>
        <w:t>Úvodní ustanovení</w:t>
      </w:r>
      <w:bookmarkEnd w:id="0"/>
      <w:bookmarkEnd w:id="1"/>
    </w:p>
    <w:p w14:paraId="3B026576" w14:textId="5E5B6101" w:rsidR="007C1418" w:rsidRDefault="00C459D5" w:rsidP="004A18D7">
      <w:pPr>
        <w:pStyle w:val="Nadpis2"/>
        <w:spacing w:before="0"/>
      </w:pPr>
      <w:bookmarkStart w:id="2" w:name="_Toc140165103"/>
      <w:r>
        <w:t>Preambule</w:t>
      </w:r>
      <w:bookmarkEnd w:id="2"/>
    </w:p>
    <w:p w14:paraId="72A54C2F" w14:textId="42ABBE75" w:rsidR="00C459D5" w:rsidRDefault="00C459D5" w:rsidP="004A18D7">
      <w:pPr>
        <w:pStyle w:val="Nadpis3"/>
      </w:pPr>
      <w:r>
        <w:t>Zhotovitel je držitelem potřebného živnostenského oprávnění a má řádné vybavení, zkušenosti a schopnosti</w:t>
      </w:r>
      <w:r w:rsidR="00ED1A6B">
        <w:t xml:space="preserve">, aby řádně a včas provedl dílo dle této smlouvy. </w:t>
      </w:r>
    </w:p>
    <w:p w14:paraId="51B653A9" w14:textId="211D4C19" w:rsidR="00ED1A6B" w:rsidRDefault="00ED1A6B" w:rsidP="004A18D7">
      <w:pPr>
        <w:pStyle w:val="Nadpis3"/>
        <w:spacing w:before="240"/>
      </w:pPr>
      <w:r>
        <w:t>Zhotovitel je odborně způsobilý architekt, nebo disponuje osobou, jejímž prostřednictvím odbornou způsobilost zabezpečuje</w:t>
      </w:r>
      <w:r w:rsidR="00BE1210">
        <w:t>, tj. osvědčením o autorizaci dle zákona č. 360/1992 Sb., o výkonu povolání autorizovaných architektů</w:t>
      </w:r>
      <w:r w:rsidR="00237E54">
        <w:t xml:space="preserve"> a o výkonu povolání autorizovaných inženýrů a techniků činných ve výstavbě, ve znění pozdějších předpisů. </w:t>
      </w:r>
    </w:p>
    <w:p w14:paraId="7BFD2AE1" w14:textId="6AD464B3" w:rsidR="009E6349" w:rsidRDefault="009E6349" w:rsidP="004A18D7">
      <w:pPr>
        <w:pStyle w:val="Nadpis3"/>
        <w:spacing w:before="240"/>
      </w:pPr>
      <w:r>
        <w:t xml:space="preserve">Zhotovitel je vybraným dodavatelem veřejné zakázky specifikované v čl. </w:t>
      </w:r>
      <w:hyperlink w:anchor="_Veřejná_zakázka" w:history="1">
        <w:r w:rsidRPr="005843C5">
          <w:rPr>
            <w:rStyle w:val="Hypertextovodkaz"/>
          </w:rPr>
          <w:t>1.2</w:t>
        </w:r>
      </w:hyperlink>
      <w:r>
        <w:t xml:space="preserve"> této smlouvy.</w:t>
      </w:r>
    </w:p>
    <w:p w14:paraId="2141AB8F" w14:textId="04CE830E" w:rsidR="009E6349" w:rsidRPr="009E6349" w:rsidRDefault="003D53F9" w:rsidP="004A18D7">
      <w:pPr>
        <w:pStyle w:val="Nadpis3"/>
        <w:spacing w:before="240"/>
      </w:pPr>
      <w:r>
        <w:t>Zhotovitel prohlašuje, že je schopný dílo dle této smlouvy provést ve stanovené době a ve sjednané kvalitě, a že si je vědom</w:t>
      </w:r>
      <w:r w:rsidR="003219C5">
        <w:t xml:space="preserve"> skutečnosti, že objednatel má značný zájem na dokončení díla, které je předmětem této smlouvy v čase a kvalitě</w:t>
      </w:r>
      <w:r w:rsidR="004A18D7">
        <w:t xml:space="preserve"> stanových touto smlouvou. </w:t>
      </w:r>
    </w:p>
    <w:p w14:paraId="09696529" w14:textId="73A278D4" w:rsidR="00410D5B" w:rsidRPr="00A90A63" w:rsidRDefault="00545B15" w:rsidP="00127145">
      <w:pPr>
        <w:pStyle w:val="Nadpis2"/>
      </w:pPr>
      <w:bookmarkStart w:id="3" w:name="_Veřejná_zakázka"/>
      <w:bookmarkStart w:id="4" w:name="_Toc140165104"/>
      <w:bookmarkEnd w:id="3"/>
      <w:r>
        <w:t>Veřejná zakázka</w:t>
      </w:r>
      <w:bookmarkEnd w:id="4"/>
    </w:p>
    <w:p w14:paraId="06B146F9" w14:textId="20A527EB" w:rsidR="001A0BF1" w:rsidRDefault="001A0BF1" w:rsidP="00E60E44">
      <w:pPr>
        <w:pStyle w:val="Nadpis3"/>
      </w:pPr>
      <w:r w:rsidRPr="00894AE6">
        <w:t xml:space="preserve">Tato smlouva je uzavřena na základě </w:t>
      </w:r>
      <w:r w:rsidR="00827F17">
        <w:t xml:space="preserve">výsledku jednacího řízení bez uveřejnění </w:t>
      </w:r>
      <w:r w:rsidRPr="00894AE6">
        <w:t xml:space="preserve">na veřejnou </w:t>
      </w:r>
      <w:r w:rsidR="00E60E44" w:rsidRPr="00894AE6">
        <w:t xml:space="preserve">zakázku </w:t>
      </w:r>
      <w:r w:rsidR="00E60E44" w:rsidRPr="002E4609">
        <w:t>„</w:t>
      </w:r>
      <w:r w:rsidR="00827F17" w:rsidRPr="002E4609">
        <w:t xml:space="preserve">Zámecký pivovar v Jindřichově Hradci </w:t>
      </w:r>
      <w:r w:rsidR="002E4609" w:rsidRPr="002E4609">
        <w:t>–</w:t>
      </w:r>
      <w:r w:rsidR="00827F17" w:rsidRPr="002E4609">
        <w:t xml:space="preserve"> </w:t>
      </w:r>
      <w:r w:rsidR="002E4609" w:rsidRPr="002E4609">
        <w:t>obnova a revitalizace NKP</w:t>
      </w:r>
      <w:r w:rsidRPr="002E4609">
        <w:t>“</w:t>
      </w:r>
      <w:r w:rsidRPr="00BB649B">
        <w:t xml:space="preserve">, zahájenou </w:t>
      </w:r>
      <w:r w:rsidRPr="001A40B7">
        <w:t>dne</w:t>
      </w:r>
      <w:r w:rsidR="002E4609" w:rsidRPr="001A40B7">
        <w:t xml:space="preserve"> 14.7.2023</w:t>
      </w:r>
      <w:r w:rsidR="00E60E44">
        <w:t xml:space="preserve"> </w:t>
      </w:r>
      <w:r w:rsidR="00013AA1" w:rsidRPr="002E4609">
        <w:t>odeslá</w:t>
      </w:r>
      <w:r w:rsidRPr="002E4609">
        <w:t>ním výzvy k předložení nabídky</w:t>
      </w:r>
      <w:r w:rsidR="007E2C88">
        <w:t xml:space="preserve"> v jednacím řízení bez uveřejnění </w:t>
      </w:r>
      <w:r w:rsidR="00447AB9">
        <w:t xml:space="preserve">dle §63 odst. 3 písm. c) a § 63 odst. 5 </w:t>
      </w:r>
      <w:r w:rsidRPr="001A0BF1">
        <w:t>zákon</w:t>
      </w:r>
      <w:r w:rsidR="00BC01C7">
        <w:t>a</w:t>
      </w:r>
      <w:r w:rsidRPr="001A0BF1">
        <w:t xml:space="preserve"> č. 134/2016 Sb., o zadávání veřejných zakázek, ve znění pozdějších předpisů (dále jen „zákon“).</w:t>
      </w:r>
    </w:p>
    <w:p w14:paraId="4396E3BC" w14:textId="77777777" w:rsidR="00545B15" w:rsidRPr="00545B15" w:rsidRDefault="00545B15" w:rsidP="00545B15"/>
    <w:p w14:paraId="4E2652B9" w14:textId="5EF15E6C" w:rsidR="00410D5B" w:rsidRDefault="00410D5B" w:rsidP="00410D5B">
      <w:pPr>
        <w:pStyle w:val="Nadpis3"/>
        <w:rPr>
          <w:rFonts w:eastAsia="Times New Roman" w:cs="Times New Roman"/>
          <w:shd w:val="clear" w:color="auto" w:fill="FFFF00"/>
        </w:rPr>
      </w:pPr>
      <w:r w:rsidRPr="5E6B426E">
        <w:rPr>
          <w:rFonts w:eastAsia="Times New Roman" w:cs="Times New Roman"/>
        </w:rPr>
        <w:t>Podkladem pro uzavření této smlouvy je nabídka zhotovitele ze dne</w:t>
      </w:r>
      <w:r w:rsidR="00226273">
        <w:rPr>
          <w:rFonts w:eastAsia="Times New Roman" w:cs="Times New Roman"/>
        </w:rPr>
        <w:t xml:space="preserve"> 17.7.2023.</w:t>
      </w:r>
    </w:p>
    <w:p w14:paraId="6C62B6D2" w14:textId="77777777" w:rsidR="00410D5B" w:rsidRPr="005D7EA7" w:rsidRDefault="00410D5B" w:rsidP="00410D5B">
      <w:pPr>
        <w:rPr>
          <w:rFonts w:ascii="Times New Roman" w:eastAsia="Times New Roman" w:hAnsi="Times New Roman" w:cs="Times New Roman"/>
        </w:rPr>
      </w:pPr>
    </w:p>
    <w:p w14:paraId="3BFFA06D" w14:textId="77777777" w:rsidR="00410D5B" w:rsidRDefault="00410D5B" w:rsidP="00410D5B">
      <w:pPr>
        <w:pStyle w:val="Zkladntext"/>
        <w:widowControl/>
        <w:jc w:val="both"/>
        <w:rPr>
          <w:rFonts w:ascii="Times New Roman" w:eastAsia="Times New Roman" w:hAnsi="Times New Roman" w:cs="Times New Roman"/>
          <w:color w:val="auto"/>
        </w:rPr>
      </w:pPr>
    </w:p>
    <w:p w14:paraId="58BA4B64" w14:textId="77777777" w:rsidR="00410D5B" w:rsidRPr="001312BD" w:rsidRDefault="00410D5B" w:rsidP="00410D5B">
      <w:pPr>
        <w:pStyle w:val="Nadpis1"/>
        <w:rPr>
          <w:rFonts w:cs="Times New Roman"/>
        </w:rPr>
      </w:pPr>
      <w:bookmarkStart w:id="5" w:name="_Předmět_smlouvy"/>
      <w:bookmarkStart w:id="6" w:name="_Toc66962434"/>
      <w:bookmarkStart w:id="7" w:name="_Toc140165105"/>
      <w:bookmarkEnd w:id="5"/>
      <w:r w:rsidRPr="5E6B426E">
        <w:rPr>
          <w:rFonts w:cs="Times New Roman"/>
        </w:rPr>
        <w:t>Předmět smlouvy</w:t>
      </w:r>
      <w:bookmarkEnd w:id="6"/>
      <w:bookmarkEnd w:id="7"/>
    </w:p>
    <w:p w14:paraId="7DEB1457" w14:textId="77777777" w:rsidR="00410D5B" w:rsidRPr="001312BD" w:rsidRDefault="00410D5B" w:rsidP="00410D5B">
      <w:pPr>
        <w:pStyle w:val="Nadpis2"/>
        <w:rPr>
          <w:rFonts w:cs="Times New Roman"/>
        </w:rPr>
      </w:pPr>
      <w:bookmarkStart w:id="8" w:name="_Toc66962435"/>
      <w:bookmarkStart w:id="9" w:name="_Toc140165106"/>
      <w:r w:rsidRPr="5E6B426E">
        <w:rPr>
          <w:rFonts w:cs="Times New Roman"/>
        </w:rPr>
        <w:t>Zhotovení díla</w:t>
      </w:r>
      <w:bookmarkEnd w:id="8"/>
      <w:bookmarkEnd w:id="9"/>
    </w:p>
    <w:p w14:paraId="3E7845B7" w14:textId="77777777" w:rsidR="00410D5B" w:rsidRDefault="00410D5B" w:rsidP="00410D5B">
      <w:pPr>
        <w:pStyle w:val="Nadpis3"/>
        <w:rPr>
          <w:rFonts w:eastAsia="Times New Roman" w:cs="Times New Roman"/>
        </w:rPr>
      </w:pPr>
      <w:r w:rsidRPr="5E6B426E">
        <w:rPr>
          <w:rFonts w:eastAsia="Times New Roman" w:cs="Times New Roman"/>
        </w:rPr>
        <w:t>Zhotovitel se zavazuje provést na svůj náklad a na své nebezpečí pro objednatele dílo v rozsahu a za podmínek ujednaných v této smlouvě.</w:t>
      </w:r>
    </w:p>
    <w:p w14:paraId="27175DEA" w14:textId="77777777" w:rsidR="00410D5B" w:rsidRPr="003641DA" w:rsidRDefault="00410D5B" w:rsidP="00410D5B">
      <w:pPr>
        <w:rPr>
          <w:rFonts w:ascii="Times New Roman" w:eastAsia="Times New Roman" w:hAnsi="Times New Roman" w:cs="Times New Roman"/>
        </w:rPr>
      </w:pPr>
    </w:p>
    <w:p w14:paraId="6B020CA2" w14:textId="20D78D6C" w:rsidR="00410D5B" w:rsidRDefault="00410D5B" w:rsidP="00E40476">
      <w:pPr>
        <w:pStyle w:val="Nadpis3"/>
        <w:rPr>
          <w:rFonts w:eastAsia="Times New Roman" w:cs="Times New Roman"/>
        </w:rPr>
      </w:pPr>
      <w:r w:rsidRPr="00BC52A0">
        <w:rPr>
          <w:rFonts w:eastAsia="Times New Roman" w:cs="Times New Roman"/>
        </w:rPr>
        <w:t>Zhotovitel potvrzuje, že se před uzavřením této smlouvy řádně, detailně a s odbornou péčí seznámil a je plně srozuměn se všemi nezbytnými podrobnostmi o díle a nezávisle přezkoumal a posoudil všechny ukazatele a údaje, u kterých lze mít za to, že budou mít vliv na řádné a včasné plnění jeho povinností podle této smlouvy, jakož i další rizika, která mohou mít vliv na realizaci díla</w:t>
      </w:r>
      <w:r w:rsidR="00BC52A0">
        <w:rPr>
          <w:rFonts w:eastAsia="Times New Roman" w:cs="Times New Roman"/>
        </w:rPr>
        <w:t>.</w:t>
      </w:r>
    </w:p>
    <w:p w14:paraId="08592528" w14:textId="77777777" w:rsidR="00BC52A0" w:rsidRPr="00BC52A0" w:rsidRDefault="00BC52A0" w:rsidP="00BC52A0"/>
    <w:p w14:paraId="5B504E39" w14:textId="77777777" w:rsidR="00066F64" w:rsidRDefault="00410D5B" w:rsidP="000B7704">
      <w:pPr>
        <w:pStyle w:val="Nadpis3"/>
        <w:rPr>
          <w:rFonts w:eastAsia="Times New Roman" w:cs="Times New Roman"/>
        </w:rPr>
      </w:pPr>
      <w:r w:rsidRPr="00066F64">
        <w:rPr>
          <w:rFonts w:eastAsia="Times New Roman" w:cs="Times New Roman"/>
        </w:rPr>
        <w:t>Zhotovitel dále potvrzuje, že uzavřel tuto smlouvu na základě údajů, informací a dat vztahujících se k dílu, které si vyžádal od objednatele, resp. dalších informací, které mu objednatel sdělil, a jiných jemu dostupných dat vztahujících se k dílu, a potvrzuje, že případné zanedbání jeho povinnosti anebo potřeby seznámit se se všemi těmito údaji, informacemi a daty ho nezbavuje odpovědnosti za řádnou a včasnou realizaci díla.</w:t>
      </w:r>
      <w:bookmarkStart w:id="10" w:name="_Dílo_bude_prováděno"/>
      <w:bookmarkStart w:id="11" w:name="_Zhotovitel_prohlašuje,_že"/>
      <w:bookmarkEnd w:id="10"/>
      <w:bookmarkEnd w:id="11"/>
    </w:p>
    <w:p w14:paraId="50BDAC5A" w14:textId="77777777" w:rsidR="00066F64" w:rsidRPr="00066F64" w:rsidRDefault="00066F64" w:rsidP="00066F64"/>
    <w:p w14:paraId="24A6265A" w14:textId="6E3927AB" w:rsidR="00066F64" w:rsidRPr="00066F64" w:rsidRDefault="00066F64" w:rsidP="000B7704">
      <w:pPr>
        <w:pStyle w:val="Nadpis3"/>
      </w:pPr>
      <w:r>
        <w:t>Zhotovitel po</w:t>
      </w:r>
      <w:r w:rsidR="008D5B31">
        <w:t xml:space="preserve">tvrzuje a </w:t>
      </w:r>
      <w:r w:rsidR="00856D2A">
        <w:t xml:space="preserve">je plně srozuměn se skutečností, </w:t>
      </w:r>
      <w:r>
        <w:t xml:space="preserve">že objednatel </w:t>
      </w:r>
      <w:r w:rsidR="00B57E3D">
        <w:t xml:space="preserve">se </w:t>
      </w:r>
      <w:r w:rsidR="009961E2">
        <w:t xml:space="preserve">chce s tímto projektem </w:t>
      </w:r>
      <w:r w:rsidR="00B57E3D">
        <w:t xml:space="preserve">ucházet </w:t>
      </w:r>
      <w:r w:rsidR="009961E2">
        <w:t xml:space="preserve">o </w:t>
      </w:r>
      <w:r w:rsidR="00384428">
        <w:t xml:space="preserve">získání </w:t>
      </w:r>
      <w:r w:rsidR="009961E2">
        <w:t>dotac</w:t>
      </w:r>
      <w:r w:rsidR="00384428">
        <w:t>e</w:t>
      </w:r>
      <w:r w:rsidR="009961E2">
        <w:t xml:space="preserve"> </w:t>
      </w:r>
      <w:r w:rsidR="00F3438D">
        <w:t>z programu NPO brownfieldy financovaného z Nástroje pro oživení a odolnost, výzvy č. 5/NPOBF/2023, vyhlášené Státním fondem podpory investic dne 15. 6. 2023, s příjmem žádostí do 31. 8. 2023.</w:t>
      </w:r>
      <w:r w:rsidR="00B57E3D">
        <w:t xml:space="preserve"> Z tohoto důvodu je </w:t>
      </w:r>
      <w:r w:rsidR="00EF2748">
        <w:t xml:space="preserve">objednatelem </w:t>
      </w:r>
      <w:r w:rsidR="00B57E3D">
        <w:t xml:space="preserve">kladen </w:t>
      </w:r>
      <w:r w:rsidR="00EF2748">
        <w:t xml:space="preserve">velký </w:t>
      </w:r>
      <w:r w:rsidR="1112FA7A">
        <w:t xml:space="preserve">důraz na </w:t>
      </w:r>
      <w:r w:rsidR="00430A73">
        <w:t xml:space="preserve">požadavek </w:t>
      </w:r>
      <w:r w:rsidR="00B57E3D">
        <w:t xml:space="preserve">na </w:t>
      </w:r>
      <w:r w:rsidR="00430A73">
        <w:t xml:space="preserve">řádné </w:t>
      </w:r>
      <w:r w:rsidR="00B57E3D">
        <w:t xml:space="preserve">splnění termínu </w:t>
      </w:r>
      <w:r w:rsidR="00EF2748">
        <w:t xml:space="preserve">pro dokončení a předání </w:t>
      </w:r>
      <w:r w:rsidR="00B57E3D">
        <w:t>projektu pro povolení stavby, nebo</w:t>
      </w:r>
      <w:r w:rsidR="00037CC8">
        <w:t xml:space="preserve">ť je povinnou součástí připravované žádosti o dotaci. </w:t>
      </w:r>
    </w:p>
    <w:p w14:paraId="1CD4E917" w14:textId="77777777" w:rsidR="00066F64" w:rsidRPr="00066F64" w:rsidRDefault="00066F64" w:rsidP="00066F64"/>
    <w:p w14:paraId="0788D387" w14:textId="0C8EAAAA" w:rsidR="00724C62" w:rsidRDefault="00724C62" w:rsidP="004F3867">
      <w:pPr>
        <w:pStyle w:val="Nadpis3"/>
        <w:rPr>
          <w:rFonts w:eastAsia="Times New Roman" w:cs="Times New Roman"/>
        </w:rPr>
      </w:pPr>
      <w:r w:rsidRPr="00066F64">
        <w:rPr>
          <w:rFonts w:eastAsia="Times New Roman" w:cs="Times New Roman"/>
        </w:rPr>
        <w:lastRenderedPageBreak/>
        <w:t>Zhotovitel prohlašuje, že si je vědom skutečnosti, že objednatel má zájem na realizaci předmětu smlouvy v souladu se zásadami odpovědného zadávání veřejných zakázek dle § 6 odst. 4 zákona. Zhotovitel se zavazuje po celou dobu trvání smlouvy a vůči všem osobám, které se na plnění předmětu smlouvy podílejí, zajistit dodržování platných a účinných pracovněprávních předpisů (odměňování, pracovní doba, doba odpočinku, placené přesčasy apod.), právních předpisů týkajících se oblasti zaměstnanosti a bezpečnosti a ochrany zdraví při práci a právních předpisů týkajících se ochrany životního prostředí.</w:t>
      </w:r>
    </w:p>
    <w:p w14:paraId="40C4D4FD" w14:textId="77777777" w:rsidR="00066F64" w:rsidRPr="00066F64" w:rsidRDefault="00066F64" w:rsidP="00066F64"/>
    <w:p w14:paraId="3BC9D2BC" w14:textId="77777777" w:rsidR="00410D5B" w:rsidRPr="00926605" w:rsidRDefault="00410D5B" w:rsidP="00410D5B">
      <w:pPr>
        <w:pStyle w:val="Nadpis2"/>
        <w:rPr>
          <w:rFonts w:cs="Times New Roman"/>
        </w:rPr>
      </w:pPr>
      <w:bookmarkStart w:id="12" w:name="_Toc66962436"/>
      <w:bookmarkStart w:id="13" w:name="_Toc140165107"/>
      <w:r w:rsidRPr="5E6B426E">
        <w:rPr>
          <w:rFonts w:cs="Times New Roman"/>
        </w:rPr>
        <w:t>Vymezení díla</w:t>
      </w:r>
      <w:bookmarkEnd w:id="12"/>
      <w:bookmarkEnd w:id="13"/>
    </w:p>
    <w:p w14:paraId="3670288B" w14:textId="19A1ECDD" w:rsidR="005C3599" w:rsidRPr="00942DB6" w:rsidRDefault="00410D5B" w:rsidP="005C3599">
      <w:pPr>
        <w:pStyle w:val="Nadpis3"/>
        <w:rPr>
          <w:rFonts w:eastAsia="Times New Roman" w:cs="Times New Roman"/>
        </w:rPr>
      </w:pPr>
      <w:r w:rsidRPr="5E6B426E">
        <w:rPr>
          <w:rFonts w:cs="Times New Roman"/>
        </w:rPr>
        <w:t xml:space="preserve">Dílem se pro účely této smlouvy rozumí </w:t>
      </w:r>
      <w:r w:rsidR="00BC52A0">
        <w:rPr>
          <w:rFonts w:cs="Times New Roman"/>
        </w:rPr>
        <w:t>zpracování</w:t>
      </w:r>
      <w:r w:rsidR="009C0DC3">
        <w:rPr>
          <w:rFonts w:cs="Times New Roman"/>
        </w:rPr>
        <w:t xml:space="preserve"> </w:t>
      </w:r>
      <w:r w:rsidR="009C0DC3" w:rsidRPr="009753D5">
        <w:t>úpln</w:t>
      </w:r>
      <w:r w:rsidR="009C0DC3">
        <w:t>é</w:t>
      </w:r>
      <w:r w:rsidR="009C0DC3" w:rsidRPr="009753D5">
        <w:t xml:space="preserve"> projektov</w:t>
      </w:r>
      <w:r w:rsidR="009C0DC3">
        <w:t>é</w:t>
      </w:r>
      <w:r w:rsidR="009C0DC3" w:rsidRPr="009753D5">
        <w:t xml:space="preserve"> dokumentac</w:t>
      </w:r>
      <w:r w:rsidR="009C0DC3">
        <w:t>e</w:t>
      </w:r>
      <w:r w:rsidR="009C0DC3" w:rsidRPr="009753D5">
        <w:t xml:space="preserve"> ke stavbě</w:t>
      </w:r>
      <w:r w:rsidR="009C0DC3" w:rsidRPr="00485DE2">
        <w:rPr>
          <w:i/>
          <w:iCs/>
        </w:rPr>
        <w:t>:</w:t>
      </w:r>
      <w:r w:rsidR="009C0DC3" w:rsidRPr="009753D5">
        <w:t xml:space="preserve"> </w:t>
      </w:r>
      <w:r w:rsidR="00E854C5">
        <w:t xml:space="preserve">„Zámecký </w:t>
      </w:r>
      <w:r w:rsidR="00E854C5" w:rsidRPr="00942DB6">
        <w:t>pivovar v Jindřichově Hradci – obnova a revitalizace NKP“</w:t>
      </w:r>
      <w:r w:rsidR="009C0DC3" w:rsidRPr="00942DB6">
        <w:t xml:space="preserve"> a v</w:t>
      </w:r>
      <w:r w:rsidR="00104308" w:rsidRPr="00942DB6">
        <w:t xml:space="preserve">ýkon </w:t>
      </w:r>
      <w:r w:rsidR="009C0DC3" w:rsidRPr="00942DB6">
        <w:t>související</w:t>
      </w:r>
      <w:r w:rsidR="00104308" w:rsidRPr="00942DB6">
        <w:t>ch</w:t>
      </w:r>
      <w:r w:rsidR="009C0DC3" w:rsidRPr="00942DB6">
        <w:t xml:space="preserve"> činnost</w:t>
      </w:r>
      <w:r w:rsidR="00104308" w:rsidRPr="00942DB6">
        <w:t>í</w:t>
      </w:r>
      <w:r w:rsidR="009C0DC3" w:rsidRPr="00942DB6">
        <w:t xml:space="preserve"> dle </w:t>
      </w:r>
      <w:r w:rsidR="002820CE" w:rsidRPr="00942DB6">
        <w:t>článk</w:t>
      </w:r>
      <w:r w:rsidR="004E5CED" w:rsidRPr="00942DB6">
        <w:t xml:space="preserve">u </w:t>
      </w:r>
      <w:hyperlink w:anchor="_Rozsah_plnění_bude" w:history="1">
        <w:r w:rsidR="004E5CED" w:rsidRPr="00942DB6">
          <w:rPr>
            <w:rStyle w:val="Hypertextovodkaz"/>
            <w:color w:val="auto"/>
          </w:rPr>
          <w:t>2.2.</w:t>
        </w:r>
        <w:r w:rsidR="0088743E" w:rsidRPr="00942DB6">
          <w:rPr>
            <w:rStyle w:val="Hypertextovodkaz"/>
            <w:color w:val="auto"/>
          </w:rPr>
          <w:t>2</w:t>
        </w:r>
      </w:hyperlink>
      <w:r w:rsidR="009C0DC3" w:rsidRPr="00942DB6">
        <w:t>.</w:t>
      </w:r>
    </w:p>
    <w:p w14:paraId="735B4788" w14:textId="77777777" w:rsidR="00673F96" w:rsidRPr="00942DB6" w:rsidRDefault="00673F96" w:rsidP="00673F96"/>
    <w:p w14:paraId="5DB8F34F" w14:textId="265897D0" w:rsidR="002C7851" w:rsidRPr="00942DB6" w:rsidRDefault="00651287" w:rsidP="002C7851">
      <w:pPr>
        <w:pStyle w:val="Nadpis3"/>
      </w:pPr>
      <w:bookmarkStart w:id="14" w:name="_Rozsah_plnění_bude"/>
      <w:bookmarkEnd w:id="14"/>
      <w:r w:rsidRPr="00942DB6">
        <w:t xml:space="preserve">Rozsah plnění bude zahrnovat tyto </w:t>
      </w:r>
      <w:r w:rsidRPr="00942DB6">
        <w:rPr>
          <w:b/>
          <w:bCs w:val="0"/>
        </w:rPr>
        <w:t>rámcové fáze výkonů zhotovitele</w:t>
      </w:r>
      <w:r w:rsidRPr="00942DB6">
        <w:t>:</w:t>
      </w:r>
    </w:p>
    <w:p w14:paraId="05688DD7" w14:textId="6BB3F70C" w:rsidR="00D80818" w:rsidRPr="00942DB6" w:rsidRDefault="003838D3" w:rsidP="008E6636">
      <w:pPr>
        <w:pStyle w:val="Nadpis4"/>
        <w:spacing w:line="240" w:lineRule="atLeast"/>
        <w:ind w:left="1152"/>
        <w:jc w:val="both"/>
        <w:rPr>
          <w:szCs w:val="22"/>
        </w:rPr>
      </w:pPr>
      <w:r w:rsidRPr="00942DB6">
        <w:rPr>
          <w:b/>
          <w:bCs w:val="0"/>
          <w:szCs w:val="22"/>
        </w:rPr>
        <w:t>Příprava projektu</w:t>
      </w:r>
      <w:r w:rsidRPr="00942DB6">
        <w:rPr>
          <w:szCs w:val="22"/>
        </w:rPr>
        <w:t xml:space="preserve"> zahrnující </w:t>
      </w:r>
      <w:r w:rsidR="006A33E9" w:rsidRPr="00942DB6">
        <w:rPr>
          <w:szCs w:val="22"/>
        </w:rPr>
        <w:t xml:space="preserve">zejména </w:t>
      </w:r>
      <w:r w:rsidR="00636699" w:rsidRPr="00942DB6">
        <w:rPr>
          <w:szCs w:val="22"/>
        </w:rPr>
        <w:t>zhodnocení objednatelem předaných vstupních údajů</w:t>
      </w:r>
      <w:r w:rsidR="0047133E" w:rsidRPr="00942DB6">
        <w:rPr>
          <w:szCs w:val="22"/>
        </w:rPr>
        <w:t xml:space="preserve"> a pokynů</w:t>
      </w:r>
      <w:r w:rsidR="00702F0D" w:rsidRPr="00942DB6">
        <w:rPr>
          <w:szCs w:val="22"/>
        </w:rPr>
        <w:t>,</w:t>
      </w:r>
      <w:r w:rsidR="00636699" w:rsidRPr="00942DB6">
        <w:rPr>
          <w:szCs w:val="22"/>
        </w:rPr>
        <w:t xml:space="preserve"> posouzení </w:t>
      </w:r>
      <w:r w:rsidR="007C36E2" w:rsidRPr="00942DB6">
        <w:rPr>
          <w:szCs w:val="22"/>
        </w:rPr>
        <w:t xml:space="preserve">investičního </w:t>
      </w:r>
      <w:r w:rsidR="00636699" w:rsidRPr="00942DB6">
        <w:rPr>
          <w:szCs w:val="22"/>
        </w:rPr>
        <w:t>záměru</w:t>
      </w:r>
      <w:r w:rsidR="00F15651" w:rsidRPr="00942DB6">
        <w:rPr>
          <w:szCs w:val="22"/>
        </w:rPr>
        <w:t xml:space="preserve"> </w:t>
      </w:r>
      <w:r w:rsidR="006A33E9" w:rsidRPr="00942DB6">
        <w:rPr>
          <w:szCs w:val="22"/>
        </w:rPr>
        <w:t>a</w:t>
      </w:r>
      <w:r w:rsidR="007B1D50" w:rsidRPr="00942DB6">
        <w:rPr>
          <w:szCs w:val="22"/>
        </w:rPr>
        <w:t xml:space="preserve"> </w:t>
      </w:r>
      <w:r w:rsidR="00FA7E78" w:rsidRPr="00942DB6">
        <w:rPr>
          <w:szCs w:val="22"/>
        </w:rPr>
        <w:t>specifikace potřebných projekčních podkladů</w:t>
      </w:r>
      <w:r w:rsidR="001064C1" w:rsidRPr="00942DB6">
        <w:rPr>
          <w:szCs w:val="22"/>
        </w:rPr>
        <w:t>, které požaduje zhotovitel v rámci součinnosti</w:t>
      </w:r>
      <w:r w:rsidR="000A1812" w:rsidRPr="00942DB6">
        <w:rPr>
          <w:szCs w:val="22"/>
        </w:rPr>
        <w:t>.</w:t>
      </w:r>
    </w:p>
    <w:p w14:paraId="67C38B9F" w14:textId="7839F45A" w:rsidR="009B76D8" w:rsidRDefault="000F5FE7" w:rsidP="009B76D8">
      <w:pPr>
        <w:pStyle w:val="Nadpis4"/>
        <w:spacing w:line="240" w:lineRule="atLeast"/>
        <w:ind w:left="1152"/>
        <w:jc w:val="both"/>
        <w:rPr>
          <w:szCs w:val="22"/>
        </w:rPr>
      </w:pPr>
      <w:r w:rsidRPr="00942DB6">
        <w:rPr>
          <w:b/>
          <w:bCs w:val="0"/>
        </w:rPr>
        <w:t>Průzkumné a měřičské práce</w:t>
      </w:r>
      <w:r w:rsidRPr="00942DB6">
        <w:t xml:space="preserve"> </w:t>
      </w:r>
      <w:r w:rsidR="00CA4A8C" w:rsidRPr="00942DB6">
        <w:t>zahrnující p</w:t>
      </w:r>
      <w:r w:rsidR="00124F0E" w:rsidRPr="00942DB6">
        <w:t xml:space="preserve">rovedení </w:t>
      </w:r>
      <w:r w:rsidR="00124F0E" w:rsidRPr="009C6E1D">
        <w:t>nezbytných doplňkových průzkumů a zaměření v rozsahu potřebném pro řádné a včasné provedení díla</w:t>
      </w:r>
      <w:r w:rsidR="00EF0CB3">
        <w:t>.</w:t>
      </w:r>
      <w:r w:rsidR="00FC39C5">
        <w:t xml:space="preserve"> </w:t>
      </w:r>
    </w:p>
    <w:p w14:paraId="7DDA3136" w14:textId="2A08920D" w:rsidR="00776597" w:rsidRDefault="00D0656B" w:rsidP="00776597">
      <w:pPr>
        <w:pStyle w:val="Nadpis4"/>
        <w:spacing w:line="240" w:lineRule="atLeast"/>
        <w:ind w:left="1152"/>
        <w:jc w:val="both"/>
        <w:rPr>
          <w:color w:val="FF0000"/>
        </w:rPr>
      </w:pPr>
      <w:r w:rsidRPr="00F34CFD">
        <w:rPr>
          <w:b/>
          <w:bCs w:val="0"/>
        </w:rPr>
        <w:t>Projekt pro povolení stavby</w:t>
      </w:r>
      <w:r>
        <w:t xml:space="preserve"> </w:t>
      </w:r>
      <w:r w:rsidR="00B52B37">
        <w:t>zahrnující vypracování dokumentace pro stavební povolení podle vyhlášky č. 499/2006 Sb., o dokumentaci staveb</w:t>
      </w:r>
      <w:r w:rsidR="00286F76">
        <w:t>, ve znění pozdějších předpisů</w:t>
      </w:r>
      <w:r w:rsidR="00C80306">
        <w:t xml:space="preserve"> včetně koncepční koordinace všech profesí, se zapracováním připomínek veřejnoprávních orgánů a organizací, které se vyjadřují k</w:t>
      </w:r>
      <w:r w:rsidR="006423E8">
        <w:t> </w:t>
      </w:r>
      <w:r w:rsidR="00C80306">
        <w:t>dokumentaci</w:t>
      </w:r>
      <w:r w:rsidR="006423E8">
        <w:t>. Zajištění obstarání dokladů</w:t>
      </w:r>
      <w:r w:rsidR="002339D3">
        <w:t xml:space="preserve"> a stanovisek veřejnoprávních orgánů a organizací potřebných pro vydání stavebního povolení, zajištění vyjádření účastníků</w:t>
      </w:r>
      <w:r w:rsidR="00B664A2">
        <w:t>.</w:t>
      </w:r>
      <w:r w:rsidR="00535195">
        <w:t xml:space="preserve"> </w:t>
      </w:r>
    </w:p>
    <w:p w14:paraId="25D7BFC9" w14:textId="136286DF" w:rsidR="00FD0755" w:rsidRPr="0045747B" w:rsidRDefault="00225F6C" w:rsidP="00FD0755">
      <w:pPr>
        <w:pStyle w:val="Nadpis4"/>
        <w:spacing w:line="240" w:lineRule="atLeast"/>
        <w:ind w:left="1152"/>
        <w:jc w:val="both"/>
      </w:pPr>
      <w:r w:rsidRPr="00776597">
        <w:rPr>
          <w:b/>
          <w:bCs w:val="0"/>
        </w:rPr>
        <w:t xml:space="preserve">Projekt </w:t>
      </w:r>
      <w:r w:rsidR="00656B17" w:rsidRPr="00776597">
        <w:rPr>
          <w:b/>
          <w:bCs w:val="0"/>
        </w:rPr>
        <w:t xml:space="preserve">pro </w:t>
      </w:r>
      <w:r w:rsidR="00DD5151" w:rsidRPr="00776597">
        <w:rPr>
          <w:b/>
          <w:bCs w:val="0"/>
        </w:rPr>
        <w:t xml:space="preserve">zadání a </w:t>
      </w:r>
      <w:r w:rsidR="00656B17" w:rsidRPr="00776597">
        <w:rPr>
          <w:b/>
          <w:bCs w:val="0"/>
        </w:rPr>
        <w:t>provádění stavby</w:t>
      </w:r>
      <w:r w:rsidR="00656B17" w:rsidRPr="00CF1AA9">
        <w:t xml:space="preserve"> </w:t>
      </w:r>
      <w:r w:rsidR="006264E5">
        <w:t xml:space="preserve">zahrnující </w:t>
      </w:r>
      <w:r w:rsidR="006264E5" w:rsidRPr="00CF1AA9">
        <w:t xml:space="preserve">plán organizace výstavby, </w:t>
      </w:r>
      <w:r w:rsidR="006264E5" w:rsidRPr="00C53550">
        <w:t xml:space="preserve">výkaz výměr včetně položkového rozpočtu, a to v rozsahu daném </w:t>
      </w:r>
      <w:r w:rsidR="006264E5">
        <w:t xml:space="preserve">zákonem č. </w:t>
      </w:r>
      <w:r w:rsidR="006264E5" w:rsidRPr="00B31C89">
        <w:t>183/2006 Sb.</w:t>
      </w:r>
      <w:r w:rsidR="006264E5">
        <w:t xml:space="preserve">, </w:t>
      </w:r>
      <w:r w:rsidR="006264E5" w:rsidRPr="00B31C89">
        <w:t>o územním plánování a stavebním řádu</w:t>
      </w:r>
      <w:r w:rsidR="006264E5">
        <w:t xml:space="preserve"> (</w:t>
      </w:r>
      <w:r w:rsidR="006264E5" w:rsidRPr="00C53550">
        <w:t>stavební zákon</w:t>
      </w:r>
      <w:r w:rsidR="006264E5">
        <w:t>), ve znění pozdějších předpisů (dále jen „stavební zákon“)</w:t>
      </w:r>
      <w:r w:rsidR="006264E5" w:rsidRPr="00C53550">
        <w:t xml:space="preserve"> a jeho prováděcích předpisů. Projektová dokumentace bude zpracována ve struktuře dané vyhláškou č. 499/2006 Sb., o dokumentaci staveb,</w:t>
      </w:r>
      <w:r w:rsidR="006264E5">
        <w:t xml:space="preserve"> ve znění pozdějších předpisů</w:t>
      </w:r>
      <w:r w:rsidR="006264E5" w:rsidRPr="00C53550">
        <w:t xml:space="preserve"> s tím, že rozsah a obsah jednotlivých částí bude odpovídat druhu a významu stavby, jejímu umístění, stavebně technickému provedení, účelu využití, vlivu na životní prostředí. Projektová dokumentace pro zadání a provedení stavby bude zpracována v souladu s požadavky zákona</w:t>
      </w:r>
      <w:r w:rsidR="006264E5">
        <w:t xml:space="preserve">, </w:t>
      </w:r>
      <w:r w:rsidR="006264E5" w:rsidRPr="00487B47">
        <w:t>nebude obsahovat odkazy na konkrétní výrobky a značky</w:t>
      </w:r>
      <w:r w:rsidR="006264E5">
        <w:t xml:space="preserve"> a </w:t>
      </w:r>
      <w:r w:rsidR="006264E5" w:rsidRPr="008D7BF3">
        <w:t>bude v souladu s vyhláškou č. 169/2016 Sb., o stanovení rozsahu dokumentace veřejné zakázky na stavební práce a soupisu stavebních prací, dodávek a služeb s výkazem výměr,</w:t>
      </w:r>
      <w:r w:rsidR="006264E5">
        <w:t xml:space="preserve"> ve znění pozdějších předpisů</w:t>
      </w:r>
      <w:r w:rsidR="006264E5" w:rsidRPr="008D7BF3">
        <w:t xml:space="preserve"> včetně zapracovaných požadavků na BOZP vycházejících ze zpracovaného plánu BOZP. </w:t>
      </w:r>
      <w:r w:rsidR="006264E5" w:rsidRPr="00776597">
        <w:rPr>
          <w:szCs w:val="22"/>
        </w:rPr>
        <w:t>Součástí projektové dokumentace pro provedení stavby musí být jedno vyhotovení oceněného položkového rozpočtu s výkazem výměr (orientační rozpočet stavby). Položkový rozpočet s výkazem výměr mimo položek stavebních prací a dodávek, bude rovněž obsahovat Vedlejší rozpočtové náklady a Ostatní náklady, kde budou zaneseny požadavky na bezpečné provedení stavby a zabezpečení staveniště v souladu s platnými právními předpisy včetně podnětů koordinátora BOZP.</w:t>
      </w:r>
      <w:r w:rsidR="006264E5" w:rsidRPr="00776597">
        <w:rPr>
          <w:color w:val="FF0000"/>
          <w:szCs w:val="22"/>
        </w:rPr>
        <w:t xml:space="preserve"> </w:t>
      </w:r>
      <w:r w:rsidR="00FD0755" w:rsidRPr="0045747B">
        <w:t xml:space="preserve">Dokumentace bude </w:t>
      </w:r>
      <w:r w:rsidR="00B916F3" w:rsidRPr="0045747B">
        <w:t xml:space="preserve">doplněna o návrh interiéru. </w:t>
      </w:r>
      <w:r w:rsidR="00FD0755" w:rsidRPr="0045747B">
        <w:t xml:space="preserve"> </w:t>
      </w:r>
    </w:p>
    <w:p w14:paraId="00F51601" w14:textId="25BDA7D9" w:rsidR="006264E5" w:rsidRPr="00135D0E" w:rsidRDefault="006264E5" w:rsidP="00135D0E">
      <w:pPr>
        <w:pStyle w:val="Nadpis4"/>
        <w:spacing w:line="240" w:lineRule="atLeast"/>
        <w:ind w:left="1152"/>
        <w:jc w:val="both"/>
        <w:rPr>
          <w:color w:val="FF0000"/>
        </w:rPr>
      </w:pPr>
      <w:r w:rsidRPr="00135D0E">
        <w:rPr>
          <w:szCs w:val="22"/>
        </w:rPr>
        <w:t xml:space="preserve">Součástí plnění je také poskytnutí součinnosti zhotovitele spočívající zejména v účasti na prohlídce místa plnění a ve zpracování návrhu odpovědi na žádosti o dodatečné informace dodavatelů (vysvětlení zadávací dokumentace), které se budou vztahovat k </w:t>
      </w:r>
      <w:r w:rsidRPr="00CA409C">
        <w:t>projektové dokumentaci pro zadání a provedení stavby</w:t>
      </w:r>
      <w:r w:rsidRPr="00135D0E">
        <w:rPr>
          <w:szCs w:val="22"/>
        </w:rPr>
        <w:t xml:space="preserve"> a případné navazující doplnění či zpřesnění zpracované </w:t>
      </w:r>
      <w:r w:rsidRPr="00CA409C">
        <w:t>projektové dokumentace pro zadání a provedení stavby</w:t>
      </w:r>
      <w:r w:rsidRPr="00135D0E">
        <w:rPr>
          <w:szCs w:val="22"/>
        </w:rPr>
        <w:t xml:space="preserve">. Řádné návrhy na vysvětlení zadávací dokumentace na stavbu ve vazbě na podklady/informace zajišťované zhotovitelem dle smlouvy musí být </w:t>
      </w:r>
      <w:r w:rsidR="00226273">
        <w:rPr>
          <w:szCs w:val="22"/>
        </w:rPr>
        <w:lastRenderedPageBreak/>
        <w:t>o</w:t>
      </w:r>
      <w:r w:rsidRPr="00135D0E">
        <w:rPr>
          <w:szCs w:val="22"/>
        </w:rPr>
        <w:t>bjednateli poskytnuty vždy nejpozději 1 den před koncem zákonné lhůty pro uveřejnění vysvětlení/změny zadávací dokumentace dle ZZVZ.</w:t>
      </w:r>
    </w:p>
    <w:p w14:paraId="4B14287A" w14:textId="4ADAD2CD" w:rsidR="008119A9" w:rsidRPr="008119A9" w:rsidRDefault="00856F1F" w:rsidP="00E40476">
      <w:pPr>
        <w:pStyle w:val="Nadpis4"/>
        <w:spacing w:line="240" w:lineRule="atLeast"/>
        <w:ind w:left="1152"/>
        <w:jc w:val="both"/>
      </w:pPr>
      <w:r>
        <w:t>V</w:t>
      </w:r>
      <w:r w:rsidR="008119A9">
        <w:t xml:space="preserve">ýkon </w:t>
      </w:r>
      <w:r w:rsidR="008119A9" w:rsidRPr="002C50E9">
        <w:rPr>
          <w:b/>
        </w:rPr>
        <w:t>autorského dozoru</w:t>
      </w:r>
      <w:r w:rsidR="008119A9" w:rsidRPr="00422741">
        <w:t xml:space="preserve"> </w:t>
      </w:r>
      <w:r w:rsidR="005D44B8">
        <w:t xml:space="preserve">dle § 152 odst. 4 stavebního zákona </w:t>
      </w:r>
      <w:r w:rsidR="008119A9" w:rsidRPr="00422741">
        <w:t>v době realizace stavby, tj. od předání staveniště zhotoviteli stavby po kolaudaci stavby, a to na základě vyzvání objednatele stavby</w:t>
      </w:r>
      <w:r w:rsidR="008119A9">
        <w:t>.</w:t>
      </w:r>
      <w:r w:rsidR="008119A9" w:rsidRPr="00422741">
        <w:t xml:space="preserve"> </w:t>
      </w:r>
    </w:p>
    <w:p w14:paraId="13335F44" w14:textId="4B804F00" w:rsidR="00754851" w:rsidRPr="00754851" w:rsidRDefault="00A05CE7" w:rsidP="00754851">
      <w:pPr>
        <w:pStyle w:val="Nadpis2"/>
      </w:pPr>
      <w:bookmarkStart w:id="15" w:name="_Další_požadavky_objednatele"/>
      <w:bookmarkStart w:id="16" w:name="_Toc140165108"/>
      <w:bookmarkEnd w:id="15"/>
      <w:r>
        <w:t>Další p</w:t>
      </w:r>
      <w:r w:rsidR="00754851">
        <w:t xml:space="preserve">ožadavky </w:t>
      </w:r>
      <w:r>
        <w:t>objednatele na plnění</w:t>
      </w:r>
      <w:r w:rsidR="00A524CE">
        <w:t xml:space="preserve"> díla</w:t>
      </w:r>
      <w:bookmarkEnd w:id="16"/>
    </w:p>
    <w:p w14:paraId="13891BB8" w14:textId="77777777" w:rsidR="008E6636" w:rsidRPr="008E6636" w:rsidRDefault="008E6636" w:rsidP="008E6636"/>
    <w:p w14:paraId="09BE30D6" w14:textId="3D7230E9" w:rsidR="00E75ACD" w:rsidRPr="00E75ACD" w:rsidRDefault="00E75ACD" w:rsidP="00E75ACD">
      <w:pPr>
        <w:pStyle w:val="Nadpis3"/>
      </w:pPr>
      <w:r w:rsidRPr="004A18AD">
        <w:t>Veškeré stupně projektové dokumentace budou objednateli odevzdán</w:t>
      </w:r>
      <w:r w:rsidR="00760317">
        <w:t>y</w:t>
      </w:r>
      <w:r w:rsidRPr="004A18AD">
        <w:t xml:space="preserve"> </w:t>
      </w:r>
      <w:r w:rsidR="00242081">
        <w:t>takto:</w:t>
      </w:r>
      <w:r w:rsidRPr="00E75ACD">
        <w:t xml:space="preserve"> </w:t>
      </w:r>
    </w:p>
    <w:p w14:paraId="7D2FAFF9" w14:textId="5FA27085" w:rsidR="00E75ACD" w:rsidRDefault="00E75ACD" w:rsidP="003E05CC">
      <w:pPr>
        <w:numPr>
          <w:ilvl w:val="0"/>
          <w:numId w:val="7"/>
        </w:numPr>
        <w:jc w:val="both"/>
      </w:pPr>
      <w:r w:rsidRPr="002203BC">
        <w:t xml:space="preserve">Projektová dokumentace pro vydání stavebního povolení (DSP) - v tištěné podobě v počtu 5 </w:t>
      </w:r>
      <w:proofErr w:type="spellStart"/>
      <w:r w:rsidRPr="002203BC">
        <w:t>paré</w:t>
      </w:r>
      <w:proofErr w:type="spellEnd"/>
      <w:r w:rsidR="000C57D4">
        <w:t xml:space="preserve"> a v elektronické podobě na nosiči dat;</w:t>
      </w:r>
    </w:p>
    <w:p w14:paraId="297ED8F2" w14:textId="77777777" w:rsidR="00E75ACD" w:rsidRPr="002203BC" w:rsidRDefault="00E75ACD" w:rsidP="003E05CC">
      <w:pPr>
        <w:numPr>
          <w:ilvl w:val="0"/>
          <w:numId w:val="7"/>
        </w:numPr>
        <w:jc w:val="both"/>
      </w:pPr>
      <w:r w:rsidRPr="002203BC">
        <w:t>Projektová dokumentace pro zadání a provedení stavby, včetně soupisu prací s výkazem výměr a orientačního rozpočtu (ZDS/PDPS):</w:t>
      </w:r>
    </w:p>
    <w:p w14:paraId="02558E90" w14:textId="41638D54" w:rsidR="00E75ACD" w:rsidRPr="002203BC" w:rsidRDefault="00E75ACD" w:rsidP="19FABF19">
      <w:pPr>
        <w:tabs>
          <w:tab w:val="left" w:pos="1560"/>
        </w:tabs>
        <w:ind w:left="426"/>
        <w:jc w:val="both"/>
      </w:pPr>
      <w:r w:rsidRPr="002203BC">
        <w:tab/>
        <w:t xml:space="preserve">- v tištěné podobě v počtu </w:t>
      </w:r>
      <w:r w:rsidR="00C744AD">
        <w:t>7</w:t>
      </w:r>
      <w:r w:rsidRPr="002203BC">
        <w:t xml:space="preserve"> </w:t>
      </w:r>
      <w:proofErr w:type="spellStart"/>
      <w:r w:rsidRPr="002203BC">
        <w:t>paré</w:t>
      </w:r>
      <w:proofErr w:type="spellEnd"/>
      <w:r w:rsidRPr="002203BC">
        <w:t>,</w:t>
      </w:r>
    </w:p>
    <w:p w14:paraId="274AEB34" w14:textId="77777777" w:rsidR="00E75ACD" w:rsidRPr="002203BC" w:rsidRDefault="00E75ACD" w:rsidP="00E75ACD">
      <w:pPr>
        <w:tabs>
          <w:tab w:val="left" w:pos="1560"/>
          <w:tab w:val="left" w:pos="1985"/>
        </w:tabs>
        <w:ind w:left="426"/>
        <w:jc w:val="both"/>
      </w:pPr>
      <w:r w:rsidRPr="002203BC">
        <w:tab/>
        <w:t xml:space="preserve">- v elektronické podobě na nosiči dat, </w:t>
      </w:r>
    </w:p>
    <w:p w14:paraId="002DE8E9" w14:textId="77777777" w:rsidR="00E75ACD" w:rsidRPr="002203BC" w:rsidRDefault="00E75ACD" w:rsidP="00E75ACD">
      <w:pPr>
        <w:tabs>
          <w:tab w:val="left" w:pos="1560"/>
          <w:tab w:val="left" w:pos="1985"/>
        </w:tabs>
        <w:ind w:left="426"/>
        <w:jc w:val="both"/>
      </w:pPr>
      <w:r w:rsidRPr="002203BC">
        <w:tab/>
        <w:t>- soupis prací s výkazem výměr ve formátu .</w:t>
      </w:r>
      <w:proofErr w:type="spellStart"/>
      <w:r w:rsidRPr="002203BC">
        <w:t>xml</w:t>
      </w:r>
      <w:proofErr w:type="spellEnd"/>
      <w:r w:rsidRPr="002203BC">
        <w:t xml:space="preserve"> nebo .</w:t>
      </w:r>
      <w:proofErr w:type="spellStart"/>
      <w:r w:rsidRPr="002203BC">
        <w:t>xls</w:t>
      </w:r>
      <w:proofErr w:type="spellEnd"/>
      <w:r w:rsidRPr="002203BC">
        <w:t>,</w:t>
      </w:r>
    </w:p>
    <w:p w14:paraId="7C4CF3E7" w14:textId="77777777" w:rsidR="00E75ACD" w:rsidRPr="002203BC" w:rsidRDefault="00E75ACD" w:rsidP="00E75ACD">
      <w:pPr>
        <w:tabs>
          <w:tab w:val="left" w:pos="1560"/>
          <w:tab w:val="left" w:pos="2127"/>
        </w:tabs>
        <w:ind w:left="426"/>
        <w:jc w:val="both"/>
      </w:pPr>
      <w:r w:rsidRPr="002203BC">
        <w:tab/>
        <w:t>- ostatní části PD ve formátu .</w:t>
      </w:r>
      <w:proofErr w:type="spellStart"/>
      <w:r w:rsidRPr="002203BC">
        <w:t>pdf</w:t>
      </w:r>
      <w:proofErr w:type="spellEnd"/>
      <w:r w:rsidRPr="002203BC">
        <w:t>.</w:t>
      </w:r>
    </w:p>
    <w:p w14:paraId="2F43418D" w14:textId="77777777" w:rsidR="00410D5B" w:rsidRDefault="00410D5B" w:rsidP="00410D5B">
      <w:pPr>
        <w:spacing w:line="240" w:lineRule="atLeast"/>
        <w:jc w:val="both"/>
        <w:rPr>
          <w:rFonts w:ascii="Times New Roman" w:eastAsia="Times New Roman" w:hAnsi="Times New Roman" w:cs="Times New Roman"/>
          <w:color w:val="FF0000"/>
        </w:rPr>
      </w:pPr>
    </w:p>
    <w:p w14:paraId="2530E99D" w14:textId="7BE0EA39" w:rsidR="001E76BD" w:rsidRDefault="001E76BD" w:rsidP="001E76BD">
      <w:pPr>
        <w:pStyle w:val="Nadpis3"/>
      </w:pPr>
      <w:r w:rsidRPr="004A18AD">
        <w:t>Vešker</w:t>
      </w:r>
      <w:r w:rsidR="00E16B09">
        <w:t>é stupně</w:t>
      </w:r>
      <w:r w:rsidRPr="004A18AD">
        <w:t xml:space="preserve"> dokumentace </w:t>
      </w:r>
      <w:r w:rsidR="00457FB9">
        <w:t>p</w:t>
      </w:r>
      <w:r w:rsidRPr="004A18AD">
        <w:t>řed</w:t>
      </w:r>
      <w:r w:rsidR="00457FB9">
        <w:t>a</w:t>
      </w:r>
      <w:r w:rsidRPr="004A18AD">
        <w:t>n</w:t>
      </w:r>
      <w:r w:rsidR="00457FB9">
        <w:t>é</w:t>
      </w:r>
      <w:r w:rsidRPr="004A18AD">
        <w:t xml:space="preserve"> </w:t>
      </w:r>
      <w:r w:rsidR="00E16B09">
        <w:t xml:space="preserve">objednateli </w:t>
      </w:r>
      <w:r w:rsidRPr="004A18AD">
        <w:t xml:space="preserve">v digitalizované formě </w:t>
      </w:r>
      <w:r w:rsidR="00457FB9">
        <w:t xml:space="preserve">musí mít </w:t>
      </w:r>
      <w:r w:rsidRPr="004A18AD">
        <w:t>antivirov</w:t>
      </w:r>
      <w:r w:rsidR="00457FB9">
        <w:t>ou</w:t>
      </w:r>
      <w:r w:rsidRPr="004A18AD">
        <w:t xml:space="preserve"> ochran</w:t>
      </w:r>
      <w:r w:rsidR="00457FB9">
        <w:t>u</w:t>
      </w:r>
      <w:r w:rsidRPr="004A18AD">
        <w:t>. Elektronická podoba soupisu prací musí mít takový otevřený formát, který umožní přenos dat a jejich zpracování různými softwarovými produkty pro sestavení soupisu prací, pro sestavení nabídkové ceny a zároveň se jedná o formát volně dostupný. Elektronická podoba soupisu prací musí být jednotná pro danou veřejnou zakázku.</w:t>
      </w:r>
      <w:r>
        <w:rPr>
          <w:color w:val="FF0000"/>
        </w:rPr>
        <w:t xml:space="preserve"> </w:t>
      </w:r>
      <w:r w:rsidRPr="009753D5">
        <w:t xml:space="preserve">Digitální forma díla musí obsahovat dokumenty ve formátech zobrazitelných dostupnými prohlížeči sady Microsoft Office.  </w:t>
      </w:r>
    </w:p>
    <w:p w14:paraId="6C878B7E" w14:textId="26FF604E" w:rsidR="00BF7816" w:rsidRDefault="00BF7816" w:rsidP="00BF7816"/>
    <w:p w14:paraId="42369657" w14:textId="7E869140" w:rsidR="00410D5B" w:rsidRDefault="00453FB2" w:rsidP="00410D5B">
      <w:pPr>
        <w:pStyle w:val="Nadpis3"/>
        <w:rPr>
          <w:rFonts w:eastAsia="Times New Roman" w:cs="Times New Roman"/>
        </w:rPr>
      </w:pPr>
      <w:r>
        <w:rPr>
          <w:rFonts w:eastAsia="Times New Roman" w:cs="Times New Roman"/>
        </w:rPr>
        <w:t xml:space="preserve">V rámci zpracování díla </w:t>
      </w:r>
      <w:r w:rsidR="51E1AFE5" w:rsidRPr="19FABF19">
        <w:rPr>
          <w:rFonts w:eastAsia="Times New Roman" w:cs="Times New Roman"/>
        </w:rPr>
        <w:t>budou probíhat pracovní schůzky.</w:t>
      </w:r>
      <w:r w:rsidR="00D2511B">
        <w:rPr>
          <w:rFonts w:eastAsia="Times New Roman" w:cs="Times New Roman"/>
        </w:rPr>
        <w:t xml:space="preserve"> První vstupní porada se uskuteční spolu se zahájením prací na díle, a to na základě výzvy objednatele. Termín každé další porady oznámí objednatel zhotoviteli nejpozději 7 kalendářních dní před jejím konání</w:t>
      </w:r>
      <w:r w:rsidR="00C92CC0">
        <w:rPr>
          <w:rFonts w:eastAsia="Times New Roman" w:cs="Times New Roman"/>
        </w:rPr>
        <w:t>m</w:t>
      </w:r>
      <w:r w:rsidR="00D2511B">
        <w:rPr>
          <w:rFonts w:eastAsia="Times New Roman" w:cs="Times New Roman"/>
        </w:rPr>
        <w:t xml:space="preserve">, nedohodnou-li se smluvní strany na termínu další schůzky jinak. </w:t>
      </w:r>
      <w:r w:rsidR="423A9074" w:rsidRPr="19FABF19">
        <w:rPr>
          <w:rFonts w:eastAsia="Times New Roman" w:cs="Times New Roman"/>
        </w:rPr>
        <w:t xml:space="preserve">Zhotovitel je oprávněn kdykoliv v průběhu realizace díla písemně vyzvat objednatele ke svolání pracovní schůzky. </w:t>
      </w:r>
      <w:r w:rsidR="3C7BE93E" w:rsidRPr="19FABF19">
        <w:rPr>
          <w:rFonts w:eastAsia="Times New Roman" w:cs="Times New Roman"/>
        </w:rPr>
        <w:t>Z</w:t>
      </w:r>
      <w:r w:rsidR="6D5DD89C" w:rsidRPr="19FABF19">
        <w:rPr>
          <w:rFonts w:eastAsia="Times New Roman" w:cs="Times New Roman"/>
        </w:rPr>
        <w:t xml:space="preserve">hotovitel </w:t>
      </w:r>
      <w:r w:rsidR="177EF103" w:rsidRPr="19FABF19">
        <w:rPr>
          <w:rFonts w:eastAsia="Times New Roman" w:cs="Times New Roman"/>
        </w:rPr>
        <w:t xml:space="preserve">se </w:t>
      </w:r>
      <w:r w:rsidR="6D5DD89C" w:rsidRPr="19FABF19">
        <w:rPr>
          <w:rFonts w:eastAsia="Times New Roman" w:cs="Times New Roman"/>
        </w:rPr>
        <w:t>zavazuje k účasti na všech pracovních schůzkách</w:t>
      </w:r>
      <w:r w:rsidR="3BDF9300" w:rsidRPr="19FABF19">
        <w:rPr>
          <w:rFonts w:eastAsia="Times New Roman" w:cs="Times New Roman"/>
        </w:rPr>
        <w:t xml:space="preserve"> svolaných objednatelem a k respektování závěrů na nich přijatých.    </w:t>
      </w:r>
    </w:p>
    <w:p w14:paraId="0B7F50E5" w14:textId="77777777" w:rsidR="00081DDF" w:rsidRPr="00081DDF" w:rsidRDefault="00081DDF" w:rsidP="00081DDF"/>
    <w:p w14:paraId="2A2AB8D9" w14:textId="77777777" w:rsidR="00BF1179" w:rsidRPr="00BF1179" w:rsidRDefault="00BF1179" w:rsidP="00BF1179"/>
    <w:p w14:paraId="7E2E4F2D" w14:textId="3A42DCB5" w:rsidR="00BF1179" w:rsidRDefault="00875D50" w:rsidP="00BF1179">
      <w:pPr>
        <w:pStyle w:val="Nadpis1"/>
      </w:pPr>
      <w:bookmarkStart w:id="17" w:name="_Toc140165109"/>
      <w:r>
        <w:t>A</w:t>
      </w:r>
      <w:r w:rsidR="00332059">
        <w:t>rchitektonická</w:t>
      </w:r>
      <w:r w:rsidR="00BF1179">
        <w:t xml:space="preserve"> studie</w:t>
      </w:r>
      <w:bookmarkEnd w:id="17"/>
    </w:p>
    <w:p w14:paraId="372C0223" w14:textId="5FCF50FA" w:rsidR="00A95DE7" w:rsidRPr="0023704B" w:rsidRDefault="00AE1429" w:rsidP="00A95DE7">
      <w:pPr>
        <w:pStyle w:val="Nadpis2"/>
        <w:rPr>
          <w:color w:val="auto"/>
        </w:rPr>
      </w:pPr>
      <w:bookmarkStart w:id="18" w:name="_Toc140165110"/>
      <w:r w:rsidRPr="0023704B">
        <w:rPr>
          <w:color w:val="auto"/>
        </w:rPr>
        <w:t>P</w:t>
      </w:r>
      <w:r w:rsidR="001825CF" w:rsidRPr="0023704B">
        <w:rPr>
          <w:color w:val="auto"/>
        </w:rPr>
        <w:t>roces schvalování</w:t>
      </w:r>
      <w:bookmarkEnd w:id="18"/>
      <w:r w:rsidR="001825CF" w:rsidRPr="0023704B">
        <w:rPr>
          <w:color w:val="auto"/>
        </w:rPr>
        <w:t xml:space="preserve"> </w:t>
      </w:r>
    </w:p>
    <w:p w14:paraId="042140AA" w14:textId="2EDCA79B" w:rsidR="00D91F5A" w:rsidRPr="00942DB6" w:rsidRDefault="00BF1179" w:rsidP="00A95DE7">
      <w:pPr>
        <w:pStyle w:val="Nadpis3"/>
      </w:pPr>
      <w:r w:rsidRPr="0023704B">
        <w:t xml:space="preserve">Zhotovitel </w:t>
      </w:r>
      <w:r w:rsidR="0050433D" w:rsidRPr="0023704B">
        <w:t xml:space="preserve">je autorem </w:t>
      </w:r>
      <w:r w:rsidR="008A58BC" w:rsidRPr="0023704B">
        <w:t>architektonické studie s názvem „Zámecký pivovar Jindřichův Hradec – záchrana, rekonstrukce, revitalizace objektu sladovny a pivovarských sklepů</w:t>
      </w:r>
      <w:r w:rsidR="00F0046C" w:rsidRPr="0023704B">
        <w:t xml:space="preserve"> na kulturně-společenské zařízení, provozovnu gastro a malý produkční </w:t>
      </w:r>
      <w:r w:rsidR="00F0046C" w:rsidRPr="00942DB6">
        <w:t>pivovar“ z</w:t>
      </w:r>
      <w:r w:rsidR="005163B3" w:rsidRPr="00942DB6">
        <w:t xml:space="preserve">e </w:t>
      </w:r>
      <w:r w:rsidR="005D5182" w:rsidRPr="00942DB6">
        <w:t>druhé poloviny roku 2022</w:t>
      </w:r>
      <w:r w:rsidR="008429D4" w:rsidRPr="00942DB6">
        <w:t xml:space="preserve"> a dále autorem navazující vizualizace </w:t>
      </w:r>
      <w:r w:rsidR="00D91F5A" w:rsidRPr="00942DB6">
        <w:t xml:space="preserve">výše uvedené </w:t>
      </w:r>
      <w:r w:rsidR="008429D4" w:rsidRPr="00942DB6">
        <w:t xml:space="preserve">architektonické studie </w:t>
      </w:r>
      <w:r w:rsidR="00D91F5A" w:rsidRPr="00942DB6">
        <w:t>z</w:t>
      </w:r>
      <w:r w:rsidR="005D5182" w:rsidRPr="00942DB6">
        <w:t xml:space="preserve"> </w:t>
      </w:r>
      <w:r w:rsidR="00D91F5A" w:rsidRPr="00942DB6">
        <w:t>dub</w:t>
      </w:r>
      <w:r w:rsidR="005D5182" w:rsidRPr="00942DB6">
        <w:t>na</w:t>
      </w:r>
      <w:r w:rsidR="00D91F5A" w:rsidRPr="00942DB6">
        <w:t xml:space="preserve"> 202</w:t>
      </w:r>
      <w:r w:rsidR="001A37B0" w:rsidRPr="00942DB6">
        <w:t>3</w:t>
      </w:r>
      <w:r w:rsidR="00D91F5A" w:rsidRPr="00942DB6">
        <w:t xml:space="preserve">. </w:t>
      </w:r>
    </w:p>
    <w:p w14:paraId="5EC77BC0" w14:textId="77777777" w:rsidR="000B40D5" w:rsidRPr="00942DB6" w:rsidRDefault="000B40D5" w:rsidP="000B40D5"/>
    <w:p w14:paraId="5AFE3093" w14:textId="700D41B1" w:rsidR="006E0E40" w:rsidRPr="00A07AA6" w:rsidRDefault="00D91F5A" w:rsidP="006A1609">
      <w:pPr>
        <w:pStyle w:val="Nadpis3"/>
      </w:pPr>
      <w:r w:rsidRPr="00A07AA6">
        <w:t xml:space="preserve">Objednatel </w:t>
      </w:r>
      <w:r w:rsidR="00D25325" w:rsidRPr="00A07AA6">
        <w:t xml:space="preserve">tímto </w:t>
      </w:r>
      <w:r w:rsidR="00B916F3" w:rsidRPr="00A07AA6">
        <w:t xml:space="preserve">bere na vědomí </w:t>
      </w:r>
      <w:r w:rsidR="00514221" w:rsidRPr="00A07AA6">
        <w:t xml:space="preserve">existenci předaných </w:t>
      </w:r>
      <w:r w:rsidR="00D25325" w:rsidRPr="00A07AA6">
        <w:t>architektonický</w:t>
      </w:r>
      <w:r w:rsidR="00514221" w:rsidRPr="00A07AA6">
        <w:t>ch</w:t>
      </w:r>
      <w:r w:rsidR="00D25325" w:rsidRPr="00A07AA6">
        <w:t xml:space="preserve"> studi</w:t>
      </w:r>
      <w:r w:rsidR="000B40D5" w:rsidRPr="00A07AA6">
        <w:t>í</w:t>
      </w:r>
      <w:r w:rsidR="001848E1" w:rsidRPr="00A07AA6">
        <w:t xml:space="preserve"> s tím, že tyto </w:t>
      </w:r>
      <w:r w:rsidR="00514221" w:rsidRPr="00A07AA6">
        <w:t xml:space="preserve">budou východiskem pro </w:t>
      </w:r>
      <w:r w:rsidR="007F79D7" w:rsidRPr="00A07AA6">
        <w:t xml:space="preserve">zpracování </w:t>
      </w:r>
      <w:r w:rsidR="006A1609" w:rsidRPr="00A07AA6">
        <w:t>navazující</w:t>
      </w:r>
      <w:r w:rsidR="007F79D7" w:rsidRPr="00A07AA6">
        <w:t>ch</w:t>
      </w:r>
      <w:r w:rsidR="006A1609" w:rsidRPr="00A07AA6">
        <w:t xml:space="preserve"> stup</w:t>
      </w:r>
      <w:r w:rsidR="007F79D7" w:rsidRPr="00A07AA6">
        <w:t>ňů</w:t>
      </w:r>
      <w:r w:rsidR="006A1609" w:rsidRPr="00A07AA6">
        <w:t xml:space="preserve"> projektové dokumentace v souladu s touto smlouvou</w:t>
      </w:r>
      <w:r w:rsidR="006E0E40" w:rsidRPr="00A07AA6">
        <w:t>.</w:t>
      </w:r>
    </w:p>
    <w:p w14:paraId="13925681" w14:textId="77777777" w:rsidR="006E0E40" w:rsidRPr="00A07AA6" w:rsidRDefault="006E0E40" w:rsidP="006E0E40">
      <w:pPr>
        <w:pStyle w:val="Nadpis3"/>
        <w:numPr>
          <w:ilvl w:val="0"/>
          <w:numId w:val="0"/>
        </w:numPr>
        <w:ind w:left="720"/>
      </w:pPr>
    </w:p>
    <w:p w14:paraId="51A06137" w14:textId="19884F5C" w:rsidR="006A1609" w:rsidRPr="00A07AA6" w:rsidRDefault="00365662" w:rsidP="006A1609">
      <w:pPr>
        <w:pStyle w:val="Nadpis3"/>
      </w:pPr>
      <w:r w:rsidRPr="00A07AA6">
        <w:t>Zhotovitel bere na vědomí, že tyto studie mohou v průběhu plnění díla d</w:t>
      </w:r>
      <w:r w:rsidR="000743E5" w:rsidRPr="00A07AA6">
        <w:t>le této smlouvy d</w:t>
      </w:r>
      <w:r w:rsidRPr="00A07AA6">
        <w:t>oznat dílčích změn nebo úprav, a to především v závislosti na požadavcích poskytovatele dotace, ale i</w:t>
      </w:r>
      <w:r w:rsidR="00EC6D36" w:rsidRPr="00A07AA6">
        <w:t xml:space="preserve"> </w:t>
      </w:r>
      <w:r w:rsidR="000A5806" w:rsidRPr="00A07AA6">
        <w:t xml:space="preserve">stanovisek </w:t>
      </w:r>
      <w:r w:rsidR="00EC6D36" w:rsidRPr="00A07AA6">
        <w:t>veřejnoprávních</w:t>
      </w:r>
      <w:r w:rsidR="007056EE" w:rsidRPr="00A07AA6">
        <w:t xml:space="preserve"> orgánů</w:t>
      </w:r>
      <w:r w:rsidR="000A5806" w:rsidRPr="00A07AA6">
        <w:t xml:space="preserve">, např. orgánů </w:t>
      </w:r>
      <w:r w:rsidR="000743E5" w:rsidRPr="00A07AA6">
        <w:t xml:space="preserve">státní </w:t>
      </w:r>
      <w:r w:rsidR="000A5806" w:rsidRPr="00A07AA6">
        <w:t xml:space="preserve">památkové péče. </w:t>
      </w:r>
      <w:r w:rsidR="007056EE" w:rsidRPr="00A07AA6">
        <w:t xml:space="preserve"> </w:t>
      </w:r>
      <w:r w:rsidR="001848E1" w:rsidRPr="00A07AA6">
        <w:t xml:space="preserve"> </w:t>
      </w:r>
      <w:r w:rsidR="005163B3" w:rsidRPr="00A07AA6">
        <w:t xml:space="preserve"> </w:t>
      </w:r>
    </w:p>
    <w:p w14:paraId="2C866FA9" w14:textId="70F4523C" w:rsidR="00F96A1C" w:rsidRDefault="00F96A1C" w:rsidP="00750F02">
      <w:pPr>
        <w:pStyle w:val="Nadpis3"/>
        <w:numPr>
          <w:ilvl w:val="0"/>
          <w:numId w:val="0"/>
        </w:numPr>
        <w:ind w:left="720"/>
      </w:pPr>
    </w:p>
    <w:p w14:paraId="6E73374A" w14:textId="77777777" w:rsidR="00FB4BBD" w:rsidRPr="00FB4BBD" w:rsidRDefault="00FB4BBD" w:rsidP="00FB4BBD"/>
    <w:p w14:paraId="3500A35D" w14:textId="77777777" w:rsidR="00DF32B7" w:rsidRPr="00DF32B7" w:rsidRDefault="00DF32B7" w:rsidP="00DF32B7"/>
    <w:p w14:paraId="6803B544" w14:textId="7CA35FAB" w:rsidR="00750F02" w:rsidRDefault="00C804DD" w:rsidP="00C804DD">
      <w:pPr>
        <w:pStyle w:val="Nadpis1"/>
      </w:pPr>
      <w:bookmarkStart w:id="19" w:name="_Toc140165111"/>
      <w:r>
        <w:lastRenderedPageBreak/>
        <w:t>Autorský dozor</w:t>
      </w:r>
      <w:bookmarkEnd w:id="19"/>
    </w:p>
    <w:p w14:paraId="4E13D88B" w14:textId="393D98FD" w:rsidR="002C50E9" w:rsidRDefault="00482E44" w:rsidP="002C50E9">
      <w:pPr>
        <w:pStyle w:val="Nadpis2"/>
      </w:pPr>
      <w:bookmarkStart w:id="20" w:name="_Toc140165112"/>
      <w:r>
        <w:t xml:space="preserve">Vymezení </w:t>
      </w:r>
      <w:r w:rsidR="00F43595">
        <w:t xml:space="preserve">rozsahu </w:t>
      </w:r>
      <w:r>
        <w:t>činností</w:t>
      </w:r>
      <w:r w:rsidR="00193AF5">
        <w:t xml:space="preserve"> autorského dozoru</w:t>
      </w:r>
      <w:bookmarkEnd w:id="20"/>
    </w:p>
    <w:p w14:paraId="280BF097" w14:textId="2BF7F296" w:rsidR="003A6B89" w:rsidRDefault="003E05CC" w:rsidP="003A6B89">
      <w:pPr>
        <w:pStyle w:val="Nadpis3"/>
      </w:pPr>
      <w:r>
        <w:t>P</w:t>
      </w:r>
      <w:r w:rsidR="003A6B89" w:rsidRPr="003A6B89">
        <w:t>oskytnutí veškeré potřebné součinnosti objednateli za účelem vydání kolaudačního souhlasu nebo kolaudačního rozhodnutí</w:t>
      </w:r>
      <w:r w:rsidR="0025202B">
        <w:t>.</w:t>
      </w:r>
    </w:p>
    <w:p w14:paraId="54E5E181" w14:textId="77777777" w:rsidR="00BA5EFF" w:rsidRPr="00BA5EFF" w:rsidRDefault="00BA5EFF" w:rsidP="00BA5EFF"/>
    <w:p w14:paraId="6D19AB24" w14:textId="4140B5FB" w:rsidR="003A6B89" w:rsidRDefault="003E05CC" w:rsidP="003A6B89">
      <w:pPr>
        <w:pStyle w:val="Nadpis3"/>
      </w:pPr>
      <w:r>
        <w:t>P</w:t>
      </w:r>
      <w:r w:rsidR="003A6B89" w:rsidRPr="003A6B89">
        <w:t>oskytování vysvětlení potřebných k vypracování dokumentace, včetně doplňujících grafických vyjádření návrhu</w:t>
      </w:r>
      <w:r w:rsidR="0025202B">
        <w:t>.</w:t>
      </w:r>
    </w:p>
    <w:p w14:paraId="008B075C" w14:textId="77777777" w:rsidR="00BA5EFF" w:rsidRPr="00BA5EFF" w:rsidRDefault="00BA5EFF" w:rsidP="00BA5EFF"/>
    <w:p w14:paraId="0CC77F90" w14:textId="048D65CA" w:rsidR="003A6B89" w:rsidRDefault="003E05CC" w:rsidP="003A6B89">
      <w:pPr>
        <w:pStyle w:val="Nadpis3"/>
      </w:pPr>
      <w:r>
        <w:t>Ú</w:t>
      </w:r>
      <w:r w:rsidR="003A6B89" w:rsidRPr="003A6B89">
        <w:t>čast na předání staveniště generálnímu zhotoviteli stavby</w:t>
      </w:r>
      <w:r w:rsidR="0025202B">
        <w:t>.</w:t>
      </w:r>
    </w:p>
    <w:p w14:paraId="710F1E2D" w14:textId="77777777" w:rsidR="00BA5EFF" w:rsidRPr="00BA5EFF" w:rsidRDefault="00BA5EFF" w:rsidP="00BA5EFF"/>
    <w:p w14:paraId="5C7577F9" w14:textId="3188BC15" w:rsidR="003A6B89" w:rsidRDefault="003E05CC" w:rsidP="003A6B89">
      <w:pPr>
        <w:pStyle w:val="Nadpis3"/>
      </w:pPr>
      <w:r>
        <w:t>Ú</w:t>
      </w:r>
      <w:r w:rsidR="003A6B89" w:rsidRPr="003A6B89">
        <w:t>čast na kontrolních dnech stavby minimálně 1</w:t>
      </w:r>
      <w:r w:rsidR="00293C80">
        <w:t>x</w:t>
      </w:r>
      <w:r w:rsidR="003A6B89" w:rsidRPr="003A6B89">
        <w:t xml:space="preserve"> měsíčně</w:t>
      </w:r>
      <w:r w:rsidR="00282CD9">
        <w:t>, nedohodnou-li se smluvní strany jinak.</w:t>
      </w:r>
    </w:p>
    <w:p w14:paraId="30277FBA" w14:textId="77777777" w:rsidR="00BA5EFF" w:rsidRPr="00BA5EFF" w:rsidRDefault="00BA5EFF" w:rsidP="00BA5EFF"/>
    <w:p w14:paraId="2188824C" w14:textId="7F6276C0" w:rsidR="003A6B89" w:rsidRDefault="003E05CC" w:rsidP="003A6B89">
      <w:pPr>
        <w:pStyle w:val="Nadpis3"/>
      </w:pPr>
      <w:r>
        <w:t>D</w:t>
      </w:r>
      <w:r w:rsidR="003A6B89" w:rsidRPr="003A6B89">
        <w:t>ohled nad dodržováním projektové dokumentace na základě pokynů objednatele s přihlédnutím na podmínky určené povolením</w:t>
      </w:r>
      <w:r w:rsidR="00021CE5">
        <w:t>i</w:t>
      </w:r>
      <w:r w:rsidR="003A6B89" w:rsidRPr="003A6B89">
        <w:t xml:space="preserve"> a s poskytováním vysvětlení potřebných </w:t>
      </w:r>
      <w:r w:rsidR="00021CE5">
        <w:t xml:space="preserve">informací </w:t>
      </w:r>
      <w:r w:rsidR="003A6B89" w:rsidRPr="003A6B89">
        <w:t>pro plynulost výstavby stavby</w:t>
      </w:r>
      <w:r w:rsidR="00282CD9">
        <w:t>.</w:t>
      </w:r>
    </w:p>
    <w:p w14:paraId="3E096F79" w14:textId="77777777" w:rsidR="00BA5EFF" w:rsidRPr="00BA5EFF" w:rsidRDefault="00BA5EFF" w:rsidP="00BA5EFF"/>
    <w:p w14:paraId="0CFB543C" w14:textId="72DE6BF6" w:rsidR="003A6B89" w:rsidRDefault="003E05CC" w:rsidP="003A6B89">
      <w:pPr>
        <w:pStyle w:val="Nadpis3"/>
      </w:pPr>
      <w:r>
        <w:t>S</w:t>
      </w:r>
      <w:r w:rsidR="003A6B89" w:rsidRPr="003A6B89">
        <w:t>polupráce při posuzování návrhů generálního zhotovitele stavby na změny a odchylky od objednatelem schválené projektové dokumentace na základě pokynu objednatele, spolupráce na přípravě podkladů ke kolaudaci nebo ke kolaudačnímu řízení včetně podkladů pro zpracování dokumentace skutečného provedení stavby na základě pokynu objednatele</w:t>
      </w:r>
      <w:r w:rsidR="00A524D4">
        <w:t>.</w:t>
      </w:r>
    </w:p>
    <w:p w14:paraId="0894619E" w14:textId="77777777" w:rsidR="00BA5EFF" w:rsidRPr="00BA5EFF" w:rsidRDefault="00BA5EFF" w:rsidP="00BA5EFF"/>
    <w:p w14:paraId="20DB453C" w14:textId="1A8FE2BE" w:rsidR="003A6B89" w:rsidRDefault="003E05CC" w:rsidP="003A6B89">
      <w:pPr>
        <w:pStyle w:val="Nadpis3"/>
      </w:pPr>
      <w:r>
        <w:t>V</w:t>
      </w:r>
      <w:r w:rsidR="003A6B89" w:rsidRPr="003A6B89">
        <w:t>yjádření k požadavkům na větší množství výrobků a výkonů oproti realizované dokumentaci</w:t>
      </w:r>
      <w:r w:rsidR="00A524D4">
        <w:t>.</w:t>
      </w:r>
    </w:p>
    <w:p w14:paraId="052FA723" w14:textId="77777777" w:rsidR="00BA5EFF" w:rsidRPr="00BA5EFF" w:rsidRDefault="00BA5EFF" w:rsidP="00BA5EFF"/>
    <w:p w14:paraId="16FBD48F" w14:textId="48A04BF9" w:rsidR="003A6B89" w:rsidRDefault="003E05CC" w:rsidP="003A6B89">
      <w:pPr>
        <w:pStyle w:val="Nadpis3"/>
      </w:pPr>
      <w:r>
        <w:t>S</w:t>
      </w:r>
      <w:r w:rsidR="003A6B89" w:rsidRPr="003A6B89">
        <w:t>polupráce s koordinátorem BOZP a technickým dozorem stavby na základě pokynu objednatele</w:t>
      </w:r>
      <w:r w:rsidR="00A524D4">
        <w:t>.</w:t>
      </w:r>
    </w:p>
    <w:p w14:paraId="73B038AD" w14:textId="77777777" w:rsidR="00BA5EFF" w:rsidRPr="00BA5EFF" w:rsidRDefault="00BA5EFF" w:rsidP="00BA5EFF"/>
    <w:p w14:paraId="5616298C" w14:textId="1220BBA2" w:rsidR="003A6B89" w:rsidRDefault="003E05CC" w:rsidP="003A6B89">
      <w:pPr>
        <w:pStyle w:val="Nadpis3"/>
      </w:pPr>
      <w:r>
        <w:t>S</w:t>
      </w:r>
      <w:r w:rsidR="003A6B89" w:rsidRPr="003A6B89">
        <w:t>polupráce s odpovědným geodetem generálního zhotovitele stavby, popř. technickým dozorem stavby na základě pokynu objednatele</w:t>
      </w:r>
      <w:r w:rsidR="00BA5F09">
        <w:t>.</w:t>
      </w:r>
    </w:p>
    <w:p w14:paraId="76E98BE5" w14:textId="77777777" w:rsidR="00BA5EFF" w:rsidRPr="00BA5EFF" w:rsidRDefault="00BA5EFF" w:rsidP="00BA5EFF"/>
    <w:p w14:paraId="2B44B128" w14:textId="605A6231" w:rsidR="003A6B89" w:rsidRDefault="003E05CC" w:rsidP="003A6B89">
      <w:pPr>
        <w:pStyle w:val="Nadpis3"/>
      </w:pPr>
      <w:r>
        <w:t>Ú</w:t>
      </w:r>
      <w:r w:rsidR="003A6B89" w:rsidRPr="003A6B89">
        <w:t>čast na odevzdání a převzetí stavby nebo její části včetně komplexního vyzkoušení</w:t>
      </w:r>
      <w:r w:rsidR="00BA5F09">
        <w:t>.</w:t>
      </w:r>
    </w:p>
    <w:p w14:paraId="009455C1" w14:textId="77777777" w:rsidR="00BA5EFF" w:rsidRPr="00BA5EFF" w:rsidRDefault="00BA5EFF" w:rsidP="00BA5EFF"/>
    <w:p w14:paraId="054D2872" w14:textId="75000B79" w:rsidR="003A6B89" w:rsidRDefault="003E05CC" w:rsidP="003A6B89">
      <w:pPr>
        <w:pStyle w:val="Nadpis3"/>
      </w:pPr>
      <w:r>
        <w:t>Ú</w:t>
      </w:r>
      <w:r w:rsidR="003A6B89" w:rsidRPr="003A6B89">
        <w:t>čast na kontrolních prohlídkách stavby a závěrečné kontrolní prohlídce stavby, součinnost při vydání kolaudačního souhlasu nebo kolaudačního rozhodnutí včetně účasti na jednání při vydání kolaudačního souhlasu nebo kolaudačního rozhodnutí</w:t>
      </w:r>
      <w:r w:rsidR="00BA5F09">
        <w:t>.</w:t>
      </w:r>
    </w:p>
    <w:p w14:paraId="08397C5C" w14:textId="77777777" w:rsidR="00BA5EFF" w:rsidRPr="00BA5EFF" w:rsidRDefault="00BA5EFF" w:rsidP="00BA5EFF"/>
    <w:p w14:paraId="7C1559E1" w14:textId="67EB347D" w:rsidR="003A6B89" w:rsidRDefault="003E05CC" w:rsidP="003A6B89">
      <w:pPr>
        <w:pStyle w:val="Nadpis3"/>
      </w:pPr>
      <w:r>
        <w:t>S</w:t>
      </w:r>
      <w:r w:rsidR="003A6B89" w:rsidRPr="003A6B89">
        <w:t>poluprác</w:t>
      </w:r>
      <w:r w:rsidR="00BA5F09">
        <w:t>e</w:t>
      </w:r>
      <w:r w:rsidR="003A6B89" w:rsidRPr="003A6B89">
        <w:t xml:space="preserve"> při zajištění případného vyjádření energetického auditora ke změnám projektové dokumentace vyvolaným</w:t>
      </w:r>
      <w:r w:rsidR="00647081">
        <w:t>i</w:t>
      </w:r>
      <w:r w:rsidR="003A6B89" w:rsidRPr="003A6B89">
        <w:t xml:space="preserve"> realizací stavby</w:t>
      </w:r>
      <w:r w:rsidR="00BA5F09">
        <w:t>.</w:t>
      </w:r>
    </w:p>
    <w:p w14:paraId="0D28D08E" w14:textId="77777777" w:rsidR="006D4BB2" w:rsidRPr="006D4BB2" w:rsidRDefault="006D4BB2" w:rsidP="006D4BB2"/>
    <w:p w14:paraId="5B794E80" w14:textId="49E67452" w:rsidR="006D4BB2" w:rsidRPr="009753D5" w:rsidRDefault="006D4BB2" w:rsidP="006D4BB2">
      <w:pPr>
        <w:pStyle w:val="Nadpis3"/>
      </w:pPr>
      <w:r w:rsidRPr="009753D5">
        <w:t>Autorský dozor bude vykonávat</w:t>
      </w:r>
      <w:r>
        <w:t xml:space="preserve"> </w:t>
      </w:r>
      <w:r w:rsidR="00273114">
        <w:t xml:space="preserve">Ing. arch. Petr Řehořka </w:t>
      </w:r>
      <w:r w:rsidRPr="009753D5">
        <w:t>nebo jím pověřený zaměstnanec zhotovitele.</w:t>
      </w:r>
    </w:p>
    <w:p w14:paraId="29829627" w14:textId="0E158CFD" w:rsidR="00193AF5" w:rsidRDefault="00352478" w:rsidP="00C804DD">
      <w:pPr>
        <w:pStyle w:val="Nadpis2"/>
      </w:pPr>
      <w:bookmarkStart w:id="21" w:name="_Toc140165113"/>
      <w:r>
        <w:t>Zahájení a ukončení autorského dozoru</w:t>
      </w:r>
      <w:bookmarkEnd w:id="21"/>
    </w:p>
    <w:p w14:paraId="67D1646B" w14:textId="4212FE15" w:rsidR="0061667C" w:rsidRDefault="0061667C" w:rsidP="0061667C">
      <w:pPr>
        <w:pStyle w:val="Nadpis3"/>
      </w:pPr>
      <w:r w:rsidRPr="00132727">
        <w:t xml:space="preserve">Provádění </w:t>
      </w:r>
      <w:r>
        <w:t>a</w:t>
      </w:r>
      <w:r w:rsidRPr="00132727">
        <w:t xml:space="preserve">utorského dozoru bude zahájeno na základě písemného pokynu </w:t>
      </w:r>
      <w:r>
        <w:t>o</w:t>
      </w:r>
      <w:r w:rsidRPr="00132727">
        <w:t xml:space="preserve">bjednatele doručeného </w:t>
      </w:r>
      <w:r>
        <w:t>z</w:t>
      </w:r>
      <w:r w:rsidRPr="00132727">
        <w:t xml:space="preserve">hotoviteli, ve kterém </w:t>
      </w:r>
      <w:r>
        <w:t>o</w:t>
      </w:r>
      <w:r w:rsidRPr="00132727">
        <w:t xml:space="preserve">bjednatel vyzve </w:t>
      </w:r>
      <w:r>
        <w:t>z</w:t>
      </w:r>
      <w:r w:rsidRPr="00132727">
        <w:t xml:space="preserve">hotovitele k zahájení </w:t>
      </w:r>
      <w:r>
        <w:t>a</w:t>
      </w:r>
      <w:r w:rsidRPr="00132727">
        <w:t>utorského dozoru. Pro vyloučení pochybností je výlučným právem, nikoliv povinností</w:t>
      </w:r>
      <w:r w:rsidR="00AA32F7">
        <w:t>,</w:t>
      </w:r>
      <w:r w:rsidRPr="00132727">
        <w:t xml:space="preserve"> </w:t>
      </w:r>
      <w:r>
        <w:t>o</w:t>
      </w:r>
      <w:r w:rsidRPr="00132727">
        <w:t xml:space="preserve">bjednatele, zda a kdy pokyn k zahájení </w:t>
      </w:r>
      <w:r>
        <w:t>a</w:t>
      </w:r>
      <w:r w:rsidRPr="00132727">
        <w:t xml:space="preserve">utorského dozoru </w:t>
      </w:r>
      <w:r>
        <w:t>z</w:t>
      </w:r>
      <w:r w:rsidRPr="00132727">
        <w:t>hotoviteli vydá a doručí</w:t>
      </w:r>
      <w:r w:rsidR="00A47250">
        <w:t>. Z</w:t>
      </w:r>
      <w:r w:rsidRPr="00132727">
        <w:t xml:space="preserve">hotovitel je oprávněn a povinen zahájit provádění </w:t>
      </w:r>
      <w:r w:rsidR="00A47250">
        <w:t>a</w:t>
      </w:r>
      <w:r w:rsidRPr="00132727">
        <w:t xml:space="preserve">utorského dozoru výlučně na základě písemného pokynu </w:t>
      </w:r>
      <w:r w:rsidR="00A47250">
        <w:t>o</w:t>
      </w:r>
      <w:r w:rsidRPr="00132727">
        <w:t xml:space="preserve">bjednatele k zahájení </w:t>
      </w:r>
      <w:r w:rsidR="00A47250">
        <w:t>a</w:t>
      </w:r>
      <w:r w:rsidRPr="00132727">
        <w:t>utorského dozoru</w:t>
      </w:r>
      <w:r w:rsidR="000B08BE">
        <w:t xml:space="preserve"> (např. emailem)</w:t>
      </w:r>
      <w:r w:rsidRPr="00132727">
        <w:t xml:space="preserve">. </w:t>
      </w:r>
    </w:p>
    <w:p w14:paraId="0968501D" w14:textId="77777777" w:rsidR="00FA03E2" w:rsidRPr="00FA03E2" w:rsidRDefault="00FA03E2" w:rsidP="00FA03E2"/>
    <w:p w14:paraId="1E6A3C98" w14:textId="374851F9" w:rsidR="0021164E" w:rsidRPr="00132727" w:rsidRDefault="0021164E" w:rsidP="0021164E">
      <w:pPr>
        <w:pStyle w:val="Nadpis3"/>
      </w:pPr>
      <w:r w:rsidRPr="00132727">
        <w:t xml:space="preserve">Poskytování </w:t>
      </w:r>
      <w:r>
        <w:t>a</w:t>
      </w:r>
      <w:r w:rsidRPr="00132727">
        <w:t xml:space="preserve">utorského dozoru bude řádně dokončeno </w:t>
      </w:r>
      <w:r w:rsidR="006A2B11">
        <w:t>skutečností, která nastane později, a to</w:t>
      </w:r>
      <w:r w:rsidR="004C2674">
        <w:t xml:space="preserve"> buď</w:t>
      </w:r>
      <w:r w:rsidR="006A2B11">
        <w:t xml:space="preserve"> </w:t>
      </w:r>
      <w:r w:rsidRPr="00132727">
        <w:t xml:space="preserve">vydáním kolaudačního souhlasu nebo kolaudačního rozhodnutí (je-li vyžadován předpisy pro </w:t>
      </w:r>
      <w:r w:rsidR="00325458">
        <w:t>s</w:t>
      </w:r>
      <w:r w:rsidRPr="00132727">
        <w:t xml:space="preserve">tavbu), </w:t>
      </w:r>
      <w:r w:rsidR="004C2674">
        <w:t>a</w:t>
      </w:r>
      <w:r w:rsidRPr="00132727">
        <w:t>nebo</w:t>
      </w:r>
      <w:r w:rsidR="00FA03E2">
        <w:t xml:space="preserve"> </w:t>
      </w:r>
      <w:r w:rsidRPr="00132727">
        <w:t xml:space="preserve">provedením kontroly dokumentace skutečného provedení zpracované zhotovitelem </w:t>
      </w:r>
      <w:r w:rsidR="00FA03E2">
        <w:t>s</w:t>
      </w:r>
      <w:r w:rsidRPr="00132727">
        <w:t xml:space="preserve">tavby, vystavením písemného potvrzení o této kontrole a jeho předáním </w:t>
      </w:r>
      <w:r w:rsidR="00FA03E2">
        <w:t>o</w:t>
      </w:r>
      <w:r w:rsidRPr="00132727">
        <w:t>bjednateli.</w:t>
      </w:r>
    </w:p>
    <w:p w14:paraId="6BCE8FDD" w14:textId="77777777" w:rsidR="00352478" w:rsidRPr="002C50E9" w:rsidRDefault="00352478" w:rsidP="00FA03E2">
      <w:pPr>
        <w:pStyle w:val="Nadpis3"/>
        <w:numPr>
          <w:ilvl w:val="0"/>
          <w:numId w:val="0"/>
        </w:numPr>
        <w:ind w:left="720"/>
      </w:pPr>
    </w:p>
    <w:p w14:paraId="7D325E21" w14:textId="77777777" w:rsidR="00410D5B" w:rsidRPr="001312BD" w:rsidRDefault="00410D5B" w:rsidP="00410D5B">
      <w:pPr>
        <w:pStyle w:val="Zkladntext"/>
        <w:widowControl/>
        <w:jc w:val="both"/>
        <w:rPr>
          <w:rFonts w:ascii="Times New Roman" w:eastAsia="Times New Roman" w:hAnsi="Times New Roman" w:cs="Times New Roman"/>
          <w:b/>
          <w:bCs/>
          <w:color w:val="auto"/>
        </w:rPr>
      </w:pPr>
    </w:p>
    <w:p w14:paraId="105212F3" w14:textId="77777777" w:rsidR="00410D5B" w:rsidRDefault="00410D5B" w:rsidP="00410D5B">
      <w:pPr>
        <w:pStyle w:val="Nadpis1"/>
        <w:rPr>
          <w:rFonts w:cs="Times New Roman"/>
        </w:rPr>
      </w:pPr>
      <w:bookmarkStart w:id="22" w:name="_Toc66962443"/>
      <w:bookmarkStart w:id="23" w:name="_Toc140165114"/>
      <w:r w:rsidRPr="5E6B426E">
        <w:rPr>
          <w:rFonts w:cs="Times New Roman"/>
        </w:rPr>
        <w:lastRenderedPageBreak/>
        <w:t>Smluvní cena a platební podmínky</w:t>
      </w:r>
      <w:bookmarkEnd w:id="22"/>
      <w:bookmarkEnd w:id="23"/>
    </w:p>
    <w:p w14:paraId="37ADAA9A" w14:textId="77777777" w:rsidR="00410D5B" w:rsidRPr="00357751" w:rsidRDefault="00410D5B" w:rsidP="00410D5B">
      <w:pPr>
        <w:pStyle w:val="Nadpis2"/>
        <w:rPr>
          <w:rFonts w:cs="Times New Roman"/>
        </w:rPr>
      </w:pPr>
      <w:bookmarkStart w:id="24" w:name="_Toc66962444"/>
      <w:bookmarkStart w:id="25" w:name="_Toc140165115"/>
      <w:r w:rsidRPr="5E6B426E">
        <w:rPr>
          <w:rFonts w:cs="Times New Roman"/>
        </w:rPr>
        <w:t>Smluvní cena</w:t>
      </w:r>
      <w:bookmarkEnd w:id="24"/>
      <w:bookmarkEnd w:id="25"/>
    </w:p>
    <w:p w14:paraId="6EE179B8" w14:textId="4B0FDC00" w:rsidR="006A3C5B" w:rsidRDefault="003D1B91" w:rsidP="006A3C5B">
      <w:pPr>
        <w:pStyle w:val="Nadpis3"/>
        <w:rPr>
          <w:rFonts w:eastAsia="Times New Roman" w:cs="Times New Roman"/>
        </w:rPr>
      </w:pPr>
      <w:bookmarkStart w:id="26" w:name="_Objednatel_zaplatí_zhotoviteli"/>
      <w:bookmarkEnd w:id="26"/>
      <w:r>
        <w:rPr>
          <w:rFonts w:eastAsia="Times New Roman" w:cs="Times New Roman"/>
        </w:rPr>
        <w:t xml:space="preserve">Objednatel </w:t>
      </w:r>
      <w:r w:rsidR="00410D5B" w:rsidRPr="5E6B426E">
        <w:rPr>
          <w:rFonts w:eastAsia="Times New Roman" w:cs="Times New Roman"/>
        </w:rPr>
        <w:t xml:space="preserve">zaplatí </w:t>
      </w:r>
      <w:r>
        <w:rPr>
          <w:rFonts w:eastAsia="Times New Roman" w:cs="Times New Roman"/>
        </w:rPr>
        <w:t>zhotovi</w:t>
      </w:r>
      <w:r w:rsidR="00410D5B" w:rsidRPr="5E6B426E">
        <w:rPr>
          <w:rFonts w:eastAsia="Times New Roman" w:cs="Times New Roman"/>
        </w:rPr>
        <w:t xml:space="preserve">teli cenu díla ve výši </w:t>
      </w:r>
      <w:r w:rsidR="00E70E0E" w:rsidRPr="006A5FF4">
        <w:rPr>
          <w:rFonts w:eastAsia="Times New Roman" w:cs="Times New Roman"/>
          <w:b/>
          <w:bCs w:val="0"/>
        </w:rPr>
        <w:t>13,503.000,-</w:t>
      </w:r>
      <w:r w:rsidR="00410D5B" w:rsidRPr="006A5FF4">
        <w:rPr>
          <w:rFonts w:eastAsia="Times New Roman" w:cs="Times New Roman"/>
          <w:b/>
          <w:bCs w:val="0"/>
        </w:rPr>
        <w:t xml:space="preserve"> </w:t>
      </w:r>
      <w:r w:rsidR="009606D6" w:rsidRPr="006A5FF4">
        <w:rPr>
          <w:rFonts w:eastAsia="Times New Roman" w:cs="Times New Roman"/>
          <w:b/>
          <w:bCs w:val="0"/>
        </w:rPr>
        <w:t>Kč</w:t>
      </w:r>
      <w:r w:rsidR="009606D6">
        <w:rPr>
          <w:rFonts w:eastAsia="Times New Roman" w:cs="Times New Roman"/>
        </w:rPr>
        <w:t xml:space="preserve"> </w:t>
      </w:r>
      <w:r w:rsidR="00410D5B" w:rsidRPr="5E6B426E">
        <w:rPr>
          <w:rFonts w:eastAsia="Times New Roman" w:cs="Times New Roman"/>
        </w:rPr>
        <w:t xml:space="preserve">bez DPH /dále jen Smluvní cena/, která </w:t>
      </w:r>
      <w:r w:rsidR="00410D5B" w:rsidRPr="006A3C5B">
        <w:rPr>
          <w:rFonts w:eastAsia="Times New Roman" w:cs="Times New Roman"/>
        </w:rPr>
        <w:t>je cenou nejvýše přípustnou a nelze jí překročit.</w:t>
      </w:r>
    </w:p>
    <w:p w14:paraId="33CE08E1" w14:textId="02377FE0" w:rsidR="00613304" w:rsidRDefault="00613304" w:rsidP="00613304"/>
    <w:p w14:paraId="6CA92675" w14:textId="036A98C3" w:rsidR="007B0187" w:rsidRDefault="003D1B91" w:rsidP="00403AF2">
      <w:pPr>
        <w:tabs>
          <w:tab w:val="num" w:pos="426"/>
        </w:tabs>
        <w:spacing w:line="276" w:lineRule="auto"/>
      </w:pPr>
      <w:r>
        <w:tab/>
      </w:r>
      <w:r w:rsidR="00F17188">
        <w:t>Přípravné práce, m</w:t>
      </w:r>
      <w:r w:rsidR="004E0865" w:rsidRPr="00422741">
        <w:t>ěřické a průzkumné práce</w:t>
      </w:r>
      <w:r w:rsidR="00A347EB">
        <w:rPr>
          <w:color w:val="FF0000"/>
        </w:rPr>
        <w:tab/>
      </w:r>
      <w:r w:rsidR="004E0865" w:rsidRPr="00422741">
        <w:tab/>
      </w:r>
      <w:r w:rsidR="004E0865">
        <w:tab/>
      </w:r>
      <w:r w:rsidR="006A5FF4" w:rsidRPr="007778C2">
        <w:rPr>
          <w:b/>
          <w:bCs/>
        </w:rPr>
        <w:t xml:space="preserve">   400.000,-</w:t>
      </w:r>
      <w:r w:rsidR="004E0865" w:rsidRPr="007778C2">
        <w:rPr>
          <w:b/>
          <w:bCs/>
        </w:rPr>
        <w:t xml:space="preserve">  Kč</w:t>
      </w:r>
    </w:p>
    <w:p w14:paraId="2FB0F3EA" w14:textId="1F29AA3D" w:rsidR="004E0865" w:rsidRPr="009E40D3" w:rsidRDefault="007B0187" w:rsidP="004E0865">
      <w:pPr>
        <w:tabs>
          <w:tab w:val="num" w:pos="426"/>
        </w:tabs>
        <w:spacing w:line="276" w:lineRule="auto"/>
        <w:ind w:left="426" w:hanging="426"/>
      </w:pPr>
      <w:r>
        <w:tab/>
      </w:r>
      <w:r w:rsidR="004E0865" w:rsidRPr="009E40D3">
        <w:t xml:space="preserve">Projektová dokumentace pro stavební povolení </w:t>
      </w:r>
      <w:r w:rsidR="004E0865" w:rsidRPr="009E40D3">
        <w:tab/>
      </w:r>
      <w:r w:rsidR="004E0865" w:rsidRPr="009E40D3">
        <w:tab/>
      </w:r>
      <w:r w:rsidR="004E0865">
        <w:tab/>
      </w:r>
      <w:r w:rsidR="006A5FF4" w:rsidRPr="007778C2">
        <w:rPr>
          <w:b/>
          <w:bCs/>
        </w:rPr>
        <w:t>4,763.000,-</w:t>
      </w:r>
      <w:r w:rsidR="004E0865" w:rsidRPr="007778C2">
        <w:rPr>
          <w:b/>
          <w:bCs/>
        </w:rPr>
        <w:t xml:space="preserve">  Kč</w:t>
      </w:r>
    </w:p>
    <w:p w14:paraId="328A147A" w14:textId="0EA788B8" w:rsidR="004E0865" w:rsidRPr="007778C2" w:rsidRDefault="004E0865" w:rsidP="004E0865">
      <w:pPr>
        <w:tabs>
          <w:tab w:val="num" w:pos="426"/>
        </w:tabs>
        <w:spacing w:line="276" w:lineRule="auto"/>
        <w:ind w:left="426" w:hanging="426"/>
        <w:rPr>
          <w:b/>
          <w:bCs/>
        </w:rPr>
      </w:pPr>
      <w:r w:rsidRPr="009E40D3">
        <w:tab/>
        <w:t>Projektová dokumentace pro zadání a provedení stavby</w:t>
      </w:r>
      <w:r w:rsidRPr="009E40D3">
        <w:tab/>
      </w:r>
      <w:r>
        <w:tab/>
      </w:r>
      <w:r w:rsidR="007778C2" w:rsidRPr="007778C2">
        <w:rPr>
          <w:b/>
          <w:bCs/>
        </w:rPr>
        <w:t>8,340.000,-</w:t>
      </w:r>
      <w:r w:rsidRPr="007778C2">
        <w:rPr>
          <w:b/>
          <w:bCs/>
        </w:rPr>
        <w:t xml:space="preserve">  Kč</w:t>
      </w:r>
    </w:p>
    <w:p w14:paraId="76405632" w14:textId="77777777" w:rsidR="004E0865" w:rsidRPr="009E40D3" w:rsidRDefault="004E0865" w:rsidP="004E0865">
      <w:pPr>
        <w:tabs>
          <w:tab w:val="num" w:pos="426"/>
        </w:tabs>
        <w:spacing w:line="276" w:lineRule="auto"/>
        <w:ind w:left="426" w:hanging="426"/>
        <w:rPr>
          <w:u w:val="single"/>
        </w:rPr>
      </w:pPr>
      <w:r w:rsidRPr="009E40D3">
        <w:tab/>
      </w:r>
      <w:r>
        <w:t>----------------------------------------------------------------------------------------</w:t>
      </w:r>
    </w:p>
    <w:p w14:paraId="1D37C01E" w14:textId="7B08A86A" w:rsidR="004E0865" w:rsidRPr="00422741" w:rsidRDefault="004E0865" w:rsidP="004E0865">
      <w:pPr>
        <w:tabs>
          <w:tab w:val="num" w:pos="426"/>
        </w:tabs>
        <w:spacing w:line="276" w:lineRule="auto"/>
        <w:ind w:left="426" w:hanging="426"/>
      </w:pPr>
      <w:r w:rsidRPr="00422741">
        <w:tab/>
      </w:r>
      <w:r w:rsidR="00621C67" w:rsidRPr="00B40506">
        <w:rPr>
          <w:b/>
          <w:bCs/>
        </w:rPr>
        <w:t>Smluvní cena</w:t>
      </w:r>
      <w:r w:rsidR="00621C67">
        <w:rPr>
          <w:b/>
          <w:bCs/>
        </w:rPr>
        <w:t xml:space="preserve"> celkem</w:t>
      </w:r>
      <w:r w:rsidRPr="00422741">
        <w:tab/>
      </w:r>
      <w:r w:rsidRPr="00422741">
        <w:tab/>
      </w:r>
      <w:r w:rsidRPr="00422741">
        <w:tab/>
      </w:r>
      <w:r w:rsidRPr="00422741">
        <w:tab/>
      </w:r>
      <w:r>
        <w:tab/>
      </w:r>
      <w:r w:rsidR="003803EE" w:rsidRPr="003803EE">
        <w:rPr>
          <w:b/>
          <w:bCs/>
        </w:rPr>
        <w:t xml:space="preserve">             1</w:t>
      </w:r>
      <w:r w:rsidR="003803EE" w:rsidRPr="003803EE">
        <w:rPr>
          <w:rFonts w:eastAsia="Times New Roman" w:cs="Times New Roman"/>
          <w:b/>
          <w:bCs/>
        </w:rPr>
        <w:t>3</w:t>
      </w:r>
      <w:r w:rsidR="003803EE" w:rsidRPr="006A5FF4">
        <w:rPr>
          <w:rFonts w:eastAsia="Times New Roman" w:cs="Times New Roman"/>
          <w:b/>
          <w:bCs/>
        </w:rPr>
        <w:t>,503.000,- Kč</w:t>
      </w:r>
    </w:p>
    <w:p w14:paraId="498B16A9" w14:textId="55D3D2DB" w:rsidR="006A3C5B" w:rsidRPr="006A3C5B" w:rsidRDefault="004E0865" w:rsidP="00B06A2C">
      <w:pPr>
        <w:tabs>
          <w:tab w:val="num" w:pos="426"/>
        </w:tabs>
        <w:spacing w:line="276" w:lineRule="auto"/>
        <w:ind w:left="426" w:hanging="426"/>
      </w:pPr>
      <w:r w:rsidRPr="00422741">
        <w:tab/>
      </w:r>
    </w:p>
    <w:p w14:paraId="651D8479" w14:textId="492A7A9C" w:rsidR="00012F8C" w:rsidRDefault="00012F8C" w:rsidP="006A3C5B">
      <w:pPr>
        <w:pStyle w:val="Nadpis3"/>
        <w:rPr>
          <w:szCs w:val="22"/>
        </w:rPr>
      </w:pPr>
      <w:r w:rsidRPr="009753D5">
        <w:rPr>
          <w:szCs w:val="22"/>
        </w:rPr>
        <w:t>V</w:t>
      </w:r>
      <w:r>
        <w:rPr>
          <w:szCs w:val="22"/>
        </w:rPr>
        <w:t xml:space="preserve"> této Smluvní </w:t>
      </w:r>
      <w:r w:rsidRPr="009753D5">
        <w:rPr>
          <w:szCs w:val="22"/>
        </w:rPr>
        <w:t xml:space="preserve">ceně je zahrnut počet vyhotovení projektové dokumentace podle článku </w:t>
      </w:r>
      <w:hyperlink w:anchor="_Další_požadavky_objednatele" w:history="1">
        <w:r w:rsidR="00A832B6" w:rsidRPr="00C35A69">
          <w:rPr>
            <w:rStyle w:val="Hypertextovodkaz"/>
            <w:szCs w:val="22"/>
          </w:rPr>
          <w:t>2.3</w:t>
        </w:r>
      </w:hyperlink>
      <w:r w:rsidRPr="00CF6FCC">
        <w:rPr>
          <w:szCs w:val="22"/>
        </w:rPr>
        <w:t xml:space="preserve"> této smlouvy</w:t>
      </w:r>
      <w:r w:rsidR="00493380">
        <w:rPr>
          <w:szCs w:val="22"/>
        </w:rPr>
        <w:t xml:space="preserve"> </w:t>
      </w:r>
      <w:r w:rsidR="00493380" w:rsidRPr="001E2DC1">
        <w:rPr>
          <w:szCs w:val="22"/>
        </w:rPr>
        <w:t>a dále obstarání dokladů</w:t>
      </w:r>
      <w:r w:rsidR="007D1616" w:rsidRPr="001E2DC1">
        <w:rPr>
          <w:szCs w:val="22"/>
        </w:rPr>
        <w:t xml:space="preserve"> a stanovisek veřejnoprávních orgánů a organizací potřebných pro vydání jednotlivých stupňů projektové dokumentace</w:t>
      </w:r>
      <w:r w:rsidRPr="001E2DC1">
        <w:rPr>
          <w:szCs w:val="22"/>
        </w:rPr>
        <w:t xml:space="preserve">. </w:t>
      </w:r>
      <w:r w:rsidRPr="00CF6FCC">
        <w:rPr>
          <w:szCs w:val="22"/>
        </w:rPr>
        <w:t>Případná další vyhotovení projektové dokumentace bude zhotovitel fakturovat</w:t>
      </w:r>
      <w:r w:rsidRPr="009753D5">
        <w:rPr>
          <w:szCs w:val="22"/>
        </w:rPr>
        <w:t xml:space="preserve"> mimo uvedenou cenu za zvláštní úhradu</w:t>
      </w:r>
      <w:r w:rsidR="00A832B6">
        <w:rPr>
          <w:szCs w:val="22"/>
        </w:rPr>
        <w:t>.</w:t>
      </w:r>
    </w:p>
    <w:p w14:paraId="0F163E33" w14:textId="77777777" w:rsidR="00A832B6" w:rsidRPr="00A832B6" w:rsidRDefault="00A832B6" w:rsidP="00A832B6"/>
    <w:p w14:paraId="10F79765" w14:textId="1C222621" w:rsidR="00410D5B" w:rsidRPr="006A3C5B" w:rsidRDefault="00410D5B" w:rsidP="006A3C5B">
      <w:pPr>
        <w:pStyle w:val="Nadpis3"/>
        <w:rPr>
          <w:rFonts w:eastAsia="Times New Roman" w:cs="Times New Roman"/>
        </w:rPr>
      </w:pPr>
      <w:r w:rsidRPr="006A3C5B">
        <w:rPr>
          <w:rFonts w:eastAsia="Times New Roman" w:cs="Times New Roman"/>
        </w:rPr>
        <w:t xml:space="preserve">Smluvní cena díla obsahuje veškeré náklady spojené s úplným a kvalitním dokončením díla dle této smlouvy včetně veškerých rizik a vlivů během provádění díla. </w:t>
      </w:r>
    </w:p>
    <w:p w14:paraId="15E97A1B" w14:textId="77777777" w:rsidR="00410D5B" w:rsidRPr="007E1268" w:rsidRDefault="00410D5B" w:rsidP="00410D5B">
      <w:pPr>
        <w:rPr>
          <w:rFonts w:ascii="Times New Roman" w:eastAsia="Times New Roman" w:hAnsi="Times New Roman" w:cs="Times New Roman"/>
        </w:rPr>
      </w:pPr>
    </w:p>
    <w:p w14:paraId="38FE285D" w14:textId="77777777" w:rsidR="00410D5B" w:rsidRDefault="00410D5B" w:rsidP="00410D5B">
      <w:pPr>
        <w:pStyle w:val="Nadpis3"/>
        <w:rPr>
          <w:rFonts w:eastAsia="Times New Roman" w:cs="Times New Roman"/>
        </w:rPr>
      </w:pPr>
      <w:r w:rsidRPr="5E6B426E">
        <w:rPr>
          <w:rFonts w:eastAsia="Times New Roman" w:cs="Times New Roman"/>
        </w:rPr>
        <w:t>DPH bude účtována dle platného zákona o dani z přidané hodnoty.</w:t>
      </w:r>
    </w:p>
    <w:p w14:paraId="095F475D" w14:textId="77777777" w:rsidR="00410D5B" w:rsidRPr="007E1268" w:rsidRDefault="00410D5B" w:rsidP="00410D5B">
      <w:pPr>
        <w:rPr>
          <w:rFonts w:ascii="Times New Roman" w:eastAsia="Times New Roman" w:hAnsi="Times New Roman" w:cs="Times New Roman"/>
        </w:rPr>
      </w:pPr>
    </w:p>
    <w:p w14:paraId="27416A84" w14:textId="3753AE88" w:rsidR="00410D5B" w:rsidRDefault="00410D5B" w:rsidP="00410D5B">
      <w:pPr>
        <w:pStyle w:val="Nadpis3"/>
        <w:rPr>
          <w:rFonts w:eastAsia="Times New Roman" w:cs="Times New Roman"/>
        </w:rPr>
      </w:pPr>
      <w:r w:rsidRPr="5E6B426E">
        <w:rPr>
          <w:rFonts w:eastAsia="Times New Roman" w:cs="Times New Roman"/>
        </w:rPr>
        <w:t>Cena díla nebude zvyšována z titulu kurzovních rozdílů.</w:t>
      </w:r>
    </w:p>
    <w:p w14:paraId="205B5F91" w14:textId="6C6DEE14" w:rsidR="00A37562" w:rsidRDefault="00A37562" w:rsidP="00A37562"/>
    <w:p w14:paraId="50535C24" w14:textId="1A1562E5" w:rsidR="00A37562" w:rsidRPr="00A37562" w:rsidRDefault="00A37562" w:rsidP="00A37562">
      <w:pPr>
        <w:pStyle w:val="Nadpis3"/>
      </w:pPr>
      <w:bookmarkStart w:id="27" w:name="_Hodinová_sazba_autorského"/>
      <w:bookmarkEnd w:id="27"/>
      <w:r w:rsidRPr="00422741">
        <w:t>Hodinová sazba autorského dozoru bude účtována</w:t>
      </w:r>
      <w:r>
        <w:t xml:space="preserve"> ve výši</w:t>
      </w:r>
      <w:r w:rsidR="00EF2AFB">
        <w:t xml:space="preserve"> </w:t>
      </w:r>
      <w:r w:rsidR="00EF2AFB" w:rsidRPr="00EF2AFB">
        <w:rPr>
          <w:b/>
          <w:bCs w:val="0"/>
        </w:rPr>
        <w:t>1.000,- Kč</w:t>
      </w:r>
      <w:r w:rsidRPr="00EF2AFB">
        <w:rPr>
          <w:b/>
          <w:bCs w:val="0"/>
        </w:rPr>
        <w:t xml:space="preserve"> bez DPH/hod</w:t>
      </w:r>
      <w:r w:rsidRPr="00422741">
        <w:t>. V ceně autorského dozoru jsou zahrnuty veškeré výdaje spojené s výkonem autorského dozoru, např. cestovné a jiné výdaje.</w:t>
      </w:r>
    </w:p>
    <w:p w14:paraId="18EA10C6" w14:textId="77777777" w:rsidR="00410D5B" w:rsidRPr="001312BD" w:rsidRDefault="00410D5B" w:rsidP="00410D5B">
      <w:pPr>
        <w:pStyle w:val="Zkladntext"/>
        <w:widowControl/>
        <w:ind w:left="720"/>
        <w:jc w:val="both"/>
        <w:rPr>
          <w:rFonts w:ascii="Times New Roman" w:eastAsia="Times New Roman" w:hAnsi="Times New Roman" w:cs="Times New Roman"/>
          <w:color w:val="auto"/>
          <w:lang w:val="cs-CZ"/>
        </w:rPr>
      </w:pPr>
    </w:p>
    <w:p w14:paraId="66923818" w14:textId="5A1DAA6B" w:rsidR="00410D5B" w:rsidRPr="000B0963" w:rsidRDefault="00410D5B" w:rsidP="00410D5B">
      <w:pPr>
        <w:pStyle w:val="Nadpis3"/>
        <w:rPr>
          <w:rFonts w:eastAsia="Times New Roman" w:cs="Times New Roman"/>
        </w:rPr>
      </w:pPr>
      <w:r w:rsidRPr="5E6B426E">
        <w:rPr>
          <w:rFonts w:eastAsia="Times New Roman" w:cs="Times New Roman"/>
        </w:rPr>
        <w:t xml:space="preserve">V případě, že se </w:t>
      </w:r>
      <w:r w:rsidR="002B249B">
        <w:rPr>
          <w:rFonts w:eastAsia="Times New Roman" w:cs="Times New Roman"/>
        </w:rPr>
        <w:t>zhotovitel</w:t>
      </w:r>
      <w:r w:rsidRPr="5E6B426E">
        <w:rPr>
          <w:rFonts w:eastAsia="Times New Roman" w:cs="Times New Roman"/>
        </w:rPr>
        <w:t xml:space="preserve"> stane nespolehlivým plátcem ve smyslu ustanovení § 106a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w:t>
      </w:r>
      <w:r w:rsidR="006757F9">
        <w:rPr>
          <w:rFonts w:eastAsia="Times New Roman" w:cs="Times New Roman"/>
        </w:rPr>
        <w:t>zhotovitele</w:t>
      </w:r>
      <w:r w:rsidRPr="5E6B426E">
        <w:rPr>
          <w:rFonts w:eastAsia="Times New Roman" w:cs="Times New Roman"/>
        </w:rPr>
        <w:t>, který je správcem daně zveřejněn způsobem umožňujícím dálkový přístup (§ 109 odst. 2 písm. c) zákona o DPH). Pokud nastane jedna z uvedených skutečností, bude hodnota plnění odpovídající dani z přidané hodnoty hrazena objednatelem přímo na účet správce daně.</w:t>
      </w:r>
    </w:p>
    <w:p w14:paraId="1C888983"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3D101B31" w14:textId="77777777" w:rsidR="00410D5B" w:rsidRPr="007E1268" w:rsidRDefault="00410D5B" w:rsidP="00410D5B">
      <w:pPr>
        <w:pStyle w:val="Nadpis2"/>
        <w:rPr>
          <w:rFonts w:cs="Times New Roman"/>
        </w:rPr>
      </w:pPr>
      <w:bookmarkStart w:id="28" w:name="_Toc66962445"/>
      <w:bookmarkStart w:id="29" w:name="_Toc140165116"/>
      <w:r w:rsidRPr="5E6B426E">
        <w:rPr>
          <w:rFonts w:cs="Times New Roman"/>
        </w:rPr>
        <w:t>Platební podmínky</w:t>
      </w:r>
      <w:bookmarkEnd w:id="28"/>
      <w:bookmarkEnd w:id="29"/>
    </w:p>
    <w:p w14:paraId="2DEFEDE9" w14:textId="6F477958" w:rsidR="00410D5B" w:rsidRPr="001312BD" w:rsidRDefault="00410D5B" w:rsidP="00410D5B">
      <w:pPr>
        <w:pStyle w:val="Nadpis3"/>
        <w:rPr>
          <w:rFonts w:eastAsia="Times New Roman" w:cs="Times New Roman"/>
        </w:rPr>
      </w:pPr>
      <w:r w:rsidRPr="5E6B426E">
        <w:rPr>
          <w:rFonts w:eastAsia="Times New Roman" w:cs="Times New Roman"/>
        </w:rPr>
        <w:t xml:space="preserve">Objednatel prohlašuje, že má zajištěny finanční prostředky. </w:t>
      </w:r>
    </w:p>
    <w:p w14:paraId="6886C594" w14:textId="77777777" w:rsidR="00410D5B" w:rsidRPr="001312BD" w:rsidRDefault="00410D5B" w:rsidP="00410D5B">
      <w:pPr>
        <w:pStyle w:val="Zkladntext"/>
        <w:widowControl/>
        <w:autoSpaceDE/>
        <w:autoSpaceDN/>
        <w:adjustRightInd/>
        <w:spacing w:line="240" w:lineRule="atLeast"/>
        <w:ind w:left="132"/>
        <w:jc w:val="both"/>
        <w:rPr>
          <w:rFonts w:ascii="Times New Roman" w:eastAsia="Times New Roman" w:hAnsi="Times New Roman" w:cs="Times New Roman"/>
          <w:color w:val="auto"/>
        </w:rPr>
      </w:pPr>
    </w:p>
    <w:p w14:paraId="1556B8FA" w14:textId="45FD3820" w:rsidR="00410D5B" w:rsidRDefault="00410D5B" w:rsidP="00410D5B">
      <w:pPr>
        <w:pStyle w:val="Nadpis3"/>
        <w:rPr>
          <w:rFonts w:eastAsia="Times New Roman" w:cs="Times New Roman"/>
        </w:rPr>
      </w:pPr>
      <w:r w:rsidRPr="5E6B426E">
        <w:rPr>
          <w:rFonts w:eastAsia="Times New Roman" w:cs="Times New Roman"/>
        </w:rPr>
        <w:t xml:space="preserve">Smluvní strany se dohodly, že objednatel nebude poskytovat zálohy. </w:t>
      </w:r>
    </w:p>
    <w:p w14:paraId="1E5F0449" w14:textId="77777777" w:rsidR="00A47B5A" w:rsidRPr="00A47B5A" w:rsidRDefault="00A47B5A" w:rsidP="00A47B5A"/>
    <w:p w14:paraId="42F94F46" w14:textId="2B30FA9D" w:rsidR="00A47B5A" w:rsidRPr="001B3176" w:rsidRDefault="00A47B5A" w:rsidP="00F22D21">
      <w:pPr>
        <w:pStyle w:val="Nadpis3"/>
        <w:rPr>
          <w:szCs w:val="22"/>
        </w:rPr>
      </w:pPr>
      <w:r>
        <w:t xml:space="preserve">Platba za splnění předmětu smlouvy se uskuteční </w:t>
      </w:r>
      <w:r w:rsidR="00A44888">
        <w:t xml:space="preserve">vždy </w:t>
      </w:r>
      <w:r w:rsidR="00457003">
        <w:t>po splnění jednotlivých fází díla a po předání jednotlivýc</w:t>
      </w:r>
      <w:r w:rsidR="002167F2">
        <w:t>h stupňů dokumentace.</w:t>
      </w:r>
      <w:r w:rsidR="00756BB2">
        <w:t xml:space="preserve"> </w:t>
      </w:r>
      <w:r w:rsidR="00756BB2" w:rsidRPr="009753D5">
        <w:rPr>
          <w:szCs w:val="22"/>
        </w:rPr>
        <w:t>Podkladem pro úhradu ceny plnění bude faktura vystavená zhotovitelem</w:t>
      </w:r>
      <w:r w:rsidR="00820C7C">
        <w:rPr>
          <w:szCs w:val="22"/>
        </w:rPr>
        <w:t xml:space="preserve">, jejíž součástí </w:t>
      </w:r>
      <w:r w:rsidR="00820C7C" w:rsidRPr="001B3176">
        <w:rPr>
          <w:szCs w:val="22"/>
        </w:rPr>
        <w:t>bude akceptační protokol</w:t>
      </w:r>
      <w:r w:rsidR="00B33CC9" w:rsidRPr="001B3176">
        <w:rPr>
          <w:szCs w:val="22"/>
        </w:rPr>
        <w:t>.</w:t>
      </w:r>
    </w:p>
    <w:p w14:paraId="0940A240" w14:textId="77777777" w:rsidR="00F22D21" w:rsidRPr="00F22D21" w:rsidRDefault="00F22D21" w:rsidP="00F22D21"/>
    <w:p w14:paraId="4DC852B8" w14:textId="2360F797" w:rsidR="00493DED" w:rsidRDefault="00493DED" w:rsidP="00493DED">
      <w:pPr>
        <w:pStyle w:val="Nadpis3"/>
      </w:pPr>
      <w:r w:rsidRPr="00422741">
        <w:t>Cena za výkon autorského dozoru bude účtována po kolaudaci stavby, popř. po převzetí stavby, podle počtu skutečně odpracovaných hodin</w:t>
      </w:r>
      <w:r w:rsidR="00CB673B">
        <w:t xml:space="preserve">. Výše </w:t>
      </w:r>
      <w:r w:rsidR="00DD71CE">
        <w:t xml:space="preserve">hodinové sazby je uvedena v čl. </w:t>
      </w:r>
      <w:hyperlink w:anchor="_Hodinová_sazba_autorského" w:history="1">
        <w:r w:rsidR="00697AE8" w:rsidRPr="00FC6D5C">
          <w:rPr>
            <w:rStyle w:val="Hypertextovodkaz"/>
          </w:rPr>
          <w:t>5</w:t>
        </w:r>
        <w:r w:rsidR="004D14A9" w:rsidRPr="00FC6D5C">
          <w:rPr>
            <w:rStyle w:val="Hypertextovodkaz"/>
          </w:rPr>
          <w:t>.1.6</w:t>
        </w:r>
      </w:hyperlink>
      <w:r w:rsidR="004D14A9">
        <w:t xml:space="preserve"> </w:t>
      </w:r>
      <w:r w:rsidR="004D14A9" w:rsidRPr="00422741">
        <w:t>této</w:t>
      </w:r>
      <w:r w:rsidRPr="00422741">
        <w:t xml:space="preserve"> smlouvy.</w:t>
      </w:r>
    </w:p>
    <w:p w14:paraId="031DC5A1" w14:textId="77777777" w:rsidR="00C12410" w:rsidRPr="00C12410" w:rsidRDefault="00C12410" w:rsidP="00C12410"/>
    <w:p w14:paraId="7B894BE7" w14:textId="106A72F6" w:rsidR="00C12410" w:rsidRPr="00B825B4" w:rsidRDefault="00374DD5" w:rsidP="00C12410">
      <w:pPr>
        <w:pStyle w:val="Nadpis3"/>
      </w:pPr>
      <w:r>
        <w:lastRenderedPageBreak/>
        <w:t xml:space="preserve">Smluvní </w:t>
      </w:r>
      <w:r w:rsidR="00C82C07">
        <w:t>c</w:t>
      </w:r>
      <w:r w:rsidR="00C12410" w:rsidRPr="00C8729D">
        <w:t xml:space="preserve">enu bude objednatel hradit </w:t>
      </w:r>
      <w:r w:rsidR="00C12410" w:rsidRPr="00B825B4">
        <w:t xml:space="preserve">bezhotovostně převodem na bankovní účet zhotovitele uvedený </w:t>
      </w:r>
      <w:r w:rsidR="00C12410" w:rsidRPr="00C82C07">
        <w:rPr>
          <w:b/>
          <w:bCs w:val="0"/>
        </w:rPr>
        <w:t>v záhlaví této smlouvy, přičemž toto číslo bankovního účtu bude rovněž uvedeno i na faktuře.</w:t>
      </w:r>
      <w:r w:rsidR="00C12410" w:rsidRPr="00B825B4">
        <w:t xml:space="preserve"> </w:t>
      </w:r>
      <w:r w:rsidR="00C82C07">
        <w:t>Změn</w:t>
      </w:r>
      <w:r w:rsidR="006B580E">
        <w:t>u</w:t>
      </w:r>
      <w:r w:rsidR="00C82C07">
        <w:t xml:space="preserve"> bankovního účtu </w:t>
      </w:r>
      <w:r w:rsidR="006B580E">
        <w:t>lze provést pouze se souhlasem objednatele</w:t>
      </w:r>
      <w:r w:rsidR="00C63B9B">
        <w:t xml:space="preserve">, a to na základě písemné žádosti </w:t>
      </w:r>
      <w:r w:rsidR="00AD3C72">
        <w:t>zhotovitele</w:t>
      </w:r>
      <w:r w:rsidR="00430DCA">
        <w:t xml:space="preserve">. </w:t>
      </w:r>
      <w:r w:rsidR="00BD5CB3">
        <w:t xml:space="preserve"> </w:t>
      </w:r>
    </w:p>
    <w:p w14:paraId="619105D7" w14:textId="77777777" w:rsidR="00493DED" w:rsidRPr="00493DED" w:rsidRDefault="00493DED" w:rsidP="00493DED"/>
    <w:p w14:paraId="367A0238" w14:textId="77777777" w:rsidR="00410D5B" w:rsidRPr="00195886" w:rsidRDefault="00410D5B" w:rsidP="00410D5B">
      <w:pPr>
        <w:pStyle w:val="Nadpis3"/>
        <w:rPr>
          <w:rFonts w:eastAsia="Times New Roman" w:cs="Times New Roman"/>
        </w:rPr>
      </w:pPr>
      <w:r w:rsidRPr="5E6B426E">
        <w:rPr>
          <w:rFonts w:eastAsia="Times New Roman" w:cs="Times New Roman"/>
        </w:rPr>
        <w:t>Splatnost daňových dokladů je dohodnuta na 30 dnů od jejich vystavení.</w:t>
      </w:r>
    </w:p>
    <w:p w14:paraId="01B3F809"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43E148FF" w14:textId="0EA8890F" w:rsidR="00410D5B" w:rsidRDefault="00410D5B" w:rsidP="00E40476">
      <w:pPr>
        <w:pStyle w:val="Nadpis3"/>
        <w:rPr>
          <w:rFonts w:eastAsia="Times New Roman" w:cs="Times New Roman"/>
        </w:rPr>
      </w:pPr>
      <w:r w:rsidRPr="5E6B426E">
        <w:rPr>
          <w:rFonts w:eastAsia="Times New Roman" w:cs="Times New Roman"/>
        </w:rPr>
        <w:t xml:space="preserve">Daňové doklady vystavené zhotovitelem musí obsahovat veškeré náležitosti obsažené v příslušném ustanovení zákona o DPH. Za správnost údajů uvedených na běžném daňovém dokladu odpovídá zhotovitel, který uskutečnil zdanitelné plnění. </w:t>
      </w:r>
    </w:p>
    <w:p w14:paraId="729ECFAD" w14:textId="77777777" w:rsidR="009A736D" w:rsidRPr="009A736D" w:rsidRDefault="009A736D" w:rsidP="009A736D"/>
    <w:p w14:paraId="7C9CE176"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298258E4" w14:textId="56B27DC3" w:rsidR="00410D5B" w:rsidRDefault="00B26F42" w:rsidP="00410D5B">
      <w:pPr>
        <w:pStyle w:val="Nadpis1"/>
        <w:rPr>
          <w:rFonts w:cs="Times New Roman"/>
        </w:rPr>
      </w:pPr>
      <w:bookmarkStart w:id="30" w:name="_Toc66962447"/>
      <w:bookmarkStart w:id="31" w:name="_Toc140165117"/>
      <w:r>
        <w:rPr>
          <w:rFonts w:cs="Times New Roman"/>
        </w:rPr>
        <w:t>Termín</w:t>
      </w:r>
      <w:r w:rsidR="00410D5B" w:rsidRPr="5E6B426E">
        <w:rPr>
          <w:rFonts w:cs="Times New Roman"/>
        </w:rPr>
        <w:t xml:space="preserve"> plnění</w:t>
      </w:r>
      <w:bookmarkEnd w:id="30"/>
      <w:bookmarkEnd w:id="31"/>
    </w:p>
    <w:p w14:paraId="0898E166" w14:textId="77777777" w:rsidR="00410D5B" w:rsidRPr="001312BD" w:rsidRDefault="00410D5B" w:rsidP="00410D5B">
      <w:pPr>
        <w:pStyle w:val="Nadpis2"/>
        <w:rPr>
          <w:rFonts w:cs="Times New Roman"/>
        </w:rPr>
      </w:pPr>
      <w:bookmarkStart w:id="32" w:name="_Toc66962448"/>
      <w:bookmarkStart w:id="33" w:name="_Toc140165118"/>
      <w:r w:rsidRPr="2217BC5F">
        <w:rPr>
          <w:rFonts w:cs="Times New Roman"/>
        </w:rPr>
        <w:t>Časový harmonogram</w:t>
      </w:r>
      <w:bookmarkEnd w:id="32"/>
      <w:bookmarkEnd w:id="33"/>
    </w:p>
    <w:p w14:paraId="27F855F5" w14:textId="448476C2" w:rsidR="000A7AFA" w:rsidRPr="001E2DC1" w:rsidRDefault="00B26F42" w:rsidP="001E2DC1">
      <w:pPr>
        <w:pStyle w:val="Nadpis3"/>
      </w:pPr>
      <w:bookmarkStart w:id="34" w:name="_Zhotovitel_se_zavazuje,"/>
      <w:bookmarkEnd w:id="34"/>
      <w:r>
        <w:rPr>
          <w:rFonts w:eastAsia="Times New Roman" w:cs="Times New Roman"/>
        </w:rPr>
        <w:t xml:space="preserve">Zhotovitel </w:t>
      </w:r>
      <w:r w:rsidR="000A7AFA" w:rsidRPr="009753D5">
        <w:t xml:space="preserve">se zavazuje, že vypracuje a dodá dílo zhotovené v rozsahu a obsahu dle článku </w:t>
      </w:r>
      <w:r w:rsidR="00BB4D51">
        <w:t>2</w:t>
      </w:r>
      <w:r w:rsidR="000A7AFA" w:rsidRPr="009753D5">
        <w:t xml:space="preserve">. této </w:t>
      </w:r>
      <w:r w:rsidR="000A7AFA" w:rsidRPr="009E40D3">
        <w:t>smlouvy v následujících termínech:</w:t>
      </w:r>
    </w:p>
    <w:p w14:paraId="7D066673" w14:textId="1F4FBEFB" w:rsidR="000A7AFA" w:rsidRPr="00C0671A" w:rsidRDefault="000A7AFA" w:rsidP="000A7AFA">
      <w:pPr>
        <w:numPr>
          <w:ilvl w:val="0"/>
          <w:numId w:val="9"/>
        </w:numPr>
        <w:spacing w:line="240" w:lineRule="atLeast"/>
        <w:ind w:left="426" w:firstLine="0"/>
        <w:jc w:val="both"/>
        <w:rPr>
          <w:b/>
          <w:bCs/>
        </w:rPr>
      </w:pPr>
      <w:r w:rsidRPr="009753D5">
        <w:t>projektová dokumentace pro stavební povolení do</w:t>
      </w:r>
      <w:r>
        <w:t>:</w:t>
      </w:r>
      <w:r w:rsidR="003A03D4">
        <w:t xml:space="preserve"> </w:t>
      </w:r>
      <w:r w:rsidR="003A03D4" w:rsidRPr="00C0671A">
        <w:rPr>
          <w:b/>
          <w:bCs/>
        </w:rPr>
        <w:t>31. 8. 2023</w:t>
      </w:r>
    </w:p>
    <w:p w14:paraId="799550CC" w14:textId="6482ED4A" w:rsidR="000A7AFA" w:rsidRPr="00942DB6" w:rsidRDefault="000A7AFA" w:rsidP="000A7AFA">
      <w:pPr>
        <w:numPr>
          <w:ilvl w:val="0"/>
          <w:numId w:val="9"/>
        </w:numPr>
        <w:tabs>
          <w:tab w:val="left" w:pos="426"/>
        </w:tabs>
        <w:spacing w:line="240" w:lineRule="atLeast"/>
        <w:ind w:left="709" w:hanging="283"/>
        <w:jc w:val="both"/>
        <w:rPr>
          <w:b/>
          <w:bCs/>
        </w:rPr>
      </w:pPr>
      <w:r w:rsidRPr="00422741">
        <w:t xml:space="preserve">projektová dokumentace pro zadání a pro provedení stavby, vč. výkazu </w:t>
      </w:r>
      <w:r w:rsidRPr="00942DB6">
        <w:t>výměr do:</w:t>
      </w:r>
      <w:r w:rsidR="003A03D4" w:rsidRPr="00942DB6">
        <w:t xml:space="preserve"> </w:t>
      </w:r>
      <w:r w:rsidR="00B4227B" w:rsidRPr="00942DB6">
        <w:rPr>
          <w:b/>
          <w:bCs/>
        </w:rPr>
        <w:t>28.2.2024.</w:t>
      </w:r>
    </w:p>
    <w:p w14:paraId="56E12D58" w14:textId="7049883C" w:rsidR="00B26F42" w:rsidRPr="00942DB6" w:rsidRDefault="00B26F42" w:rsidP="00275A9E">
      <w:pPr>
        <w:pStyle w:val="Nadpis3"/>
        <w:numPr>
          <w:ilvl w:val="0"/>
          <w:numId w:val="0"/>
        </w:numPr>
        <w:ind w:left="720"/>
        <w:rPr>
          <w:rFonts w:eastAsia="Times New Roman" w:cs="Times New Roman"/>
        </w:rPr>
      </w:pPr>
    </w:p>
    <w:p w14:paraId="4D1A8A05" w14:textId="77777777" w:rsidR="008A3248" w:rsidRPr="00C8729D" w:rsidRDefault="008A3248" w:rsidP="008A3248">
      <w:pPr>
        <w:pStyle w:val="Nadpis3"/>
        <w:rPr>
          <w:rFonts w:eastAsia="Times New Roman" w:cs="Times New Roman"/>
        </w:rPr>
      </w:pPr>
      <w:r w:rsidRPr="5E6B426E">
        <w:rPr>
          <w:rFonts w:eastAsia="Times New Roman" w:cs="Times New Roman"/>
        </w:rPr>
        <w:t xml:space="preserve">Nesplnění dohodnutého </w:t>
      </w:r>
      <w:r>
        <w:rPr>
          <w:rFonts w:eastAsia="Times New Roman" w:cs="Times New Roman"/>
        </w:rPr>
        <w:t xml:space="preserve">časového harmonogramu </w:t>
      </w:r>
      <w:r w:rsidRPr="5E6B426E">
        <w:rPr>
          <w:rFonts w:eastAsia="Times New Roman" w:cs="Times New Roman"/>
        </w:rPr>
        <w:t>podléhá sankci dle této smlouvy.</w:t>
      </w:r>
    </w:p>
    <w:p w14:paraId="1EF58C78" w14:textId="77777777" w:rsidR="008A3248" w:rsidRPr="008A3248" w:rsidRDefault="008A3248" w:rsidP="008A3248"/>
    <w:p w14:paraId="68EB28EB" w14:textId="77777777" w:rsidR="00410D5B" w:rsidRPr="00113032" w:rsidRDefault="00410D5B" w:rsidP="00410D5B">
      <w:pPr>
        <w:rPr>
          <w:rFonts w:ascii="Times New Roman" w:eastAsia="Times New Roman" w:hAnsi="Times New Roman" w:cs="Times New Roman"/>
        </w:rPr>
      </w:pPr>
    </w:p>
    <w:p w14:paraId="208DB1DD" w14:textId="75A6DDDC" w:rsidR="00410D5B" w:rsidRPr="005F7DB9" w:rsidRDefault="00B26F42" w:rsidP="00410D5B">
      <w:pPr>
        <w:pStyle w:val="Nadpis1"/>
        <w:rPr>
          <w:rFonts w:cs="Times New Roman"/>
          <w:color w:val="auto"/>
          <w:sz w:val="22"/>
          <w:szCs w:val="22"/>
        </w:rPr>
      </w:pPr>
      <w:bookmarkStart w:id="35" w:name="_Toc66962449"/>
      <w:bookmarkStart w:id="36" w:name="_Toc140165119"/>
      <w:r>
        <w:rPr>
          <w:rFonts w:cs="Times New Roman"/>
        </w:rPr>
        <w:t xml:space="preserve">Způsob plnění </w:t>
      </w:r>
      <w:r w:rsidR="00410D5B" w:rsidRPr="5E6B426E">
        <w:rPr>
          <w:rFonts w:cs="Times New Roman"/>
        </w:rPr>
        <w:t>a předání díla</w:t>
      </w:r>
      <w:bookmarkEnd w:id="35"/>
      <w:bookmarkEnd w:id="36"/>
    </w:p>
    <w:p w14:paraId="76ED33BD" w14:textId="555333C6" w:rsidR="00410D5B" w:rsidRPr="005F7DB9" w:rsidRDefault="00B26F42" w:rsidP="00410D5B">
      <w:pPr>
        <w:pStyle w:val="Nadpis2"/>
        <w:rPr>
          <w:rFonts w:cs="Times New Roman"/>
          <w:color w:val="auto"/>
          <w:sz w:val="22"/>
          <w:szCs w:val="22"/>
        </w:rPr>
      </w:pPr>
      <w:bookmarkStart w:id="37" w:name="_Toc140165120"/>
      <w:r>
        <w:rPr>
          <w:rFonts w:cs="Times New Roman"/>
        </w:rPr>
        <w:t>Způsob plnění</w:t>
      </w:r>
      <w:bookmarkEnd w:id="37"/>
    </w:p>
    <w:p w14:paraId="04E6CC4E" w14:textId="38616103" w:rsidR="00410D5B" w:rsidRDefault="00410D5B" w:rsidP="00410D5B">
      <w:pPr>
        <w:pStyle w:val="Nadpis3"/>
        <w:rPr>
          <w:rFonts w:eastAsia="Times New Roman" w:cs="Times New Roman"/>
        </w:rPr>
      </w:pPr>
      <w:r w:rsidRPr="5E6B426E">
        <w:rPr>
          <w:rFonts w:eastAsia="Times New Roman" w:cs="Times New Roman"/>
        </w:rPr>
        <w:t>Zhotovitel přebírá v plném rozsahu odpovědnost za vlastní řízení postupu prací. Zhotovitel odpovídá za provádění prací ve vyžadované kvalitě a stanovených termínech dle nastaveného časového harmonogramu.</w:t>
      </w:r>
    </w:p>
    <w:p w14:paraId="7F79DB85" w14:textId="77777777" w:rsidR="0066263A" w:rsidRPr="004F2AA3" w:rsidRDefault="0066263A" w:rsidP="0066263A">
      <w:pPr>
        <w:rPr>
          <w:rFonts w:ascii="Times New Roman" w:eastAsia="Times New Roman" w:hAnsi="Times New Roman" w:cs="Times New Roman"/>
        </w:rPr>
      </w:pPr>
    </w:p>
    <w:p w14:paraId="00E78AB6" w14:textId="7F359B2B" w:rsidR="0066263A" w:rsidRDefault="0066263A" w:rsidP="0066263A">
      <w:pPr>
        <w:pStyle w:val="Nadpis3"/>
        <w:rPr>
          <w:rFonts w:eastAsia="Times New Roman" w:cs="Times New Roman"/>
        </w:rPr>
      </w:pPr>
      <w:r w:rsidRPr="001C35F9">
        <w:rPr>
          <w:rFonts w:eastAsia="Times New Roman" w:cs="Times New Roman"/>
        </w:rPr>
        <w:t xml:space="preserve">Řádně a ve stanovených termínech se rozumí provedení díla v souladu s čl. </w:t>
      </w:r>
      <w:hyperlink w:anchor="_Zhotovitel_se_zavazuje," w:history="1">
        <w:r w:rsidR="004B7CA0" w:rsidRPr="00F71DFF">
          <w:rPr>
            <w:rStyle w:val="Hypertextovodkaz"/>
            <w:rFonts w:eastAsia="Times New Roman" w:cs="Times New Roman"/>
          </w:rPr>
          <w:t>6</w:t>
        </w:r>
        <w:r w:rsidRPr="00F71DFF">
          <w:rPr>
            <w:rStyle w:val="Hypertextovodkaz"/>
            <w:rFonts w:eastAsia="Times New Roman" w:cs="Times New Roman"/>
          </w:rPr>
          <w:t>.1.1</w:t>
        </w:r>
      </w:hyperlink>
      <w:r w:rsidRPr="001C35F9">
        <w:rPr>
          <w:rFonts w:eastAsia="Times New Roman" w:cs="Times New Roman"/>
        </w:rPr>
        <w:t xml:space="preserve"> této smlouvy, ve stavu, jenž odpovídá požadavkům na kvalitu díla, resp. podmínkám stanoveným v právních předpisech, příslušných technických normách a v zadávací dokumentac</w:t>
      </w:r>
      <w:r w:rsidR="00AD3D43">
        <w:rPr>
          <w:rFonts w:eastAsia="Times New Roman" w:cs="Times New Roman"/>
        </w:rPr>
        <w:t>i</w:t>
      </w:r>
      <w:r w:rsidRPr="001C35F9">
        <w:rPr>
          <w:rFonts w:eastAsia="Times New Roman" w:cs="Times New Roman"/>
        </w:rPr>
        <w:t xml:space="preserve"> veřejné zakázky</w:t>
      </w:r>
      <w:r>
        <w:rPr>
          <w:rFonts w:eastAsia="Times New Roman" w:cs="Times New Roman"/>
        </w:rPr>
        <w:t xml:space="preserve">. </w:t>
      </w:r>
      <w:r w:rsidRPr="001C35F9">
        <w:rPr>
          <w:rFonts w:eastAsia="Times New Roman" w:cs="Times New Roman"/>
        </w:rPr>
        <w:t xml:space="preserve"> </w:t>
      </w:r>
    </w:p>
    <w:p w14:paraId="7F65B062" w14:textId="77777777" w:rsidR="0036643F" w:rsidRPr="0036643F" w:rsidRDefault="0036643F" w:rsidP="0036643F"/>
    <w:p w14:paraId="5EECC9F5" w14:textId="4D2BF1E2" w:rsidR="00C87501" w:rsidRDefault="00257A6A" w:rsidP="00257A6A">
      <w:pPr>
        <w:pStyle w:val="Nadpis3"/>
      </w:pPr>
      <w:r>
        <w:t xml:space="preserve">Při zpracování </w:t>
      </w:r>
      <w:r w:rsidR="00F948E3">
        <w:t>díla</w:t>
      </w:r>
      <w:r>
        <w:t xml:space="preserve"> bude zhotovitel dodržovat ujednání této smlouvy, bude se řídit výchozími podklady objednatele</w:t>
      </w:r>
      <w:r w:rsidR="00ED621F">
        <w:t>, zápisy a dohodami smluvních stran uzavřenými odpovědnými zástupci a vyjádřeními veřejnoprávních orgánů</w:t>
      </w:r>
      <w:r w:rsidR="00662AD6">
        <w:t xml:space="preserve"> a organizací, a také informacemi o bezpečnostních a zdravotních rizicích předanými koordinátorem BOZP.</w:t>
      </w:r>
    </w:p>
    <w:p w14:paraId="790CDE3D" w14:textId="77777777" w:rsidR="0036643F" w:rsidRPr="0036643F" w:rsidRDefault="0036643F" w:rsidP="0036643F"/>
    <w:p w14:paraId="2671BA9E" w14:textId="3EA4562C" w:rsidR="00662AD6" w:rsidRPr="00662AD6" w:rsidRDefault="00CD2C00" w:rsidP="00CD2C00">
      <w:pPr>
        <w:pStyle w:val="Nadpis3"/>
      </w:pPr>
      <w:r>
        <w:t xml:space="preserve">Zhotovitel bude spolupracovat s koordinátorem BOZP. Zpracuje projektovou dokumentaci v souladu s požadavky </w:t>
      </w:r>
      <w:r w:rsidR="0002351A">
        <w:t>na zajištění bezpečné a zdraví neohrožující práce, včetně odhadu délky času potřebného pro provedení plánovaných</w:t>
      </w:r>
      <w:r w:rsidR="00851A7D">
        <w:t xml:space="preserve"> prací nebo činností se zřetelem na specifická opatření, pracovní nebo technologické postupy a procesy a potřebnou organizaci</w:t>
      </w:r>
      <w:r w:rsidR="0036643F">
        <w:t xml:space="preserve"> prací v průběhu realizace stavby.</w:t>
      </w:r>
    </w:p>
    <w:p w14:paraId="39C8D6AE" w14:textId="77777777" w:rsidR="009968B3" w:rsidRPr="0066263A" w:rsidRDefault="009968B3" w:rsidP="0066263A"/>
    <w:p w14:paraId="5AE934D4" w14:textId="14B3C8B8" w:rsidR="00410D5B" w:rsidRDefault="009A1FA6" w:rsidP="0066263A">
      <w:pPr>
        <w:pStyle w:val="Nadpis2"/>
      </w:pPr>
      <w:r>
        <w:t xml:space="preserve"> </w:t>
      </w:r>
      <w:bookmarkStart w:id="38" w:name="_Toc140165121"/>
      <w:bookmarkStart w:id="39" w:name="_Hlk66878571"/>
      <w:r w:rsidR="00226DCE">
        <w:t>Poddodavatelé</w:t>
      </w:r>
      <w:bookmarkEnd w:id="38"/>
    </w:p>
    <w:p w14:paraId="3F9C9630" w14:textId="0D224C66" w:rsidR="00410D5B" w:rsidRDefault="00226DCE" w:rsidP="00410D5B">
      <w:pPr>
        <w:pStyle w:val="Nadpis3"/>
        <w:rPr>
          <w:rFonts w:eastAsia="Times New Roman" w:cs="Times New Roman"/>
        </w:rPr>
      </w:pPr>
      <w:bookmarkStart w:id="40" w:name="_Zhotovitel_se_zavazuje"/>
      <w:bookmarkEnd w:id="40"/>
      <w:r>
        <w:rPr>
          <w:rFonts w:eastAsia="Times New Roman" w:cs="Times New Roman"/>
        </w:rPr>
        <w:t xml:space="preserve">Zhotovitel se zavazuje v souladu s podanou nabídkou </w:t>
      </w:r>
      <w:r w:rsidR="006F7919">
        <w:rPr>
          <w:rFonts w:eastAsia="Times New Roman" w:cs="Times New Roman"/>
        </w:rPr>
        <w:t xml:space="preserve">na veřejnou zakázku uvedenou v článku </w:t>
      </w:r>
      <w:hyperlink w:anchor="_Veřejná_zakázka" w:history="1">
        <w:r w:rsidR="006F7919" w:rsidRPr="00722102">
          <w:rPr>
            <w:rStyle w:val="Hypertextovodkaz"/>
            <w:rFonts w:eastAsia="Times New Roman" w:cs="Times New Roman"/>
          </w:rPr>
          <w:t>1.</w:t>
        </w:r>
        <w:r w:rsidR="00383ECD" w:rsidRPr="00722102">
          <w:rPr>
            <w:rStyle w:val="Hypertextovodkaz"/>
            <w:rFonts w:eastAsia="Times New Roman" w:cs="Times New Roman"/>
          </w:rPr>
          <w:t>2</w:t>
        </w:r>
      </w:hyperlink>
      <w:r w:rsidR="006F7919">
        <w:rPr>
          <w:rFonts w:eastAsia="Times New Roman" w:cs="Times New Roman"/>
        </w:rPr>
        <w:t xml:space="preserve"> této smlouvy</w:t>
      </w:r>
      <w:r>
        <w:rPr>
          <w:rFonts w:eastAsia="Times New Roman" w:cs="Times New Roman"/>
        </w:rPr>
        <w:t xml:space="preserve"> plnit veškeré povinnosti dle této smlouvy sám, tj. bez účasti poddodavatelů, anebo pouze prostřednictvím těch poddodavatelů,</w:t>
      </w:r>
      <w:r w:rsidR="00936E18">
        <w:rPr>
          <w:rFonts w:eastAsia="Times New Roman" w:cs="Times New Roman"/>
        </w:rPr>
        <w:t xml:space="preserve"> kteří jsou uvedeni</w:t>
      </w:r>
      <w:r w:rsidR="001B63D2">
        <w:rPr>
          <w:rFonts w:eastAsia="Times New Roman" w:cs="Times New Roman"/>
        </w:rPr>
        <w:t xml:space="preserve"> v čl. </w:t>
      </w:r>
      <w:hyperlink w:anchor="_Seznam_poddodavatelů/Řešitelský_tým" w:history="1">
        <w:r w:rsidR="001B63D2" w:rsidRPr="00722102">
          <w:rPr>
            <w:rStyle w:val="Hypertextovodkaz"/>
            <w:rFonts w:eastAsia="Times New Roman" w:cs="Times New Roman"/>
          </w:rPr>
          <w:t>16.4.2</w:t>
        </w:r>
      </w:hyperlink>
      <w:r w:rsidR="001B63D2">
        <w:rPr>
          <w:rFonts w:eastAsia="Times New Roman" w:cs="Times New Roman"/>
        </w:rPr>
        <w:t xml:space="preserve"> smlouvy</w:t>
      </w:r>
      <w:r w:rsidR="00410D5B" w:rsidRPr="5E6B426E">
        <w:rPr>
          <w:rFonts w:eastAsia="Times New Roman" w:cs="Times New Roman"/>
        </w:rPr>
        <w:t xml:space="preserve">. </w:t>
      </w:r>
    </w:p>
    <w:p w14:paraId="753A7BDD" w14:textId="77777777" w:rsidR="00410D5B" w:rsidRPr="00E36BFB" w:rsidRDefault="00410D5B" w:rsidP="00410D5B">
      <w:pPr>
        <w:rPr>
          <w:rFonts w:ascii="Times New Roman" w:eastAsia="Times New Roman" w:hAnsi="Times New Roman" w:cs="Times New Roman"/>
        </w:rPr>
      </w:pPr>
    </w:p>
    <w:p w14:paraId="5FAEB19D" w14:textId="05B2B063" w:rsidR="00410D5B" w:rsidRPr="00E36BFB" w:rsidRDefault="00226DCE" w:rsidP="00410D5B">
      <w:pPr>
        <w:pStyle w:val="Nadpis3"/>
        <w:rPr>
          <w:rFonts w:eastAsia="Times New Roman" w:cs="Times New Roman"/>
        </w:rPr>
      </w:pPr>
      <w:r>
        <w:rPr>
          <w:rFonts w:eastAsia="Times New Roman" w:cs="Times New Roman"/>
        </w:rPr>
        <w:lastRenderedPageBreak/>
        <w:t xml:space="preserve">Při plnění předmětu této smlouvy prostřednictvím jiné osoby </w:t>
      </w:r>
      <w:r w:rsidR="002B2F1F">
        <w:rPr>
          <w:rFonts w:eastAsia="Times New Roman" w:cs="Times New Roman"/>
        </w:rPr>
        <w:t>(</w:t>
      </w:r>
      <w:r>
        <w:rPr>
          <w:rFonts w:eastAsia="Times New Roman" w:cs="Times New Roman"/>
        </w:rPr>
        <w:t>poddodavatele</w:t>
      </w:r>
      <w:r w:rsidR="002B2F1F">
        <w:rPr>
          <w:rFonts w:eastAsia="Times New Roman" w:cs="Times New Roman"/>
        </w:rPr>
        <w:t>) o</w:t>
      </w:r>
      <w:r w:rsidR="003B2174">
        <w:rPr>
          <w:rFonts w:eastAsia="Times New Roman" w:cs="Times New Roman"/>
        </w:rPr>
        <w:t xml:space="preserve">dpovídá zhotovitel objednateli za provádění díla, jako by ho prováděl sám. </w:t>
      </w:r>
      <w:r w:rsidR="00410D5B" w:rsidRPr="5E6B426E">
        <w:rPr>
          <w:rFonts w:eastAsia="Times New Roman" w:cs="Times New Roman"/>
        </w:rPr>
        <w:t xml:space="preserve"> </w:t>
      </w:r>
    </w:p>
    <w:p w14:paraId="4BE0B644" w14:textId="77777777" w:rsidR="00410D5B" w:rsidRPr="00E36BFB" w:rsidRDefault="00410D5B" w:rsidP="00410D5B">
      <w:pPr>
        <w:pStyle w:val="Nadpis3"/>
        <w:numPr>
          <w:ilvl w:val="2"/>
          <w:numId w:val="0"/>
        </w:numPr>
        <w:ind w:left="720"/>
        <w:rPr>
          <w:rFonts w:eastAsia="Times New Roman" w:cs="Times New Roman"/>
        </w:rPr>
      </w:pPr>
    </w:p>
    <w:p w14:paraId="06BD2D91" w14:textId="334AC972" w:rsidR="00410D5B" w:rsidRDefault="003B2174" w:rsidP="00410D5B">
      <w:pPr>
        <w:pStyle w:val="Nadpis3"/>
        <w:rPr>
          <w:rFonts w:eastAsia="Times New Roman" w:cs="Times New Roman"/>
        </w:rPr>
      </w:pPr>
      <w:r>
        <w:rPr>
          <w:rFonts w:eastAsia="Times New Roman" w:cs="Times New Roman"/>
        </w:rPr>
        <w:t>Zhotovitel je povinen zavázat třetí osoby (poddodavatele) k dodržování obdobných povinností, jaké má zhotovitel na základě této smlouvy, a současně se zhotovitel zavazuje dodržovat veškeré své povinnosti k poddodavatelům, k nimž se zavázal, a to včetně povinností a podmínek platebních.</w:t>
      </w:r>
    </w:p>
    <w:p w14:paraId="2289C581" w14:textId="77777777" w:rsidR="00410D5B" w:rsidRPr="00E36BFB" w:rsidRDefault="00410D5B" w:rsidP="00410D5B">
      <w:pPr>
        <w:rPr>
          <w:rFonts w:ascii="Times New Roman" w:eastAsia="Times New Roman" w:hAnsi="Times New Roman" w:cs="Times New Roman"/>
        </w:rPr>
      </w:pPr>
    </w:p>
    <w:p w14:paraId="6968A9CA" w14:textId="5FEE491E" w:rsidR="003B2174" w:rsidRPr="003B2174" w:rsidRDefault="003B2174" w:rsidP="003B2174">
      <w:pPr>
        <w:pStyle w:val="Nadpis3"/>
      </w:pPr>
      <w:r>
        <w:t xml:space="preserve">Změnit poddodavatele uvedeného v čl. </w:t>
      </w:r>
      <w:hyperlink w:anchor="_Zhotovitel_se_zavazuje" w:history="1">
        <w:r w:rsidR="007F68EE" w:rsidRPr="00722102">
          <w:rPr>
            <w:rStyle w:val="Hypertextovodkaz"/>
          </w:rPr>
          <w:t>7</w:t>
        </w:r>
        <w:r w:rsidRPr="00722102">
          <w:rPr>
            <w:rStyle w:val="Hypertextovodkaz"/>
          </w:rPr>
          <w:t>.2.1</w:t>
        </w:r>
      </w:hyperlink>
      <w:r>
        <w:t xml:space="preserve"> </w:t>
      </w:r>
      <w:r w:rsidR="00346314">
        <w:t xml:space="preserve">smlouvy </w:t>
      </w:r>
      <w:r>
        <w:t xml:space="preserve">je zhotovitel oprávněn pouze s předchozím písemným souhlasem objednatele. </w:t>
      </w:r>
      <w:r w:rsidR="00946768">
        <w:t>Zhotovitel je oprávněn změnit poddodavatele, prostřednictvím kterého prok</w:t>
      </w:r>
      <w:r w:rsidR="00CD1A1E">
        <w:t xml:space="preserve">azoval část kvalifikace místo zhotovitele, pouze za předpokladu, že nový poddodavatel </w:t>
      </w:r>
      <w:r w:rsidR="00441682">
        <w:t xml:space="preserve">disponuje minimálně stejnou kvalifikací, kterou původní poddodavatel prokázal za zhotovitele. </w:t>
      </w:r>
    </w:p>
    <w:bookmarkEnd w:id="39"/>
    <w:p w14:paraId="0B159BE7" w14:textId="77777777" w:rsidR="00410D5B" w:rsidRDefault="00410D5B" w:rsidP="00410D5B">
      <w:pPr>
        <w:rPr>
          <w:rFonts w:ascii="Times New Roman" w:eastAsia="Times New Roman" w:hAnsi="Times New Roman" w:cs="Times New Roman"/>
        </w:rPr>
      </w:pPr>
    </w:p>
    <w:p w14:paraId="5F3073D9" w14:textId="77777777" w:rsidR="00410D5B" w:rsidRPr="001312BD" w:rsidRDefault="00410D5B" w:rsidP="00410D5B">
      <w:pPr>
        <w:pStyle w:val="Nadpis2"/>
        <w:rPr>
          <w:rFonts w:cs="Times New Roman"/>
        </w:rPr>
      </w:pPr>
      <w:bookmarkStart w:id="41" w:name="_Toc66962457"/>
      <w:bookmarkStart w:id="42" w:name="_Toc140165122"/>
      <w:r w:rsidRPr="5E6B426E">
        <w:rPr>
          <w:rFonts w:cs="Times New Roman"/>
        </w:rPr>
        <w:t>Předání a převzetí díla</w:t>
      </w:r>
      <w:bookmarkEnd w:id="41"/>
      <w:bookmarkEnd w:id="42"/>
    </w:p>
    <w:p w14:paraId="7CF41108" w14:textId="7E6C7777" w:rsidR="003B2174" w:rsidRPr="001312BD" w:rsidRDefault="003B2174" w:rsidP="003B2174">
      <w:pPr>
        <w:pStyle w:val="Nadpis3"/>
        <w:rPr>
          <w:rFonts w:eastAsia="Times New Roman" w:cs="Times New Roman"/>
        </w:rPr>
      </w:pPr>
      <w:r>
        <w:rPr>
          <w:rFonts w:eastAsia="Times New Roman" w:cs="Times New Roman"/>
        </w:rPr>
        <w:t>Místem předání díla je sídlo objednatele</w:t>
      </w:r>
      <w:r w:rsidR="00B90CB8">
        <w:rPr>
          <w:rFonts w:eastAsia="Times New Roman" w:cs="Times New Roman"/>
        </w:rPr>
        <w:t>:</w:t>
      </w:r>
      <w:r>
        <w:rPr>
          <w:rFonts w:eastAsia="Times New Roman" w:cs="Times New Roman"/>
        </w:rPr>
        <w:t xml:space="preserve"> Jindřichův Hradec, Klášterská 135/II</w:t>
      </w:r>
      <w:r w:rsidR="0087391B">
        <w:rPr>
          <w:rFonts w:eastAsia="Times New Roman" w:cs="Times New Roman"/>
        </w:rPr>
        <w:t>, podatelna</w:t>
      </w:r>
      <w:r>
        <w:rPr>
          <w:rFonts w:eastAsia="Times New Roman" w:cs="Times New Roman"/>
        </w:rPr>
        <w:t>.</w:t>
      </w:r>
      <w:r w:rsidR="00676C74">
        <w:rPr>
          <w:rFonts w:eastAsia="Times New Roman" w:cs="Times New Roman"/>
        </w:rPr>
        <w:t xml:space="preserve"> V případě osobního předání: Jindřichův Hradec, Janderova 147/II, odbor rozvoje</w:t>
      </w:r>
      <w:r w:rsidR="00A211EF">
        <w:rPr>
          <w:rFonts w:eastAsia="Times New Roman" w:cs="Times New Roman"/>
        </w:rPr>
        <w:t xml:space="preserve"> k rukám osoby oprávněné jednat ve věcech technických. </w:t>
      </w:r>
      <w:r w:rsidRPr="5E6B426E">
        <w:rPr>
          <w:rFonts w:eastAsia="Times New Roman" w:cs="Times New Roman"/>
        </w:rPr>
        <w:t xml:space="preserve"> </w:t>
      </w:r>
    </w:p>
    <w:p w14:paraId="3A3E6667" w14:textId="77777777" w:rsidR="003B2174" w:rsidRPr="001312BD" w:rsidRDefault="003B2174" w:rsidP="003B2174">
      <w:pPr>
        <w:pStyle w:val="Zkladntext"/>
        <w:widowControl/>
        <w:ind w:left="720"/>
        <w:rPr>
          <w:rFonts w:ascii="Times New Roman" w:eastAsia="Times New Roman" w:hAnsi="Times New Roman" w:cs="Times New Roman"/>
          <w:color w:val="auto"/>
        </w:rPr>
      </w:pPr>
    </w:p>
    <w:p w14:paraId="526DA4F0" w14:textId="68FE38BC" w:rsidR="00D720D4" w:rsidRDefault="003B2174" w:rsidP="003B2174">
      <w:pPr>
        <w:pStyle w:val="Nadpis3"/>
        <w:rPr>
          <w:rFonts w:eastAsia="Times New Roman" w:cs="Times New Roman"/>
        </w:rPr>
      </w:pPr>
      <w:r>
        <w:rPr>
          <w:rFonts w:eastAsia="Times New Roman" w:cs="Times New Roman"/>
        </w:rPr>
        <w:t xml:space="preserve">Předání a převzetí každé </w:t>
      </w:r>
      <w:r w:rsidR="009072FD">
        <w:rPr>
          <w:rFonts w:eastAsia="Times New Roman" w:cs="Times New Roman"/>
        </w:rPr>
        <w:t>fáze</w:t>
      </w:r>
      <w:r>
        <w:rPr>
          <w:rFonts w:eastAsia="Times New Roman" w:cs="Times New Roman"/>
        </w:rPr>
        <w:t xml:space="preserve"> díla dle článku </w:t>
      </w:r>
      <w:hyperlink w:anchor="_Zhotovitel_se_zavazuje," w:history="1">
        <w:r w:rsidR="00DA22CE" w:rsidRPr="00722102">
          <w:rPr>
            <w:rStyle w:val="Hypertextovodkaz"/>
            <w:rFonts w:eastAsia="Times New Roman" w:cs="Times New Roman"/>
          </w:rPr>
          <w:t>6</w:t>
        </w:r>
        <w:r w:rsidRPr="00722102">
          <w:rPr>
            <w:rStyle w:val="Hypertextovodkaz"/>
            <w:rFonts w:eastAsia="Times New Roman" w:cs="Times New Roman"/>
          </w:rPr>
          <w:t>.1.1</w:t>
        </w:r>
      </w:hyperlink>
      <w:r>
        <w:rPr>
          <w:rFonts w:eastAsia="Times New Roman" w:cs="Times New Roman"/>
        </w:rPr>
        <w:t xml:space="preserve"> </w:t>
      </w:r>
      <w:r w:rsidR="001F0BE4">
        <w:rPr>
          <w:rFonts w:eastAsia="Times New Roman" w:cs="Times New Roman"/>
        </w:rPr>
        <w:t xml:space="preserve">smlouvy </w:t>
      </w:r>
      <w:r>
        <w:rPr>
          <w:rFonts w:eastAsia="Times New Roman" w:cs="Times New Roman"/>
        </w:rPr>
        <w:t xml:space="preserve">se uskuteční na základě oběma stranami podepsaného </w:t>
      </w:r>
      <w:r w:rsidR="009A71D5" w:rsidRPr="00235CBE">
        <w:rPr>
          <w:rFonts w:eastAsia="Times New Roman" w:cs="Times New Roman"/>
          <w:color w:val="0070C0"/>
        </w:rPr>
        <w:t>předávací</w:t>
      </w:r>
      <w:r w:rsidR="00235CBE" w:rsidRPr="00235CBE">
        <w:rPr>
          <w:rFonts w:eastAsia="Times New Roman" w:cs="Times New Roman"/>
          <w:color w:val="0070C0"/>
        </w:rPr>
        <w:t>ho</w:t>
      </w:r>
      <w:r w:rsidR="009A71D5" w:rsidRPr="00B10A33">
        <w:rPr>
          <w:rFonts w:eastAsia="Times New Roman" w:cs="Times New Roman"/>
          <w:color w:val="FF0000"/>
        </w:rPr>
        <w:t xml:space="preserve"> </w:t>
      </w:r>
      <w:r w:rsidR="009A71D5">
        <w:rPr>
          <w:rFonts w:eastAsia="Times New Roman" w:cs="Times New Roman"/>
        </w:rPr>
        <w:t xml:space="preserve">protokolu. </w:t>
      </w:r>
      <w:r w:rsidR="002E0693">
        <w:rPr>
          <w:rFonts w:eastAsia="Times New Roman" w:cs="Times New Roman"/>
        </w:rPr>
        <w:t xml:space="preserve">Následně objednatel </w:t>
      </w:r>
      <w:r w:rsidR="00CC49F9">
        <w:rPr>
          <w:rFonts w:eastAsia="Times New Roman" w:cs="Times New Roman"/>
        </w:rPr>
        <w:t xml:space="preserve">provede kontrolu </w:t>
      </w:r>
      <w:r w:rsidR="00B83CDA">
        <w:rPr>
          <w:rFonts w:eastAsia="Times New Roman" w:cs="Times New Roman"/>
        </w:rPr>
        <w:t xml:space="preserve">úplnosti </w:t>
      </w:r>
      <w:r w:rsidR="00CC49F9">
        <w:rPr>
          <w:rFonts w:eastAsia="Times New Roman" w:cs="Times New Roman"/>
        </w:rPr>
        <w:t>předané dokumentace</w:t>
      </w:r>
      <w:r w:rsidR="00824EA5">
        <w:rPr>
          <w:rFonts w:eastAsia="Times New Roman" w:cs="Times New Roman"/>
        </w:rPr>
        <w:t xml:space="preserve"> v souladu s touto smlouvou</w:t>
      </w:r>
      <w:r w:rsidR="002C63BC">
        <w:rPr>
          <w:rFonts w:eastAsia="Times New Roman" w:cs="Times New Roman"/>
        </w:rPr>
        <w:t xml:space="preserve">. </w:t>
      </w:r>
      <w:r w:rsidR="00D26999">
        <w:rPr>
          <w:rFonts w:eastAsia="Times New Roman" w:cs="Times New Roman"/>
        </w:rPr>
        <w:t xml:space="preserve">Pokud bude předaná dokumentace úplná a </w:t>
      </w:r>
      <w:r w:rsidR="00F81619">
        <w:rPr>
          <w:rFonts w:eastAsia="Times New Roman" w:cs="Times New Roman"/>
        </w:rPr>
        <w:t>dle požadavků objednatele dle této smlouv</w:t>
      </w:r>
      <w:r w:rsidR="000464BC">
        <w:rPr>
          <w:rFonts w:eastAsia="Times New Roman" w:cs="Times New Roman"/>
        </w:rPr>
        <w:t>y</w:t>
      </w:r>
      <w:r w:rsidR="00F81619">
        <w:rPr>
          <w:rFonts w:eastAsia="Times New Roman" w:cs="Times New Roman"/>
        </w:rPr>
        <w:t>, bude mezi smluvními stranami sepsán akceptační protokol</w:t>
      </w:r>
      <w:r w:rsidR="000464BC">
        <w:rPr>
          <w:rFonts w:eastAsia="Times New Roman" w:cs="Times New Roman"/>
        </w:rPr>
        <w:t xml:space="preserve">. </w:t>
      </w:r>
    </w:p>
    <w:p w14:paraId="41CB65C6" w14:textId="77777777" w:rsidR="00D720D4" w:rsidRPr="00D720D4" w:rsidRDefault="00D720D4" w:rsidP="00D720D4"/>
    <w:p w14:paraId="331E2C68" w14:textId="61E17817" w:rsidR="005857BA" w:rsidRDefault="00C73267" w:rsidP="003B2174">
      <w:pPr>
        <w:pStyle w:val="Nadpis3"/>
        <w:rPr>
          <w:rFonts w:eastAsia="Times New Roman" w:cs="Times New Roman"/>
        </w:rPr>
      </w:pPr>
      <w:r>
        <w:rPr>
          <w:rFonts w:eastAsia="Times New Roman" w:cs="Times New Roman"/>
        </w:rPr>
        <w:t xml:space="preserve">Akceptační protokol bude sepsán i v případě, pokud </w:t>
      </w:r>
      <w:r w:rsidR="00AA78F7">
        <w:rPr>
          <w:rFonts w:eastAsia="Times New Roman" w:cs="Times New Roman"/>
        </w:rPr>
        <w:t>dokumentace obsahuje vady, které však nebrání akceptaci dokumentace. V takovém případě</w:t>
      </w:r>
      <w:r w:rsidR="007B018A">
        <w:rPr>
          <w:rFonts w:eastAsia="Times New Roman" w:cs="Times New Roman"/>
        </w:rPr>
        <w:t xml:space="preserve"> </w:t>
      </w:r>
      <w:r w:rsidR="00FB2BED">
        <w:rPr>
          <w:rFonts w:eastAsia="Times New Roman" w:cs="Times New Roman"/>
        </w:rPr>
        <w:t xml:space="preserve">objednatel v akceptačním protokole uvede vytčené nedostatky a </w:t>
      </w:r>
      <w:r w:rsidR="002763F8">
        <w:rPr>
          <w:rFonts w:eastAsia="Times New Roman" w:cs="Times New Roman"/>
        </w:rPr>
        <w:t xml:space="preserve">zároveň stanoví </w:t>
      </w:r>
      <w:r w:rsidR="007B018A">
        <w:rPr>
          <w:rFonts w:eastAsia="Times New Roman" w:cs="Times New Roman"/>
        </w:rPr>
        <w:t>lhůt</w:t>
      </w:r>
      <w:r w:rsidR="002763F8">
        <w:rPr>
          <w:rFonts w:eastAsia="Times New Roman" w:cs="Times New Roman"/>
        </w:rPr>
        <w:t>u</w:t>
      </w:r>
      <w:r w:rsidR="007B018A">
        <w:rPr>
          <w:rFonts w:eastAsia="Times New Roman" w:cs="Times New Roman"/>
        </w:rPr>
        <w:t xml:space="preserve"> k</w:t>
      </w:r>
      <w:r w:rsidR="002763F8">
        <w:rPr>
          <w:rFonts w:eastAsia="Times New Roman" w:cs="Times New Roman"/>
        </w:rPr>
        <w:t xml:space="preserve"> jejich </w:t>
      </w:r>
      <w:r w:rsidR="007B018A">
        <w:rPr>
          <w:rFonts w:eastAsia="Times New Roman" w:cs="Times New Roman"/>
        </w:rPr>
        <w:t xml:space="preserve">odstranění. Nesplnění lhůty pro odstranění nedostatků odpovídá sankci dle </w:t>
      </w:r>
      <w:r w:rsidR="00036039">
        <w:rPr>
          <w:rFonts w:eastAsia="Times New Roman" w:cs="Times New Roman"/>
        </w:rPr>
        <w:t xml:space="preserve">článku </w:t>
      </w:r>
      <w:hyperlink w:anchor="_V_případě,_že" w:history="1">
        <w:r w:rsidR="00036039" w:rsidRPr="00B96BE0">
          <w:rPr>
            <w:rStyle w:val="Hypertextovodkaz"/>
            <w:rFonts w:eastAsia="Times New Roman" w:cs="Times New Roman"/>
          </w:rPr>
          <w:t>1</w:t>
        </w:r>
        <w:r w:rsidR="00853603" w:rsidRPr="00B96BE0">
          <w:rPr>
            <w:rStyle w:val="Hypertextovodkaz"/>
            <w:rFonts w:eastAsia="Times New Roman" w:cs="Times New Roman"/>
          </w:rPr>
          <w:t>2</w:t>
        </w:r>
        <w:r w:rsidR="00036039" w:rsidRPr="00B96BE0">
          <w:rPr>
            <w:rStyle w:val="Hypertextovodkaz"/>
            <w:rFonts w:eastAsia="Times New Roman" w:cs="Times New Roman"/>
          </w:rPr>
          <w:t>.1.4</w:t>
        </w:r>
      </w:hyperlink>
      <w:r w:rsidR="00036039">
        <w:rPr>
          <w:rFonts w:eastAsia="Times New Roman" w:cs="Times New Roman"/>
        </w:rPr>
        <w:t xml:space="preserve"> </w:t>
      </w:r>
      <w:r w:rsidR="007B018A">
        <w:rPr>
          <w:rFonts w:eastAsia="Times New Roman" w:cs="Times New Roman"/>
        </w:rPr>
        <w:t xml:space="preserve">této smlouvy. </w:t>
      </w:r>
    </w:p>
    <w:p w14:paraId="6A25442C" w14:textId="77777777" w:rsidR="005857BA" w:rsidRDefault="005857BA" w:rsidP="005857BA">
      <w:pPr>
        <w:pStyle w:val="Nadpis3"/>
        <w:numPr>
          <w:ilvl w:val="0"/>
          <w:numId w:val="0"/>
        </w:numPr>
        <w:ind w:left="720"/>
        <w:rPr>
          <w:rFonts w:eastAsia="Times New Roman" w:cs="Times New Roman"/>
        </w:rPr>
      </w:pPr>
    </w:p>
    <w:p w14:paraId="5A7C27F1" w14:textId="11B88E48" w:rsidR="007B018A" w:rsidRDefault="003B2174" w:rsidP="003B2174">
      <w:pPr>
        <w:pStyle w:val="Nadpis3"/>
        <w:rPr>
          <w:rFonts w:eastAsia="Times New Roman" w:cs="Times New Roman"/>
        </w:rPr>
      </w:pPr>
      <w:r>
        <w:rPr>
          <w:rFonts w:eastAsia="Times New Roman" w:cs="Times New Roman"/>
        </w:rPr>
        <w:t xml:space="preserve">Teprve podpisem akceptačního protokolu se dílo považuje za provedené a převzaté a zhotoviteli vzniká právo na zaplacení ceny díla. Akceptační protokol musí být podepsán nejpozději do 14 dnů ode dne předání každé </w:t>
      </w:r>
      <w:r w:rsidR="00294C7C">
        <w:rPr>
          <w:rFonts w:eastAsia="Times New Roman" w:cs="Times New Roman"/>
        </w:rPr>
        <w:t xml:space="preserve">fáze </w:t>
      </w:r>
      <w:r>
        <w:rPr>
          <w:rFonts w:eastAsia="Times New Roman" w:cs="Times New Roman"/>
        </w:rPr>
        <w:t>díla</w:t>
      </w:r>
      <w:r w:rsidR="00400DD1">
        <w:rPr>
          <w:rFonts w:eastAsia="Times New Roman" w:cs="Times New Roman"/>
        </w:rPr>
        <w:t>, nedohodnou-li se smluvní strany jinak.</w:t>
      </w:r>
      <w:r>
        <w:rPr>
          <w:rFonts w:eastAsia="Times New Roman" w:cs="Times New Roman"/>
        </w:rPr>
        <w:t xml:space="preserve"> </w:t>
      </w:r>
    </w:p>
    <w:p w14:paraId="10590B09" w14:textId="77777777" w:rsidR="007B018A" w:rsidRDefault="007B018A" w:rsidP="007B018A">
      <w:pPr>
        <w:pStyle w:val="Nadpis3"/>
        <w:numPr>
          <w:ilvl w:val="0"/>
          <w:numId w:val="0"/>
        </w:numPr>
        <w:ind w:left="720"/>
        <w:rPr>
          <w:rFonts w:eastAsia="Times New Roman" w:cs="Times New Roman"/>
        </w:rPr>
      </w:pPr>
    </w:p>
    <w:p w14:paraId="3EDFB712" w14:textId="2D6CBD15" w:rsidR="003B2174" w:rsidRPr="0033726B" w:rsidRDefault="00743F2E" w:rsidP="003B2174">
      <w:pPr>
        <w:pStyle w:val="Nadpis3"/>
        <w:rPr>
          <w:rFonts w:eastAsia="Times New Roman" w:cs="Times New Roman"/>
        </w:rPr>
      </w:pPr>
      <w:r>
        <w:rPr>
          <w:rFonts w:eastAsia="Times New Roman" w:cs="Times New Roman"/>
        </w:rPr>
        <w:t>Objedna</w:t>
      </w:r>
      <w:r w:rsidR="003B2174" w:rsidRPr="5E6B426E">
        <w:rPr>
          <w:rFonts w:eastAsia="Times New Roman" w:cs="Times New Roman"/>
        </w:rPr>
        <w:t xml:space="preserve">tel </w:t>
      </w:r>
      <w:r w:rsidR="003B2174">
        <w:rPr>
          <w:rFonts w:eastAsia="Times New Roman" w:cs="Times New Roman"/>
        </w:rPr>
        <w:t>není povinen dílo převzít a podepsat akceptační protokol, pokud dílo nesplňuje některý z požadavků na jeho kvalitu stanovený touto smlouvou</w:t>
      </w:r>
      <w:r w:rsidR="003B2174" w:rsidRPr="5E6B426E">
        <w:rPr>
          <w:rFonts w:eastAsia="Times New Roman" w:cs="Times New Roman"/>
        </w:rPr>
        <w:t>.</w:t>
      </w:r>
    </w:p>
    <w:p w14:paraId="277F04C2" w14:textId="77777777" w:rsidR="003B2174" w:rsidRDefault="003B2174" w:rsidP="003B2174">
      <w:pPr>
        <w:rPr>
          <w:rFonts w:ascii="Times New Roman" w:eastAsia="Times New Roman" w:hAnsi="Times New Roman" w:cs="Times New Roman"/>
        </w:rPr>
      </w:pPr>
    </w:p>
    <w:p w14:paraId="38A97AA1" w14:textId="1AD8A7CC" w:rsidR="00393F32" w:rsidRDefault="003B2174" w:rsidP="00035FC2">
      <w:pPr>
        <w:pStyle w:val="Nadpis3"/>
      </w:pPr>
      <w:r>
        <w:rPr>
          <w:rFonts w:eastAsia="Times New Roman" w:cs="Times New Roman"/>
        </w:rPr>
        <w:t xml:space="preserve">Vlastnické právo k dílu přechází na objednatele </w:t>
      </w:r>
      <w:r w:rsidR="00035FC2" w:rsidRPr="00FE0EF9">
        <w:t xml:space="preserve">dnem úplného </w:t>
      </w:r>
      <w:r w:rsidR="00035FC2" w:rsidRPr="003B1E4F">
        <w:t xml:space="preserve">zaplacení </w:t>
      </w:r>
      <w:r w:rsidR="00035FC2">
        <w:t xml:space="preserve">Smluvní </w:t>
      </w:r>
      <w:r w:rsidR="00035FC2" w:rsidRPr="003B1E4F">
        <w:t xml:space="preserve">ceny </w:t>
      </w:r>
      <w:r w:rsidR="009E6A7A" w:rsidRPr="003B1E4F">
        <w:t>sjednané</w:t>
      </w:r>
      <w:r w:rsidR="009E6A7A">
        <w:t xml:space="preserve"> </w:t>
      </w:r>
      <w:r w:rsidR="00035FC2">
        <w:t>dle této</w:t>
      </w:r>
      <w:r w:rsidR="00035FC2" w:rsidRPr="003B1E4F">
        <w:t xml:space="preserve"> smlouvy.</w:t>
      </w:r>
      <w:r w:rsidRPr="00035FC2">
        <w:rPr>
          <w:rFonts w:eastAsia="Times New Roman" w:cs="Times New Roman"/>
        </w:rPr>
        <w:t xml:space="preserve"> Do této doby nese nebezpečí škody zhotovitel.</w:t>
      </w:r>
    </w:p>
    <w:p w14:paraId="7A7F465B" w14:textId="77777777" w:rsidR="00353B9C" w:rsidRPr="001312BD" w:rsidRDefault="00353B9C" w:rsidP="00410D5B">
      <w:pPr>
        <w:pStyle w:val="Zkladntext"/>
        <w:widowControl/>
        <w:jc w:val="both"/>
        <w:rPr>
          <w:rFonts w:ascii="Times New Roman" w:eastAsia="Times New Roman" w:hAnsi="Times New Roman" w:cs="Times New Roman"/>
          <w:color w:val="auto"/>
        </w:rPr>
      </w:pPr>
    </w:p>
    <w:p w14:paraId="76ED9DAE" w14:textId="14C7039D" w:rsidR="007619EC" w:rsidRDefault="007619EC" w:rsidP="00410D5B">
      <w:pPr>
        <w:pStyle w:val="Zkladntext"/>
        <w:widowControl/>
        <w:ind w:left="720"/>
        <w:jc w:val="both"/>
        <w:rPr>
          <w:rFonts w:ascii="Times New Roman" w:eastAsia="Times New Roman" w:hAnsi="Times New Roman" w:cs="Times New Roman"/>
          <w:color w:val="auto"/>
        </w:rPr>
      </w:pPr>
    </w:p>
    <w:p w14:paraId="5EAF4862" w14:textId="77777777" w:rsidR="00C92CC0" w:rsidRPr="006A3C5B" w:rsidRDefault="00C92CC0" w:rsidP="00C92CC0">
      <w:pPr>
        <w:pStyle w:val="Nadpis1"/>
        <w:rPr>
          <w:rFonts w:cs="Times New Roman"/>
        </w:rPr>
      </w:pPr>
      <w:bookmarkStart w:id="43" w:name="_Toc140165123"/>
      <w:bookmarkStart w:id="44" w:name="_Hlk66864373"/>
      <w:r>
        <w:rPr>
          <w:rFonts w:cs="Times New Roman"/>
        </w:rPr>
        <w:t>Vyšší moc</w:t>
      </w:r>
      <w:bookmarkEnd w:id="43"/>
    </w:p>
    <w:p w14:paraId="0578C633" w14:textId="77777777" w:rsidR="00C92CC0" w:rsidRDefault="00C92CC0" w:rsidP="00C92CC0">
      <w:pPr>
        <w:pStyle w:val="Nadpis2"/>
        <w:rPr>
          <w:rFonts w:cs="Times New Roman"/>
        </w:rPr>
      </w:pPr>
      <w:bookmarkStart w:id="45" w:name="_Toc66962442"/>
      <w:bookmarkStart w:id="46" w:name="_Toc140165124"/>
      <w:bookmarkEnd w:id="44"/>
      <w:r w:rsidRPr="5E6B426E">
        <w:rPr>
          <w:rFonts w:cs="Times New Roman"/>
        </w:rPr>
        <w:t>Vyšší moc</w:t>
      </w:r>
      <w:bookmarkEnd w:id="45"/>
      <w:bookmarkEnd w:id="46"/>
    </w:p>
    <w:p w14:paraId="055849E7" w14:textId="77777777" w:rsidR="00C92CC0" w:rsidRDefault="00C92CC0" w:rsidP="00C92CC0">
      <w:pPr>
        <w:pStyle w:val="Nadpis3"/>
        <w:rPr>
          <w:rFonts w:eastAsia="Times New Roman" w:cs="Times New Roman"/>
        </w:rPr>
      </w:pPr>
      <w:r w:rsidRPr="5E6B426E">
        <w:rPr>
          <w:rFonts w:eastAsia="Times New Roman" w:cs="Times New Roman"/>
        </w:rPr>
        <w:t xml:space="preserve">Pro účely této smlouvy se za vyšší moc považují případy, které nejsou závislé, ani je nemohou ovlivnit smluvní strany, např. válka, mobilizace, povstání, živelná pohroma atd. </w:t>
      </w:r>
    </w:p>
    <w:p w14:paraId="2717DF50" w14:textId="77777777" w:rsidR="00C92CC0" w:rsidRPr="0049426D" w:rsidRDefault="00C92CC0" w:rsidP="00C92CC0">
      <w:pPr>
        <w:rPr>
          <w:rFonts w:ascii="Times New Roman" w:eastAsia="Times New Roman" w:hAnsi="Times New Roman" w:cs="Times New Roman"/>
        </w:rPr>
      </w:pPr>
    </w:p>
    <w:p w14:paraId="59DEC2F9" w14:textId="72F1F1C7" w:rsidR="00C92CC0" w:rsidRPr="00181423" w:rsidRDefault="00C92CC0" w:rsidP="00C92CC0">
      <w:pPr>
        <w:pStyle w:val="Nadpis3"/>
        <w:rPr>
          <w:rFonts w:eastAsia="Times New Roman" w:cs="Times New Roman"/>
        </w:rPr>
      </w:pPr>
      <w:r w:rsidRPr="3B28B4FC">
        <w:rPr>
          <w:rFonts w:eastAsia="Times New Roman" w:cs="Times New Roman"/>
        </w:rPr>
        <w:t xml:space="preserve">V souvislosti s výskytem pandemické nákazy SARS-CoV-2 </w:t>
      </w:r>
      <w:r w:rsidR="00CF56DD">
        <w:rPr>
          <w:rFonts w:eastAsia="Times New Roman" w:cs="Times New Roman"/>
        </w:rPr>
        <w:t xml:space="preserve">a </w:t>
      </w:r>
      <w:r w:rsidR="00CF56DD" w:rsidRPr="00353B9C">
        <w:rPr>
          <w:rFonts w:eastAsia="Times New Roman" w:cs="Times New Roman"/>
        </w:rPr>
        <w:t xml:space="preserve">válkou na Ukrajině </w:t>
      </w:r>
      <w:r w:rsidRPr="00353B9C">
        <w:rPr>
          <w:rFonts w:eastAsia="Times New Roman" w:cs="Times New Roman"/>
        </w:rPr>
        <w:t xml:space="preserve">objednatel pro odstranění jakýchkoliv pochybností tímto prohlašuje, že samotná existence pandemické nákazy SARS-CoV-2 </w:t>
      </w:r>
      <w:r w:rsidR="002216B4" w:rsidRPr="00353B9C">
        <w:rPr>
          <w:rFonts w:eastAsia="Times New Roman" w:cs="Times New Roman"/>
        </w:rPr>
        <w:t xml:space="preserve">a války na Ukrajině </w:t>
      </w:r>
      <w:r w:rsidRPr="00353B9C">
        <w:rPr>
          <w:rFonts w:eastAsia="Times New Roman" w:cs="Times New Roman"/>
        </w:rPr>
        <w:t xml:space="preserve">není považována ve smyslu této smlouvy za vyšší </w:t>
      </w:r>
      <w:r w:rsidRPr="3B28B4FC">
        <w:rPr>
          <w:rFonts w:eastAsia="Times New Roman" w:cs="Times New Roman"/>
        </w:rPr>
        <w:t>moc. Vyšší mocí se rozumí pouze omezení, která budou v souvislosti s pandemií zavedena</w:t>
      </w:r>
      <w:r>
        <w:rPr>
          <w:rFonts w:eastAsia="Times New Roman" w:cs="Times New Roman"/>
        </w:rPr>
        <w:t xml:space="preserve"> a budou mít přímý vliv na provádění díla</w:t>
      </w:r>
      <w:r w:rsidRPr="3B28B4FC">
        <w:rPr>
          <w:rFonts w:eastAsia="Times New Roman" w:cs="Times New Roman"/>
        </w:rPr>
        <w:t>.</w:t>
      </w:r>
      <w:r>
        <w:t xml:space="preserve"> </w:t>
      </w:r>
      <w:r w:rsidRPr="3B28B4FC">
        <w:rPr>
          <w:rFonts w:eastAsia="Times New Roman" w:cs="Times New Roman"/>
        </w:rPr>
        <w:t xml:space="preserve">Smluvní strany se zavazují, že se budou vzájemně bez zbytečného odkladu informovat o všech skutečnostech, které mohou mít přímo či nepřímo vliv na provádění díla, a to elektronickou korespondencí. </w:t>
      </w:r>
    </w:p>
    <w:p w14:paraId="51EAAC2A" w14:textId="77777777" w:rsidR="00C92CC0" w:rsidRPr="0049426D" w:rsidRDefault="00C92CC0" w:rsidP="00C92CC0">
      <w:pPr>
        <w:rPr>
          <w:rFonts w:ascii="Times New Roman" w:eastAsia="Times New Roman" w:hAnsi="Times New Roman" w:cs="Times New Roman"/>
        </w:rPr>
      </w:pPr>
    </w:p>
    <w:p w14:paraId="32DB9BB4" w14:textId="77777777" w:rsidR="00C92CC0" w:rsidRDefault="00C92CC0" w:rsidP="00C92CC0">
      <w:pPr>
        <w:pStyle w:val="Nadpis3"/>
        <w:rPr>
          <w:rFonts w:eastAsia="Times New Roman" w:cs="Times New Roman"/>
        </w:rPr>
      </w:pPr>
      <w:r w:rsidRPr="2217BC5F">
        <w:rPr>
          <w:rFonts w:eastAsia="Times New Roman" w:cs="Times New Roman"/>
        </w:rPr>
        <w:lastRenderedPageBreak/>
        <w:t>Pokud dojde k přerušení díla na dobu nezbytně nutnou z titulu zásahu vyšší moci, termíny pro dokončení díla se posouvají o tuto nezbytně nutnou dobu s tím, že se nejedná o porušení plnění dle této smlouvy. Prodloužení termínu pro dokončení díla bude řešeno formou samostatného dodatku k uzavřené smlouvě o dílo.</w:t>
      </w:r>
    </w:p>
    <w:p w14:paraId="2DF11711" w14:textId="77777777" w:rsidR="00C92CC0" w:rsidRPr="001312BD" w:rsidRDefault="00C92CC0" w:rsidP="00C92CC0">
      <w:pPr>
        <w:pStyle w:val="Zkladntext"/>
        <w:widowControl/>
        <w:jc w:val="both"/>
        <w:rPr>
          <w:rFonts w:ascii="Times New Roman" w:eastAsia="Times New Roman" w:hAnsi="Times New Roman" w:cs="Times New Roman"/>
          <w:color w:val="auto"/>
        </w:rPr>
      </w:pPr>
    </w:p>
    <w:p w14:paraId="150EB661" w14:textId="5C39EEBD" w:rsidR="00C92CC0" w:rsidRPr="001312BD" w:rsidRDefault="00C92CC0" w:rsidP="00C92CC0">
      <w:pPr>
        <w:pStyle w:val="Nadpis3"/>
        <w:rPr>
          <w:rFonts w:eastAsia="Times New Roman" w:cs="Times New Roman"/>
        </w:rPr>
      </w:pPr>
      <w:r w:rsidRPr="2217BC5F">
        <w:rPr>
          <w:rFonts w:eastAsia="Times New Roman" w:cs="Times New Roman"/>
        </w:rPr>
        <w:t>Jestliže se splnění této smlouvy stane nemožné do jednoho měsíce od vyskytnutí se vyšší moci,</w:t>
      </w:r>
      <w:r w:rsidR="000C20B2">
        <w:rPr>
          <w:rFonts w:eastAsia="Times New Roman" w:cs="Times New Roman"/>
        </w:rPr>
        <w:t xml:space="preserve"> smluvní</w:t>
      </w:r>
      <w:r w:rsidRPr="2217BC5F">
        <w:rPr>
          <w:rFonts w:eastAsia="Times New Roman" w:cs="Times New Roman"/>
        </w:rPr>
        <w:t xml:space="preserve"> strana, která se bude chtít odvolat na vyšší moc, požádá druhou s</w:t>
      </w:r>
      <w:r w:rsidR="000C20B2">
        <w:rPr>
          <w:rFonts w:eastAsia="Times New Roman" w:cs="Times New Roman"/>
        </w:rPr>
        <w:t>mluvní s</w:t>
      </w:r>
      <w:r w:rsidRPr="2217BC5F">
        <w:rPr>
          <w:rFonts w:eastAsia="Times New Roman" w:cs="Times New Roman"/>
        </w:rPr>
        <w:t>tranu o úpravu smlouvy ve vztahu k předmětu, ceně a době plnění.</w:t>
      </w:r>
    </w:p>
    <w:p w14:paraId="70775A7D" w14:textId="77777777" w:rsidR="00C92CC0" w:rsidRPr="001312BD" w:rsidRDefault="00C92CC0" w:rsidP="00C92CC0">
      <w:pPr>
        <w:pStyle w:val="Zkladntext"/>
        <w:widowControl/>
        <w:jc w:val="both"/>
        <w:rPr>
          <w:rFonts w:ascii="Times New Roman" w:eastAsia="Times New Roman" w:hAnsi="Times New Roman" w:cs="Times New Roman"/>
          <w:color w:val="auto"/>
        </w:rPr>
      </w:pPr>
    </w:p>
    <w:p w14:paraId="2DD7508B" w14:textId="0A48B2F0" w:rsidR="00C92CC0" w:rsidRDefault="00C92CC0" w:rsidP="00C92CC0">
      <w:pPr>
        <w:pStyle w:val="Nadpis3"/>
        <w:rPr>
          <w:rFonts w:eastAsia="Times New Roman" w:cs="Times New Roman"/>
        </w:rPr>
      </w:pPr>
      <w:r w:rsidRPr="2217BC5F">
        <w:rPr>
          <w:rFonts w:eastAsia="Times New Roman" w:cs="Times New Roman"/>
        </w:rPr>
        <w:t xml:space="preserve">Jestliže nedojde k dohodě, má </w:t>
      </w:r>
      <w:r w:rsidR="000C20B2">
        <w:rPr>
          <w:rFonts w:eastAsia="Times New Roman" w:cs="Times New Roman"/>
        </w:rPr>
        <w:t xml:space="preserve">smluvní </w:t>
      </w:r>
      <w:r w:rsidRPr="2217BC5F">
        <w:rPr>
          <w:rFonts w:eastAsia="Times New Roman" w:cs="Times New Roman"/>
        </w:rPr>
        <w:t xml:space="preserve">strana, která se odvolala na vyšší moc právo odstoupit od smlouvy. Účinky odstoupení nastanou dnem doručení oznámení druhé </w:t>
      </w:r>
      <w:r w:rsidR="005C6F42">
        <w:rPr>
          <w:rFonts w:eastAsia="Times New Roman" w:cs="Times New Roman"/>
        </w:rPr>
        <w:t xml:space="preserve">smluvní </w:t>
      </w:r>
      <w:r w:rsidRPr="2217BC5F">
        <w:rPr>
          <w:rFonts w:eastAsia="Times New Roman" w:cs="Times New Roman"/>
        </w:rPr>
        <w:t>straně.</w:t>
      </w:r>
    </w:p>
    <w:p w14:paraId="31E26AFD" w14:textId="539AB019" w:rsidR="007619EC" w:rsidRDefault="007619EC" w:rsidP="00410D5B">
      <w:pPr>
        <w:pStyle w:val="Zkladntext"/>
        <w:widowControl/>
        <w:ind w:left="720"/>
        <w:jc w:val="both"/>
        <w:rPr>
          <w:rFonts w:ascii="Times New Roman" w:eastAsia="Times New Roman" w:hAnsi="Times New Roman" w:cs="Times New Roman"/>
          <w:color w:val="auto"/>
        </w:rPr>
      </w:pPr>
    </w:p>
    <w:p w14:paraId="7221657C" w14:textId="77777777" w:rsidR="007619EC" w:rsidRPr="001312BD" w:rsidRDefault="007619EC" w:rsidP="00410D5B">
      <w:pPr>
        <w:pStyle w:val="Zkladntext"/>
        <w:widowControl/>
        <w:ind w:left="720"/>
        <w:jc w:val="both"/>
        <w:rPr>
          <w:rFonts w:ascii="Times New Roman" w:eastAsia="Times New Roman" w:hAnsi="Times New Roman" w:cs="Times New Roman"/>
          <w:color w:val="auto"/>
        </w:rPr>
      </w:pPr>
    </w:p>
    <w:p w14:paraId="77046D93" w14:textId="77777777" w:rsidR="00410D5B" w:rsidRDefault="00410D5B" w:rsidP="00410D5B">
      <w:pPr>
        <w:pStyle w:val="Nadpis1"/>
        <w:rPr>
          <w:rFonts w:cs="Times New Roman"/>
        </w:rPr>
      </w:pPr>
      <w:bookmarkStart w:id="47" w:name="_Toc66962458"/>
      <w:bookmarkStart w:id="48" w:name="_Toc140165125"/>
      <w:r w:rsidRPr="5E6B426E">
        <w:rPr>
          <w:rFonts w:cs="Times New Roman"/>
        </w:rPr>
        <w:t>Součinnost objednatele</w:t>
      </w:r>
      <w:bookmarkEnd w:id="47"/>
      <w:bookmarkEnd w:id="48"/>
    </w:p>
    <w:p w14:paraId="7FEC9669" w14:textId="4BD71352" w:rsidR="00410D5B" w:rsidRPr="001312BD" w:rsidRDefault="00B90CB8" w:rsidP="00410D5B">
      <w:pPr>
        <w:pStyle w:val="Nadpis2"/>
        <w:rPr>
          <w:rFonts w:cs="Times New Roman"/>
        </w:rPr>
      </w:pPr>
      <w:bookmarkStart w:id="49" w:name="_Toc140165126"/>
      <w:r>
        <w:rPr>
          <w:rFonts w:cs="Times New Roman"/>
        </w:rPr>
        <w:t>Součinnost objednatele</w:t>
      </w:r>
      <w:bookmarkEnd w:id="49"/>
    </w:p>
    <w:p w14:paraId="4A56867E" w14:textId="482CC062" w:rsidR="007619EC" w:rsidRDefault="007619EC" w:rsidP="007619EC">
      <w:pPr>
        <w:pStyle w:val="Nadpis3"/>
        <w:rPr>
          <w:rFonts w:eastAsia="Times New Roman" w:cs="Times New Roman"/>
        </w:rPr>
      </w:pPr>
      <w:r w:rsidRPr="007619EC">
        <w:rPr>
          <w:rFonts w:eastAsia="Times New Roman" w:cs="Times New Roman"/>
        </w:rPr>
        <w:t>Objednatel se zavazuje poskytnout zhotoviteli veškerou nezbytnou součinnost a zhotovitelem požadované informace a podklady k řádnému a včasnému provedení předmětu plnění</w:t>
      </w:r>
      <w:r w:rsidR="00D72E51">
        <w:rPr>
          <w:rFonts w:eastAsia="Times New Roman" w:cs="Times New Roman"/>
        </w:rPr>
        <w:t xml:space="preserve"> smlouvy</w:t>
      </w:r>
      <w:r w:rsidRPr="007619EC">
        <w:rPr>
          <w:rFonts w:eastAsia="Times New Roman" w:cs="Times New Roman"/>
        </w:rPr>
        <w:t xml:space="preserve">. </w:t>
      </w:r>
    </w:p>
    <w:p w14:paraId="3AFA459F" w14:textId="77777777" w:rsidR="003256D3" w:rsidRPr="003256D3" w:rsidRDefault="003256D3" w:rsidP="003256D3"/>
    <w:p w14:paraId="55EFFA39" w14:textId="3B9B81E9" w:rsidR="003256D3" w:rsidRPr="00CF1AA9" w:rsidRDefault="003256D3" w:rsidP="003256D3">
      <w:pPr>
        <w:pStyle w:val="Nadpis3"/>
      </w:pPr>
      <w:r w:rsidRPr="009753D5">
        <w:t xml:space="preserve">Součinnost zahrnuje především </w:t>
      </w:r>
      <w:r>
        <w:t xml:space="preserve">řešení majetkoprávních vztahů, </w:t>
      </w:r>
      <w:r w:rsidRPr="009753D5">
        <w:t>aktivní účast při jednání s</w:t>
      </w:r>
      <w:r>
        <w:t xml:space="preserve"> </w:t>
      </w:r>
      <w:r w:rsidRPr="009753D5">
        <w:t>orgány státní správy</w:t>
      </w:r>
      <w:r>
        <w:t xml:space="preserve"> a dalšími účastníky </w:t>
      </w:r>
      <w:r w:rsidRPr="00CF6FCC">
        <w:t>řízení, jakož i určení koordinátora BOZP k provádění stanovených činností při přípravě stavby, popřípadě</w:t>
      </w:r>
      <w:r w:rsidRPr="00CF1AA9">
        <w:t xml:space="preserve"> při realizaci stavby na staveništi</w:t>
      </w:r>
      <w:r w:rsidR="001079AE">
        <w:t xml:space="preserve"> nebo realizaci projektu</w:t>
      </w:r>
      <w:r w:rsidRPr="00CF1AA9">
        <w:t xml:space="preserve">. </w:t>
      </w:r>
    </w:p>
    <w:p w14:paraId="6749FB2D" w14:textId="77777777" w:rsidR="007619EC" w:rsidRPr="007619EC" w:rsidRDefault="007619EC" w:rsidP="007619EC"/>
    <w:p w14:paraId="3C80A9BC" w14:textId="7E0A9F61" w:rsidR="007619EC" w:rsidRPr="007619EC" w:rsidRDefault="007619EC" w:rsidP="007619EC">
      <w:pPr>
        <w:pStyle w:val="Nadpis3"/>
        <w:rPr>
          <w:rFonts w:eastAsia="Times New Roman" w:cs="Times New Roman"/>
        </w:rPr>
      </w:pPr>
      <w:r w:rsidRPr="009753D5">
        <w:t>Objednatel se zavazuje spolupracovat se zhotovitelem tak, že bez zbytečného prodlení, nejpozději však do 5 pracovních dnů od vyžádání zhotovitele</w:t>
      </w:r>
      <w:r w:rsidR="00B90CB8">
        <w:t>, nedohodnou-li se smluvní strany jinak,</w:t>
      </w:r>
      <w:r w:rsidRPr="009753D5">
        <w:t xml:space="preserve"> se závazně vyjádří ke skutečnostem, které jsou nezbytné pro pokračování v</w:t>
      </w:r>
      <w:r>
        <w:t xml:space="preserve"> </w:t>
      </w:r>
      <w:r w:rsidRPr="009753D5">
        <w:t xml:space="preserve">řádném a včasném plnění předmětu díla. </w:t>
      </w:r>
    </w:p>
    <w:p w14:paraId="268F9967" w14:textId="77777777" w:rsidR="007619EC" w:rsidRPr="007619EC" w:rsidRDefault="007619EC" w:rsidP="007619EC">
      <w:pPr>
        <w:pStyle w:val="Nadpis3"/>
        <w:numPr>
          <w:ilvl w:val="0"/>
          <w:numId w:val="0"/>
        </w:numPr>
        <w:ind w:left="720"/>
        <w:rPr>
          <w:rFonts w:eastAsia="Times New Roman" w:cs="Times New Roman"/>
        </w:rPr>
      </w:pPr>
    </w:p>
    <w:p w14:paraId="7AD6C2CC" w14:textId="77777777" w:rsidR="00792F8C" w:rsidRDefault="007619EC" w:rsidP="007619EC">
      <w:pPr>
        <w:pStyle w:val="Nadpis3"/>
      </w:pPr>
      <w:r w:rsidRPr="009753D5">
        <w:t>Zhotovitel není v</w:t>
      </w:r>
      <w:r>
        <w:t xml:space="preserve"> </w:t>
      </w:r>
      <w:r w:rsidRPr="009753D5">
        <w:t>prodlení s</w:t>
      </w:r>
      <w:r>
        <w:t xml:space="preserve"> </w:t>
      </w:r>
      <w:r w:rsidRPr="009753D5">
        <w:t>plnění</w:t>
      </w:r>
      <w:r w:rsidR="00B90CB8">
        <w:t>m</w:t>
      </w:r>
      <w:r w:rsidRPr="009753D5">
        <w:t xml:space="preserve"> předmětu díla, jestliže objednatel nezajistí součinnost v</w:t>
      </w:r>
      <w:r>
        <w:t xml:space="preserve"> </w:t>
      </w:r>
      <w:r w:rsidRPr="009753D5">
        <w:t xml:space="preserve">rozsahu a termínu dle této smlouvy. </w:t>
      </w:r>
    </w:p>
    <w:p w14:paraId="7708E052" w14:textId="77777777" w:rsidR="00361568" w:rsidRPr="00361568" w:rsidRDefault="00361568" w:rsidP="00361568"/>
    <w:p w14:paraId="1416216F" w14:textId="0F44EAE5" w:rsidR="00361568" w:rsidRDefault="00361568" w:rsidP="00361568">
      <w:pPr>
        <w:pStyle w:val="Nadpis3"/>
      </w:pPr>
      <w:r w:rsidRPr="009753D5">
        <w:t>Oprávněnou osobou ve věci poskytnutí nezbytné součinnosti objednatele je osoba oprávněná k jednání ve věcech technických</w:t>
      </w:r>
      <w:r w:rsidR="009F611F">
        <w:t xml:space="preserve"> uvedená v záhlaví této smlouvy</w:t>
      </w:r>
      <w:r w:rsidRPr="009753D5">
        <w:t xml:space="preserve">. </w:t>
      </w:r>
    </w:p>
    <w:p w14:paraId="536B96D1" w14:textId="77777777" w:rsidR="00361568" w:rsidRPr="00361568" w:rsidRDefault="00361568" w:rsidP="00361568"/>
    <w:p w14:paraId="7F7B4D34" w14:textId="1F5752B7" w:rsidR="00FB385C" w:rsidRDefault="00361568" w:rsidP="00361568">
      <w:pPr>
        <w:pStyle w:val="Nadpis3"/>
      </w:pPr>
      <w:r w:rsidRPr="009753D5">
        <w:t xml:space="preserve">Oprávněnou osobou ve věci poskytnutí nezbytné součinnosti zhotovitele je </w:t>
      </w:r>
      <w:r w:rsidR="004A7CA9">
        <w:t>Ing. arch. Petr Řehořka.</w:t>
      </w:r>
    </w:p>
    <w:p w14:paraId="31BA4995" w14:textId="77777777" w:rsidR="00833E2F" w:rsidRDefault="00833E2F" w:rsidP="00833E2F">
      <w:pPr>
        <w:pStyle w:val="Nadpis3"/>
        <w:numPr>
          <w:ilvl w:val="0"/>
          <w:numId w:val="0"/>
        </w:numPr>
        <w:ind w:left="720"/>
      </w:pPr>
    </w:p>
    <w:p w14:paraId="53DCEB27" w14:textId="5A7A2329" w:rsidR="00833E2F" w:rsidRPr="009753D5" w:rsidRDefault="00833E2F" w:rsidP="00833E2F">
      <w:pPr>
        <w:pStyle w:val="Nadpis3"/>
      </w:pPr>
      <w:r w:rsidRPr="009753D5">
        <w:t>Závazná forma komunikace je doporučený dopis, zápis z</w:t>
      </w:r>
      <w:r>
        <w:t xml:space="preserve"> </w:t>
      </w:r>
      <w:r w:rsidRPr="009753D5">
        <w:t>jednání, protokol o předání a převzetí</w:t>
      </w:r>
      <w:r>
        <w:t>, akceptační protokol</w:t>
      </w:r>
      <w:r w:rsidR="00AD2106">
        <w:t>, elektronická komunikace prostřednictvím datové schránky</w:t>
      </w:r>
      <w:r w:rsidRPr="009753D5">
        <w:t>. Tyto dokumenty musí být podepsány příslušnými oprávněnými osobami zhotovitele a objednatele.</w:t>
      </w:r>
    </w:p>
    <w:p w14:paraId="43F487EA" w14:textId="77777777" w:rsidR="00410D5B" w:rsidRDefault="00410D5B" w:rsidP="00410D5B">
      <w:pPr>
        <w:rPr>
          <w:rFonts w:ascii="Times New Roman" w:eastAsia="Times New Roman" w:hAnsi="Times New Roman" w:cs="Times New Roman"/>
        </w:rPr>
      </w:pPr>
    </w:p>
    <w:p w14:paraId="7A3ECECF" w14:textId="77777777" w:rsidR="00235CBE" w:rsidRPr="00E66846" w:rsidRDefault="00235CBE" w:rsidP="00410D5B">
      <w:pPr>
        <w:rPr>
          <w:rFonts w:ascii="Times New Roman" w:eastAsia="Times New Roman" w:hAnsi="Times New Roman" w:cs="Times New Roman"/>
        </w:rPr>
      </w:pPr>
    </w:p>
    <w:p w14:paraId="170EE823" w14:textId="77777777" w:rsidR="00410D5B" w:rsidRDefault="00410D5B" w:rsidP="00410D5B">
      <w:pPr>
        <w:pStyle w:val="Nadpis1"/>
        <w:rPr>
          <w:rFonts w:cs="Times New Roman"/>
        </w:rPr>
      </w:pPr>
      <w:bookmarkStart w:id="50" w:name="_Toc66962460"/>
      <w:bookmarkStart w:id="51" w:name="_Toc140165127"/>
      <w:r w:rsidRPr="5E6B426E">
        <w:rPr>
          <w:rFonts w:cs="Times New Roman"/>
        </w:rPr>
        <w:t>Záruka</w:t>
      </w:r>
      <w:bookmarkEnd w:id="50"/>
      <w:bookmarkEnd w:id="51"/>
    </w:p>
    <w:p w14:paraId="31EC4F2C" w14:textId="77777777" w:rsidR="00410D5B" w:rsidRPr="001312BD" w:rsidRDefault="00410D5B" w:rsidP="00410D5B">
      <w:pPr>
        <w:pStyle w:val="Nadpis2"/>
        <w:rPr>
          <w:rFonts w:cs="Times New Roman"/>
        </w:rPr>
      </w:pPr>
      <w:bookmarkStart w:id="52" w:name="_Toc66962461"/>
      <w:bookmarkStart w:id="53" w:name="_Toc140165128"/>
      <w:r w:rsidRPr="5E6B426E">
        <w:rPr>
          <w:rFonts w:cs="Times New Roman"/>
        </w:rPr>
        <w:t>Záruční podmínky</w:t>
      </w:r>
      <w:bookmarkEnd w:id="52"/>
      <w:bookmarkEnd w:id="53"/>
    </w:p>
    <w:p w14:paraId="0A8CA61D" w14:textId="4220A670" w:rsidR="007619EC" w:rsidRDefault="007619EC" w:rsidP="007619EC">
      <w:pPr>
        <w:pStyle w:val="Nadpis3"/>
      </w:pPr>
      <w:r w:rsidRPr="009753D5">
        <w:t xml:space="preserve">Zhotovitel </w:t>
      </w:r>
      <w:r w:rsidR="002B2F1F">
        <w:t>poskytuje záruku za jakost díla</w:t>
      </w:r>
      <w:r w:rsidRPr="009753D5">
        <w:t>.</w:t>
      </w:r>
      <w:r w:rsidR="002B2F1F">
        <w:t xml:space="preserve"> Zhotovitel odpovídá za to, že předmět plnění je provedený dle podmínek této smlouvy, zadávací dokumentace, a že během záruční doby bude mít předmět smlouvy vlastnosti dohodnuté v této smlouvě a vlastnosti stanovené právními předpisy, technickými normami, případně vlastnosti obvyklé.</w:t>
      </w:r>
    </w:p>
    <w:p w14:paraId="6F7368BC" w14:textId="77777777" w:rsidR="007619EC" w:rsidRPr="007619EC" w:rsidRDefault="007619EC" w:rsidP="007619EC"/>
    <w:p w14:paraId="39D3CBB8" w14:textId="754C655C" w:rsidR="002B2F1F" w:rsidRDefault="007619EC" w:rsidP="007619EC">
      <w:pPr>
        <w:pStyle w:val="Nadpis3"/>
      </w:pPr>
      <w:bookmarkStart w:id="54" w:name="_Záruční_doba_předmětu"/>
      <w:bookmarkEnd w:id="54"/>
      <w:r w:rsidRPr="009753D5">
        <w:t xml:space="preserve">Záruční doba </w:t>
      </w:r>
      <w:r w:rsidR="002B2F1F">
        <w:t xml:space="preserve">předmětu smlouvy je </w:t>
      </w:r>
      <w:r w:rsidR="002B2F1F" w:rsidRPr="0047017D">
        <w:rPr>
          <w:b/>
          <w:bCs w:val="0"/>
        </w:rPr>
        <w:t>36 měsíců</w:t>
      </w:r>
      <w:r w:rsidR="003106ED">
        <w:rPr>
          <w:b/>
          <w:bCs w:val="0"/>
        </w:rPr>
        <w:t>.</w:t>
      </w:r>
      <w:r w:rsidR="002B2F1F">
        <w:t xml:space="preserve"> </w:t>
      </w:r>
      <w:r w:rsidR="003106ED">
        <w:t xml:space="preserve">Běh záruční doby začíná </w:t>
      </w:r>
      <w:r w:rsidR="002B2F1F">
        <w:t xml:space="preserve">od prvního dne kalendářního měsíce následujícího po měsíci, v němž bylo dílo </w:t>
      </w:r>
      <w:r w:rsidR="00182CC9">
        <w:t xml:space="preserve">řádně </w:t>
      </w:r>
      <w:r w:rsidR="002B2F1F">
        <w:t>předáno</w:t>
      </w:r>
      <w:r w:rsidR="00182CC9">
        <w:t xml:space="preserve">, tj. </w:t>
      </w:r>
      <w:r w:rsidR="00906AFC">
        <w:t xml:space="preserve">byl sepsán akceptační protokol </w:t>
      </w:r>
      <w:r w:rsidR="009321C8">
        <w:t>na poslední dílčí plnění</w:t>
      </w:r>
      <w:r w:rsidR="002B2F1F">
        <w:t xml:space="preserve">. Pokud byly při akceptaci zjištěny vady, záruční doba počíná běžet až předáním díla po odstranění vad. Pokud vytčené vady nebrání akceptaci díla, ustanovení předchozí věty se nepoužije. </w:t>
      </w:r>
    </w:p>
    <w:p w14:paraId="72CC7CC6" w14:textId="77777777" w:rsidR="004771A5" w:rsidRPr="004771A5" w:rsidRDefault="004771A5" w:rsidP="004771A5"/>
    <w:p w14:paraId="345152E5" w14:textId="53F8AA16" w:rsidR="004771A5" w:rsidRPr="009753D5" w:rsidRDefault="004771A5" w:rsidP="004771A5">
      <w:pPr>
        <w:pStyle w:val="Nadpis3"/>
      </w:pPr>
      <w:r w:rsidRPr="009753D5">
        <w:lastRenderedPageBreak/>
        <w:t xml:space="preserve">Po </w:t>
      </w:r>
      <w:r>
        <w:t xml:space="preserve">uplynutí záruční doby </w:t>
      </w:r>
      <w:r w:rsidRPr="009753D5">
        <w:t xml:space="preserve">odpovídá zhotovitel objednateli za takové vady díla, které prokazují porušení právních předpisů a technických norem platných v době zpracování projektové dokumentace, zejména pokud se vyskytnou v záruční době, kterou poskytl dodavatel stavby ve smlouvě o dílo na realizaci stavby. Za </w:t>
      </w:r>
      <w:r>
        <w:t xml:space="preserve">věcný </w:t>
      </w:r>
      <w:r w:rsidRPr="009753D5">
        <w:t>obsah projektů ručí zhotovitel po celou dobu života zodpovědných projektantů dílčích částí.</w:t>
      </w:r>
    </w:p>
    <w:p w14:paraId="45941D51" w14:textId="77777777" w:rsidR="00477101" w:rsidRPr="00477101" w:rsidRDefault="00477101" w:rsidP="00477101"/>
    <w:p w14:paraId="060505CF" w14:textId="77777777" w:rsidR="00410D5B" w:rsidRPr="00C7572E" w:rsidRDefault="00410D5B" w:rsidP="00410D5B">
      <w:pPr>
        <w:pStyle w:val="Nadpis2"/>
        <w:rPr>
          <w:rFonts w:cs="Times New Roman"/>
        </w:rPr>
      </w:pPr>
      <w:bookmarkStart w:id="55" w:name="_Toc66962462"/>
      <w:bookmarkStart w:id="56" w:name="_Toc140165129"/>
      <w:r w:rsidRPr="5E6B426E">
        <w:rPr>
          <w:rFonts w:cs="Times New Roman"/>
        </w:rPr>
        <w:t>Vady díla</w:t>
      </w:r>
      <w:bookmarkEnd w:id="55"/>
      <w:bookmarkEnd w:id="56"/>
    </w:p>
    <w:p w14:paraId="35498B8B" w14:textId="6EA7E76F" w:rsidR="000E38D2" w:rsidRDefault="002B2F1F" w:rsidP="00410D5B">
      <w:pPr>
        <w:pStyle w:val="Nadpis3"/>
        <w:rPr>
          <w:szCs w:val="22"/>
        </w:rPr>
      </w:pPr>
      <w:r w:rsidRPr="00D324E8">
        <w:rPr>
          <w:szCs w:val="22"/>
        </w:rPr>
        <w:t>V případě vady díla dojednávají smluvní strany právo</w:t>
      </w:r>
      <w:r w:rsidRPr="009753D5">
        <w:rPr>
          <w:szCs w:val="22"/>
        </w:rPr>
        <w:t xml:space="preserve"> objednatele požadovat a povinnost zhotovitele poskytnout bezplatné odstranění vad. Možnost jiné dohody</w:t>
      </w:r>
      <w:r w:rsidR="00F2743E">
        <w:rPr>
          <w:szCs w:val="22"/>
        </w:rPr>
        <w:t xml:space="preserve"> smluvních stran</w:t>
      </w:r>
      <w:r w:rsidRPr="009753D5">
        <w:rPr>
          <w:szCs w:val="22"/>
        </w:rPr>
        <w:t xml:space="preserve"> není vyloučena. </w:t>
      </w:r>
    </w:p>
    <w:p w14:paraId="4C0E7EDB" w14:textId="77777777" w:rsidR="000E38D2" w:rsidRPr="000E38D2" w:rsidRDefault="000E38D2" w:rsidP="000E38D2"/>
    <w:p w14:paraId="5FC8D8E6" w14:textId="0C97D7DB" w:rsidR="002B2F1F" w:rsidRDefault="002B2F1F" w:rsidP="00E40476">
      <w:pPr>
        <w:pStyle w:val="Nadpis3"/>
        <w:rPr>
          <w:szCs w:val="22"/>
        </w:rPr>
      </w:pPr>
      <w:r>
        <w:rPr>
          <w:szCs w:val="22"/>
        </w:rPr>
        <w:t>Vady vytčené v akceptačním protokolu, které nebrání akceptaci, se zhotovitel zavazuje odstr</w:t>
      </w:r>
      <w:r w:rsidR="000E38D2">
        <w:rPr>
          <w:szCs w:val="22"/>
        </w:rPr>
        <w:t>a</w:t>
      </w:r>
      <w:r>
        <w:rPr>
          <w:szCs w:val="22"/>
        </w:rPr>
        <w:t xml:space="preserve">nit </w:t>
      </w:r>
      <w:r w:rsidR="000E38D2">
        <w:rPr>
          <w:szCs w:val="22"/>
        </w:rPr>
        <w:t xml:space="preserve">ve lhůtách stanovených v akceptačním protokolu. </w:t>
      </w:r>
    </w:p>
    <w:p w14:paraId="3840AAAD" w14:textId="77777777" w:rsidR="005004A1" w:rsidRPr="005004A1" w:rsidRDefault="005004A1" w:rsidP="005004A1"/>
    <w:p w14:paraId="79BF38A4" w14:textId="7036C44A" w:rsidR="005004A1" w:rsidRDefault="005004A1" w:rsidP="005004A1">
      <w:pPr>
        <w:pStyle w:val="Nadpis3"/>
      </w:pPr>
      <w:bookmarkStart w:id="57" w:name="_Stane-li_se_některá"/>
      <w:bookmarkEnd w:id="57"/>
      <w:r w:rsidRPr="009753D5">
        <w:t>Stane-li se některá část projekt</w:t>
      </w:r>
      <w:r>
        <w:t>ové dokumentace</w:t>
      </w:r>
      <w:r w:rsidRPr="009753D5">
        <w:t xml:space="preserve"> nerealizovatelnou (chybné nebo nedostatečné projektové řešení apod.), je zhotovitel povinen bezplatně vady této části projekt</w:t>
      </w:r>
      <w:r>
        <w:t>ové dokumentace</w:t>
      </w:r>
      <w:r w:rsidRPr="009753D5">
        <w:t xml:space="preserve"> odstranit tak, aby se stala realizovatelnou. V</w:t>
      </w:r>
      <w:r>
        <w:t xml:space="preserve"> </w:t>
      </w:r>
      <w:r w:rsidRPr="009753D5">
        <w:t>případě, že toto přepracování projekt</w:t>
      </w:r>
      <w:r>
        <w:t>ové dokumentace</w:t>
      </w:r>
      <w:r w:rsidRPr="009753D5">
        <w:t xml:space="preserve"> bude mít vliv na změnu</w:t>
      </w:r>
      <w:r w:rsidR="001643C9">
        <w:t xml:space="preserve"> smluvní</w:t>
      </w:r>
      <w:r w:rsidRPr="009753D5">
        <w:t xml:space="preserve"> ceny</w:t>
      </w:r>
      <w:r w:rsidR="00E16575">
        <w:t xml:space="preserve"> díla</w:t>
      </w:r>
      <w:r w:rsidRPr="009753D5">
        <w:t xml:space="preserve"> </w:t>
      </w:r>
      <w:r>
        <w:t xml:space="preserve">během </w:t>
      </w:r>
      <w:r w:rsidRPr="009753D5">
        <w:t xml:space="preserve">realizace stavby, uhradí zhotovitel objednateli smluvní pokutu sjednanou </w:t>
      </w:r>
      <w:r w:rsidRPr="003B74E0">
        <w:t>v</w:t>
      </w:r>
      <w:r w:rsidR="003B74E0" w:rsidRPr="003B74E0">
        <w:t> </w:t>
      </w:r>
      <w:r w:rsidRPr="003B74E0">
        <w:t>čl</w:t>
      </w:r>
      <w:r w:rsidR="003B74E0" w:rsidRPr="003B74E0">
        <w:t xml:space="preserve">ánku </w:t>
      </w:r>
      <w:hyperlink w:anchor="_V_případě_výskytu" w:history="1">
        <w:r w:rsidR="003B74E0" w:rsidRPr="001D5241">
          <w:rPr>
            <w:rStyle w:val="Hypertextovodkaz"/>
          </w:rPr>
          <w:t>1</w:t>
        </w:r>
        <w:r w:rsidR="003004B9" w:rsidRPr="001D5241">
          <w:rPr>
            <w:rStyle w:val="Hypertextovodkaz"/>
          </w:rPr>
          <w:t>2</w:t>
        </w:r>
        <w:r w:rsidR="003B74E0" w:rsidRPr="001D5241">
          <w:rPr>
            <w:rStyle w:val="Hypertextovodkaz"/>
          </w:rPr>
          <w:t>.1.5</w:t>
        </w:r>
      </w:hyperlink>
      <w:r w:rsidR="003B74E0" w:rsidRPr="003B74E0">
        <w:t xml:space="preserve"> </w:t>
      </w:r>
      <w:r w:rsidRPr="003B74E0">
        <w:t xml:space="preserve">této </w:t>
      </w:r>
      <w:r w:rsidRPr="009753D5">
        <w:t>smlouvy.</w:t>
      </w:r>
      <w:r w:rsidR="00E00648">
        <w:t xml:space="preserve"> Tím </w:t>
      </w:r>
      <w:r w:rsidR="00BB2B4A">
        <w:t xml:space="preserve">není dotčen </w:t>
      </w:r>
      <w:r w:rsidR="00815938">
        <w:t>ná</w:t>
      </w:r>
      <w:r w:rsidR="00531E4B">
        <w:t>rok</w:t>
      </w:r>
      <w:r w:rsidR="00815938">
        <w:t xml:space="preserve"> objednatele na náhradu škody.</w:t>
      </w:r>
    </w:p>
    <w:p w14:paraId="757E9569" w14:textId="77777777" w:rsidR="005004A1" w:rsidRPr="005004A1" w:rsidRDefault="005004A1" w:rsidP="005004A1"/>
    <w:p w14:paraId="37ECD6CD" w14:textId="3BF448E2" w:rsidR="005004A1" w:rsidRPr="004A18AD" w:rsidRDefault="005004A1" w:rsidP="005004A1">
      <w:pPr>
        <w:pStyle w:val="Nadpis3"/>
      </w:pPr>
      <w:bookmarkStart w:id="58" w:name="_Zhotovitel_odpovídá_za"/>
      <w:bookmarkEnd w:id="58"/>
      <w:r w:rsidRPr="009753D5">
        <w:t xml:space="preserve">Zhotovitel odpovídá za soulad </w:t>
      </w:r>
      <w:r w:rsidR="00336510">
        <w:t>položkového rozpočtu</w:t>
      </w:r>
      <w:r w:rsidR="00D41AAF">
        <w:t xml:space="preserve"> s výkazem výměr</w:t>
      </w:r>
      <w:r w:rsidRPr="009753D5">
        <w:t xml:space="preserve"> s</w:t>
      </w:r>
      <w:r>
        <w:t> </w:t>
      </w:r>
      <w:r w:rsidRPr="004A18AD">
        <w:t>textovou a výkresovou částí projektové dokumentace. V případě, že se v průběhu realizace stavby objeví nesoulad těchto částí díla (</w:t>
      </w:r>
      <w:r w:rsidR="00D41AAF">
        <w:t xml:space="preserve">např. </w:t>
      </w:r>
      <w:r w:rsidRPr="004A18AD">
        <w:t xml:space="preserve">neoceněné, popřípadě chybějící položky či chybně uvedené množství konkrétní položky), zhotovitel bezplatně odstraní tuto vadu díla a uhradí objednateli smluvní </w:t>
      </w:r>
      <w:r w:rsidRPr="003B41C6">
        <w:t>pokutu dle čl</w:t>
      </w:r>
      <w:r w:rsidR="003B41C6">
        <w:t xml:space="preserve">ánku </w:t>
      </w:r>
      <w:hyperlink w:anchor="_V_případě_výskytu" w:history="1">
        <w:r w:rsidR="003B41C6" w:rsidRPr="001D5241">
          <w:rPr>
            <w:rStyle w:val="Hypertextovodkaz"/>
          </w:rPr>
          <w:t>1</w:t>
        </w:r>
        <w:r w:rsidR="00102A60" w:rsidRPr="001D5241">
          <w:rPr>
            <w:rStyle w:val="Hypertextovodkaz"/>
          </w:rPr>
          <w:t>2</w:t>
        </w:r>
        <w:r w:rsidR="003B41C6" w:rsidRPr="001D5241">
          <w:rPr>
            <w:rStyle w:val="Hypertextovodkaz"/>
          </w:rPr>
          <w:t>.1.5</w:t>
        </w:r>
      </w:hyperlink>
      <w:r w:rsidRPr="003B41C6">
        <w:t xml:space="preserve"> této smlouvy</w:t>
      </w:r>
      <w:r w:rsidRPr="004A18AD">
        <w:t xml:space="preserve">. Za nesoulad </w:t>
      </w:r>
      <w:r w:rsidR="00A559D5">
        <w:t xml:space="preserve">položkového rozpočtu s </w:t>
      </w:r>
      <w:r w:rsidRPr="004A18AD">
        <w:t>výkaz</w:t>
      </w:r>
      <w:r w:rsidR="00A559D5">
        <w:t>em</w:t>
      </w:r>
      <w:r w:rsidRPr="004A18AD">
        <w:t xml:space="preserve"> výměr s textovou a výkresovou částí projektové dokumentace nejsou považovány dodatečné práce vyvolané a požadované objednatelem či změny, které vznikly v důsledk</w:t>
      </w:r>
      <w:r>
        <w:t>u</w:t>
      </w:r>
      <w:r w:rsidRPr="004A18AD">
        <w:t xml:space="preserve"> okolností, které nemohl zhotovitel díla s náležitou péčí předvídat.</w:t>
      </w:r>
    </w:p>
    <w:p w14:paraId="0F6A66DE" w14:textId="77777777" w:rsidR="000E38D2" w:rsidRPr="000E38D2" w:rsidRDefault="000E38D2" w:rsidP="000E38D2"/>
    <w:p w14:paraId="341902D0" w14:textId="7CEB1F43" w:rsidR="00410D5B" w:rsidRPr="001312BD" w:rsidRDefault="00410D5B" w:rsidP="00410D5B">
      <w:pPr>
        <w:pStyle w:val="Nadpis3"/>
        <w:rPr>
          <w:rFonts w:eastAsia="Times New Roman" w:cs="Times New Roman"/>
        </w:rPr>
      </w:pPr>
      <w:r w:rsidRPr="5E6B426E">
        <w:rPr>
          <w:rFonts w:eastAsia="Times New Roman" w:cs="Times New Roman"/>
        </w:rPr>
        <w:t xml:space="preserve">Každá reklamace bude objednatelem učiněna písemně a doručena zhotoviteli na jeho e-mailovou adresu uvedenou </w:t>
      </w:r>
      <w:r w:rsidR="00F36171">
        <w:rPr>
          <w:rFonts w:eastAsia="Times New Roman" w:cs="Times New Roman"/>
        </w:rPr>
        <w:t xml:space="preserve">v </w:t>
      </w:r>
      <w:r w:rsidRPr="5E6B426E">
        <w:rPr>
          <w:rFonts w:eastAsia="Times New Roman" w:cs="Times New Roman"/>
        </w:rPr>
        <w:t>záhlaví této smlouvy, originál následně poštou</w:t>
      </w:r>
      <w:r w:rsidR="00EC65F7">
        <w:rPr>
          <w:rFonts w:eastAsia="Times New Roman" w:cs="Times New Roman"/>
        </w:rPr>
        <w:t xml:space="preserve"> nebo prostřednictvím datové schránky</w:t>
      </w:r>
      <w:r w:rsidRPr="5E6B426E">
        <w:rPr>
          <w:rFonts w:eastAsia="Times New Roman" w:cs="Times New Roman"/>
        </w:rPr>
        <w:t>. Stejný postup platí pro veškerá sdělení zhotovitele v této věci objednateli.</w:t>
      </w:r>
    </w:p>
    <w:p w14:paraId="3E8DA9D3" w14:textId="77777777" w:rsidR="00410D5B" w:rsidRPr="001312BD" w:rsidRDefault="00410D5B" w:rsidP="00410D5B">
      <w:pPr>
        <w:pStyle w:val="Zkladntextodsazen"/>
        <w:ind w:left="1134" w:hanging="425"/>
        <w:rPr>
          <w:rFonts w:ascii="Times New Roman" w:eastAsia="Times New Roman" w:hAnsi="Times New Roman" w:cs="Times New Roman"/>
          <w:lang w:val="cs-CZ"/>
        </w:rPr>
      </w:pPr>
    </w:p>
    <w:p w14:paraId="5BB8C956" w14:textId="77777777" w:rsidR="00410D5B" w:rsidRPr="001312BD" w:rsidRDefault="00410D5B" w:rsidP="00410D5B">
      <w:pPr>
        <w:pStyle w:val="Nadpis3"/>
        <w:rPr>
          <w:rFonts w:eastAsia="Times New Roman" w:cs="Times New Roman"/>
        </w:rPr>
      </w:pPr>
      <w:r w:rsidRPr="5E6B426E">
        <w:rPr>
          <w:rFonts w:eastAsia="Times New Roman" w:cs="Times New Roman"/>
        </w:rPr>
        <w:t>Jednotlivé reklamační vady budou postupně číslovány a jejich pořadová čísla budou platit po celou dobu záruční lhůty.</w:t>
      </w:r>
    </w:p>
    <w:p w14:paraId="5B10BF3C" w14:textId="77777777" w:rsidR="00410D5B" w:rsidRPr="001312BD" w:rsidRDefault="00410D5B" w:rsidP="00410D5B">
      <w:pPr>
        <w:pStyle w:val="Zkladntextodsazen"/>
        <w:ind w:left="1134" w:hanging="425"/>
        <w:rPr>
          <w:rFonts w:ascii="Times New Roman" w:eastAsia="Times New Roman" w:hAnsi="Times New Roman" w:cs="Times New Roman"/>
          <w:lang w:val="cs-CZ"/>
        </w:rPr>
      </w:pPr>
    </w:p>
    <w:p w14:paraId="2C853637" w14:textId="65788474" w:rsidR="00410D5B" w:rsidRDefault="00410D5B" w:rsidP="00410D5B">
      <w:pPr>
        <w:pStyle w:val="Nadpis3"/>
        <w:rPr>
          <w:rFonts w:eastAsia="Times New Roman" w:cs="Times New Roman"/>
        </w:rPr>
      </w:pPr>
      <w:bookmarkStart w:id="59" w:name="_Při_uplatnění_reklamační"/>
      <w:bookmarkEnd w:id="59"/>
      <w:r w:rsidRPr="5E6B426E">
        <w:rPr>
          <w:rFonts w:eastAsia="Times New Roman" w:cs="Times New Roman"/>
        </w:rPr>
        <w:t xml:space="preserve">Při uplatnění reklamační vady budou vady zhotovitelem odstraněny </w:t>
      </w:r>
      <w:r w:rsidR="006C0C6A">
        <w:rPr>
          <w:rFonts w:eastAsia="Times New Roman" w:cs="Times New Roman"/>
        </w:rPr>
        <w:t>ve lhůtě</w:t>
      </w:r>
      <w:r w:rsidR="006C0C6A" w:rsidRPr="0015469E">
        <w:rPr>
          <w:rFonts w:eastAsia="Times New Roman" w:cs="Times New Roman"/>
          <w:b/>
          <w:bCs w:val="0"/>
        </w:rPr>
        <w:t xml:space="preserve"> </w:t>
      </w:r>
      <w:r w:rsidRPr="0015469E">
        <w:rPr>
          <w:rFonts w:eastAsia="Times New Roman" w:cs="Times New Roman"/>
          <w:b/>
          <w:bCs w:val="0"/>
        </w:rPr>
        <w:t xml:space="preserve">do 10 </w:t>
      </w:r>
      <w:r w:rsidR="0015469E">
        <w:rPr>
          <w:rFonts w:eastAsia="Times New Roman" w:cs="Times New Roman"/>
          <w:b/>
          <w:bCs w:val="0"/>
        </w:rPr>
        <w:t>pracovních</w:t>
      </w:r>
      <w:r w:rsidRPr="0015469E">
        <w:rPr>
          <w:rFonts w:eastAsia="Times New Roman" w:cs="Times New Roman"/>
          <w:b/>
          <w:bCs w:val="0"/>
        </w:rPr>
        <w:t xml:space="preserve"> dn</w:t>
      </w:r>
      <w:r w:rsidRPr="5E6B426E">
        <w:rPr>
          <w:rFonts w:eastAsia="Times New Roman" w:cs="Times New Roman"/>
        </w:rPr>
        <w:t>ů od e-mailového doručení, nedohodnou-li se s</w:t>
      </w:r>
      <w:r w:rsidR="00120BE5">
        <w:rPr>
          <w:rFonts w:eastAsia="Times New Roman" w:cs="Times New Roman"/>
        </w:rPr>
        <w:t>mluvní s</w:t>
      </w:r>
      <w:r w:rsidRPr="5E6B426E">
        <w:rPr>
          <w:rFonts w:eastAsia="Times New Roman" w:cs="Times New Roman"/>
        </w:rPr>
        <w:t>trany jinak.</w:t>
      </w:r>
    </w:p>
    <w:p w14:paraId="1BC1A21D" w14:textId="77777777" w:rsidR="0003606B" w:rsidRPr="0003606B" w:rsidRDefault="0003606B" w:rsidP="0003606B"/>
    <w:p w14:paraId="11EE1675" w14:textId="564D4135" w:rsidR="0003606B" w:rsidRPr="0003606B" w:rsidRDefault="0003606B" w:rsidP="0003606B">
      <w:pPr>
        <w:pStyle w:val="Nadpis3"/>
      </w:pPr>
      <w:bookmarkStart w:id="60" w:name="_Reklamační_vady_předmětu"/>
      <w:bookmarkEnd w:id="60"/>
      <w:r w:rsidRPr="009753D5">
        <w:t>Reklamační vady předmětu díla zjištěné v</w:t>
      </w:r>
      <w:r>
        <w:t xml:space="preserve"> </w:t>
      </w:r>
      <w:r w:rsidRPr="009753D5">
        <w:t>průběhu zadávacího řízení na stavbu, k</w:t>
      </w:r>
      <w:r>
        <w:t xml:space="preserve"> </w:t>
      </w:r>
      <w:r w:rsidRPr="009753D5">
        <w:t xml:space="preserve">níž se projektová dokumentace vztahuje, budou zhotovitelem odstraněny ve lhůtě </w:t>
      </w:r>
      <w:r w:rsidRPr="009753D5">
        <w:rPr>
          <w:b/>
        </w:rPr>
        <w:t>do 2 pracovních dnů</w:t>
      </w:r>
      <w:r w:rsidRPr="009753D5">
        <w:t xml:space="preserve"> od emailového doručení</w:t>
      </w:r>
      <w:r w:rsidR="00EC5F22">
        <w:t>.</w:t>
      </w:r>
    </w:p>
    <w:p w14:paraId="0D7DB885" w14:textId="77777777" w:rsidR="00410D5B" w:rsidRPr="001312BD" w:rsidRDefault="00410D5B" w:rsidP="00410D5B">
      <w:pPr>
        <w:pStyle w:val="Zkladntextodsazen"/>
        <w:ind w:left="1134" w:hanging="425"/>
        <w:rPr>
          <w:rFonts w:ascii="Times New Roman" w:eastAsia="Times New Roman" w:hAnsi="Times New Roman" w:cs="Times New Roman"/>
          <w:lang w:val="cs-CZ"/>
        </w:rPr>
      </w:pPr>
    </w:p>
    <w:p w14:paraId="2B1C864F" w14:textId="22A3EBCD" w:rsidR="00410D5B" w:rsidRPr="00D06978" w:rsidRDefault="007558AE" w:rsidP="00D06978">
      <w:pPr>
        <w:pStyle w:val="Nadpis3"/>
        <w:rPr>
          <w:rFonts w:eastAsia="Times New Roman" w:cs="Times New Roman"/>
        </w:rPr>
      </w:pPr>
      <w:r w:rsidRPr="009753D5">
        <w:rPr>
          <w:szCs w:val="22"/>
        </w:rPr>
        <w:t xml:space="preserve">Každá objednatelem uplatněná reklamační vada bude zhotovitelem odstraněna dle </w:t>
      </w:r>
      <w:r w:rsidR="0015469E">
        <w:rPr>
          <w:szCs w:val="22"/>
        </w:rPr>
        <w:t xml:space="preserve">článku </w:t>
      </w:r>
      <w:r w:rsidR="00CA7168">
        <w:rPr>
          <w:szCs w:val="22"/>
        </w:rPr>
        <w:t>10</w:t>
      </w:r>
      <w:r w:rsidR="0015469E">
        <w:rPr>
          <w:szCs w:val="22"/>
        </w:rPr>
        <w:t>.2.</w:t>
      </w:r>
      <w:r w:rsidR="006C5FD2">
        <w:rPr>
          <w:szCs w:val="22"/>
        </w:rPr>
        <w:t>7</w:t>
      </w:r>
      <w:r w:rsidR="00762DB4">
        <w:rPr>
          <w:szCs w:val="22"/>
        </w:rPr>
        <w:t xml:space="preserve"> smlouvy</w:t>
      </w:r>
      <w:r w:rsidR="0015469E">
        <w:rPr>
          <w:szCs w:val="22"/>
        </w:rPr>
        <w:t xml:space="preserve">, popř. </w:t>
      </w:r>
      <w:r w:rsidR="00CA7168">
        <w:rPr>
          <w:szCs w:val="22"/>
        </w:rPr>
        <w:t>10</w:t>
      </w:r>
      <w:r w:rsidR="0015469E">
        <w:rPr>
          <w:szCs w:val="22"/>
        </w:rPr>
        <w:t>.2.</w:t>
      </w:r>
      <w:r w:rsidR="006C5FD2">
        <w:rPr>
          <w:szCs w:val="22"/>
        </w:rPr>
        <w:t>8</w:t>
      </w:r>
      <w:r w:rsidR="00517D1C">
        <w:rPr>
          <w:szCs w:val="22"/>
        </w:rPr>
        <w:t xml:space="preserve"> smlouvy</w:t>
      </w:r>
      <w:r w:rsidRPr="009753D5">
        <w:rPr>
          <w:szCs w:val="22"/>
        </w:rPr>
        <w:t xml:space="preserve">, pokud byla zhotovitelem uznána. </w:t>
      </w:r>
      <w:r w:rsidR="00410D5B" w:rsidRPr="5E6B426E">
        <w:rPr>
          <w:rFonts w:eastAsia="Times New Roman" w:cs="Times New Roman"/>
        </w:rPr>
        <w:t>V případě, že nepůjde o uznanou reklamační vadu, je zhotovitel povinen neuznání vady s odůvodněním a s předběžným vyčíslením nákladů na odstranění této vady zaslat doporučeně objednateli</w:t>
      </w:r>
      <w:r w:rsidR="006E27A5">
        <w:rPr>
          <w:rFonts w:eastAsia="Times New Roman" w:cs="Times New Roman"/>
        </w:rPr>
        <w:t>, a to</w:t>
      </w:r>
      <w:r w:rsidR="00930362">
        <w:rPr>
          <w:rFonts w:eastAsia="Times New Roman" w:cs="Times New Roman"/>
        </w:rPr>
        <w:t xml:space="preserve"> ve stejných lhůtách</w:t>
      </w:r>
      <w:r w:rsidR="00457761">
        <w:rPr>
          <w:rFonts w:eastAsia="Times New Roman" w:cs="Times New Roman"/>
        </w:rPr>
        <w:t xml:space="preserve"> </w:t>
      </w:r>
      <w:r w:rsidR="006E27A5">
        <w:rPr>
          <w:rFonts w:eastAsia="Times New Roman" w:cs="Times New Roman"/>
        </w:rPr>
        <w:t xml:space="preserve">jako </w:t>
      </w:r>
      <w:r w:rsidR="00653FD3">
        <w:rPr>
          <w:rFonts w:eastAsia="Times New Roman" w:cs="Times New Roman"/>
        </w:rPr>
        <w:t>pro uznané reklamační vady</w:t>
      </w:r>
      <w:r w:rsidR="00D06978">
        <w:rPr>
          <w:rFonts w:eastAsia="Times New Roman" w:cs="Times New Roman"/>
        </w:rPr>
        <w:t>.</w:t>
      </w:r>
      <w:r w:rsidR="00410D5B" w:rsidRPr="00D06978">
        <w:rPr>
          <w:rFonts w:eastAsia="Times New Roman" w:cs="Times New Roman"/>
        </w:rPr>
        <w:t xml:space="preserve"> </w:t>
      </w:r>
    </w:p>
    <w:p w14:paraId="00593CD3" w14:textId="77777777" w:rsidR="00410D5B" w:rsidRPr="00D005FC" w:rsidRDefault="00410D5B" w:rsidP="00410D5B">
      <w:pPr>
        <w:rPr>
          <w:rFonts w:ascii="Times New Roman" w:eastAsia="Times New Roman" w:hAnsi="Times New Roman" w:cs="Times New Roman"/>
        </w:rPr>
      </w:pPr>
    </w:p>
    <w:p w14:paraId="7A7F2000" w14:textId="5B6CB1D0" w:rsidR="00410D5B" w:rsidRDefault="00410D5B" w:rsidP="00410D5B">
      <w:pPr>
        <w:pStyle w:val="Nadpis3"/>
        <w:rPr>
          <w:rFonts w:eastAsia="Times New Roman" w:cs="Times New Roman"/>
        </w:rPr>
      </w:pPr>
      <w:r w:rsidRPr="5E6B426E">
        <w:rPr>
          <w:rFonts w:eastAsia="Times New Roman" w:cs="Times New Roman"/>
        </w:rPr>
        <w:t xml:space="preserve">V případě zájmu objednatele odstraní zhotovitel neuznanou reklamační vadu do 10 </w:t>
      </w:r>
      <w:r w:rsidR="00B745BC">
        <w:rPr>
          <w:rFonts w:eastAsia="Times New Roman" w:cs="Times New Roman"/>
        </w:rPr>
        <w:t>pracovních</w:t>
      </w:r>
      <w:r w:rsidRPr="5E6B426E">
        <w:rPr>
          <w:rFonts w:eastAsia="Times New Roman" w:cs="Times New Roman"/>
        </w:rPr>
        <w:t xml:space="preserve"> dnů od sdělení zájmu objednatele na odstranění vady, nedohodnou-li si </w:t>
      </w:r>
      <w:r w:rsidR="006B43DB">
        <w:rPr>
          <w:rFonts w:eastAsia="Times New Roman" w:cs="Times New Roman"/>
        </w:rPr>
        <w:t xml:space="preserve">smluvní </w:t>
      </w:r>
      <w:r w:rsidRPr="5E6B426E">
        <w:rPr>
          <w:rFonts w:eastAsia="Times New Roman" w:cs="Times New Roman"/>
        </w:rPr>
        <w:t>strany jiný termín.</w:t>
      </w:r>
    </w:p>
    <w:p w14:paraId="79FB866D" w14:textId="77777777" w:rsidR="00410D5B" w:rsidRPr="00D005FC" w:rsidRDefault="00410D5B" w:rsidP="00410D5B">
      <w:pPr>
        <w:rPr>
          <w:rFonts w:ascii="Times New Roman" w:eastAsia="Times New Roman" w:hAnsi="Times New Roman" w:cs="Times New Roman"/>
        </w:rPr>
      </w:pPr>
    </w:p>
    <w:p w14:paraId="7CA8EBA1" w14:textId="77777777" w:rsidR="00410D5B" w:rsidRPr="001312BD" w:rsidRDefault="00410D5B" w:rsidP="00410D5B">
      <w:pPr>
        <w:pStyle w:val="Nadpis3"/>
        <w:rPr>
          <w:rFonts w:eastAsia="Times New Roman" w:cs="Times New Roman"/>
        </w:rPr>
      </w:pPr>
      <w:r w:rsidRPr="5E6B426E">
        <w:rPr>
          <w:rFonts w:eastAsia="Times New Roman" w:cs="Times New Roman"/>
        </w:rPr>
        <w:t>Nesplnění platného termínu odstranění zhotovitelem uznaných reklamovaných vad podléhá sankci dle této smlouvy.</w:t>
      </w:r>
    </w:p>
    <w:p w14:paraId="77647F3D" w14:textId="77777777" w:rsidR="00410D5B" w:rsidRPr="001312BD" w:rsidRDefault="00410D5B" w:rsidP="00410D5B">
      <w:pPr>
        <w:pStyle w:val="Zkladntextodsazen"/>
        <w:ind w:left="1134" w:hanging="425"/>
        <w:rPr>
          <w:rFonts w:ascii="Times New Roman" w:eastAsia="Times New Roman" w:hAnsi="Times New Roman" w:cs="Times New Roman"/>
        </w:rPr>
      </w:pPr>
    </w:p>
    <w:p w14:paraId="65723BD2" w14:textId="0159AB7D" w:rsidR="00410D5B" w:rsidRDefault="00410D5B" w:rsidP="00410D5B">
      <w:pPr>
        <w:pStyle w:val="Nadpis3"/>
        <w:rPr>
          <w:rFonts w:eastAsia="Times New Roman" w:cs="Times New Roman"/>
        </w:rPr>
      </w:pPr>
      <w:r w:rsidRPr="5E6B426E">
        <w:rPr>
          <w:rFonts w:eastAsia="Times New Roman" w:cs="Times New Roman"/>
        </w:rPr>
        <w:lastRenderedPageBreak/>
        <w:t xml:space="preserve">V případě, že vada nebyla odstraněna v platném termínu, je objednatel oprávněn dát vadu odstranit třetí osobou na náklady zhotovitele, pokud zhotovitel nebude reagovat na upozornění na tuto skutečnost do tří pracovních dnů ode dne obdržení tohoto upozornění. Tím nebude dotčena záruka na dílo ve smyslu článku </w:t>
      </w:r>
      <w:hyperlink w:anchor="_Záruční_doba_předmětu" w:history="1">
        <w:r w:rsidR="00233F4F" w:rsidRPr="005439D6">
          <w:rPr>
            <w:rStyle w:val="Hypertextovodkaz"/>
            <w:rFonts w:eastAsia="Times New Roman" w:cs="Times New Roman"/>
          </w:rPr>
          <w:t>10</w:t>
        </w:r>
        <w:r w:rsidRPr="005439D6">
          <w:rPr>
            <w:rStyle w:val="Hypertextovodkaz"/>
            <w:rFonts w:eastAsia="Times New Roman" w:cs="Times New Roman"/>
          </w:rPr>
          <w:t>.1.</w:t>
        </w:r>
        <w:r w:rsidR="000E38D2" w:rsidRPr="005439D6">
          <w:rPr>
            <w:rStyle w:val="Hypertextovodkaz"/>
            <w:rFonts w:eastAsia="Times New Roman" w:cs="Times New Roman"/>
          </w:rPr>
          <w:t>2</w:t>
        </w:r>
      </w:hyperlink>
      <w:r w:rsidRPr="5E6B426E">
        <w:rPr>
          <w:rFonts w:eastAsia="Times New Roman" w:cs="Times New Roman"/>
        </w:rPr>
        <w:t xml:space="preserve"> této smlouvy.</w:t>
      </w:r>
    </w:p>
    <w:p w14:paraId="26453E50" w14:textId="77777777" w:rsidR="0047180E" w:rsidRPr="0047180E" w:rsidRDefault="0047180E" w:rsidP="0047180E"/>
    <w:p w14:paraId="5E9DF620" w14:textId="11C76A93" w:rsidR="0047180E" w:rsidRDefault="0047180E" w:rsidP="0047180E">
      <w:pPr>
        <w:pStyle w:val="Nadpis3"/>
      </w:pPr>
      <w:r>
        <w:t xml:space="preserve">Zhotovitel objednateli odpovídá za případné porušení práva jakékoliv třetí osoby vyplývající z průmyslového nebo duševního vlastnictví související s plněním předmětu smlouvy, a to na území České republiky i mimo něj. </w:t>
      </w:r>
    </w:p>
    <w:p w14:paraId="2A50468C" w14:textId="64AF24BA" w:rsidR="0047180E" w:rsidRDefault="0047180E" w:rsidP="0047180E"/>
    <w:p w14:paraId="2E20D26E" w14:textId="4ED4AF4E" w:rsidR="0047180E" w:rsidRDefault="0047180E" w:rsidP="0047180E">
      <w:pPr>
        <w:pStyle w:val="Nadpis3"/>
      </w:pPr>
      <w:r>
        <w:t>Pokud bude mít dílo právní vady</w:t>
      </w:r>
      <w:r w:rsidR="00C52F1C">
        <w:t>, zhotovitel je povinen na vlastní náklady učinit všechna opatření nezbytná k odstranění právní vady předmětu smlouvy. Zhotovitel nese veškeré náklady a hradí veškeré oprávněné nároky třetích osob.</w:t>
      </w:r>
    </w:p>
    <w:p w14:paraId="505635E7" w14:textId="165EAE58" w:rsidR="00C52F1C" w:rsidRDefault="00C52F1C" w:rsidP="00C52F1C"/>
    <w:p w14:paraId="49532E20" w14:textId="1EA91E41" w:rsidR="00C52F1C" w:rsidRPr="00C52F1C" w:rsidRDefault="00C52F1C" w:rsidP="00C52F1C">
      <w:pPr>
        <w:pStyle w:val="Nadpis3"/>
      </w:pPr>
      <w:r>
        <w:t>V případě, že by se zhotovitel mohl při plnění smlouvy dostat do konfliktu zájmů mezi objednatelem a jinou osobou, je povinen okamžitě na takovou možnost upozornit objednatele a předložit mu návrh řešení. V případě porušení tohoto závazku odpovídá objednateli za způsobenou škodu v plném rozsahu.</w:t>
      </w:r>
    </w:p>
    <w:p w14:paraId="5B333B72" w14:textId="172324DC" w:rsidR="00410D5B" w:rsidRDefault="00410D5B" w:rsidP="000E38D2">
      <w:pPr>
        <w:pStyle w:val="Nadpis3"/>
        <w:numPr>
          <w:ilvl w:val="0"/>
          <w:numId w:val="0"/>
        </w:numPr>
        <w:ind w:left="720"/>
        <w:rPr>
          <w:rFonts w:eastAsia="Times New Roman" w:cs="Times New Roman"/>
        </w:rPr>
      </w:pPr>
    </w:p>
    <w:p w14:paraId="5CA28DF8" w14:textId="77777777" w:rsidR="00410D5B" w:rsidRPr="00BE2723" w:rsidRDefault="00410D5B" w:rsidP="00410D5B">
      <w:pPr>
        <w:rPr>
          <w:rFonts w:ascii="Times New Roman" w:eastAsia="Times New Roman" w:hAnsi="Times New Roman" w:cs="Times New Roman"/>
        </w:rPr>
      </w:pPr>
    </w:p>
    <w:p w14:paraId="003A10F7" w14:textId="5F50A2BD" w:rsidR="002C6089" w:rsidRDefault="002C6089" w:rsidP="00410D5B">
      <w:pPr>
        <w:pStyle w:val="Nadpis1"/>
        <w:rPr>
          <w:rFonts w:cs="Times New Roman"/>
        </w:rPr>
      </w:pPr>
      <w:bookmarkStart w:id="61" w:name="_Toc140165130"/>
      <w:bookmarkStart w:id="62" w:name="_Toc66962463"/>
      <w:r>
        <w:rPr>
          <w:rFonts w:cs="Times New Roman"/>
        </w:rPr>
        <w:t>Ustanovení o právním vztahu k autorskému zákonu „licenční doložka“</w:t>
      </w:r>
      <w:bookmarkEnd w:id="61"/>
    </w:p>
    <w:p w14:paraId="33802645" w14:textId="54FB29E6" w:rsidR="002C6089" w:rsidRDefault="002C6089" w:rsidP="002C6089">
      <w:pPr>
        <w:pStyle w:val="Nadpis2"/>
      </w:pPr>
      <w:bookmarkStart w:id="63" w:name="_Toc140165131"/>
      <w:r>
        <w:t>Licenční doložka</w:t>
      </w:r>
      <w:bookmarkEnd w:id="63"/>
    </w:p>
    <w:p w14:paraId="3065E3E7" w14:textId="059B8B62" w:rsidR="003B1E4F" w:rsidRDefault="003B1E4F" w:rsidP="008D70E4">
      <w:pPr>
        <w:pStyle w:val="Nadpis3"/>
      </w:pPr>
      <w:r w:rsidRPr="003B1E4F">
        <w:t xml:space="preserve">Jelikož v důsledku realizace díla dle této smlouvy dojde ke vzniku autorského díla ve smyslu zákona č. 121/2000 Sb., autorský zákon, ve znění pozdějších předpisů (dále jen „Dílo“), přechází převoditelná autorská práva zhotovitele, jeho zaměstnanců a poddodavatelů v níže uvedeném rozsahu na objednatele, a to dnem úspěšného předání a převzetí díla definovaného v čl. </w:t>
      </w:r>
      <w:hyperlink w:anchor="_Předmět_smlouvy" w:history="1">
        <w:r w:rsidR="00F65355" w:rsidRPr="006C46AE">
          <w:rPr>
            <w:rStyle w:val="Hypertextovodkaz"/>
          </w:rPr>
          <w:t>2</w:t>
        </w:r>
      </w:hyperlink>
      <w:r w:rsidR="004D731D">
        <w:t>.</w:t>
      </w:r>
      <w:r w:rsidRPr="003B1E4F">
        <w:t xml:space="preserve"> této smlouvy. Svolení k užití Díla a převoditelná autorská práva uděluje zhotovitel objednateli jako výhradní, převoditelná, časově a územně neomezená se všemi známými způsoby užití (dále též „licence, resp. podlicence“).</w:t>
      </w:r>
    </w:p>
    <w:p w14:paraId="476B1D76" w14:textId="77777777" w:rsidR="008D70E4" w:rsidRPr="008D70E4" w:rsidRDefault="008D70E4" w:rsidP="008D70E4"/>
    <w:p w14:paraId="4FE4D654" w14:textId="735617B3" w:rsidR="003B1E4F" w:rsidRDefault="003B1E4F" w:rsidP="008D70E4">
      <w:pPr>
        <w:pStyle w:val="Nadpis3"/>
      </w:pPr>
      <w:r w:rsidRPr="003B1E4F">
        <w:t>Objednatel je oprávněn upravit či měnit Dílo nebo jeho část takovým způsobem, který nesníží hodnotu Díla. Objednatel je oprávněn upravit či měnit Dílo nebo jeho část, rozpracované Dílo nebo jeho část dokončit, spojovat Dílo s jinými díly a zařazovat je do děl souborných („</w:t>
      </w:r>
      <w:r w:rsidRPr="003B1E4F">
        <w:rPr>
          <w:b/>
        </w:rPr>
        <w:t>výhradní licence“).</w:t>
      </w:r>
      <w:r w:rsidRPr="003B1E4F">
        <w:t xml:space="preserve"> Výhradní licenci není objednatel povinen využít. </w:t>
      </w:r>
    </w:p>
    <w:p w14:paraId="48D81414" w14:textId="77777777" w:rsidR="008D70E4" w:rsidRPr="008D70E4" w:rsidRDefault="008D70E4" w:rsidP="008D70E4"/>
    <w:p w14:paraId="18FF4450" w14:textId="24872C64" w:rsidR="003B1E4F" w:rsidRDefault="003B1E4F" w:rsidP="008D70E4">
      <w:pPr>
        <w:pStyle w:val="Nadpis3"/>
      </w:pPr>
      <w:r w:rsidRPr="003B1E4F">
        <w:t xml:space="preserve">Objednateli vzniká vlastnické právo a právo z výhradní licence k veškerým fázím návrhu stavby a projektové dokumentace, výsledkům měření a průzkumů a k nosičům Díla, právo užívat nebo neužívat Dílo podle vlastního uvážení objednatele, a to buď v původní zhotovitelem dodané nebo i v pozměněné podobě, právo reprodukovat Dílo v podobě tištěné, fotografické, obrazové, digitální, 3D, v podobě modelů, ve formě fotografií modelů a v dalších formách dle uvážení objednatele, dále právo distribuovat Dílo, zveřejňovat a vystavovat Dílo, upravovat, pozměňovat a doplňovat Dílo, a na základě Díla a jeho modifikací žádat o stavební povolení a další úřední, veřejnoprávní i soukromoprávní povolení a vybudovat na základě Díla stavby včetně jejich zpřístupnění veřejnosti, jakož i právo postoupit práva podle dohody uzavřené v souladu s tímto ustanovením smlouvy třetí straně, včetně práva Dílo změnit a rozpracované Dílo dokončit, to vše na dobu, po kterou budou existovat stavby vybudované na základě Díla, nejméně však na dobu 99 let, a to na území celého světa.    </w:t>
      </w:r>
    </w:p>
    <w:p w14:paraId="70BECC18" w14:textId="77777777" w:rsidR="008D70E4" w:rsidRPr="008D70E4" w:rsidRDefault="008D70E4" w:rsidP="008D70E4"/>
    <w:p w14:paraId="6E35626A" w14:textId="47426C7D" w:rsidR="002A28B7" w:rsidRDefault="003B1E4F" w:rsidP="002A28B7">
      <w:pPr>
        <w:pStyle w:val="Nadpis3"/>
      </w:pPr>
      <w:r w:rsidRPr="003B1E4F">
        <w:t xml:space="preserve">V rámci poskytnuté </w:t>
      </w:r>
      <w:r w:rsidR="00953BAF">
        <w:t>v</w:t>
      </w:r>
      <w:r w:rsidRPr="003B1E4F">
        <w:t>ýhradní licence je objednatel zejména oprávněn užít shora popsané autorské dílo:</w:t>
      </w:r>
    </w:p>
    <w:p w14:paraId="6EE55349" w14:textId="5BF201A1" w:rsidR="003B1E4F" w:rsidRPr="003B74E0" w:rsidRDefault="003B1E4F" w:rsidP="002A28B7">
      <w:pPr>
        <w:pStyle w:val="Nadpis4"/>
        <w:rPr>
          <w:rFonts w:asciiTheme="minorHAnsi" w:hAnsiTheme="minorHAnsi" w:cstheme="minorBidi"/>
        </w:rPr>
      </w:pPr>
      <w:r w:rsidRPr="2645DB3B">
        <w:rPr>
          <w:rFonts w:asciiTheme="minorHAnsi" w:hAnsiTheme="minorHAnsi" w:cstheme="minorBidi"/>
        </w:rPr>
        <w:t>Ke zpracování projektové dokumentace a provedení díla, a to:</w:t>
      </w:r>
    </w:p>
    <w:p w14:paraId="4356AAB0" w14:textId="77777777" w:rsidR="00D11BB6" w:rsidRPr="003B74E0" w:rsidRDefault="003B1E4F" w:rsidP="00D11BB6">
      <w:pPr>
        <w:pStyle w:val="Zkladntextodsazen2"/>
        <w:numPr>
          <w:ilvl w:val="0"/>
          <w:numId w:val="13"/>
        </w:numPr>
        <w:spacing w:line="240" w:lineRule="atLeast"/>
        <w:rPr>
          <w:rFonts w:asciiTheme="minorHAnsi" w:hAnsiTheme="minorHAnsi" w:cstheme="minorBidi"/>
          <w:sz w:val="22"/>
          <w:szCs w:val="22"/>
        </w:rPr>
      </w:pPr>
      <w:r w:rsidRPr="2645DB3B">
        <w:rPr>
          <w:rFonts w:asciiTheme="minorHAnsi" w:hAnsiTheme="minorHAnsi" w:cstheme="minorBidi"/>
          <w:sz w:val="22"/>
          <w:szCs w:val="22"/>
        </w:rPr>
        <w:t>k územnímu řízení, stavebnímu řízení, popř. ke sloučenému územnímu a stavebnímu řízení a pro vydání sloučeného rozhodnutí o umístění stavby a stavebního povolení,</w:t>
      </w:r>
    </w:p>
    <w:p w14:paraId="0AAA8082" w14:textId="77777777" w:rsidR="00D11BB6" w:rsidRPr="003B74E0" w:rsidRDefault="003B1E4F" w:rsidP="00D11BB6">
      <w:pPr>
        <w:pStyle w:val="Zkladntextodsazen2"/>
        <w:numPr>
          <w:ilvl w:val="0"/>
          <w:numId w:val="13"/>
        </w:numPr>
        <w:spacing w:line="240" w:lineRule="atLeast"/>
        <w:rPr>
          <w:rFonts w:asciiTheme="minorHAnsi" w:hAnsiTheme="minorHAnsi" w:cstheme="minorHAnsi"/>
          <w:sz w:val="22"/>
          <w:szCs w:val="22"/>
        </w:rPr>
      </w:pPr>
      <w:r w:rsidRPr="003B74E0">
        <w:rPr>
          <w:rFonts w:asciiTheme="minorHAnsi" w:hAnsiTheme="minorHAnsi" w:cstheme="minorHAnsi"/>
          <w:sz w:val="22"/>
          <w:szCs w:val="22"/>
        </w:rPr>
        <w:t>pro vypracování dokumentace pro provedení stavby,</w:t>
      </w:r>
    </w:p>
    <w:p w14:paraId="3B4A0186" w14:textId="77777777" w:rsidR="00D11BB6" w:rsidRPr="003B74E0" w:rsidRDefault="003B1E4F" w:rsidP="00D11BB6">
      <w:pPr>
        <w:pStyle w:val="Zkladntextodsazen2"/>
        <w:numPr>
          <w:ilvl w:val="0"/>
          <w:numId w:val="13"/>
        </w:numPr>
        <w:spacing w:line="240" w:lineRule="atLeast"/>
        <w:rPr>
          <w:rFonts w:asciiTheme="minorHAnsi" w:hAnsiTheme="minorHAnsi" w:cstheme="minorHAnsi"/>
          <w:sz w:val="22"/>
          <w:szCs w:val="22"/>
        </w:rPr>
      </w:pPr>
      <w:r w:rsidRPr="003B74E0">
        <w:rPr>
          <w:rFonts w:asciiTheme="minorHAnsi" w:hAnsiTheme="minorHAnsi" w:cstheme="minorHAnsi"/>
          <w:sz w:val="22"/>
          <w:szCs w:val="22"/>
        </w:rPr>
        <w:t>pro účely zhotovení dokumentace pro výběr dodavatele stavby,</w:t>
      </w:r>
    </w:p>
    <w:p w14:paraId="7708006B" w14:textId="77777777" w:rsidR="00D11BB6" w:rsidRPr="003B74E0" w:rsidRDefault="003B1E4F" w:rsidP="00D11BB6">
      <w:pPr>
        <w:pStyle w:val="Zkladntextodsazen2"/>
        <w:numPr>
          <w:ilvl w:val="0"/>
          <w:numId w:val="13"/>
        </w:numPr>
        <w:spacing w:line="240" w:lineRule="atLeast"/>
        <w:rPr>
          <w:rFonts w:asciiTheme="minorHAnsi" w:hAnsiTheme="minorHAnsi" w:cstheme="minorHAnsi"/>
          <w:sz w:val="22"/>
          <w:szCs w:val="22"/>
        </w:rPr>
      </w:pPr>
      <w:r w:rsidRPr="003B74E0">
        <w:rPr>
          <w:rFonts w:asciiTheme="minorHAnsi" w:hAnsiTheme="minorHAnsi" w:cstheme="minorHAnsi"/>
          <w:sz w:val="22"/>
          <w:szCs w:val="22"/>
        </w:rPr>
        <w:lastRenderedPageBreak/>
        <w:t xml:space="preserve">pro účely provedení stavby samé, a to v celku nebo v části, a pro výkon souvisejícího autorského dozoru a dohledu, popřípadě též jiné dokumentace nezbytné pro provedení stavby jakožto rozmnoženiny autorského díla, </w:t>
      </w:r>
    </w:p>
    <w:p w14:paraId="379270B6" w14:textId="77777777" w:rsidR="00D11BB6" w:rsidRPr="003B74E0" w:rsidRDefault="003B1E4F" w:rsidP="00D11BB6">
      <w:pPr>
        <w:pStyle w:val="Zkladntextodsazen2"/>
        <w:numPr>
          <w:ilvl w:val="0"/>
          <w:numId w:val="13"/>
        </w:numPr>
        <w:spacing w:line="240" w:lineRule="atLeast"/>
        <w:rPr>
          <w:rFonts w:asciiTheme="minorHAnsi" w:hAnsiTheme="minorHAnsi" w:cstheme="minorBidi"/>
          <w:sz w:val="22"/>
          <w:szCs w:val="22"/>
        </w:rPr>
      </w:pPr>
      <w:r w:rsidRPr="2645DB3B">
        <w:rPr>
          <w:rFonts w:asciiTheme="minorHAnsi" w:hAnsiTheme="minorHAnsi" w:cstheme="minorBidi"/>
          <w:sz w:val="22"/>
          <w:szCs w:val="22"/>
        </w:rPr>
        <w:t xml:space="preserve">pro uvedení stavby do provozu a užívání, vypracování dokumentace skutečného provedení stavby a pro kolaudaci stavby, </w:t>
      </w:r>
    </w:p>
    <w:p w14:paraId="0486DDFF" w14:textId="35F4BE6D" w:rsidR="003B1E4F" w:rsidRPr="003B74E0" w:rsidRDefault="003B1E4F" w:rsidP="00D11BB6">
      <w:pPr>
        <w:pStyle w:val="Zkladntextodsazen2"/>
        <w:numPr>
          <w:ilvl w:val="0"/>
          <w:numId w:val="13"/>
        </w:numPr>
        <w:spacing w:line="240" w:lineRule="atLeast"/>
        <w:rPr>
          <w:rFonts w:asciiTheme="minorHAnsi" w:hAnsiTheme="minorHAnsi" w:cstheme="minorHAnsi"/>
          <w:sz w:val="22"/>
          <w:szCs w:val="22"/>
        </w:rPr>
      </w:pPr>
      <w:r w:rsidRPr="003B74E0">
        <w:rPr>
          <w:rFonts w:asciiTheme="minorHAnsi" w:hAnsiTheme="minorHAnsi" w:cstheme="minorHAnsi"/>
          <w:sz w:val="22"/>
          <w:szCs w:val="22"/>
        </w:rPr>
        <w:t>nebo dle uvážení objednatele, pokud tím nebude porušen smysl a účel této smlouvy</w:t>
      </w:r>
      <w:r w:rsidR="00B31653">
        <w:rPr>
          <w:rFonts w:asciiTheme="minorHAnsi" w:hAnsiTheme="minorHAnsi" w:cstheme="minorHAnsi"/>
          <w:sz w:val="22"/>
          <w:szCs w:val="22"/>
        </w:rPr>
        <w:t>;</w:t>
      </w:r>
      <w:r w:rsidRPr="003B74E0">
        <w:rPr>
          <w:rFonts w:asciiTheme="minorHAnsi" w:hAnsiTheme="minorHAnsi" w:cstheme="minorHAnsi"/>
          <w:sz w:val="22"/>
          <w:szCs w:val="22"/>
        </w:rPr>
        <w:t xml:space="preserve"> </w:t>
      </w:r>
    </w:p>
    <w:p w14:paraId="44FF20AE" w14:textId="4E62570C" w:rsidR="003B1E4F" w:rsidRPr="003B74E0" w:rsidRDefault="00DA55F8" w:rsidP="00C16ED5">
      <w:pPr>
        <w:pStyle w:val="Nadpis4"/>
        <w:jc w:val="both"/>
        <w:rPr>
          <w:rFonts w:asciiTheme="minorHAnsi" w:hAnsiTheme="minorHAnsi" w:cstheme="minorHAnsi"/>
          <w:szCs w:val="22"/>
        </w:rPr>
      </w:pPr>
      <w:r w:rsidRPr="00942DB6">
        <w:rPr>
          <w:rFonts w:asciiTheme="minorHAnsi" w:hAnsiTheme="minorHAnsi" w:cstheme="minorHAnsi"/>
          <w:szCs w:val="22"/>
        </w:rPr>
        <w:t>P</w:t>
      </w:r>
      <w:r w:rsidR="003B1E4F" w:rsidRPr="00942DB6">
        <w:rPr>
          <w:rFonts w:asciiTheme="minorHAnsi" w:hAnsiTheme="minorHAnsi" w:cstheme="minorHAnsi"/>
          <w:szCs w:val="22"/>
        </w:rPr>
        <w:t xml:space="preserve">ro potřeby </w:t>
      </w:r>
      <w:r w:rsidR="003B1E4F" w:rsidRPr="003B74E0">
        <w:rPr>
          <w:rFonts w:asciiTheme="minorHAnsi" w:hAnsiTheme="minorHAnsi" w:cstheme="minorHAnsi"/>
          <w:szCs w:val="22"/>
        </w:rPr>
        <w:t>marketingu, pro potřeby prezentace díla na veřejnosti, na výstavách či jednotlivě u třetích osob v jakékoliv formě zachycené na jakémkoliv nosiči (maketě)</w:t>
      </w:r>
      <w:r w:rsidR="00B31653">
        <w:rPr>
          <w:rFonts w:asciiTheme="minorHAnsi" w:hAnsiTheme="minorHAnsi" w:cstheme="minorHAnsi"/>
          <w:szCs w:val="22"/>
        </w:rPr>
        <w:t>;</w:t>
      </w:r>
    </w:p>
    <w:p w14:paraId="0A959106" w14:textId="338ADB35" w:rsidR="003B1E4F" w:rsidRDefault="003B1E4F" w:rsidP="00B31653">
      <w:pPr>
        <w:pStyle w:val="Nadpis4"/>
        <w:jc w:val="both"/>
        <w:rPr>
          <w:rFonts w:asciiTheme="minorHAnsi" w:hAnsiTheme="minorHAnsi" w:cstheme="minorHAnsi"/>
          <w:szCs w:val="22"/>
        </w:rPr>
      </w:pPr>
      <w:r w:rsidRPr="003B74E0">
        <w:rPr>
          <w:rFonts w:asciiTheme="minorHAnsi" w:hAnsiTheme="minorHAnsi" w:cstheme="minorHAnsi"/>
          <w:szCs w:val="22"/>
        </w:rPr>
        <w:t xml:space="preserve">K pořízení jiných rozmnoženin a napodobenin díla nežli stavbou samou, a to trvale nebo dočasně jakýmikoliv prostředky a v jakékoliv formě s tím, že originál grafického zobrazení autorského díla je vlastnictvím autora, a za podmínky, že nebude takové užití v rozporu se smyslem a účelem této smlouvy a v rozporu s dobrými mravy. </w:t>
      </w:r>
    </w:p>
    <w:p w14:paraId="710858E4" w14:textId="77777777" w:rsidR="003B74E0" w:rsidRPr="003B74E0" w:rsidRDefault="003B74E0" w:rsidP="003B74E0"/>
    <w:p w14:paraId="270DFBB2" w14:textId="5E7D95A8" w:rsidR="003568CA" w:rsidRDefault="003B1E4F" w:rsidP="003568CA">
      <w:pPr>
        <w:pStyle w:val="Nadpis3"/>
      </w:pPr>
      <w:r w:rsidRPr="003B1E4F">
        <w:t xml:space="preserve">Objednatel je oprávněn oprávnění tvořící součást licence zcela nebo z části poskytnout třetí osobě. Objednatel je současně oprávněn postoupit práva z této smlouvy na jinou osobu. </w:t>
      </w:r>
    </w:p>
    <w:p w14:paraId="12E33E80" w14:textId="77777777" w:rsidR="003568CA" w:rsidRPr="003568CA" w:rsidRDefault="003568CA" w:rsidP="003568CA"/>
    <w:p w14:paraId="1FDD3B4E" w14:textId="213A36BB" w:rsidR="003568CA" w:rsidRDefault="003B1E4F" w:rsidP="003568CA">
      <w:pPr>
        <w:pStyle w:val="Nadpis3"/>
      </w:pPr>
      <w:r w:rsidRPr="003568CA">
        <w:t xml:space="preserve">Zhotovitel prohlašuje, že s ohledem na povahu výnosů z výhradní licence nemohou vzniknout podmínky pro uplatnění ustanovení § 2374 </w:t>
      </w:r>
      <w:r w:rsidR="00B72FAE">
        <w:t xml:space="preserve">zákona </w:t>
      </w:r>
      <w:r w:rsidR="00745AA9">
        <w:t xml:space="preserve">č. 89/2012 Sb., </w:t>
      </w:r>
      <w:r w:rsidRPr="003568CA">
        <w:t>občanského zákoníku,</w:t>
      </w:r>
      <w:r w:rsidR="00745AA9">
        <w:t xml:space="preserve"> ve znění pozdějších předp</w:t>
      </w:r>
      <w:r w:rsidR="00BC401E">
        <w:t>i</w:t>
      </w:r>
      <w:r w:rsidR="00745AA9">
        <w:t xml:space="preserve">sů (dále </w:t>
      </w:r>
      <w:r w:rsidR="00745AA9" w:rsidRPr="00350091">
        <w:t>jen „občanský zákoník“</w:t>
      </w:r>
      <w:r w:rsidR="00BC401E" w:rsidRPr="00350091">
        <w:t>),</w:t>
      </w:r>
      <w:r w:rsidRPr="003568CA">
        <w:t xml:space="preserve"> tedy že odměna za udělení výhradní licence k jednotlivým autorským dílům nemůže být ve zřejmém nepoměru k zisku z využití výhradní licence a významu příslušného autorského díla pro dosažení takového zisku.</w:t>
      </w:r>
    </w:p>
    <w:p w14:paraId="3B89D5BE" w14:textId="77777777" w:rsidR="003568CA" w:rsidRPr="003568CA" w:rsidRDefault="003568CA" w:rsidP="003568CA"/>
    <w:p w14:paraId="6DCEBF99" w14:textId="31D9BAAF" w:rsidR="003B1E4F" w:rsidRDefault="003B1E4F" w:rsidP="003568CA">
      <w:pPr>
        <w:pStyle w:val="Nadpis3"/>
      </w:pPr>
      <w:r w:rsidRPr="003568CA">
        <w:t>Pro všechny případy, ve kterých nemůže zhotovitel z objektivních důvodů sám udělit objednateli oprávnění k autorskému dílu vytvořeným na zakázku pro objednatele v rámci plnění této smlouvy, zhotovitel zajistí, že třetí osoba, jež vykonává majetková práva k příslušnému autorskému dílu, udělí objednateli bezúplatně výhradní oprávnění (licenci) autorské dílo užít v rozsahu, a to tak, že příslušné oprávnění bude objednateli uděleno v písemné formě nejpozději v den předání příslušného autorského díla. Nebude-li objednateli v den předání příslušného autorského díla předloženého v písemné formě udělení oprávnění třetí osobou dle předchozí věty, znamená to, že příslušná oprávnění udělil objednateli zhotovitel.</w:t>
      </w:r>
    </w:p>
    <w:p w14:paraId="08DB8B31" w14:textId="77777777" w:rsidR="003568CA" w:rsidRPr="003568CA" w:rsidRDefault="003568CA" w:rsidP="003568CA"/>
    <w:p w14:paraId="2F9947DF" w14:textId="51F68491" w:rsidR="003B1E4F" w:rsidRDefault="003B1E4F" w:rsidP="003568CA">
      <w:pPr>
        <w:pStyle w:val="Nadpis3"/>
      </w:pPr>
      <w:r w:rsidRPr="003B1E4F">
        <w:t xml:space="preserve">Pro všechny případy, ve kterých je součástí činností zhotovitele dle této smlouvy autorské dílo, které nebude vytvořeno na zakázku pro objednatele, zhotovitel objednateli poskytuje nevýhradní oprávnění k výkonu práva užít (licenci, resp. podlicenci) veškerá taková autorská díla, a to v územně neomezeném rozsahu a všemi způsoby odpovídajícími účelu, pro který je takové autorské dílo určeno, a to na celou dobu trvání majetkových práv autora, a v potřebném množstevním rozsahu odpovídajícím účelu, pro který je takové autorské dílo určeno, a dále souhlas k postoupení nebo poskytnutí oprávnění tvořících součást této licence (podlicenci) zcela nebo zčásti jakékoliv třetí osobě </w:t>
      </w:r>
      <w:r w:rsidRPr="003B1E4F">
        <w:rPr>
          <w:b/>
        </w:rPr>
        <w:t>(„nevýhradní licence“).</w:t>
      </w:r>
      <w:r w:rsidRPr="003B1E4F">
        <w:t xml:space="preserve"> Nevýhradní licenci není objednatel povinen využít.</w:t>
      </w:r>
    </w:p>
    <w:p w14:paraId="79488F08" w14:textId="77777777" w:rsidR="003568CA" w:rsidRPr="003568CA" w:rsidRDefault="003568CA" w:rsidP="003568CA"/>
    <w:p w14:paraId="2666F015" w14:textId="77777777" w:rsidR="003B1E4F" w:rsidRPr="003B1E4F" w:rsidRDefault="003B1E4F" w:rsidP="003568CA">
      <w:pPr>
        <w:pStyle w:val="Nadpis3"/>
      </w:pPr>
      <w:r w:rsidRPr="003B1E4F">
        <w:t>Zhotovitel prohlašuje, že s ohledem na povahu výnosů z nevýhradních licencí k autorským dílům nemohou vzniknout podmínky pro uplatnění ustanovení § 2374 občanského zákoníku, tedy že odměna za udělení nevýhradní licence k jednotlivým autorským dílům nemůže být ve zřejmém nepoměru k zisku z využití nevýhradní licence a významu příslušného autorského díla pro dosažení takového zisku.</w:t>
      </w:r>
    </w:p>
    <w:p w14:paraId="64C91AFC" w14:textId="77777777" w:rsidR="003568CA" w:rsidRPr="003568CA" w:rsidRDefault="003568CA" w:rsidP="003568CA">
      <w:pPr>
        <w:pStyle w:val="Nadpis3"/>
        <w:numPr>
          <w:ilvl w:val="0"/>
          <w:numId w:val="0"/>
        </w:numPr>
        <w:ind w:left="720"/>
      </w:pPr>
    </w:p>
    <w:p w14:paraId="04FB2D15" w14:textId="29A926EB" w:rsidR="003568CA" w:rsidRPr="003568CA" w:rsidRDefault="003B1E4F" w:rsidP="003B1E4F">
      <w:pPr>
        <w:pStyle w:val="Nadpis3"/>
      </w:pPr>
      <w:r w:rsidRPr="003B1E4F">
        <w:rPr>
          <w:szCs w:val="22"/>
        </w:rPr>
        <w:t>Odměna za výhradní a nevýhradní licenci je zahrnuta v</w:t>
      </w:r>
      <w:r w:rsidR="0065043F">
        <w:rPr>
          <w:szCs w:val="22"/>
        </w:rPr>
        <w:t>e</w:t>
      </w:r>
      <w:r w:rsidRPr="003B1E4F">
        <w:rPr>
          <w:szCs w:val="22"/>
        </w:rPr>
        <w:t> </w:t>
      </w:r>
      <w:r w:rsidR="00893017">
        <w:rPr>
          <w:szCs w:val="22"/>
        </w:rPr>
        <w:t>Smluvní c</w:t>
      </w:r>
      <w:r w:rsidRPr="003B1E4F">
        <w:rPr>
          <w:szCs w:val="22"/>
        </w:rPr>
        <w:t>en</w:t>
      </w:r>
      <w:r w:rsidR="0065043F">
        <w:rPr>
          <w:szCs w:val="22"/>
        </w:rPr>
        <w:t>ě</w:t>
      </w:r>
      <w:r w:rsidR="00893017">
        <w:rPr>
          <w:szCs w:val="22"/>
        </w:rPr>
        <w:t>.</w:t>
      </w:r>
      <w:r w:rsidRPr="003B1E4F">
        <w:rPr>
          <w:szCs w:val="22"/>
        </w:rPr>
        <w:t xml:space="preserve"> </w:t>
      </w:r>
    </w:p>
    <w:p w14:paraId="34EB5954" w14:textId="77777777" w:rsidR="003568CA" w:rsidRPr="003568CA" w:rsidRDefault="003568CA" w:rsidP="00893017">
      <w:pPr>
        <w:pStyle w:val="Nadpis3"/>
        <w:numPr>
          <w:ilvl w:val="0"/>
          <w:numId w:val="0"/>
        </w:numPr>
        <w:ind w:left="720"/>
      </w:pPr>
    </w:p>
    <w:p w14:paraId="48458904" w14:textId="77777777" w:rsidR="002C6089" w:rsidRDefault="002C6089" w:rsidP="002C6089">
      <w:pPr>
        <w:pStyle w:val="Nadpis1"/>
        <w:numPr>
          <w:ilvl w:val="0"/>
          <w:numId w:val="0"/>
        </w:numPr>
        <w:ind w:left="432"/>
        <w:rPr>
          <w:rFonts w:cs="Times New Roman"/>
        </w:rPr>
      </w:pPr>
    </w:p>
    <w:p w14:paraId="632D49AB" w14:textId="2C602A0D" w:rsidR="00410D5B" w:rsidRDefault="00410D5B" w:rsidP="00410D5B">
      <w:pPr>
        <w:pStyle w:val="Nadpis1"/>
        <w:rPr>
          <w:rFonts w:cs="Times New Roman"/>
        </w:rPr>
      </w:pPr>
      <w:bookmarkStart w:id="64" w:name="_Toc140165132"/>
      <w:r w:rsidRPr="5E6B426E">
        <w:rPr>
          <w:rFonts w:cs="Times New Roman"/>
        </w:rPr>
        <w:t>Zajištění</w:t>
      </w:r>
      <w:bookmarkEnd w:id="62"/>
      <w:bookmarkEnd w:id="64"/>
    </w:p>
    <w:p w14:paraId="2FF63BB3" w14:textId="77777777" w:rsidR="00410D5B" w:rsidRPr="001312BD" w:rsidRDefault="00410D5B" w:rsidP="00410D5B">
      <w:pPr>
        <w:pStyle w:val="Nadpis2"/>
        <w:rPr>
          <w:rFonts w:cs="Times New Roman"/>
        </w:rPr>
      </w:pPr>
      <w:bookmarkStart w:id="65" w:name="_Toc66962465"/>
      <w:bookmarkStart w:id="66" w:name="_Toc140165133"/>
      <w:r w:rsidRPr="5E6B426E">
        <w:rPr>
          <w:rFonts w:cs="Times New Roman"/>
        </w:rPr>
        <w:t>Smluvní pokuty</w:t>
      </w:r>
      <w:bookmarkEnd w:id="65"/>
      <w:bookmarkEnd w:id="66"/>
    </w:p>
    <w:p w14:paraId="145D101B" w14:textId="3BDE76C0" w:rsidR="00410D5B" w:rsidRPr="00195886" w:rsidRDefault="00410D5B" w:rsidP="00410D5B">
      <w:pPr>
        <w:pStyle w:val="Nadpis3"/>
        <w:rPr>
          <w:rFonts w:eastAsia="Times New Roman" w:cs="Times New Roman"/>
        </w:rPr>
      </w:pPr>
      <w:r w:rsidRPr="5E6B426E">
        <w:rPr>
          <w:rFonts w:eastAsia="Times New Roman" w:cs="Times New Roman"/>
        </w:rPr>
        <w:lastRenderedPageBreak/>
        <w:t>V případě, že zhotovitel svým zaviněním nedodrží termíny časového harmonogramu díla sjednan</w:t>
      </w:r>
      <w:r w:rsidR="005B0657">
        <w:rPr>
          <w:rFonts w:eastAsia="Times New Roman" w:cs="Times New Roman"/>
        </w:rPr>
        <w:t>é</w:t>
      </w:r>
      <w:r w:rsidRPr="5E6B426E">
        <w:rPr>
          <w:rFonts w:eastAsia="Times New Roman" w:cs="Times New Roman"/>
        </w:rPr>
        <w:t xml:space="preserve"> v této smlouvě, je povinen uhradit objednateli smluvní pokutu ve výši </w:t>
      </w:r>
      <w:r w:rsidR="00C52F1C">
        <w:rPr>
          <w:rFonts w:eastAsia="Times New Roman" w:cs="Times New Roman"/>
        </w:rPr>
        <w:t xml:space="preserve">500 Kč za každý započatý den prodlení. </w:t>
      </w:r>
      <w:r w:rsidRPr="5E6B426E">
        <w:rPr>
          <w:rFonts w:eastAsia="Times New Roman" w:cs="Times New Roman"/>
        </w:rPr>
        <w:t xml:space="preserve">Zhotovitel není povinen platit smluvní pokutu pouze v případě, kdy nedodržení termínu bylo zaviněno neposkytnutím součinnosti ze strany objednatele této smlouvy. </w:t>
      </w:r>
    </w:p>
    <w:p w14:paraId="513F99A0" w14:textId="77777777" w:rsidR="00410D5B" w:rsidRPr="00195886" w:rsidRDefault="00410D5B" w:rsidP="00410D5B">
      <w:pPr>
        <w:pStyle w:val="Zkladntext"/>
        <w:widowControl/>
        <w:ind w:left="720"/>
        <w:jc w:val="both"/>
        <w:rPr>
          <w:rFonts w:ascii="Times New Roman" w:eastAsia="Times New Roman" w:hAnsi="Times New Roman" w:cs="Times New Roman"/>
          <w:color w:val="auto"/>
        </w:rPr>
      </w:pPr>
    </w:p>
    <w:p w14:paraId="0FF56359" w14:textId="1390C299" w:rsidR="00410D5B" w:rsidRDefault="00410D5B" w:rsidP="00410D5B">
      <w:pPr>
        <w:pStyle w:val="Nadpis3"/>
        <w:rPr>
          <w:rFonts w:eastAsia="Times New Roman" w:cs="Times New Roman"/>
        </w:rPr>
      </w:pPr>
      <w:r w:rsidRPr="5E6B426E">
        <w:rPr>
          <w:rFonts w:eastAsia="Times New Roman" w:cs="Times New Roman"/>
        </w:rPr>
        <w:t xml:space="preserve">V případě, že zhotovitel neodstraní reklamovanou vadu v termínu dle </w:t>
      </w:r>
      <w:r w:rsidR="00E64E67">
        <w:rPr>
          <w:rFonts w:eastAsia="Times New Roman" w:cs="Times New Roman"/>
        </w:rPr>
        <w:t xml:space="preserve">článku </w:t>
      </w:r>
      <w:hyperlink w:anchor="_Při_uplatnění_reklamační" w:history="1">
        <w:r w:rsidR="00A440F1" w:rsidRPr="000C280E">
          <w:rPr>
            <w:rStyle w:val="Hypertextovodkaz"/>
            <w:rFonts w:eastAsia="Times New Roman" w:cs="Times New Roman"/>
          </w:rPr>
          <w:t>10</w:t>
        </w:r>
        <w:r w:rsidR="00E61C1C" w:rsidRPr="000C280E">
          <w:rPr>
            <w:rStyle w:val="Hypertextovodkaz"/>
            <w:rFonts w:eastAsia="Times New Roman" w:cs="Times New Roman"/>
          </w:rPr>
          <w:t>.2.7</w:t>
        </w:r>
      </w:hyperlink>
      <w:r w:rsidR="00E61C1C">
        <w:rPr>
          <w:rFonts w:eastAsia="Times New Roman" w:cs="Times New Roman"/>
        </w:rPr>
        <w:t xml:space="preserve"> </w:t>
      </w:r>
      <w:r w:rsidRPr="5E6B426E">
        <w:rPr>
          <w:rFonts w:eastAsia="Times New Roman" w:cs="Times New Roman"/>
        </w:rPr>
        <w:t xml:space="preserve">této smlouvy, je povinen uhradit objednateli smluvní pokutu ve výši </w:t>
      </w:r>
      <w:r w:rsidRPr="00C52F1C">
        <w:rPr>
          <w:rFonts w:eastAsia="Times New Roman" w:cs="Times New Roman"/>
          <w:bCs w:val="0"/>
        </w:rPr>
        <w:t>500</w:t>
      </w:r>
      <w:r w:rsidR="005E6087">
        <w:rPr>
          <w:rFonts w:eastAsia="Times New Roman" w:cs="Times New Roman"/>
          <w:bCs w:val="0"/>
        </w:rPr>
        <w:t>,-</w:t>
      </w:r>
      <w:r w:rsidRPr="00C52F1C">
        <w:rPr>
          <w:rFonts w:eastAsia="Times New Roman" w:cs="Times New Roman"/>
          <w:bCs w:val="0"/>
        </w:rPr>
        <w:t xml:space="preserve"> Kč</w:t>
      </w:r>
      <w:r w:rsidRPr="5E6B426E">
        <w:rPr>
          <w:rFonts w:eastAsia="Times New Roman" w:cs="Times New Roman"/>
        </w:rPr>
        <w:t xml:space="preserve"> za každou vadu a každý den prodlení.</w:t>
      </w:r>
    </w:p>
    <w:p w14:paraId="5248B338" w14:textId="4A104868" w:rsidR="00E61C1C" w:rsidRDefault="00E61C1C" w:rsidP="00E61C1C"/>
    <w:p w14:paraId="0E935B14" w14:textId="3973F078" w:rsidR="00E61C1C" w:rsidRPr="00942DB6" w:rsidRDefault="00E61C1C" w:rsidP="00E61C1C">
      <w:pPr>
        <w:pStyle w:val="Nadpis3"/>
        <w:rPr>
          <w:rFonts w:eastAsia="Times New Roman" w:cs="Times New Roman"/>
        </w:rPr>
      </w:pPr>
      <w:r w:rsidRPr="5E6B426E">
        <w:rPr>
          <w:rFonts w:eastAsia="Times New Roman" w:cs="Times New Roman"/>
        </w:rPr>
        <w:t xml:space="preserve">V případě, že zhotovitel neodstraní reklamovanou vadu v termínu dle </w:t>
      </w:r>
      <w:r>
        <w:rPr>
          <w:rFonts w:eastAsia="Times New Roman" w:cs="Times New Roman"/>
        </w:rPr>
        <w:t xml:space="preserve">článku </w:t>
      </w:r>
      <w:hyperlink w:anchor="_Reklamační_vady_předmětu" w:history="1">
        <w:r w:rsidR="00A440F1" w:rsidRPr="005D7EB6">
          <w:rPr>
            <w:rStyle w:val="Hypertextovodkaz"/>
            <w:rFonts w:eastAsia="Times New Roman" w:cs="Times New Roman"/>
          </w:rPr>
          <w:t>10</w:t>
        </w:r>
        <w:r w:rsidRPr="005D7EB6">
          <w:rPr>
            <w:rStyle w:val="Hypertextovodkaz"/>
            <w:rFonts w:eastAsia="Times New Roman" w:cs="Times New Roman"/>
          </w:rPr>
          <w:t>.2.8</w:t>
        </w:r>
      </w:hyperlink>
      <w:r>
        <w:rPr>
          <w:rFonts w:eastAsia="Times New Roman" w:cs="Times New Roman"/>
        </w:rPr>
        <w:t xml:space="preserve"> </w:t>
      </w:r>
      <w:r w:rsidRPr="5E6B426E">
        <w:rPr>
          <w:rFonts w:eastAsia="Times New Roman" w:cs="Times New Roman"/>
        </w:rPr>
        <w:t xml:space="preserve">této smlouvy, je povinen uhradit objednateli smluvní </w:t>
      </w:r>
      <w:r w:rsidRPr="00942DB6">
        <w:rPr>
          <w:rFonts w:eastAsia="Times New Roman" w:cs="Times New Roman"/>
        </w:rPr>
        <w:t xml:space="preserve">pokutu ve výši </w:t>
      </w:r>
      <w:r w:rsidR="00612687" w:rsidRPr="00942DB6">
        <w:rPr>
          <w:rFonts w:eastAsia="Times New Roman" w:cs="Times New Roman"/>
        </w:rPr>
        <w:t>5</w:t>
      </w:r>
      <w:r w:rsidR="00B9413C" w:rsidRPr="00942DB6">
        <w:rPr>
          <w:rFonts w:eastAsia="Times New Roman" w:cs="Times New Roman"/>
        </w:rPr>
        <w:t>.0</w:t>
      </w:r>
      <w:r w:rsidR="00B9413C" w:rsidRPr="00942DB6">
        <w:rPr>
          <w:rFonts w:eastAsia="Times New Roman" w:cs="Times New Roman"/>
          <w:bCs w:val="0"/>
        </w:rPr>
        <w:t>00, -</w:t>
      </w:r>
      <w:r w:rsidRPr="00942DB6">
        <w:rPr>
          <w:rFonts w:eastAsia="Times New Roman" w:cs="Times New Roman"/>
          <w:bCs w:val="0"/>
        </w:rPr>
        <w:t xml:space="preserve"> Kč</w:t>
      </w:r>
      <w:r w:rsidRPr="00942DB6">
        <w:rPr>
          <w:rFonts w:eastAsia="Times New Roman" w:cs="Times New Roman"/>
        </w:rPr>
        <w:t xml:space="preserve"> za každou vadu a každý den prodlení.</w:t>
      </w:r>
      <w:r w:rsidR="00280FE9" w:rsidRPr="00942DB6">
        <w:rPr>
          <w:rFonts w:eastAsia="Times New Roman" w:cs="Times New Roman"/>
        </w:rPr>
        <w:t xml:space="preserve"> </w:t>
      </w:r>
    </w:p>
    <w:p w14:paraId="53F1071A" w14:textId="77777777" w:rsidR="00410D5B" w:rsidRPr="00942DB6" w:rsidRDefault="00410D5B" w:rsidP="00410D5B">
      <w:pPr>
        <w:pStyle w:val="Zkladntext"/>
        <w:widowControl/>
        <w:jc w:val="both"/>
        <w:rPr>
          <w:rFonts w:ascii="Times New Roman" w:eastAsia="Times New Roman" w:hAnsi="Times New Roman" w:cs="Times New Roman"/>
          <w:color w:val="auto"/>
        </w:rPr>
      </w:pPr>
    </w:p>
    <w:p w14:paraId="60AA4C02" w14:textId="032EC02D" w:rsidR="00410D5B" w:rsidRPr="00942DB6" w:rsidRDefault="00410D5B" w:rsidP="00410D5B">
      <w:pPr>
        <w:pStyle w:val="Nadpis3"/>
        <w:rPr>
          <w:rFonts w:eastAsia="Times New Roman" w:cs="Times New Roman"/>
        </w:rPr>
      </w:pPr>
      <w:bookmarkStart w:id="67" w:name="_V_případě,_že"/>
      <w:bookmarkEnd w:id="67"/>
      <w:r w:rsidRPr="00942DB6">
        <w:rPr>
          <w:rFonts w:eastAsia="Times New Roman" w:cs="Times New Roman"/>
        </w:rPr>
        <w:t xml:space="preserve">V případě, že zhotovitel neodstraní </w:t>
      </w:r>
      <w:r w:rsidR="007D685B" w:rsidRPr="00942DB6">
        <w:rPr>
          <w:rFonts w:eastAsia="Times New Roman" w:cs="Times New Roman"/>
        </w:rPr>
        <w:t xml:space="preserve">vytčené </w:t>
      </w:r>
      <w:r w:rsidRPr="00942DB6">
        <w:rPr>
          <w:rFonts w:eastAsia="Times New Roman" w:cs="Times New Roman"/>
        </w:rPr>
        <w:t>vady</w:t>
      </w:r>
      <w:r w:rsidR="007D685B" w:rsidRPr="00942DB6">
        <w:rPr>
          <w:rFonts w:eastAsia="Times New Roman" w:cs="Times New Roman"/>
        </w:rPr>
        <w:t>, které nebrání akceptaci,</w:t>
      </w:r>
      <w:r w:rsidRPr="00942DB6">
        <w:rPr>
          <w:rFonts w:eastAsia="Times New Roman" w:cs="Times New Roman"/>
        </w:rPr>
        <w:t xml:space="preserve"> </w:t>
      </w:r>
      <w:r w:rsidR="00C52F1C" w:rsidRPr="00942DB6">
        <w:rPr>
          <w:rFonts w:eastAsia="Times New Roman" w:cs="Times New Roman"/>
        </w:rPr>
        <w:t>ve lhůtách uvedených v akceptačním protokolu</w:t>
      </w:r>
      <w:r w:rsidRPr="00942DB6">
        <w:rPr>
          <w:rFonts w:eastAsia="Times New Roman" w:cs="Times New Roman"/>
        </w:rPr>
        <w:t xml:space="preserve">, je povinen uhradit objednateli smluvní pokutu ve výši </w:t>
      </w:r>
      <w:r w:rsidRPr="00942DB6">
        <w:rPr>
          <w:rFonts w:eastAsia="Times New Roman" w:cs="Times New Roman"/>
          <w:bCs w:val="0"/>
        </w:rPr>
        <w:t>500 Kč</w:t>
      </w:r>
      <w:r w:rsidRPr="00942DB6">
        <w:rPr>
          <w:rFonts w:eastAsia="Times New Roman" w:cs="Times New Roman"/>
        </w:rPr>
        <w:t xml:space="preserve"> za každou neodstraněnou závadu a každý den prodlení. </w:t>
      </w:r>
    </w:p>
    <w:p w14:paraId="338F2E01" w14:textId="16E4A3ED" w:rsidR="00384915" w:rsidRPr="00942DB6" w:rsidRDefault="00384915" w:rsidP="00384915"/>
    <w:p w14:paraId="070D8AAE" w14:textId="08A3ACBE" w:rsidR="00384915" w:rsidRPr="00942DB6" w:rsidRDefault="00384915" w:rsidP="00384915">
      <w:pPr>
        <w:pStyle w:val="Nadpis3"/>
      </w:pPr>
      <w:bookmarkStart w:id="68" w:name="_V_případě_výskytu"/>
      <w:bookmarkEnd w:id="68"/>
      <w:r w:rsidRPr="00942DB6">
        <w:t xml:space="preserve">V případě výskytu vad projektové dokumentace podle článku </w:t>
      </w:r>
      <w:hyperlink w:anchor="_Stane-li_se_některá" w:history="1">
        <w:r w:rsidR="00A440F1" w:rsidRPr="00942DB6">
          <w:rPr>
            <w:rStyle w:val="Hypertextovodkaz"/>
            <w:color w:val="auto"/>
          </w:rPr>
          <w:t>10</w:t>
        </w:r>
        <w:r w:rsidR="0004283E" w:rsidRPr="00942DB6">
          <w:rPr>
            <w:rStyle w:val="Hypertextovodkaz"/>
            <w:color w:val="auto"/>
          </w:rPr>
          <w:t>.2.</w:t>
        </w:r>
        <w:r w:rsidRPr="00942DB6">
          <w:rPr>
            <w:rStyle w:val="Hypertextovodkaz"/>
            <w:color w:val="auto"/>
          </w:rPr>
          <w:t>3</w:t>
        </w:r>
      </w:hyperlink>
      <w:r w:rsidRPr="00942DB6">
        <w:t xml:space="preserve"> nebo </w:t>
      </w:r>
      <w:hyperlink w:anchor="_Zhotovitel_odpovídá_za" w:history="1">
        <w:r w:rsidR="00A440F1" w:rsidRPr="00942DB6">
          <w:rPr>
            <w:rStyle w:val="Hypertextovodkaz"/>
            <w:color w:val="auto"/>
          </w:rPr>
          <w:t>10</w:t>
        </w:r>
        <w:r w:rsidR="0004283E" w:rsidRPr="00942DB6">
          <w:rPr>
            <w:rStyle w:val="Hypertextovodkaz"/>
            <w:color w:val="auto"/>
          </w:rPr>
          <w:t>.2.4</w:t>
        </w:r>
      </w:hyperlink>
      <w:r w:rsidRPr="00942DB6">
        <w:t xml:space="preserve"> této smlouvy je zhotovitel povinen zaplatit objednateli smluvní pokutu, a to ve výši 5 % z celkové částky bez DPH, o kterou dojde k navýšení smluvní ceny stavby během její realizace z důvodu těchto vad (tzv. dodatečné práce). Takto vypočtená smluvní pokuta bude uplatněna za každou jednotlivou chybnou či chybějící položku. </w:t>
      </w:r>
    </w:p>
    <w:p w14:paraId="5C71711F" w14:textId="77777777" w:rsidR="00384915" w:rsidRPr="00942DB6" w:rsidRDefault="00384915" w:rsidP="00384915"/>
    <w:p w14:paraId="7B660354" w14:textId="224949B2" w:rsidR="00004A64" w:rsidRPr="00942DB6" w:rsidRDefault="00004A64" w:rsidP="00004A64">
      <w:pPr>
        <w:pStyle w:val="Nadpis3"/>
      </w:pPr>
      <w:r w:rsidRPr="00942DB6">
        <w:t xml:space="preserve">Zhotovitel je povinen zaplatit objednateli smluvní pokutu </w:t>
      </w:r>
      <w:r w:rsidR="0095407F" w:rsidRPr="00942DB6">
        <w:t xml:space="preserve">ve výši 50.000, -- Kč </w:t>
      </w:r>
      <w:r w:rsidRPr="00942DB6">
        <w:t xml:space="preserve">v případě, kdy dojde ke zrušení zadávacího řízení na stavbu po podání námitek proti zadávacím podmínkám veřejné zakázky z důvodu neúplné či neodborně zpracované projektové dokumentace dle této smlouvy.   </w:t>
      </w:r>
    </w:p>
    <w:p w14:paraId="0032C139" w14:textId="77777777" w:rsidR="00410D5B" w:rsidRPr="00942DB6" w:rsidRDefault="00410D5B" w:rsidP="00410D5B">
      <w:pPr>
        <w:pStyle w:val="Zkladntext"/>
        <w:widowControl/>
        <w:jc w:val="both"/>
        <w:rPr>
          <w:rFonts w:ascii="Times New Roman" w:eastAsia="Times New Roman" w:hAnsi="Times New Roman" w:cs="Times New Roman"/>
          <w:color w:val="auto"/>
        </w:rPr>
      </w:pPr>
    </w:p>
    <w:p w14:paraId="6D51BB2B" w14:textId="326B0C9A" w:rsidR="00410D5B" w:rsidRPr="00942DB6" w:rsidRDefault="00410D5B" w:rsidP="00963009">
      <w:pPr>
        <w:pStyle w:val="Nadpis3"/>
        <w:rPr>
          <w:rFonts w:eastAsia="Times New Roman" w:cs="Times New Roman"/>
        </w:rPr>
      </w:pPr>
      <w:r w:rsidRPr="00942DB6">
        <w:rPr>
          <w:rFonts w:eastAsia="Times New Roman" w:cs="Times New Roman"/>
        </w:rPr>
        <w:t xml:space="preserve">V případě, že zhotovitel neoznámí objednateli změnu poddodavatele, nebo poddodavatel uvedený </w:t>
      </w:r>
      <w:r w:rsidR="00242EA0" w:rsidRPr="00942DB6">
        <w:rPr>
          <w:rFonts w:eastAsia="Times New Roman" w:cs="Times New Roman"/>
        </w:rPr>
        <w:t xml:space="preserve">v čl. </w:t>
      </w:r>
      <w:hyperlink w:anchor="_Seznam_poddodavatelů/Řešitelský_tým" w:history="1">
        <w:r w:rsidR="005F07D6" w:rsidRPr="00942DB6">
          <w:rPr>
            <w:rStyle w:val="Hypertextovodkaz"/>
            <w:rFonts w:eastAsia="Times New Roman" w:cs="Times New Roman"/>
            <w:color w:val="auto"/>
          </w:rPr>
          <w:t>16.4.2</w:t>
        </w:r>
      </w:hyperlink>
      <w:r w:rsidR="005F07D6" w:rsidRPr="00942DB6">
        <w:rPr>
          <w:rFonts w:eastAsia="Times New Roman" w:cs="Times New Roman"/>
        </w:rPr>
        <w:t xml:space="preserve"> smlouvy provádí části zakázky, které mu nepřísluší, nebo se do provádění díla zapoj</w:t>
      </w:r>
      <w:r w:rsidR="00A213AD" w:rsidRPr="00942DB6">
        <w:rPr>
          <w:rFonts w:eastAsia="Times New Roman" w:cs="Times New Roman"/>
        </w:rPr>
        <w:t>í</w:t>
      </w:r>
      <w:r w:rsidR="005F07D6" w:rsidRPr="00942DB6">
        <w:rPr>
          <w:rFonts w:eastAsia="Times New Roman" w:cs="Times New Roman"/>
        </w:rPr>
        <w:t xml:space="preserve"> poddodavatel, který nebyl identifikován a odsouhlasen objednatelem</w:t>
      </w:r>
      <w:r w:rsidR="0036769F" w:rsidRPr="00942DB6">
        <w:rPr>
          <w:rFonts w:eastAsia="Times New Roman" w:cs="Times New Roman"/>
        </w:rPr>
        <w:t xml:space="preserve">, je zhotovitel povinen </w:t>
      </w:r>
      <w:r w:rsidRPr="00942DB6">
        <w:rPr>
          <w:rFonts w:eastAsia="Times New Roman" w:cs="Times New Roman"/>
        </w:rPr>
        <w:t xml:space="preserve">zaplatit smluvní </w:t>
      </w:r>
      <w:r w:rsidR="00A213AD" w:rsidRPr="00942DB6">
        <w:rPr>
          <w:rFonts w:eastAsia="Times New Roman" w:cs="Times New Roman"/>
        </w:rPr>
        <w:t xml:space="preserve">pokutu </w:t>
      </w:r>
      <w:r w:rsidRPr="00942DB6">
        <w:rPr>
          <w:rFonts w:eastAsia="Times New Roman" w:cs="Times New Roman"/>
        </w:rPr>
        <w:t xml:space="preserve">ve výši </w:t>
      </w:r>
      <w:r w:rsidR="00612687" w:rsidRPr="00942DB6">
        <w:rPr>
          <w:rFonts w:eastAsia="Times New Roman" w:cs="Times New Roman"/>
        </w:rPr>
        <w:t>30</w:t>
      </w:r>
      <w:r w:rsidR="005E6087" w:rsidRPr="00942DB6">
        <w:rPr>
          <w:rFonts w:eastAsia="Times New Roman" w:cs="Times New Roman"/>
          <w:bCs w:val="0"/>
        </w:rPr>
        <w:t>.000, -</w:t>
      </w:r>
      <w:r w:rsidRPr="00942DB6">
        <w:rPr>
          <w:rFonts w:eastAsia="Times New Roman" w:cs="Times New Roman"/>
          <w:bCs w:val="0"/>
        </w:rPr>
        <w:t xml:space="preserve"> Kč</w:t>
      </w:r>
      <w:r w:rsidRPr="00942DB6">
        <w:rPr>
          <w:rFonts w:eastAsia="Times New Roman" w:cs="Times New Roman"/>
        </w:rPr>
        <w:t xml:space="preserve"> za každý jednotlivý případ, a to i opakovaně.</w:t>
      </w:r>
      <w:r w:rsidR="00963009" w:rsidRPr="00942DB6">
        <w:rPr>
          <w:rFonts w:eastAsia="Times New Roman" w:cs="Times New Roman"/>
        </w:rPr>
        <w:t xml:space="preserve"> </w:t>
      </w:r>
      <w:r w:rsidRPr="00942DB6">
        <w:rPr>
          <w:rFonts w:eastAsia="Times New Roman" w:cs="Times New Roman"/>
        </w:rPr>
        <w:t xml:space="preserve">V případě, že zhotovitel neprovede nápravu do 5 pracovních dnů ode dne zjištění, tj. nezajistí, aby poddodavatel prováděl pouze jemu příslušnou část </w:t>
      </w:r>
      <w:r w:rsidR="00153956" w:rsidRPr="00942DB6">
        <w:rPr>
          <w:rFonts w:eastAsia="Times New Roman" w:cs="Times New Roman"/>
        </w:rPr>
        <w:t>díla</w:t>
      </w:r>
      <w:r w:rsidRPr="00942DB6">
        <w:rPr>
          <w:rFonts w:eastAsia="Times New Roman" w:cs="Times New Roman"/>
        </w:rPr>
        <w:t xml:space="preserve"> či poddodavatel, který není uveden v</w:t>
      </w:r>
      <w:r w:rsidR="00595720" w:rsidRPr="00942DB6">
        <w:rPr>
          <w:rFonts w:eastAsia="Times New Roman" w:cs="Times New Roman"/>
        </w:rPr>
        <w:t xml:space="preserve"> čl. </w:t>
      </w:r>
      <w:hyperlink w:anchor="_Seznam_poddodavatelů/Řešitelský_tým" w:history="1">
        <w:r w:rsidR="00595720" w:rsidRPr="00942DB6">
          <w:rPr>
            <w:rStyle w:val="Hypertextovodkaz"/>
            <w:rFonts w:eastAsia="Times New Roman" w:cs="Times New Roman"/>
            <w:color w:val="auto"/>
          </w:rPr>
          <w:t>16.4.2</w:t>
        </w:r>
      </w:hyperlink>
      <w:r w:rsidR="00595720" w:rsidRPr="00942DB6">
        <w:rPr>
          <w:rFonts w:eastAsia="Times New Roman" w:cs="Times New Roman"/>
        </w:rPr>
        <w:t xml:space="preserve"> smlouvy, se </w:t>
      </w:r>
      <w:r w:rsidR="00DB57B0" w:rsidRPr="00942DB6">
        <w:rPr>
          <w:rFonts w:eastAsia="Times New Roman" w:cs="Times New Roman"/>
        </w:rPr>
        <w:t xml:space="preserve">na zakázce vůbec nepodílel, </w:t>
      </w:r>
      <w:r w:rsidRPr="00942DB6">
        <w:rPr>
          <w:rFonts w:eastAsia="Times New Roman" w:cs="Times New Roman"/>
        </w:rPr>
        <w:t xml:space="preserve">je povinen zaplatit smluvní pokutu ve výši </w:t>
      </w:r>
      <w:r w:rsidR="005E6087" w:rsidRPr="00942DB6">
        <w:rPr>
          <w:rFonts w:eastAsia="Times New Roman" w:cs="Times New Roman"/>
        </w:rPr>
        <w:t>10.000, - Kč</w:t>
      </w:r>
      <w:r w:rsidRPr="00942DB6">
        <w:rPr>
          <w:rFonts w:eastAsia="Times New Roman" w:cs="Times New Roman"/>
        </w:rPr>
        <w:t xml:space="preserve"> za každý den až do zjednání nápravy.</w:t>
      </w:r>
    </w:p>
    <w:p w14:paraId="7386409A" w14:textId="77777777" w:rsidR="00410D5B" w:rsidRPr="00942DB6" w:rsidRDefault="00410D5B" w:rsidP="00410D5B">
      <w:pPr>
        <w:pStyle w:val="Zkladntext"/>
        <w:widowControl/>
        <w:ind w:left="720"/>
        <w:jc w:val="both"/>
        <w:rPr>
          <w:rFonts w:ascii="Times New Roman" w:eastAsia="Times New Roman" w:hAnsi="Times New Roman" w:cs="Times New Roman"/>
          <w:color w:val="auto"/>
        </w:rPr>
      </w:pPr>
    </w:p>
    <w:p w14:paraId="00694803" w14:textId="35FBC1A6" w:rsidR="00410D5B" w:rsidRPr="00942DB6" w:rsidRDefault="00410D5B" w:rsidP="00410D5B">
      <w:pPr>
        <w:pStyle w:val="Nadpis3"/>
        <w:rPr>
          <w:rFonts w:eastAsia="Times New Roman" w:cs="Times New Roman"/>
        </w:rPr>
      </w:pPr>
      <w:r w:rsidRPr="00942DB6">
        <w:rPr>
          <w:rFonts w:eastAsia="Times New Roman" w:cs="Times New Roman"/>
        </w:rPr>
        <w:t>V případě, že zhotovitel nenahradí ve stanovené lhůtě poddodavatele, u kterého objednatel prokáže důvody jeho nezpůsobilosti</w:t>
      </w:r>
      <w:r w:rsidR="00194A9F" w:rsidRPr="00942DB6">
        <w:rPr>
          <w:rFonts w:eastAsia="Times New Roman" w:cs="Times New Roman"/>
        </w:rPr>
        <w:t>,</w:t>
      </w:r>
      <w:r w:rsidRPr="00942DB6">
        <w:rPr>
          <w:rFonts w:eastAsia="Times New Roman" w:cs="Times New Roman"/>
        </w:rPr>
        <w:t xml:space="preserve"> je povinen zaplatit objednateli smluvní pokutu za porušení této povinnosti ve výši 50</w:t>
      </w:r>
      <w:r w:rsidR="00BF67FE" w:rsidRPr="00942DB6">
        <w:rPr>
          <w:rFonts w:eastAsia="Times New Roman" w:cs="Times New Roman"/>
        </w:rPr>
        <w:t>.</w:t>
      </w:r>
      <w:r w:rsidRPr="00942DB6">
        <w:rPr>
          <w:rFonts w:eastAsia="Times New Roman" w:cs="Times New Roman"/>
        </w:rPr>
        <w:t xml:space="preserve">000 Kč za každý jednotlivý případ. </w:t>
      </w:r>
    </w:p>
    <w:p w14:paraId="23BABA60" w14:textId="4D8CB144" w:rsidR="001E0669" w:rsidRPr="00942DB6" w:rsidRDefault="001E0669" w:rsidP="001E0669"/>
    <w:p w14:paraId="297966FB" w14:textId="482AB7BD" w:rsidR="001E0669" w:rsidRPr="00942DB6" w:rsidRDefault="001E0669" w:rsidP="001E0669">
      <w:pPr>
        <w:pStyle w:val="Nadpis3"/>
      </w:pPr>
      <w:r w:rsidRPr="00942DB6">
        <w:t xml:space="preserve">V případě, že se zhotovitel neúčastní řádně oznámené pracovní porady dle této smlouvy, je zhotovitel povinen zaplatit objednateli smluvní pokutu ve výši </w:t>
      </w:r>
      <w:r w:rsidR="005E6087" w:rsidRPr="00942DB6">
        <w:t>10.000, -</w:t>
      </w:r>
      <w:r w:rsidRPr="00942DB6">
        <w:t xml:space="preserve"> Kč za každou jednotlivou neúčast.</w:t>
      </w:r>
    </w:p>
    <w:p w14:paraId="1D1869EE" w14:textId="4CA493F2" w:rsidR="001E0669" w:rsidRPr="00942DB6" w:rsidRDefault="001E0669" w:rsidP="001E0669"/>
    <w:p w14:paraId="499FCC06" w14:textId="4F590128" w:rsidR="005E6087" w:rsidRPr="00942DB6" w:rsidRDefault="005E6087" w:rsidP="005E6087">
      <w:pPr>
        <w:pStyle w:val="Nadpis3"/>
      </w:pPr>
      <w:r w:rsidRPr="00942DB6">
        <w:t xml:space="preserve">Zhotovitel je povinen zaplatit smluvní pokutu ve výši </w:t>
      </w:r>
      <w:r w:rsidRPr="00942DB6">
        <w:rPr>
          <w:bCs w:val="0"/>
        </w:rPr>
        <w:t>500,- Kč</w:t>
      </w:r>
      <w:r w:rsidRPr="00942DB6">
        <w:t xml:space="preserve"> za každý den své neúčasti na kontrolních dnech stavby v rámci provádění autorského dozoru, ačkoliv byl objednatelem písemně vyzván a osoba oprávněná k provádění autorského dozoru se bez řádné písemné omluvy nedostavila. </w:t>
      </w:r>
    </w:p>
    <w:p w14:paraId="631DE27A" w14:textId="0C8641DB" w:rsidR="00BF67FE" w:rsidRPr="00942DB6" w:rsidRDefault="00BF67FE" w:rsidP="00BF67FE"/>
    <w:p w14:paraId="08E101AE" w14:textId="4F58DE12" w:rsidR="00BF67FE" w:rsidRPr="00942DB6" w:rsidRDefault="00BF67FE" w:rsidP="00BF67FE">
      <w:pPr>
        <w:pStyle w:val="Nadpis3"/>
      </w:pPr>
      <w:r w:rsidRPr="00942DB6">
        <w:t xml:space="preserve">V případě, že zhotovitel nezajistí pro objednatele výhradní věcně, časově a místně neomezenou licenci k předmětu smlouvy, je povinen zaplatit objednateli smluvní pokutu ve výši </w:t>
      </w:r>
      <w:r w:rsidR="00F558E5" w:rsidRPr="00942DB6">
        <w:t>50.000, -</w:t>
      </w:r>
      <w:r w:rsidRPr="00942DB6">
        <w:t xml:space="preserve"> Kč. </w:t>
      </w:r>
    </w:p>
    <w:p w14:paraId="1F4C2AE3" w14:textId="77777777" w:rsidR="00114612" w:rsidRPr="00942DB6" w:rsidRDefault="00114612" w:rsidP="00114612"/>
    <w:p w14:paraId="2C582787" w14:textId="26FB3106" w:rsidR="00114612" w:rsidRPr="00114612" w:rsidRDefault="00114612" w:rsidP="00114612">
      <w:pPr>
        <w:pStyle w:val="Nadpis3"/>
      </w:pPr>
      <w:r>
        <w:t>V případě, že p</w:t>
      </w:r>
      <w:r w:rsidRPr="00C53550">
        <w:t xml:space="preserve">rojektová dokumentace pro zadání a provedení stavby </w:t>
      </w:r>
      <w:r w:rsidRPr="00487B47">
        <w:t xml:space="preserve">bude obsahovat </w:t>
      </w:r>
      <w:r w:rsidR="001159F2">
        <w:t xml:space="preserve">neodůvodněné </w:t>
      </w:r>
      <w:r w:rsidRPr="00487B47">
        <w:t>odkazy na konkrétní výrobky a značky</w:t>
      </w:r>
      <w:r w:rsidR="00620C56">
        <w:t xml:space="preserve"> </w:t>
      </w:r>
      <w:r w:rsidR="00620C56">
        <w:rPr>
          <w:rFonts w:eastAsia="Times New Roman"/>
        </w:rPr>
        <w:t>ve smyslu § 89 odst. 5 ZZVZ</w:t>
      </w:r>
      <w:r w:rsidR="00245DEC">
        <w:t xml:space="preserve">, které nebylo možné zjistit v čase akceptace </w:t>
      </w:r>
      <w:r w:rsidR="00D01FA7">
        <w:t xml:space="preserve">tzv. </w:t>
      </w:r>
      <w:r w:rsidR="00D36DE2">
        <w:t xml:space="preserve">„skryté vady díla“, je </w:t>
      </w:r>
      <w:r w:rsidR="00B840BA">
        <w:t>zho</w:t>
      </w:r>
      <w:r w:rsidR="008C1B1E">
        <w:t xml:space="preserve">tovitel </w:t>
      </w:r>
      <w:r w:rsidR="00D36DE2">
        <w:t xml:space="preserve">povinen zaplatit objednateli smluvní pokutu ve výši 50.000, - Kč. </w:t>
      </w:r>
    </w:p>
    <w:p w14:paraId="5587C522" w14:textId="54A297DF" w:rsidR="00526C53" w:rsidRDefault="00526C53" w:rsidP="00526C53"/>
    <w:p w14:paraId="7BC35A19" w14:textId="78D5739D" w:rsidR="00410D5B" w:rsidRDefault="00410D5B" w:rsidP="00410D5B">
      <w:pPr>
        <w:pStyle w:val="Nadpis3"/>
        <w:rPr>
          <w:rFonts w:eastAsia="Times New Roman" w:cs="Times New Roman"/>
        </w:rPr>
      </w:pPr>
      <w:r w:rsidRPr="5E6B426E">
        <w:rPr>
          <w:rFonts w:eastAsia="Times New Roman" w:cs="Times New Roman"/>
        </w:rPr>
        <w:t>Smluvní sankce lze vyúčtovat na podkladě jednostranného právního úkonu.</w:t>
      </w:r>
    </w:p>
    <w:p w14:paraId="2FC151D6" w14:textId="266D45B3" w:rsidR="00602B5B" w:rsidRDefault="00602B5B" w:rsidP="00602B5B"/>
    <w:p w14:paraId="4917BE64" w14:textId="4E302504" w:rsidR="00602B5B" w:rsidRPr="00602B5B" w:rsidRDefault="00602B5B" w:rsidP="00602B5B">
      <w:pPr>
        <w:pStyle w:val="Nadpis3"/>
      </w:pPr>
      <w:r>
        <w:lastRenderedPageBreak/>
        <w:t>Objednatel je oprávněn smluvní pokutu, případně vzniklou náhradu škody, na které mu v důsledku porušení povinností zhotovitele vznikl právní nárok, započíst proti kterékoliv úhradě, která mu přísluší dle příslušných ustanovení této smlouvy či proti jakékoliv jiné pohledávce zhotovitele</w:t>
      </w:r>
      <w:r w:rsidR="00BF67FE">
        <w:t xml:space="preserve"> vůči objednateli. </w:t>
      </w:r>
    </w:p>
    <w:p w14:paraId="1064696C" w14:textId="77777777" w:rsidR="00410D5B" w:rsidRPr="001312BD" w:rsidRDefault="00410D5B" w:rsidP="00410D5B">
      <w:pPr>
        <w:pStyle w:val="Zkladntext"/>
        <w:widowControl/>
        <w:jc w:val="both"/>
        <w:rPr>
          <w:rFonts w:ascii="Times New Roman" w:eastAsia="Times New Roman" w:hAnsi="Times New Roman" w:cs="Times New Roman"/>
          <w:color w:val="auto"/>
          <w:lang w:val="cs-CZ"/>
        </w:rPr>
      </w:pPr>
    </w:p>
    <w:p w14:paraId="0883E8A2" w14:textId="77777777" w:rsidR="00E52C80" w:rsidRDefault="00410D5B" w:rsidP="00410D5B">
      <w:pPr>
        <w:pStyle w:val="Nadpis3"/>
        <w:rPr>
          <w:rFonts w:eastAsia="Times New Roman" w:cs="Times New Roman"/>
        </w:rPr>
      </w:pPr>
      <w:r w:rsidRPr="5E6B426E">
        <w:rPr>
          <w:rFonts w:eastAsia="Times New Roman" w:cs="Times New Roman"/>
        </w:rPr>
        <w:t>Zaplacením smluvní pokuty není dotčeno právo na náhradu škody vzniklé z porušení povinnosti, ke které se smluvní pokuta vztahuje.</w:t>
      </w:r>
      <w:r w:rsidR="00BF67FE">
        <w:rPr>
          <w:rFonts w:eastAsia="Times New Roman" w:cs="Times New Roman"/>
        </w:rPr>
        <w:t xml:space="preserve"> Smluvní strany tedy nebudou aplikovat ustanovení § 2050 </w:t>
      </w:r>
      <w:r w:rsidR="00E52C80">
        <w:rPr>
          <w:rFonts w:eastAsia="Times New Roman" w:cs="Times New Roman"/>
        </w:rPr>
        <w:t>občanského zákoníku</w:t>
      </w:r>
      <w:r w:rsidR="00BF67FE">
        <w:rPr>
          <w:rFonts w:eastAsia="Times New Roman" w:cs="Times New Roman"/>
        </w:rPr>
        <w:t>.</w:t>
      </w:r>
    </w:p>
    <w:p w14:paraId="2051ED1C" w14:textId="77777777" w:rsidR="00E52C80" w:rsidRDefault="00E52C80" w:rsidP="00E52C80">
      <w:pPr>
        <w:pStyle w:val="Nadpis3"/>
        <w:numPr>
          <w:ilvl w:val="0"/>
          <w:numId w:val="0"/>
        </w:numPr>
        <w:ind w:left="720"/>
        <w:rPr>
          <w:rFonts w:eastAsia="Times New Roman" w:cs="Times New Roman"/>
        </w:rPr>
      </w:pPr>
    </w:p>
    <w:p w14:paraId="6E0F68AA" w14:textId="77777777" w:rsidR="00410D5B" w:rsidRPr="001312BD" w:rsidRDefault="00410D5B" w:rsidP="00410D5B">
      <w:pPr>
        <w:pStyle w:val="Nadpis2"/>
        <w:rPr>
          <w:rFonts w:cs="Times New Roman"/>
        </w:rPr>
      </w:pPr>
      <w:bookmarkStart w:id="69" w:name="_Toc66962466"/>
      <w:bookmarkStart w:id="70" w:name="_Toc140165134"/>
      <w:r w:rsidRPr="2217BC5F">
        <w:rPr>
          <w:rFonts w:cs="Times New Roman"/>
        </w:rPr>
        <w:t>Úroky z prodlení</w:t>
      </w:r>
      <w:bookmarkEnd w:id="69"/>
      <w:bookmarkEnd w:id="70"/>
    </w:p>
    <w:p w14:paraId="602F34B2" w14:textId="77777777" w:rsidR="00410D5B" w:rsidRDefault="00410D5B" w:rsidP="00410D5B">
      <w:pPr>
        <w:pStyle w:val="Nadpis3"/>
        <w:rPr>
          <w:rFonts w:eastAsia="Times New Roman" w:cs="Times New Roman"/>
        </w:rPr>
      </w:pPr>
      <w:r w:rsidRPr="5E6B426E">
        <w:rPr>
          <w:rFonts w:eastAsia="Times New Roman" w:cs="Times New Roman"/>
        </w:rPr>
        <w:t>V případě prodlení objednatele se splněním peněžitých závazků ve prospěch zhotovitele díla upravených v této smlouvě se objednatel zavazuje uhradit úrok z prodlení ve výši 0,1 % z dlužné částky za každý den prodlení</w:t>
      </w:r>
      <w:r>
        <w:rPr>
          <w:rFonts w:eastAsia="Times New Roman" w:cs="Times New Roman"/>
        </w:rPr>
        <w:t>.</w:t>
      </w:r>
    </w:p>
    <w:p w14:paraId="0E058315" w14:textId="77777777" w:rsidR="00410D5B" w:rsidRPr="007D46E5" w:rsidRDefault="00410D5B" w:rsidP="00410D5B"/>
    <w:p w14:paraId="1D2D154D" w14:textId="77777777" w:rsidR="00410D5B" w:rsidRDefault="00410D5B" w:rsidP="00410D5B">
      <w:pPr>
        <w:rPr>
          <w:rFonts w:ascii="Times New Roman" w:eastAsia="Times New Roman" w:hAnsi="Times New Roman" w:cs="Times New Roman"/>
        </w:rPr>
      </w:pPr>
    </w:p>
    <w:p w14:paraId="6596DAA0" w14:textId="77777777" w:rsidR="00410D5B" w:rsidRDefault="00410D5B" w:rsidP="00410D5B">
      <w:pPr>
        <w:pStyle w:val="Nadpis1"/>
        <w:rPr>
          <w:rFonts w:cs="Times New Roman"/>
        </w:rPr>
      </w:pPr>
      <w:bookmarkStart w:id="71" w:name="_Toc66962467"/>
      <w:bookmarkStart w:id="72" w:name="_Toc140165135"/>
      <w:r w:rsidRPr="5E6B426E">
        <w:rPr>
          <w:rFonts w:cs="Times New Roman"/>
        </w:rPr>
        <w:t>Pojištění</w:t>
      </w:r>
      <w:bookmarkEnd w:id="71"/>
      <w:bookmarkEnd w:id="72"/>
    </w:p>
    <w:p w14:paraId="674E1A0B" w14:textId="77777777" w:rsidR="00410D5B" w:rsidRDefault="00410D5B" w:rsidP="00410D5B">
      <w:pPr>
        <w:pStyle w:val="Nadpis2"/>
        <w:rPr>
          <w:rFonts w:cs="Times New Roman"/>
        </w:rPr>
      </w:pPr>
      <w:bookmarkStart w:id="73" w:name="_Toc66962468"/>
      <w:bookmarkStart w:id="74" w:name="_Toc140165136"/>
      <w:r w:rsidRPr="5E6B426E">
        <w:rPr>
          <w:rFonts w:cs="Times New Roman"/>
        </w:rPr>
        <w:t>Pojištění odpovědnosti za škody</w:t>
      </w:r>
      <w:bookmarkEnd w:id="73"/>
      <w:bookmarkEnd w:id="74"/>
    </w:p>
    <w:p w14:paraId="7316A931" w14:textId="1795770B" w:rsidR="00E40B4B" w:rsidRPr="00E66846" w:rsidRDefault="00410D5B" w:rsidP="00E40B4B">
      <w:pPr>
        <w:pStyle w:val="Nadpis3"/>
        <w:rPr>
          <w:rFonts w:eastAsia="Times New Roman" w:cs="Times New Roman"/>
        </w:rPr>
      </w:pPr>
      <w:r w:rsidRPr="5E6B426E">
        <w:rPr>
          <w:rFonts w:eastAsia="Times New Roman" w:cs="Times New Roman"/>
        </w:rPr>
        <w:t xml:space="preserve">Zhotovitel prohlašuje, že má uzavřenou pojistnou smlouvu na pojištění odpovědnosti za škody vzniklé jinému v souvislosti s prováděním díla, a to na pojistnou částku ve výši minimálně </w:t>
      </w:r>
      <w:r w:rsidR="00BF67FE">
        <w:rPr>
          <w:rFonts w:eastAsia="Times New Roman" w:cs="Times New Roman"/>
        </w:rPr>
        <w:t>2</w:t>
      </w:r>
      <w:r w:rsidRPr="5E6B426E">
        <w:rPr>
          <w:rFonts w:eastAsia="Times New Roman" w:cs="Times New Roman"/>
        </w:rPr>
        <w:t xml:space="preserve"> mil. Kč, číslo pojistné smlouvy </w:t>
      </w:r>
      <w:r w:rsidR="00084725">
        <w:rPr>
          <w:rFonts w:eastAsia="Times New Roman"/>
        </w:rPr>
        <w:t>C555049115</w:t>
      </w:r>
      <w:r w:rsidR="009765B8">
        <w:rPr>
          <w:rFonts w:eastAsia="Times New Roman"/>
        </w:rPr>
        <w:t xml:space="preserve"> </w:t>
      </w:r>
      <w:r w:rsidRPr="5E6B426E">
        <w:rPr>
          <w:rFonts w:eastAsia="Times New Roman" w:cs="Times New Roman"/>
        </w:rPr>
        <w:t xml:space="preserve">u </w:t>
      </w:r>
      <w:r w:rsidR="00874E08" w:rsidRPr="00874E08">
        <w:rPr>
          <w:rFonts w:eastAsia="Times New Roman"/>
        </w:rPr>
        <w:t xml:space="preserve">Allianz </w:t>
      </w:r>
      <w:r w:rsidR="00874E08">
        <w:rPr>
          <w:rFonts w:eastAsia="Times New Roman"/>
        </w:rPr>
        <w:t>pojišťovna</w:t>
      </w:r>
      <w:r w:rsidR="004D41A3">
        <w:rPr>
          <w:rFonts w:eastAsia="Times New Roman"/>
        </w:rPr>
        <w:t>, a.</w:t>
      </w:r>
      <w:r w:rsidR="00CF76C8">
        <w:rPr>
          <w:rFonts w:eastAsia="Times New Roman"/>
        </w:rPr>
        <w:t xml:space="preserve"> </w:t>
      </w:r>
      <w:r w:rsidR="004D41A3">
        <w:rPr>
          <w:rFonts w:eastAsia="Times New Roman"/>
        </w:rPr>
        <w:t>s.</w:t>
      </w:r>
      <w:r w:rsidR="002757CE">
        <w:rPr>
          <w:rFonts w:eastAsia="Times New Roman"/>
        </w:rPr>
        <w:t xml:space="preserve"> </w:t>
      </w:r>
      <w:r w:rsidRPr="5E6B426E">
        <w:rPr>
          <w:rFonts w:eastAsia="Times New Roman" w:cs="Times New Roman"/>
        </w:rPr>
        <w:t xml:space="preserve">na dobu </w:t>
      </w:r>
      <w:r w:rsidR="005E5347">
        <w:rPr>
          <w:rFonts w:eastAsia="Times New Roman" w:cs="Times New Roman"/>
        </w:rPr>
        <w:t>12 měsíců</w:t>
      </w:r>
      <w:r w:rsidR="002757CE">
        <w:rPr>
          <w:rFonts w:eastAsia="Times New Roman"/>
        </w:rPr>
        <w:t xml:space="preserve">, </w:t>
      </w:r>
      <w:r w:rsidRPr="5E6B426E">
        <w:rPr>
          <w:rFonts w:eastAsia="Times New Roman" w:cs="Times New Roman"/>
        </w:rPr>
        <w:t xml:space="preserve">a řádně uhradil sjednané pojistné. </w:t>
      </w:r>
      <w:r w:rsidR="00E40B4B" w:rsidRPr="00182F63">
        <w:rPr>
          <w:rFonts w:eastAsia="Times New Roman" w:cs="Times New Roman"/>
        </w:rPr>
        <w:t xml:space="preserve">Doklad o uzavření pojistné smlouvy se shora uvedenými parametry předložil </w:t>
      </w:r>
      <w:r w:rsidR="00E40B4B">
        <w:rPr>
          <w:rFonts w:eastAsia="Times New Roman" w:cs="Times New Roman"/>
        </w:rPr>
        <w:t>z</w:t>
      </w:r>
      <w:r w:rsidR="00E40B4B" w:rsidRPr="00182F63">
        <w:rPr>
          <w:rFonts w:eastAsia="Times New Roman" w:cs="Times New Roman"/>
        </w:rPr>
        <w:t xml:space="preserve">hotovitel </w:t>
      </w:r>
      <w:r w:rsidR="00E40B4B">
        <w:rPr>
          <w:rFonts w:eastAsia="Times New Roman" w:cs="Times New Roman"/>
        </w:rPr>
        <w:t>o</w:t>
      </w:r>
      <w:r w:rsidR="00E40B4B" w:rsidRPr="00182F63">
        <w:rPr>
          <w:rFonts w:eastAsia="Times New Roman" w:cs="Times New Roman"/>
        </w:rPr>
        <w:t xml:space="preserve">bjednateli </w:t>
      </w:r>
      <w:r w:rsidR="00E40B4B">
        <w:rPr>
          <w:rFonts w:eastAsia="Times New Roman" w:cs="Times New Roman"/>
        </w:rPr>
        <w:t>na</w:t>
      </w:r>
      <w:r w:rsidR="00E40B4B" w:rsidRPr="00182F63">
        <w:rPr>
          <w:rFonts w:eastAsia="Times New Roman" w:cs="Times New Roman"/>
        </w:rPr>
        <w:t xml:space="preserve"> </w:t>
      </w:r>
      <w:r w:rsidR="00E40B4B">
        <w:rPr>
          <w:rFonts w:eastAsia="Times New Roman" w:cs="Times New Roman"/>
        </w:rPr>
        <w:t>jeho žádost</w:t>
      </w:r>
      <w:r w:rsidR="00E40B4B" w:rsidRPr="00182F63">
        <w:rPr>
          <w:rFonts w:eastAsia="Times New Roman" w:cs="Times New Roman"/>
        </w:rPr>
        <w:t xml:space="preserve">, a to nejpozději do 3 kalendářních dnů od </w:t>
      </w:r>
      <w:r w:rsidR="00E40B4B">
        <w:rPr>
          <w:rFonts w:eastAsia="Times New Roman" w:cs="Times New Roman"/>
        </w:rPr>
        <w:t>obdržení žádosti</w:t>
      </w:r>
      <w:r w:rsidR="00E40B4B" w:rsidRPr="00182F63">
        <w:rPr>
          <w:rFonts w:eastAsia="Times New Roman" w:cs="Times New Roman"/>
        </w:rPr>
        <w:t xml:space="preserve">. V případě změny pojištění předloží </w:t>
      </w:r>
      <w:r w:rsidR="00E40B4B">
        <w:rPr>
          <w:rFonts w:eastAsia="Times New Roman" w:cs="Times New Roman"/>
        </w:rPr>
        <w:t>z</w:t>
      </w:r>
      <w:r w:rsidR="00E40B4B" w:rsidRPr="00182F63">
        <w:rPr>
          <w:rFonts w:eastAsia="Times New Roman" w:cs="Times New Roman"/>
        </w:rPr>
        <w:t xml:space="preserve">hotovitel bezodkladně </w:t>
      </w:r>
      <w:r w:rsidR="00E40B4B">
        <w:rPr>
          <w:rFonts w:eastAsia="Times New Roman" w:cs="Times New Roman"/>
        </w:rPr>
        <w:t>o</w:t>
      </w:r>
      <w:r w:rsidR="00E40B4B" w:rsidRPr="00182F63">
        <w:rPr>
          <w:rFonts w:eastAsia="Times New Roman" w:cs="Times New Roman"/>
        </w:rPr>
        <w:t>bjednateli nový doklad prokazující uzavření příslušné pojistné smlouvy</w:t>
      </w:r>
      <w:r w:rsidR="00E40B4B">
        <w:rPr>
          <w:rFonts w:eastAsia="Times New Roman" w:cs="Times New Roman"/>
        </w:rPr>
        <w:t>.</w:t>
      </w:r>
    </w:p>
    <w:p w14:paraId="5908D640" w14:textId="77777777" w:rsidR="0047774B" w:rsidRDefault="0047774B" w:rsidP="0047774B"/>
    <w:p w14:paraId="3E2567C5" w14:textId="77777777" w:rsidR="00A23B6C" w:rsidRPr="001312BD" w:rsidRDefault="00A23B6C" w:rsidP="00410D5B">
      <w:pPr>
        <w:pStyle w:val="Zkladntext"/>
        <w:widowControl/>
        <w:jc w:val="both"/>
        <w:rPr>
          <w:rFonts w:ascii="Times New Roman" w:eastAsia="Times New Roman" w:hAnsi="Times New Roman" w:cs="Times New Roman"/>
          <w:color w:val="auto"/>
        </w:rPr>
      </w:pPr>
    </w:p>
    <w:p w14:paraId="2E2F053E" w14:textId="77777777" w:rsidR="00410D5B" w:rsidRDefault="00410D5B" w:rsidP="00410D5B">
      <w:pPr>
        <w:pStyle w:val="Nadpis1"/>
        <w:rPr>
          <w:rFonts w:cs="Times New Roman"/>
        </w:rPr>
      </w:pPr>
      <w:bookmarkStart w:id="75" w:name="_Toc66962469"/>
      <w:bookmarkStart w:id="76" w:name="_Toc140165137"/>
      <w:r w:rsidRPr="5E6B426E">
        <w:rPr>
          <w:rFonts w:cs="Times New Roman"/>
        </w:rPr>
        <w:t>Odstoupení od smlouvy</w:t>
      </w:r>
      <w:bookmarkEnd w:id="75"/>
      <w:bookmarkEnd w:id="76"/>
    </w:p>
    <w:p w14:paraId="5CE8E999" w14:textId="77777777" w:rsidR="00410D5B" w:rsidRPr="001312BD" w:rsidRDefault="00410D5B" w:rsidP="00410D5B">
      <w:pPr>
        <w:pStyle w:val="Nadpis2"/>
        <w:rPr>
          <w:rFonts w:cs="Times New Roman"/>
        </w:rPr>
      </w:pPr>
      <w:bookmarkStart w:id="77" w:name="_Toc66962470"/>
      <w:bookmarkStart w:id="78" w:name="_Toc140165138"/>
      <w:r w:rsidRPr="5E6B426E">
        <w:rPr>
          <w:rFonts w:cs="Times New Roman"/>
        </w:rPr>
        <w:t>Odstoupení objednatelem</w:t>
      </w:r>
      <w:bookmarkEnd w:id="77"/>
      <w:bookmarkEnd w:id="78"/>
    </w:p>
    <w:p w14:paraId="6E5676C2" w14:textId="77777777" w:rsidR="00410D5B" w:rsidRPr="00BF67FE" w:rsidRDefault="00410D5B" w:rsidP="00410D5B">
      <w:pPr>
        <w:pStyle w:val="Nadpis3"/>
        <w:rPr>
          <w:rFonts w:asciiTheme="minorHAnsi" w:eastAsia="Times New Roman" w:hAnsiTheme="minorHAnsi" w:cstheme="minorHAnsi"/>
        </w:rPr>
      </w:pPr>
      <w:r w:rsidRPr="00BF67FE">
        <w:rPr>
          <w:rFonts w:asciiTheme="minorHAnsi" w:eastAsia="Times New Roman" w:hAnsiTheme="minorHAnsi" w:cstheme="minorHAnsi"/>
        </w:rPr>
        <w:t>Objednatel může odstoupit od této smlouvy, nejsou-li řádně plněny zhotovitelem jeho povinnosti vyplývající z této smlouvy. Odstoupit může objednatel v případě, že:</w:t>
      </w:r>
    </w:p>
    <w:p w14:paraId="0E9D281C" w14:textId="77777777" w:rsidR="00F70ADD" w:rsidRDefault="00410D5B" w:rsidP="003E05CC">
      <w:pPr>
        <w:pStyle w:val="Zkladntext"/>
        <w:widowControl/>
        <w:numPr>
          <w:ilvl w:val="0"/>
          <w:numId w:val="4"/>
        </w:numPr>
        <w:jc w:val="both"/>
        <w:rPr>
          <w:rFonts w:asciiTheme="minorHAnsi" w:eastAsia="Times New Roman" w:hAnsiTheme="minorHAnsi" w:cstheme="minorHAnsi"/>
          <w:color w:val="auto"/>
        </w:rPr>
      </w:pPr>
      <w:r w:rsidRPr="00BF67FE">
        <w:rPr>
          <w:rFonts w:asciiTheme="minorHAnsi" w:eastAsia="Times New Roman" w:hAnsiTheme="minorHAnsi" w:cstheme="minorHAnsi"/>
          <w:color w:val="auto"/>
        </w:rPr>
        <w:t>zhotovitel se dostane do úpadku nebo likvidace</w:t>
      </w:r>
      <w:r w:rsidRPr="00BF67FE">
        <w:rPr>
          <w:rFonts w:asciiTheme="minorHAnsi" w:eastAsia="Times New Roman" w:hAnsiTheme="minorHAnsi" w:cstheme="minorHAnsi"/>
          <w:color w:val="auto"/>
          <w:lang w:val="cs-CZ"/>
        </w:rPr>
        <w:t>,</w:t>
      </w:r>
    </w:p>
    <w:p w14:paraId="564A62CF" w14:textId="77777777" w:rsidR="00F70ADD" w:rsidRDefault="00F70ADD" w:rsidP="003E05CC">
      <w:pPr>
        <w:pStyle w:val="Zkladntext"/>
        <w:widowControl/>
        <w:numPr>
          <w:ilvl w:val="0"/>
          <w:numId w:val="4"/>
        </w:numPr>
        <w:jc w:val="both"/>
        <w:rPr>
          <w:rFonts w:asciiTheme="minorHAnsi" w:eastAsia="Times New Roman" w:hAnsiTheme="minorHAnsi" w:cstheme="minorHAnsi"/>
          <w:color w:val="auto"/>
        </w:rPr>
      </w:pPr>
      <w:r w:rsidRPr="00F70ADD">
        <w:rPr>
          <w:rFonts w:asciiTheme="minorHAnsi" w:eastAsia="Times New Roman" w:hAnsiTheme="minorHAnsi" w:cstheme="minorHAnsi"/>
          <w:color w:val="auto"/>
          <w:lang w:val="cs-CZ"/>
        </w:rPr>
        <w:t>předmět smlouvy nebude splňovat parametry stanovené v této smlouvě, zadávací dokumentaci, obecně závazných právních předpisech či technických normách,</w:t>
      </w:r>
    </w:p>
    <w:p w14:paraId="226C12DC" w14:textId="4C6A3CC2" w:rsidR="00F70ADD" w:rsidRPr="001C1B54" w:rsidRDefault="00F70ADD" w:rsidP="003E05CC">
      <w:pPr>
        <w:pStyle w:val="Zkladntext"/>
        <w:widowControl/>
        <w:numPr>
          <w:ilvl w:val="0"/>
          <w:numId w:val="4"/>
        </w:numPr>
        <w:jc w:val="both"/>
        <w:rPr>
          <w:rFonts w:asciiTheme="minorHAnsi" w:eastAsia="Times New Roman" w:hAnsiTheme="minorHAnsi" w:cstheme="minorHAnsi"/>
          <w:color w:val="auto"/>
        </w:rPr>
      </w:pPr>
      <w:r w:rsidRPr="00F70ADD">
        <w:rPr>
          <w:rFonts w:asciiTheme="minorHAnsi" w:eastAsia="Times New Roman" w:hAnsiTheme="minorHAnsi" w:cstheme="minorHAnsi"/>
          <w:color w:val="auto"/>
          <w:lang w:val="cs-CZ"/>
        </w:rPr>
        <w:t>zhotovitel bude v prodlení s dodáním předmětu smlouvy či jeho části o více než 30 kalendářních dnů</w:t>
      </w:r>
      <w:r w:rsidR="00410D5B" w:rsidRPr="00F70ADD">
        <w:rPr>
          <w:rFonts w:asciiTheme="minorHAnsi" w:eastAsia="Times New Roman" w:hAnsiTheme="minorHAnsi" w:cstheme="minorHAnsi"/>
          <w:color w:val="auto"/>
          <w:lang w:val="cs-CZ"/>
        </w:rPr>
        <w:t>,</w:t>
      </w:r>
    </w:p>
    <w:p w14:paraId="67A6F41B" w14:textId="42886123" w:rsidR="00410D5B" w:rsidRPr="00AF1D1B" w:rsidRDefault="00410D5B" w:rsidP="003E05CC">
      <w:pPr>
        <w:pStyle w:val="Zkladntext"/>
        <w:widowControl/>
        <w:numPr>
          <w:ilvl w:val="0"/>
          <w:numId w:val="4"/>
        </w:numPr>
        <w:jc w:val="both"/>
        <w:rPr>
          <w:rFonts w:asciiTheme="minorHAnsi" w:eastAsia="Times New Roman" w:hAnsiTheme="minorHAnsi" w:cstheme="minorHAnsi"/>
          <w:color w:val="auto"/>
        </w:rPr>
      </w:pPr>
      <w:r w:rsidRPr="00F70ADD">
        <w:rPr>
          <w:rFonts w:asciiTheme="minorHAnsi" w:eastAsia="Times New Roman" w:hAnsiTheme="minorHAnsi" w:cstheme="minorHAnsi"/>
          <w:color w:val="auto"/>
          <w:lang w:val="cs-CZ"/>
        </w:rPr>
        <w:t>zhotovitel postoupí, byť i jen část veřejné zakázky v rozporu s touto smlouvou</w:t>
      </w:r>
      <w:r w:rsidR="00F36CFD">
        <w:rPr>
          <w:rFonts w:asciiTheme="minorHAnsi" w:eastAsia="Times New Roman" w:hAnsiTheme="minorHAnsi" w:cstheme="minorHAnsi"/>
          <w:color w:val="FF0000"/>
          <w:lang w:val="cs-CZ"/>
        </w:rPr>
        <w:t xml:space="preserve"> </w:t>
      </w:r>
      <w:r w:rsidRPr="00F70ADD">
        <w:rPr>
          <w:rFonts w:asciiTheme="minorHAnsi" w:eastAsia="Times New Roman" w:hAnsiTheme="minorHAnsi" w:cstheme="minorHAnsi"/>
          <w:color w:val="auto"/>
          <w:lang w:val="cs-CZ"/>
        </w:rPr>
        <w:t>a ve stanovené lhůtě nezjedná nápravu</w:t>
      </w:r>
      <w:r w:rsidR="00AF1D1B">
        <w:rPr>
          <w:rFonts w:asciiTheme="minorHAnsi" w:eastAsia="Times New Roman" w:hAnsiTheme="minorHAnsi" w:cstheme="minorHAnsi"/>
          <w:color w:val="auto"/>
          <w:lang w:val="cs-CZ"/>
        </w:rPr>
        <w:t>,</w:t>
      </w:r>
    </w:p>
    <w:p w14:paraId="24EEE29D" w14:textId="3E45D95B" w:rsidR="00AF1D1B" w:rsidRPr="00F643B5" w:rsidRDefault="00AF1D1B" w:rsidP="00AF1D1B">
      <w:pPr>
        <w:pStyle w:val="Zkladntext"/>
        <w:widowControl/>
        <w:numPr>
          <w:ilvl w:val="0"/>
          <w:numId w:val="4"/>
        </w:numPr>
        <w:jc w:val="both"/>
        <w:rPr>
          <w:rFonts w:asciiTheme="minorHAnsi" w:eastAsia="Times New Roman" w:hAnsiTheme="minorHAnsi" w:cstheme="minorHAnsi"/>
          <w:color w:val="auto"/>
        </w:rPr>
      </w:pPr>
      <w:r>
        <w:rPr>
          <w:rFonts w:asciiTheme="minorHAnsi" w:eastAsia="Times New Roman" w:hAnsiTheme="minorHAnsi" w:cstheme="minorHAnsi"/>
          <w:color w:val="auto"/>
          <w:lang w:val="cs-CZ"/>
        </w:rPr>
        <w:t>zhotovitel</w:t>
      </w:r>
      <w:r w:rsidRPr="004839E9">
        <w:rPr>
          <w:rFonts w:asciiTheme="minorHAnsi" w:eastAsia="Times New Roman" w:hAnsiTheme="minorHAnsi" w:cstheme="minorHAnsi"/>
          <w:color w:val="auto"/>
        </w:rPr>
        <w:t xml:space="preserve"> nebo jeho poddodavatel bude orgánem veřejné moci uznán pravomocně vinným ze spáchání přestupku či správního deliktu, popř. jiného obdobného protiprávního jednání, v</w:t>
      </w:r>
      <w:r>
        <w:rPr>
          <w:rFonts w:asciiTheme="minorHAnsi" w:eastAsia="Times New Roman" w:hAnsiTheme="minorHAnsi" w:cstheme="minorHAnsi"/>
          <w:color w:val="auto"/>
          <w:lang w:val="cs-CZ"/>
        </w:rPr>
        <w:t> </w:t>
      </w:r>
      <w:r w:rsidRPr="004839E9">
        <w:rPr>
          <w:rFonts w:asciiTheme="minorHAnsi" w:eastAsia="Times New Roman" w:hAnsiTheme="minorHAnsi" w:cstheme="minorHAnsi"/>
          <w:color w:val="auto"/>
        </w:rPr>
        <w:t>řízení pro porušení právních předpisů, jichž se dotýká ujednání v</w:t>
      </w:r>
      <w:r>
        <w:rPr>
          <w:rFonts w:asciiTheme="minorHAnsi" w:eastAsia="Times New Roman" w:hAnsiTheme="minorHAnsi" w:cstheme="minorHAnsi"/>
          <w:color w:val="auto"/>
        </w:rPr>
        <w:t> </w:t>
      </w:r>
      <w:r>
        <w:rPr>
          <w:rFonts w:asciiTheme="minorHAnsi" w:eastAsia="Times New Roman" w:hAnsiTheme="minorHAnsi" w:cstheme="minorHAnsi"/>
          <w:color w:val="auto"/>
          <w:lang w:val="cs-CZ"/>
        </w:rPr>
        <w:t xml:space="preserve">čl. </w:t>
      </w:r>
      <w:hyperlink w:anchor="_Zhotovitel_prohlašuje,_že" w:history="1">
        <w:r w:rsidRPr="00551012">
          <w:rPr>
            <w:rStyle w:val="Hypertextovodkaz"/>
            <w:rFonts w:asciiTheme="minorHAnsi" w:eastAsia="Times New Roman" w:hAnsiTheme="minorHAnsi" w:cstheme="minorHAnsi"/>
            <w:lang w:val="cs-CZ"/>
          </w:rPr>
          <w:t>2.1.6</w:t>
        </w:r>
      </w:hyperlink>
      <w:r w:rsidRPr="006746D4">
        <w:rPr>
          <w:rFonts w:asciiTheme="minorHAnsi" w:eastAsia="Times New Roman" w:hAnsiTheme="minorHAnsi" w:cstheme="minorHAnsi"/>
          <w:color w:val="FF0000"/>
          <w:lang w:val="cs-CZ"/>
        </w:rPr>
        <w:t xml:space="preserve"> </w:t>
      </w:r>
      <w:r>
        <w:rPr>
          <w:rFonts w:asciiTheme="minorHAnsi" w:eastAsia="Times New Roman" w:hAnsiTheme="minorHAnsi" w:cstheme="minorHAnsi"/>
          <w:color w:val="auto"/>
          <w:lang w:val="cs-CZ"/>
        </w:rPr>
        <w:t>smlouvy</w:t>
      </w:r>
      <w:r w:rsidRPr="004839E9">
        <w:rPr>
          <w:rFonts w:asciiTheme="minorHAnsi" w:eastAsia="Times New Roman" w:hAnsiTheme="minorHAnsi" w:cstheme="minorHAnsi"/>
          <w:color w:val="auto"/>
        </w:rPr>
        <w:t>, a</w:t>
      </w:r>
      <w:r>
        <w:rPr>
          <w:rFonts w:asciiTheme="minorHAnsi" w:eastAsia="Times New Roman" w:hAnsiTheme="minorHAnsi" w:cstheme="minorHAnsi"/>
          <w:color w:val="auto"/>
          <w:lang w:val="cs-CZ"/>
        </w:rPr>
        <w:t> </w:t>
      </w:r>
      <w:r w:rsidRPr="004839E9">
        <w:rPr>
          <w:rFonts w:asciiTheme="minorHAnsi" w:eastAsia="Times New Roman" w:hAnsiTheme="minorHAnsi" w:cstheme="minorHAnsi"/>
          <w:color w:val="auto"/>
        </w:rPr>
        <w:t>k</w:t>
      </w:r>
      <w:r>
        <w:rPr>
          <w:rFonts w:asciiTheme="minorHAnsi" w:eastAsia="Times New Roman" w:hAnsiTheme="minorHAnsi" w:cstheme="minorHAnsi"/>
          <w:color w:val="auto"/>
          <w:lang w:val="cs-CZ"/>
        </w:rPr>
        <w:t> </w:t>
      </w:r>
      <w:r w:rsidRPr="004839E9">
        <w:rPr>
          <w:rFonts w:asciiTheme="minorHAnsi" w:eastAsia="Times New Roman" w:hAnsiTheme="minorHAnsi" w:cstheme="minorHAnsi"/>
          <w:color w:val="auto"/>
        </w:rPr>
        <w:t xml:space="preserve">němuž došlo při plnění </w:t>
      </w:r>
      <w:r>
        <w:rPr>
          <w:rFonts w:asciiTheme="minorHAnsi" w:eastAsia="Times New Roman" w:hAnsiTheme="minorHAnsi" w:cstheme="minorHAnsi"/>
          <w:color w:val="auto"/>
          <w:lang w:val="cs-CZ"/>
        </w:rPr>
        <w:t>smlouvy</w:t>
      </w:r>
      <w:r w:rsidRPr="004839E9">
        <w:rPr>
          <w:rFonts w:asciiTheme="minorHAnsi" w:eastAsia="Times New Roman" w:hAnsiTheme="minorHAnsi" w:cstheme="minorHAnsi"/>
          <w:color w:val="auto"/>
        </w:rPr>
        <w:t xml:space="preserve"> nebo v souvislosti s ním</w:t>
      </w:r>
      <w:r>
        <w:rPr>
          <w:rFonts w:asciiTheme="minorHAnsi" w:eastAsia="Times New Roman" w:hAnsiTheme="minorHAnsi" w:cstheme="minorHAnsi"/>
          <w:color w:val="auto"/>
          <w:lang w:val="cs-CZ"/>
        </w:rPr>
        <w:t>.</w:t>
      </w:r>
    </w:p>
    <w:p w14:paraId="7967FA01" w14:textId="77777777" w:rsidR="00AF1D1B" w:rsidRDefault="00AF1D1B" w:rsidP="00AF1D1B">
      <w:pPr>
        <w:pStyle w:val="Zkladntext"/>
        <w:widowControl/>
        <w:ind w:left="1713"/>
        <w:jc w:val="both"/>
        <w:rPr>
          <w:rFonts w:asciiTheme="minorHAnsi" w:eastAsia="Times New Roman" w:hAnsiTheme="minorHAnsi" w:cstheme="minorHAnsi"/>
          <w:color w:val="auto"/>
        </w:rPr>
      </w:pPr>
    </w:p>
    <w:p w14:paraId="639A22F6" w14:textId="77777777" w:rsidR="000A5AFE" w:rsidRDefault="000A5AFE" w:rsidP="00AF1D1B">
      <w:pPr>
        <w:pStyle w:val="Zkladntext"/>
        <w:widowControl/>
        <w:ind w:left="1713"/>
        <w:jc w:val="both"/>
        <w:rPr>
          <w:rFonts w:asciiTheme="minorHAnsi" w:eastAsia="Times New Roman" w:hAnsiTheme="minorHAnsi" w:cstheme="minorHAnsi"/>
          <w:color w:val="auto"/>
        </w:rPr>
      </w:pPr>
    </w:p>
    <w:p w14:paraId="3D5B2E2C" w14:textId="77777777" w:rsidR="000A5AFE" w:rsidRDefault="000A5AFE" w:rsidP="00AF1D1B">
      <w:pPr>
        <w:pStyle w:val="Zkladntext"/>
        <w:widowControl/>
        <w:ind w:left="1713"/>
        <w:jc w:val="both"/>
        <w:rPr>
          <w:rFonts w:asciiTheme="minorHAnsi" w:eastAsia="Times New Roman" w:hAnsiTheme="minorHAnsi" w:cstheme="minorHAnsi"/>
          <w:color w:val="auto"/>
        </w:rPr>
      </w:pPr>
    </w:p>
    <w:p w14:paraId="77E5E585" w14:textId="77777777" w:rsidR="000A5AFE" w:rsidRDefault="000A5AFE" w:rsidP="00AF1D1B">
      <w:pPr>
        <w:pStyle w:val="Zkladntext"/>
        <w:widowControl/>
        <w:ind w:left="1713"/>
        <w:jc w:val="both"/>
        <w:rPr>
          <w:rFonts w:asciiTheme="minorHAnsi" w:eastAsia="Times New Roman" w:hAnsiTheme="minorHAnsi" w:cstheme="minorHAnsi"/>
          <w:color w:val="auto"/>
        </w:rPr>
      </w:pPr>
    </w:p>
    <w:p w14:paraId="2C75586F" w14:textId="77777777" w:rsidR="000A5AFE" w:rsidRDefault="000A5AFE" w:rsidP="00AF1D1B">
      <w:pPr>
        <w:pStyle w:val="Zkladntext"/>
        <w:widowControl/>
        <w:ind w:left="1713"/>
        <w:jc w:val="both"/>
        <w:rPr>
          <w:rFonts w:asciiTheme="minorHAnsi" w:eastAsia="Times New Roman" w:hAnsiTheme="minorHAnsi" w:cstheme="minorHAnsi"/>
          <w:color w:val="auto"/>
        </w:rPr>
      </w:pPr>
    </w:p>
    <w:p w14:paraId="4BFE698B" w14:textId="77777777" w:rsidR="000A5AFE" w:rsidRDefault="000A5AFE" w:rsidP="00AF1D1B">
      <w:pPr>
        <w:pStyle w:val="Zkladntext"/>
        <w:widowControl/>
        <w:ind w:left="1713"/>
        <w:jc w:val="both"/>
        <w:rPr>
          <w:rFonts w:asciiTheme="minorHAnsi" w:eastAsia="Times New Roman" w:hAnsiTheme="minorHAnsi" w:cstheme="minorHAnsi"/>
          <w:color w:val="auto"/>
        </w:rPr>
      </w:pPr>
    </w:p>
    <w:p w14:paraId="3D7CF043" w14:textId="77777777" w:rsidR="000A5AFE" w:rsidRDefault="000A5AFE" w:rsidP="00AF1D1B">
      <w:pPr>
        <w:pStyle w:val="Zkladntext"/>
        <w:widowControl/>
        <w:ind w:left="1713"/>
        <w:jc w:val="both"/>
        <w:rPr>
          <w:rFonts w:asciiTheme="minorHAnsi" w:eastAsia="Times New Roman" w:hAnsiTheme="minorHAnsi" w:cstheme="minorHAnsi"/>
          <w:color w:val="auto"/>
        </w:rPr>
      </w:pPr>
    </w:p>
    <w:p w14:paraId="013AE9AF" w14:textId="77777777" w:rsidR="000A5AFE" w:rsidRDefault="000A5AFE" w:rsidP="00AF1D1B">
      <w:pPr>
        <w:pStyle w:val="Zkladntext"/>
        <w:widowControl/>
        <w:ind w:left="1713"/>
        <w:jc w:val="both"/>
        <w:rPr>
          <w:rFonts w:asciiTheme="minorHAnsi" w:eastAsia="Times New Roman" w:hAnsiTheme="minorHAnsi" w:cstheme="minorHAnsi"/>
          <w:color w:val="auto"/>
        </w:rPr>
      </w:pPr>
    </w:p>
    <w:p w14:paraId="2E91B361" w14:textId="77777777" w:rsidR="000A5AFE" w:rsidRPr="00F6377C" w:rsidRDefault="000A5AFE" w:rsidP="00AF1D1B">
      <w:pPr>
        <w:pStyle w:val="Zkladntext"/>
        <w:widowControl/>
        <w:ind w:left="1713"/>
        <w:jc w:val="both"/>
        <w:rPr>
          <w:rFonts w:asciiTheme="minorHAnsi" w:eastAsia="Times New Roman" w:hAnsiTheme="minorHAnsi" w:cstheme="minorHAnsi"/>
          <w:color w:val="auto"/>
        </w:rPr>
      </w:pPr>
    </w:p>
    <w:p w14:paraId="257FF473" w14:textId="62D94507" w:rsidR="00410D5B" w:rsidRPr="001312BD" w:rsidRDefault="00410D5B" w:rsidP="00410D5B">
      <w:pPr>
        <w:pStyle w:val="Nadpis2"/>
        <w:rPr>
          <w:rFonts w:cs="Times New Roman"/>
        </w:rPr>
      </w:pPr>
      <w:bookmarkStart w:id="79" w:name="_Toc66962471"/>
      <w:bookmarkStart w:id="80" w:name="_Toc140165139"/>
      <w:r w:rsidRPr="5E6B426E">
        <w:rPr>
          <w:rFonts w:cs="Times New Roman"/>
        </w:rPr>
        <w:lastRenderedPageBreak/>
        <w:t>Odstoupení zhotovitelem</w:t>
      </w:r>
      <w:bookmarkEnd w:id="79"/>
      <w:bookmarkEnd w:id="80"/>
    </w:p>
    <w:p w14:paraId="38D19F05" w14:textId="18AFC128" w:rsidR="00410D5B" w:rsidRDefault="00410D5B" w:rsidP="00410D5B">
      <w:pPr>
        <w:pStyle w:val="Nadpis3"/>
        <w:rPr>
          <w:rFonts w:eastAsia="Times New Roman" w:cs="Times New Roman"/>
        </w:rPr>
      </w:pPr>
      <w:r w:rsidRPr="5E6B426E">
        <w:rPr>
          <w:rFonts w:eastAsia="Times New Roman" w:cs="Times New Roman"/>
        </w:rPr>
        <w:t>Zhotovitel je oprávněn přerušit provádění díla v případě, že objednatel bude v prodlení s úhradou daňového dokladu delším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na úrok z prodlení podle této smlouvy tím není dotčeno.</w:t>
      </w:r>
    </w:p>
    <w:p w14:paraId="2991D082" w14:textId="77777777" w:rsidR="00765FCA" w:rsidRPr="00765FCA" w:rsidRDefault="00765FCA" w:rsidP="00765FCA"/>
    <w:p w14:paraId="30EB4CF4" w14:textId="26F402F0" w:rsidR="00AE1B57" w:rsidRPr="00AE1B57" w:rsidRDefault="00FA4ADC" w:rsidP="00AE1B57">
      <w:pPr>
        <w:pStyle w:val="Nadpis3"/>
      </w:pPr>
      <w:r>
        <w:t xml:space="preserve">Zhotovitel je oprávněn odstoupit od smlouvy v případě, že objednatel opakovaně </w:t>
      </w:r>
      <w:r w:rsidR="008B7FF3">
        <w:t xml:space="preserve">(nejméně třikrát) </w:t>
      </w:r>
      <w:r w:rsidR="002B0938">
        <w:t xml:space="preserve">prokazatelně </w:t>
      </w:r>
      <w:r>
        <w:t>neposkytl součinnost dle</w:t>
      </w:r>
      <w:r w:rsidR="00765FCA">
        <w:t xml:space="preserve"> této smlouvy.</w:t>
      </w:r>
    </w:p>
    <w:p w14:paraId="5CCE41FB" w14:textId="77777777" w:rsidR="00410D5B" w:rsidRPr="006F2E0F" w:rsidRDefault="00410D5B" w:rsidP="00410D5B">
      <w:pPr>
        <w:pStyle w:val="Nadpis2"/>
        <w:rPr>
          <w:rFonts w:cs="Times New Roman"/>
        </w:rPr>
      </w:pPr>
      <w:bookmarkStart w:id="81" w:name="_Toc66962472"/>
      <w:bookmarkStart w:id="82" w:name="_Toc140165140"/>
      <w:r w:rsidRPr="5E6B426E">
        <w:rPr>
          <w:rFonts w:cs="Times New Roman"/>
        </w:rPr>
        <w:t>Účinnost odstoupení</w:t>
      </w:r>
      <w:bookmarkEnd w:id="81"/>
      <w:bookmarkEnd w:id="82"/>
    </w:p>
    <w:p w14:paraId="6FC618BE" w14:textId="557B3AA5" w:rsidR="00410D5B" w:rsidRDefault="00410D5B" w:rsidP="00410D5B">
      <w:pPr>
        <w:pStyle w:val="Nadpis3"/>
        <w:rPr>
          <w:rFonts w:eastAsia="Times New Roman" w:cs="Times New Roman"/>
        </w:rPr>
      </w:pPr>
      <w:r w:rsidRPr="5E6B426E">
        <w:rPr>
          <w:rFonts w:eastAsia="Times New Roman" w:cs="Times New Roman"/>
        </w:rPr>
        <w:t>Odstoupení od smlouvy se stává účinným dnem, kdy písemné oznámení dojde druhé</w:t>
      </w:r>
      <w:r w:rsidR="00B91DBA">
        <w:rPr>
          <w:rFonts w:eastAsia="Times New Roman" w:cs="Times New Roman"/>
        </w:rPr>
        <w:t xml:space="preserve"> smluvní</w:t>
      </w:r>
      <w:r w:rsidRPr="5E6B426E">
        <w:rPr>
          <w:rFonts w:eastAsia="Times New Roman" w:cs="Times New Roman"/>
        </w:rPr>
        <w:t xml:space="preserve"> straně.</w:t>
      </w:r>
    </w:p>
    <w:p w14:paraId="44EFB25D" w14:textId="3A9A6C22" w:rsidR="00044178" w:rsidRDefault="00044178" w:rsidP="00044178"/>
    <w:p w14:paraId="51331FBB" w14:textId="5F2FA9C7" w:rsidR="00044178" w:rsidRDefault="00044178" w:rsidP="00044178">
      <w:pPr>
        <w:pStyle w:val="Nadpis2"/>
      </w:pPr>
      <w:bookmarkStart w:id="83" w:name="_Toc140165141"/>
      <w:r>
        <w:t>Vyrovnání vzájemných závazků</w:t>
      </w:r>
      <w:bookmarkEnd w:id="83"/>
      <w:r w:rsidR="00B1330B">
        <w:t xml:space="preserve"> </w:t>
      </w:r>
    </w:p>
    <w:p w14:paraId="57F0C516" w14:textId="76E0DAEB" w:rsidR="00625AA7" w:rsidRPr="009753D5" w:rsidRDefault="00B1330B" w:rsidP="00625AA7">
      <w:pPr>
        <w:pStyle w:val="Nadpis3"/>
        <w:rPr>
          <w:b/>
        </w:rPr>
      </w:pPr>
      <w:r>
        <w:t xml:space="preserve">V případě ukončení </w:t>
      </w:r>
      <w:r w:rsidR="00625AA7" w:rsidRPr="009753D5">
        <w:t>smlouvy vyrovnají smluvní strany vzájemné nároky a povinnosti, které budou</w:t>
      </w:r>
      <w:r w:rsidR="00625AA7">
        <w:t xml:space="preserve"> </w:t>
      </w:r>
      <w:r w:rsidR="00625AA7" w:rsidRPr="009753D5">
        <w:t>mezi nimi existovat nejdéle ve lhůtě 30 dnů ode dne ukončení této smlouvy, přičemž:</w:t>
      </w:r>
    </w:p>
    <w:p w14:paraId="4AC5B88E" w14:textId="2474C542" w:rsidR="00625AA7" w:rsidRPr="009753D5" w:rsidRDefault="00625AA7" w:rsidP="00E9574B">
      <w:pPr>
        <w:pStyle w:val="Nadpis4"/>
        <w:jc w:val="both"/>
        <w:rPr>
          <w:b/>
        </w:rPr>
      </w:pPr>
      <w:r w:rsidRPr="009753D5">
        <w:t>zhotovitel předá objednateli veškerá plnění sjednaná dle této smlouvy, která do ukončení</w:t>
      </w:r>
      <w:r>
        <w:t xml:space="preserve"> </w:t>
      </w:r>
      <w:r w:rsidRPr="009753D5">
        <w:t>platnosti smlouvy provedl či zhotovil, pokud mu byla nebo bude za tato plnění poskytnuta objednatelem úhrada plynoucí z</w:t>
      </w:r>
      <w:r>
        <w:t xml:space="preserve"> </w:t>
      </w:r>
      <w:r w:rsidRPr="009753D5">
        <w:t xml:space="preserve">této smlouvy, či </w:t>
      </w:r>
      <w:r w:rsidRPr="00B20E2A">
        <w:rPr>
          <w:color w:val="0070C0"/>
        </w:rPr>
        <w:t>má</w:t>
      </w:r>
      <w:r w:rsidRPr="009753D5">
        <w:t xml:space="preserve"> být poskytnuta zhotoviteli bezplatně</w:t>
      </w:r>
      <w:r w:rsidR="005019F0">
        <w:t>;</w:t>
      </w:r>
    </w:p>
    <w:p w14:paraId="1E45F814" w14:textId="7557A8C6" w:rsidR="00625AA7" w:rsidRPr="009753D5" w:rsidRDefault="00625AA7" w:rsidP="00E9574B">
      <w:pPr>
        <w:pStyle w:val="Nadpis4"/>
        <w:jc w:val="both"/>
        <w:rPr>
          <w:b/>
        </w:rPr>
      </w:pPr>
      <w:r w:rsidRPr="009753D5">
        <w:t>zásadně platí, že plnění řádně provedená zhotovitelem do doby skončení smlouvy budou uhrazena v</w:t>
      </w:r>
      <w:r>
        <w:t xml:space="preserve"> </w:t>
      </w:r>
      <w:r w:rsidRPr="009753D5">
        <w:t>rozsahu jednotlivých dílčích cen za konkrétní provedené plnění, jak je sjednáno v</w:t>
      </w:r>
      <w:r>
        <w:t xml:space="preserve"> </w:t>
      </w:r>
      <w:r w:rsidRPr="009753D5">
        <w:t xml:space="preserve">čl. </w:t>
      </w:r>
      <w:hyperlink w:anchor="_Objednatel_zaplatí_zhotoviteli" w:history="1">
        <w:r w:rsidR="00184F13" w:rsidRPr="00EA2FFD">
          <w:rPr>
            <w:rStyle w:val="Hypertextovodkaz"/>
          </w:rPr>
          <w:t>5</w:t>
        </w:r>
        <w:r w:rsidR="00F92A22" w:rsidRPr="00EA2FFD">
          <w:rPr>
            <w:rStyle w:val="Hypertextovodkaz"/>
          </w:rPr>
          <w:t>.</w:t>
        </w:r>
        <w:r w:rsidRPr="00EA2FFD">
          <w:rPr>
            <w:rStyle w:val="Hypertextovodkaz"/>
          </w:rPr>
          <w:t>1</w:t>
        </w:r>
      </w:hyperlink>
      <w:r w:rsidRPr="009753D5">
        <w:t xml:space="preserve"> této smlouvy</w:t>
      </w:r>
      <w:r w:rsidR="00F92A22">
        <w:t>;</w:t>
      </w:r>
      <w:r w:rsidRPr="009753D5">
        <w:t xml:space="preserve"> </w:t>
      </w:r>
    </w:p>
    <w:p w14:paraId="42912D74" w14:textId="2BF3D52D" w:rsidR="00B1330B" w:rsidRPr="00625AA7" w:rsidRDefault="00625AA7" w:rsidP="00E9574B">
      <w:pPr>
        <w:pStyle w:val="Nadpis4"/>
        <w:jc w:val="both"/>
        <w:rPr>
          <w:b/>
        </w:rPr>
      </w:pPr>
      <w:r w:rsidRPr="009753D5">
        <w:t>zásada o plné úhradě sjednané ceny se neuplatní, pokud bude zjištěno, že zhotovitel provedl sjednanou práci v rozporu s</w:t>
      </w:r>
      <w:r>
        <w:t xml:space="preserve"> </w:t>
      </w:r>
      <w:r w:rsidRPr="009753D5">
        <w:t xml:space="preserve">právními předpisy. </w:t>
      </w:r>
    </w:p>
    <w:p w14:paraId="1DB013B5" w14:textId="77777777" w:rsidR="00410D5B" w:rsidRDefault="00410D5B" w:rsidP="00410D5B">
      <w:pPr>
        <w:pStyle w:val="Zkladntext"/>
        <w:widowControl/>
        <w:jc w:val="both"/>
        <w:rPr>
          <w:rFonts w:ascii="Times New Roman" w:eastAsia="Times New Roman" w:hAnsi="Times New Roman" w:cs="Times New Roman"/>
          <w:color w:val="auto"/>
          <w:lang w:val="cs-CZ"/>
        </w:rPr>
      </w:pPr>
    </w:p>
    <w:p w14:paraId="06F0C2C6" w14:textId="77777777" w:rsidR="00410D5B" w:rsidRPr="001312BD" w:rsidRDefault="00410D5B" w:rsidP="00410D5B">
      <w:pPr>
        <w:pStyle w:val="Zkladntext"/>
        <w:widowControl/>
        <w:jc w:val="both"/>
        <w:rPr>
          <w:rFonts w:ascii="Times New Roman" w:eastAsia="Times New Roman" w:hAnsi="Times New Roman" w:cs="Times New Roman"/>
          <w:color w:val="auto"/>
          <w:lang w:val="cs-CZ"/>
        </w:rPr>
      </w:pPr>
    </w:p>
    <w:p w14:paraId="5D6CEC5C" w14:textId="77777777" w:rsidR="00410D5B" w:rsidRDefault="00410D5B" w:rsidP="00410D5B">
      <w:pPr>
        <w:pStyle w:val="Nadpis1"/>
        <w:rPr>
          <w:rFonts w:cs="Times New Roman"/>
        </w:rPr>
      </w:pPr>
      <w:bookmarkStart w:id="84" w:name="_Toc66962473"/>
      <w:bookmarkStart w:id="85" w:name="_Toc140165142"/>
      <w:r w:rsidRPr="5E6B426E">
        <w:rPr>
          <w:rFonts w:cs="Times New Roman"/>
        </w:rPr>
        <w:t>Ostatní ustanovení</w:t>
      </w:r>
      <w:bookmarkEnd w:id="84"/>
      <w:bookmarkEnd w:id="85"/>
    </w:p>
    <w:p w14:paraId="36B47BBC" w14:textId="77777777" w:rsidR="00410D5B" w:rsidRPr="001312BD" w:rsidRDefault="00410D5B" w:rsidP="00410D5B">
      <w:pPr>
        <w:pStyle w:val="Nadpis2"/>
        <w:rPr>
          <w:rFonts w:cs="Times New Roman"/>
        </w:rPr>
      </w:pPr>
      <w:bookmarkStart w:id="86" w:name="_Toc66962474"/>
      <w:bookmarkStart w:id="87" w:name="_Toc140165143"/>
      <w:r w:rsidRPr="5E6B426E">
        <w:rPr>
          <w:rFonts w:cs="Times New Roman"/>
        </w:rPr>
        <w:t>Prohlášení zhotovitele</w:t>
      </w:r>
      <w:bookmarkEnd w:id="86"/>
      <w:bookmarkEnd w:id="87"/>
    </w:p>
    <w:p w14:paraId="5F9F7CF5" w14:textId="77777777" w:rsidR="00410D5B" w:rsidRDefault="00410D5B" w:rsidP="00410D5B">
      <w:pPr>
        <w:pStyle w:val="Nadpis3"/>
        <w:rPr>
          <w:rFonts w:eastAsia="Times New Roman" w:cs="Times New Roman"/>
        </w:rPr>
      </w:pPr>
      <w:r w:rsidRPr="5E6B426E">
        <w:rPr>
          <w:rFonts w:eastAsia="Times New Roman" w:cs="Times New Roman"/>
        </w:rPr>
        <w:t>Zhotovitel prohlašuje, že vůči jeho majetku neprobíhá insolvenční řízení, v němž bylo vydáno rozhodnutí o úpadku nebo insolvenční návrh nebyl zamítnut proto, že majetek nepostačuje k úhradě nákladů insolvenčního řízení.</w:t>
      </w:r>
    </w:p>
    <w:p w14:paraId="0489B99F" w14:textId="77777777" w:rsidR="00410D5B" w:rsidRPr="00523895" w:rsidRDefault="00410D5B" w:rsidP="00410D5B">
      <w:pPr>
        <w:rPr>
          <w:rFonts w:ascii="Times New Roman" w:eastAsia="Times New Roman" w:hAnsi="Times New Roman" w:cs="Times New Roman"/>
        </w:rPr>
      </w:pPr>
    </w:p>
    <w:p w14:paraId="5C04D28C" w14:textId="77777777" w:rsidR="00570B09" w:rsidRDefault="00410D5B" w:rsidP="00570B09">
      <w:pPr>
        <w:pStyle w:val="Nadpis3"/>
        <w:rPr>
          <w:rFonts w:eastAsia="Times New Roman" w:cs="Times New Roman"/>
        </w:rPr>
      </w:pPr>
      <w:r w:rsidRPr="5E6B426E">
        <w:rPr>
          <w:rFonts w:eastAsia="Times New Roman" w:cs="Times New Roman"/>
        </w:rPr>
        <w:t xml:space="preserve">Zhotovitel prohlašuje, že odpovědný zástupce v posledních třech letech nebyl disciplinárně potrestán podle zvláštních předpisů upravujících výkon odborné činnosti </w:t>
      </w:r>
      <w:r w:rsidR="00570B09" w:rsidRPr="5E6B426E">
        <w:rPr>
          <w:rFonts w:eastAsia="Times New Roman" w:cs="Times New Roman"/>
        </w:rPr>
        <w:t xml:space="preserve">(zákon č. 360/1992 Sb., </w:t>
      </w:r>
      <w:r w:rsidR="00570B09">
        <w:rPr>
          <w:rFonts w:eastAsia="Times New Roman" w:cs="Times New Roman"/>
        </w:rPr>
        <w:t xml:space="preserve">o </w:t>
      </w:r>
      <w:r w:rsidR="00570B09" w:rsidRPr="00496C98">
        <w:rPr>
          <w:rFonts w:eastAsia="Times New Roman" w:cs="Times New Roman"/>
        </w:rPr>
        <w:t>výkonu povolání autorizovaných architektů a o výkonu povolání autorizovaných inženýrů a techniků činných ve výstavbě (autorizační zákon)</w:t>
      </w:r>
      <w:r w:rsidR="00570B09">
        <w:rPr>
          <w:rFonts w:eastAsia="Times New Roman" w:cs="Times New Roman"/>
        </w:rPr>
        <w:t xml:space="preserve">, </w:t>
      </w:r>
      <w:r w:rsidR="00570B09" w:rsidRPr="5E6B426E">
        <w:rPr>
          <w:rFonts w:eastAsia="Times New Roman" w:cs="Times New Roman"/>
        </w:rPr>
        <w:t>v</w:t>
      </w:r>
      <w:r w:rsidR="00570B09">
        <w:rPr>
          <w:rFonts w:eastAsia="Times New Roman" w:cs="Times New Roman"/>
        </w:rPr>
        <w:t>e znění pozdějších předpisů</w:t>
      </w:r>
      <w:r w:rsidR="00570B09" w:rsidRPr="5E6B426E">
        <w:rPr>
          <w:rFonts w:eastAsia="Times New Roman" w:cs="Times New Roman"/>
        </w:rPr>
        <w:t>).</w:t>
      </w:r>
    </w:p>
    <w:p w14:paraId="400E31BB" w14:textId="77777777" w:rsidR="00570B09" w:rsidRPr="00B331C5" w:rsidRDefault="00570B09" w:rsidP="00570B09">
      <w:pPr>
        <w:rPr>
          <w:rFonts w:ascii="Times New Roman" w:eastAsia="Times New Roman" w:hAnsi="Times New Roman" w:cs="Times New Roman"/>
        </w:rPr>
      </w:pPr>
    </w:p>
    <w:p w14:paraId="47E659AE" w14:textId="43D09FF6" w:rsidR="00410D5B" w:rsidRDefault="00410D5B" w:rsidP="00410D5B">
      <w:pPr>
        <w:pStyle w:val="Nadpis3"/>
        <w:rPr>
          <w:rFonts w:eastAsia="Times New Roman" w:cs="Times New Roman"/>
        </w:rPr>
      </w:pPr>
      <w:r w:rsidRPr="5E6B426E">
        <w:rPr>
          <w:rFonts w:eastAsia="Times New Roman" w:cs="Times New Roman"/>
        </w:rPr>
        <w:t xml:space="preserve">Zhotovitel prohlašuje, že tato smlouva, ani žádná z jejích příloh, neobsahuje údaje, které tvoří předmět obchodního tajemství podle § 504 </w:t>
      </w:r>
      <w:r w:rsidR="009A3D4B">
        <w:rPr>
          <w:rFonts w:eastAsia="Times New Roman" w:cs="Times New Roman"/>
        </w:rPr>
        <w:t xml:space="preserve">občanského </w:t>
      </w:r>
      <w:r w:rsidRPr="5E6B426E">
        <w:rPr>
          <w:rFonts w:eastAsia="Times New Roman" w:cs="Times New Roman"/>
        </w:rPr>
        <w:t>zákoník</w:t>
      </w:r>
      <w:r w:rsidR="009A3D4B">
        <w:rPr>
          <w:rFonts w:eastAsia="Times New Roman" w:cs="Times New Roman"/>
        </w:rPr>
        <w:t>u, o kterém by objednatele neinformoval</w:t>
      </w:r>
      <w:r w:rsidRPr="5E6B426E">
        <w:rPr>
          <w:rFonts w:eastAsia="Times New Roman" w:cs="Times New Roman"/>
        </w:rPr>
        <w:t>.</w:t>
      </w:r>
    </w:p>
    <w:p w14:paraId="4C8D2864" w14:textId="77777777" w:rsidR="00B62E59" w:rsidRPr="00B62E59" w:rsidRDefault="00B62E59" w:rsidP="00B62E59"/>
    <w:p w14:paraId="4FB7B482" w14:textId="03254EBA" w:rsidR="001C0E04" w:rsidRDefault="00B62E59" w:rsidP="00B62E59">
      <w:pPr>
        <w:pStyle w:val="Nadpis3"/>
      </w:pPr>
      <w:r w:rsidRPr="009753D5">
        <w:t xml:space="preserve">Zhotovitel bere na vědomí, že veškeré skutečnosti a informace, týkající se díla, které se dozví při plnění dle této smlouvy, považuje </w:t>
      </w:r>
      <w:r>
        <w:t xml:space="preserve">objednatel </w:t>
      </w:r>
      <w:r w:rsidRPr="009753D5">
        <w:t xml:space="preserve">za důvěrné ve smyslu ustanovení § </w:t>
      </w:r>
      <w:r>
        <w:t>1730</w:t>
      </w:r>
      <w:r w:rsidRPr="009753D5">
        <w:t xml:space="preserve"> </w:t>
      </w:r>
      <w:r>
        <w:t>občanského</w:t>
      </w:r>
      <w:r w:rsidRPr="009753D5">
        <w:t xml:space="preserve"> zákoníku. Výjimku tvoří informace vyžádané třetími osobami, jejichž oprávnění vyplývá </w:t>
      </w:r>
      <w:r w:rsidR="00E42A2B">
        <w:t>z příslušné právní úpravy</w:t>
      </w:r>
      <w:r w:rsidRPr="009753D5">
        <w:t>.</w:t>
      </w:r>
    </w:p>
    <w:p w14:paraId="4949DEDB" w14:textId="77777777" w:rsidR="00DB7A3C" w:rsidRPr="00DB7A3C" w:rsidRDefault="00DB7A3C" w:rsidP="00DB7A3C"/>
    <w:p w14:paraId="3399174F" w14:textId="77777777" w:rsidR="00DB7A3C" w:rsidRPr="006F67E4" w:rsidRDefault="00DB7A3C" w:rsidP="00DB7A3C">
      <w:pPr>
        <w:pStyle w:val="Nadpis3"/>
      </w:pPr>
      <w:r w:rsidRPr="006F67E4">
        <w:lastRenderedPageBreak/>
        <w:t xml:space="preserve">Zhotovitel se zavazuje zajistit při plnění smlouvy ochranu osobních údajů zaměstnanců </w:t>
      </w:r>
      <w:r>
        <w:t>o</w:t>
      </w:r>
      <w:r w:rsidRPr="006F67E4">
        <w:t>bjednatele, příp. i dalších osob. Smluvní strany se zavazují postupovat v souvislosti s plněním smlouvy v souladu s</w:t>
      </w:r>
      <w:r>
        <w:t> </w:t>
      </w:r>
      <w:r w:rsidRPr="006F67E4">
        <w:t>platnými a účinnými právními předpisy na ochranu osobních údajů, tj. podle Nařízení Evropského parlamentu a Rady (EU) 2016/679 o ochraně fyzických osob v souvislosti se zpracováním osobních údajů a o volném pohybu těchto údajů a zákona č. 110/2019 Sb., o zpracování osobních údajů, ve znění pozdějších předpisů. Pokud bude smluvní strana v souvislosti s plněním smlouvy zpracovávat osobní údaje zaměstnanců/kontaktních osob/jiných dotčených osob druhé smluvní strany, zavazuje se zpracovávat tyto osobní údaje pouze v rozsahu nezbytném pro plnění smlouvy a po dobu nezbytnou k</w:t>
      </w:r>
      <w:r>
        <w:t> </w:t>
      </w:r>
      <w:r w:rsidRPr="006F67E4">
        <w:t>plnění smlouvy.</w:t>
      </w:r>
    </w:p>
    <w:p w14:paraId="61DD62B2" w14:textId="6B30F1C3" w:rsidR="00B62E59" w:rsidRPr="009753D5" w:rsidRDefault="00B62E59" w:rsidP="00DB7A3C">
      <w:pPr>
        <w:pStyle w:val="Nadpis3"/>
        <w:numPr>
          <w:ilvl w:val="0"/>
          <w:numId w:val="0"/>
        </w:numPr>
        <w:ind w:left="720"/>
      </w:pPr>
      <w:r w:rsidRPr="009753D5">
        <w:t xml:space="preserve"> </w:t>
      </w:r>
    </w:p>
    <w:p w14:paraId="2C25250C" w14:textId="77777777" w:rsidR="00410D5B" w:rsidRPr="001312BD" w:rsidRDefault="00410D5B" w:rsidP="00410D5B">
      <w:pPr>
        <w:pStyle w:val="Nadpis2"/>
        <w:rPr>
          <w:rFonts w:cs="Times New Roman"/>
        </w:rPr>
      </w:pPr>
      <w:bookmarkStart w:id="88" w:name="_Toc66962475"/>
      <w:bookmarkStart w:id="89" w:name="_Toc140165144"/>
      <w:r w:rsidRPr="5E6B426E">
        <w:rPr>
          <w:rFonts w:cs="Times New Roman"/>
        </w:rPr>
        <w:t>Postupitelnost a právní nástupnictví</w:t>
      </w:r>
      <w:bookmarkEnd w:id="88"/>
      <w:bookmarkEnd w:id="89"/>
    </w:p>
    <w:p w14:paraId="280B14CD" w14:textId="77777777" w:rsidR="00410D5B" w:rsidRDefault="00410D5B" w:rsidP="00410D5B">
      <w:pPr>
        <w:pStyle w:val="Nadpis3"/>
      </w:pPr>
      <w:r w:rsidRPr="2217BC5F">
        <w:t>Žádná ze smluvních stran nesmí, a to ani zčásti, postoupit ani jiným způsobem způsobit převod či přechod žádného ze svých práv ani žádné ze svých povinností podle této smlouvy, zřídit k nim jakákoliv práva třetích osob, bez předchozího písemného souhlasu druhé smluvní strany.</w:t>
      </w:r>
      <w:r>
        <w:t xml:space="preserve"> </w:t>
      </w:r>
    </w:p>
    <w:p w14:paraId="4C29D556" w14:textId="77777777" w:rsidR="00410D5B" w:rsidRPr="00B331C5" w:rsidRDefault="00410D5B" w:rsidP="00410D5B">
      <w:pPr>
        <w:rPr>
          <w:rFonts w:ascii="Times New Roman" w:eastAsia="Times New Roman" w:hAnsi="Times New Roman" w:cs="Times New Roman"/>
        </w:rPr>
      </w:pPr>
    </w:p>
    <w:p w14:paraId="7BEA2E6A" w14:textId="36E706C7" w:rsidR="00410D5B" w:rsidRDefault="00410D5B" w:rsidP="00410D5B">
      <w:pPr>
        <w:pStyle w:val="Nadpis3"/>
        <w:rPr>
          <w:rFonts w:eastAsia="Times New Roman" w:cs="Times New Roman"/>
        </w:rPr>
      </w:pPr>
      <w:r w:rsidRPr="2217BC5F">
        <w:rPr>
          <w:rFonts w:eastAsia="Times New Roman" w:cs="Times New Roman"/>
        </w:rPr>
        <w:t xml:space="preserve">Tato Smlouva zavazuje právní nástupce smluvních stran. Závazky zhotovitele nezaniknou ztrátou příslušného podnikatelského oprávnění podle § 2588 </w:t>
      </w:r>
      <w:r w:rsidR="00D133AD">
        <w:rPr>
          <w:rFonts w:eastAsia="Times New Roman" w:cs="Times New Roman"/>
        </w:rPr>
        <w:t>o</w:t>
      </w:r>
      <w:r w:rsidRPr="2217BC5F">
        <w:rPr>
          <w:rFonts w:eastAsia="Times New Roman" w:cs="Times New Roman"/>
        </w:rPr>
        <w:t>bčanského zákoníku, ani zánikem zhotovitele za předpokladu, že má právního nástupce.</w:t>
      </w:r>
    </w:p>
    <w:p w14:paraId="6203811B" w14:textId="77777777" w:rsidR="00410D5B" w:rsidRPr="009C6E7F" w:rsidRDefault="00410D5B" w:rsidP="00410D5B">
      <w:pPr>
        <w:rPr>
          <w:rFonts w:ascii="Times New Roman" w:eastAsia="Times New Roman" w:hAnsi="Times New Roman" w:cs="Times New Roman"/>
        </w:rPr>
      </w:pPr>
    </w:p>
    <w:p w14:paraId="3B7CD887" w14:textId="77777777" w:rsidR="00410D5B" w:rsidRPr="00066330" w:rsidRDefault="00410D5B" w:rsidP="00410D5B">
      <w:pPr>
        <w:pStyle w:val="Nadpis2"/>
        <w:rPr>
          <w:rFonts w:cs="Times New Roman"/>
        </w:rPr>
      </w:pPr>
      <w:bookmarkStart w:id="90" w:name="_Toc66962476"/>
      <w:bookmarkStart w:id="91" w:name="_Toc140165145"/>
      <w:r w:rsidRPr="2217BC5F">
        <w:rPr>
          <w:rFonts w:cs="Times New Roman"/>
        </w:rPr>
        <w:t>Řešení sporů</w:t>
      </w:r>
      <w:bookmarkEnd w:id="90"/>
      <w:bookmarkEnd w:id="91"/>
    </w:p>
    <w:p w14:paraId="17691681" w14:textId="5D77D60F" w:rsidR="00D44F27" w:rsidRPr="00FB16D3" w:rsidRDefault="00D44F27" w:rsidP="00D44F27">
      <w:pPr>
        <w:pStyle w:val="Nadpis3"/>
        <w:rPr>
          <w:rFonts w:eastAsia="Times New Roman" w:cs="Times New Roman"/>
        </w:rPr>
      </w:pPr>
      <w:r>
        <w:rPr>
          <w:rFonts w:eastAsia="Times New Roman" w:cs="Times New Roman"/>
        </w:rPr>
        <w:t>Smluvní strany</w:t>
      </w:r>
      <w:r w:rsidR="00410D5B" w:rsidRPr="2217BC5F">
        <w:rPr>
          <w:rFonts w:eastAsia="Times New Roman" w:cs="Times New Roman"/>
        </w:rPr>
        <w:t xml:space="preserve"> </w:t>
      </w:r>
      <w:r w:rsidRPr="00FB16D3">
        <w:t xml:space="preserve">se dohodly, že v případě řešení smluvních sporů se budou smluvní strany řídit právním řádem České republiky. Případné spory mezi smluvními stranami budou řešeny především dohodou, přičemž nedojde-li k dohodě o řešení určitého sporu, budou k jeho řešení příslušné soudy České republiky. </w:t>
      </w:r>
      <w:r w:rsidRPr="00FB16D3">
        <w:rPr>
          <w:color w:val="FF0000"/>
        </w:rPr>
        <w:t xml:space="preserve">  </w:t>
      </w:r>
    </w:p>
    <w:p w14:paraId="66A8B748"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30650676" w14:textId="77777777" w:rsidR="00410D5B" w:rsidRPr="001312BD" w:rsidRDefault="00410D5B" w:rsidP="00410D5B">
      <w:pPr>
        <w:pStyle w:val="Nadpis2"/>
        <w:rPr>
          <w:rFonts w:cs="Times New Roman"/>
        </w:rPr>
      </w:pPr>
      <w:bookmarkStart w:id="92" w:name="_Toc66962477"/>
      <w:bookmarkStart w:id="93" w:name="_Toc140165146"/>
      <w:r w:rsidRPr="2217BC5F">
        <w:rPr>
          <w:rFonts w:cs="Times New Roman"/>
        </w:rPr>
        <w:t>Oznámení</w:t>
      </w:r>
      <w:bookmarkEnd w:id="92"/>
      <w:bookmarkEnd w:id="93"/>
    </w:p>
    <w:p w14:paraId="2EB5ABFE" w14:textId="0E906CA1" w:rsidR="00410D5B" w:rsidRDefault="00410D5B" w:rsidP="00410D5B">
      <w:pPr>
        <w:pStyle w:val="Nadpis3"/>
        <w:rPr>
          <w:rFonts w:eastAsia="Times New Roman" w:cs="Times New Roman"/>
        </w:rPr>
      </w:pPr>
      <w:r w:rsidRPr="2217BC5F">
        <w:rPr>
          <w:rFonts w:eastAsia="Times New Roman" w:cs="Times New Roman"/>
        </w:rPr>
        <w:t>Veškerá sdělení a komunikace vyplývající nebo související s touto smlouvou budou mít písemnou formu a mohou být doručována osobně, datovou schránkou nebo e</w:t>
      </w:r>
      <w:r w:rsidR="00D74E10">
        <w:rPr>
          <w:rFonts w:eastAsia="Times New Roman" w:cs="Times New Roman"/>
        </w:rPr>
        <w:t>-</w:t>
      </w:r>
      <w:r w:rsidRPr="2217BC5F">
        <w:rPr>
          <w:rFonts w:eastAsia="Times New Roman" w:cs="Times New Roman"/>
        </w:rPr>
        <w:t xml:space="preserve">mailem. </w:t>
      </w:r>
    </w:p>
    <w:p w14:paraId="0A9401EC" w14:textId="77777777" w:rsidR="00410D5B" w:rsidRPr="00751083" w:rsidRDefault="00410D5B" w:rsidP="00410D5B">
      <w:pPr>
        <w:rPr>
          <w:rFonts w:ascii="Times New Roman" w:eastAsia="Times New Roman" w:hAnsi="Times New Roman" w:cs="Times New Roman"/>
        </w:rPr>
      </w:pPr>
    </w:p>
    <w:p w14:paraId="6B1A7B9F" w14:textId="2F02C769" w:rsidR="00410D5B" w:rsidRPr="001312BD" w:rsidRDefault="00410D5B" w:rsidP="00410D5B">
      <w:pPr>
        <w:pStyle w:val="Nadpis3"/>
        <w:rPr>
          <w:rFonts w:eastAsia="Times New Roman" w:cs="Times New Roman"/>
        </w:rPr>
      </w:pPr>
      <w:r w:rsidRPr="2217BC5F">
        <w:rPr>
          <w:rFonts w:eastAsia="Times New Roman" w:cs="Times New Roman"/>
        </w:rPr>
        <w:t xml:space="preserve">Jakékoliv ústní dojednání při provádění </w:t>
      </w:r>
      <w:r w:rsidR="00A23B6C">
        <w:rPr>
          <w:rFonts w:eastAsia="Times New Roman" w:cs="Times New Roman"/>
        </w:rPr>
        <w:t>díla,</w:t>
      </w:r>
      <w:r w:rsidRPr="2217BC5F">
        <w:rPr>
          <w:rFonts w:eastAsia="Times New Roman" w:cs="Times New Roman"/>
        </w:rPr>
        <w:t xml:space="preserve"> která nejsou písemně potvrzena, budou považována za právně neúčinná.</w:t>
      </w:r>
    </w:p>
    <w:p w14:paraId="72056823" w14:textId="77777777" w:rsidR="00410D5B" w:rsidRPr="001312BD" w:rsidRDefault="00410D5B" w:rsidP="00410D5B">
      <w:pPr>
        <w:pStyle w:val="Zkladntext"/>
        <w:widowControl/>
        <w:rPr>
          <w:rFonts w:ascii="Times New Roman" w:eastAsia="Times New Roman" w:hAnsi="Times New Roman" w:cs="Times New Roman"/>
          <w:color w:val="auto"/>
          <w:lang w:val="cs-CZ"/>
        </w:rPr>
      </w:pPr>
    </w:p>
    <w:p w14:paraId="5478FDC6" w14:textId="77777777" w:rsidR="00410D5B" w:rsidRPr="001312BD" w:rsidRDefault="00410D5B" w:rsidP="00410D5B">
      <w:pPr>
        <w:pStyle w:val="Zkladntext"/>
        <w:widowControl/>
        <w:rPr>
          <w:rFonts w:ascii="Times New Roman" w:eastAsia="Times New Roman" w:hAnsi="Times New Roman" w:cs="Times New Roman"/>
          <w:color w:val="auto"/>
          <w:lang w:val="cs-CZ"/>
        </w:rPr>
      </w:pPr>
    </w:p>
    <w:p w14:paraId="40AC86E5" w14:textId="77777777" w:rsidR="00410D5B" w:rsidRDefault="00410D5B" w:rsidP="00410D5B">
      <w:pPr>
        <w:pStyle w:val="Nadpis1"/>
        <w:rPr>
          <w:rFonts w:cs="Times New Roman"/>
        </w:rPr>
      </w:pPr>
      <w:bookmarkStart w:id="94" w:name="_Toc66962478"/>
      <w:bookmarkStart w:id="95" w:name="_Toc140165147"/>
      <w:r w:rsidRPr="5E6B426E">
        <w:rPr>
          <w:rFonts w:cs="Times New Roman"/>
        </w:rPr>
        <w:t>Závěrečná ustanovení</w:t>
      </w:r>
      <w:bookmarkEnd w:id="94"/>
      <w:bookmarkEnd w:id="95"/>
    </w:p>
    <w:p w14:paraId="35BFE399" w14:textId="77777777" w:rsidR="00410D5B" w:rsidRPr="001312BD" w:rsidRDefault="00410D5B" w:rsidP="00410D5B">
      <w:pPr>
        <w:pStyle w:val="Nadpis2"/>
        <w:rPr>
          <w:rFonts w:cs="Times New Roman"/>
        </w:rPr>
      </w:pPr>
      <w:bookmarkStart w:id="96" w:name="_Toc66962479"/>
      <w:bookmarkStart w:id="97" w:name="_Toc140165148"/>
      <w:r w:rsidRPr="5E6B426E">
        <w:rPr>
          <w:rFonts w:cs="Times New Roman"/>
        </w:rPr>
        <w:t>Rozhodné právo</w:t>
      </w:r>
      <w:bookmarkEnd w:id="96"/>
      <w:bookmarkEnd w:id="97"/>
    </w:p>
    <w:p w14:paraId="1D8B2758" w14:textId="47E8A150" w:rsidR="00410D5B" w:rsidRDefault="00410D5B" w:rsidP="00410D5B">
      <w:pPr>
        <w:pStyle w:val="Nadpis3"/>
        <w:rPr>
          <w:rFonts w:eastAsia="Times New Roman" w:cs="Times New Roman"/>
        </w:rPr>
      </w:pPr>
      <w:r w:rsidRPr="5E6B426E">
        <w:rPr>
          <w:rFonts w:eastAsia="Times New Roman" w:cs="Times New Roman"/>
        </w:rPr>
        <w:t>Vzájemné vztahy smluvních stran se řídí občanský</w:t>
      </w:r>
      <w:r w:rsidR="0008616E">
        <w:rPr>
          <w:rFonts w:eastAsia="Times New Roman" w:cs="Times New Roman"/>
        </w:rPr>
        <w:t>m</w:t>
      </w:r>
      <w:r w:rsidRPr="5E6B426E">
        <w:rPr>
          <w:rFonts w:eastAsia="Times New Roman" w:cs="Times New Roman"/>
        </w:rPr>
        <w:t xml:space="preserve"> zákoník</w:t>
      </w:r>
      <w:r w:rsidR="0008616E">
        <w:rPr>
          <w:rFonts w:eastAsia="Times New Roman" w:cs="Times New Roman"/>
        </w:rPr>
        <w:t>em</w:t>
      </w:r>
      <w:r w:rsidRPr="5E6B426E">
        <w:rPr>
          <w:rFonts w:eastAsia="Times New Roman" w:cs="Times New Roman"/>
        </w:rPr>
        <w:t xml:space="preserve"> a souvisejícími předpisy platnými v době uzavření smlouvy.</w:t>
      </w:r>
    </w:p>
    <w:p w14:paraId="7E712EBC" w14:textId="77777777" w:rsidR="00410D5B" w:rsidRDefault="00410D5B" w:rsidP="00410D5B">
      <w:pPr>
        <w:rPr>
          <w:rFonts w:ascii="Times New Roman" w:eastAsia="Times New Roman" w:hAnsi="Times New Roman" w:cs="Times New Roman"/>
        </w:rPr>
      </w:pPr>
    </w:p>
    <w:p w14:paraId="571AE558" w14:textId="77777777" w:rsidR="00410D5B" w:rsidRDefault="00410D5B" w:rsidP="00410D5B">
      <w:pPr>
        <w:pStyle w:val="Nadpis2"/>
        <w:rPr>
          <w:rFonts w:cs="Times New Roman"/>
        </w:rPr>
      </w:pPr>
      <w:bookmarkStart w:id="98" w:name="_Toc66962480"/>
      <w:bookmarkStart w:id="99" w:name="_Toc140165149"/>
      <w:r w:rsidRPr="5E6B426E">
        <w:rPr>
          <w:rFonts w:cs="Times New Roman"/>
        </w:rPr>
        <w:t>Vyloučení nebo úprava některých zákonných ustanovení</w:t>
      </w:r>
      <w:bookmarkEnd w:id="98"/>
      <w:bookmarkEnd w:id="99"/>
    </w:p>
    <w:p w14:paraId="1D950180" w14:textId="5976144A" w:rsidR="00410D5B" w:rsidRPr="008413C2" w:rsidRDefault="00410D5B" w:rsidP="00410D5B">
      <w:pPr>
        <w:pStyle w:val="Nadpis3"/>
        <w:rPr>
          <w:rFonts w:eastAsia="Times New Roman" w:cs="Times New Roman"/>
        </w:rPr>
      </w:pPr>
      <w:r w:rsidRPr="5E6B426E">
        <w:rPr>
          <w:rFonts w:eastAsia="Times New Roman" w:cs="Times New Roman"/>
        </w:rPr>
        <w:t>Smluvní strany vylučují aplikaci ustanovení § 1758</w:t>
      </w:r>
      <w:r w:rsidR="009A78E9">
        <w:rPr>
          <w:rFonts w:eastAsia="Times New Roman" w:cs="Times New Roman"/>
        </w:rPr>
        <w:t>, §</w:t>
      </w:r>
      <w:r w:rsidR="00705169">
        <w:rPr>
          <w:rFonts w:eastAsia="Times New Roman" w:cs="Times New Roman"/>
        </w:rPr>
        <w:t xml:space="preserve"> 2605 odst. </w:t>
      </w:r>
      <w:r w:rsidR="001F2B15">
        <w:rPr>
          <w:rFonts w:eastAsia="Times New Roman" w:cs="Times New Roman"/>
        </w:rPr>
        <w:t xml:space="preserve">2 a § </w:t>
      </w:r>
      <w:r w:rsidR="00705169">
        <w:rPr>
          <w:rFonts w:eastAsia="Times New Roman" w:cs="Times New Roman"/>
        </w:rPr>
        <w:t>2618</w:t>
      </w:r>
      <w:r w:rsidRPr="5E6B426E">
        <w:rPr>
          <w:rFonts w:eastAsia="Times New Roman" w:cs="Times New Roman"/>
        </w:rPr>
        <w:t xml:space="preserve"> občansk</w:t>
      </w:r>
      <w:r w:rsidR="00AE1A19">
        <w:rPr>
          <w:rFonts w:eastAsia="Times New Roman" w:cs="Times New Roman"/>
        </w:rPr>
        <w:t>ého</w:t>
      </w:r>
      <w:r w:rsidRPr="5E6B426E">
        <w:rPr>
          <w:rFonts w:eastAsia="Times New Roman" w:cs="Times New Roman"/>
        </w:rPr>
        <w:t xml:space="preserve"> zákoník</w:t>
      </w:r>
      <w:r w:rsidR="00AE1A19">
        <w:rPr>
          <w:rFonts w:eastAsia="Times New Roman" w:cs="Times New Roman"/>
        </w:rPr>
        <w:t>u.</w:t>
      </w:r>
    </w:p>
    <w:p w14:paraId="2DBC596A" w14:textId="77777777" w:rsidR="00410D5B" w:rsidRPr="00066330" w:rsidRDefault="00410D5B" w:rsidP="00410D5B">
      <w:pPr>
        <w:rPr>
          <w:rFonts w:ascii="Times New Roman" w:eastAsia="Times New Roman" w:hAnsi="Times New Roman" w:cs="Times New Roman"/>
        </w:rPr>
      </w:pPr>
    </w:p>
    <w:p w14:paraId="2DBEFD6B" w14:textId="77777777" w:rsidR="00410D5B" w:rsidRPr="00B331C5" w:rsidRDefault="00410D5B" w:rsidP="00410D5B">
      <w:pPr>
        <w:pStyle w:val="Nadpis2"/>
        <w:rPr>
          <w:rFonts w:cs="Times New Roman"/>
        </w:rPr>
      </w:pPr>
      <w:bookmarkStart w:id="100" w:name="_Toc66962481"/>
      <w:bookmarkStart w:id="101" w:name="_Toc140165150"/>
      <w:r w:rsidRPr="5E6B426E">
        <w:rPr>
          <w:rFonts w:cs="Times New Roman"/>
        </w:rPr>
        <w:t>Změna smlouvy</w:t>
      </w:r>
      <w:bookmarkEnd w:id="100"/>
      <w:bookmarkEnd w:id="101"/>
    </w:p>
    <w:p w14:paraId="130CB768" w14:textId="77777777" w:rsidR="00410D5B" w:rsidRDefault="00410D5B" w:rsidP="00410D5B">
      <w:pPr>
        <w:pStyle w:val="Nadpis3"/>
        <w:rPr>
          <w:rFonts w:eastAsia="Times New Roman" w:cs="Times New Roman"/>
        </w:rPr>
      </w:pPr>
      <w:r w:rsidRPr="5E6B426E">
        <w:rPr>
          <w:rFonts w:eastAsia="Times New Roman" w:cs="Times New Roman"/>
        </w:rPr>
        <w:t xml:space="preserve">Měnit nebo doplňovat text této smlouvy je možné jen formou písemných dodatků, které budou platné, jestliže budou řádně potvrzeny a podepsány oprávněnými zástupci obou smluvních stran. </w:t>
      </w:r>
      <w:r>
        <w:rPr>
          <w:rFonts w:eastAsia="Times New Roman" w:cs="Times New Roman"/>
        </w:rPr>
        <w:t xml:space="preserve">Dodatky nabývají účinnosti zveřejněním v registru smluv. </w:t>
      </w:r>
    </w:p>
    <w:p w14:paraId="69E4D9D6"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0B85C468" w14:textId="77777777" w:rsidR="00410D5B" w:rsidRPr="001312BD" w:rsidRDefault="00410D5B" w:rsidP="00410D5B">
      <w:pPr>
        <w:pStyle w:val="Nadpis3"/>
        <w:rPr>
          <w:rFonts w:eastAsia="Times New Roman" w:cs="Times New Roman"/>
        </w:rPr>
      </w:pPr>
      <w:r w:rsidRPr="5E6B426E">
        <w:rPr>
          <w:rFonts w:eastAsia="Times New Roman" w:cs="Times New Roman"/>
        </w:rPr>
        <w:lastRenderedPageBreak/>
        <w:t>Pro platnost dodatků k této smlouvě se vyžaduje dohoda o celém textu.</w:t>
      </w:r>
    </w:p>
    <w:p w14:paraId="25CC7F35" w14:textId="77777777" w:rsidR="00410D5B" w:rsidRPr="001312BD" w:rsidRDefault="00410D5B" w:rsidP="00410D5B">
      <w:pPr>
        <w:pStyle w:val="Zkladntext"/>
        <w:widowControl/>
        <w:jc w:val="both"/>
        <w:rPr>
          <w:rFonts w:ascii="Times New Roman" w:eastAsia="Times New Roman" w:hAnsi="Times New Roman" w:cs="Times New Roman"/>
          <w:color w:val="auto"/>
        </w:rPr>
      </w:pPr>
    </w:p>
    <w:p w14:paraId="3138DB4A" w14:textId="77777777" w:rsidR="00410D5B" w:rsidRDefault="00410D5B" w:rsidP="00410D5B">
      <w:pPr>
        <w:pStyle w:val="Nadpis3"/>
        <w:rPr>
          <w:rFonts w:eastAsia="Times New Roman" w:cs="Times New Roman"/>
        </w:rPr>
      </w:pPr>
      <w:r w:rsidRPr="5E6B426E">
        <w:rPr>
          <w:rFonts w:eastAsia="Times New Roman" w:cs="Times New Roman"/>
        </w:rPr>
        <w:t>K návrhu dodatků k této smlouvě se smluvní strany zavazují vyjádřit písemně.</w:t>
      </w:r>
    </w:p>
    <w:p w14:paraId="6D4160D9" w14:textId="77777777" w:rsidR="00410D5B" w:rsidRPr="00AA3A16" w:rsidRDefault="00410D5B" w:rsidP="00410D5B">
      <w:pPr>
        <w:rPr>
          <w:rFonts w:ascii="Times New Roman" w:eastAsia="Times New Roman" w:hAnsi="Times New Roman" w:cs="Times New Roman"/>
        </w:rPr>
      </w:pPr>
    </w:p>
    <w:p w14:paraId="002D632A" w14:textId="77777777" w:rsidR="00410D5B" w:rsidRDefault="00410D5B" w:rsidP="00410D5B">
      <w:pPr>
        <w:pStyle w:val="Nadpis2"/>
        <w:rPr>
          <w:rFonts w:cs="Times New Roman"/>
        </w:rPr>
      </w:pPr>
      <w:bookmarkStart w:id="102" w:name="_Toc66962482"/>
      <w:bookmarkStart w:id="103" w:name="_Toc140165151"/>
      <w:r w:rsidRPr="5E6B426E">
        <w:rPr>
          <w:rFonts w:cs="Times New Roman"/>
        </w:rPr>
        <w:t>Přílohy smlouvy</w:t>
      </w:r>
      <w:bookmarkEnd w:id="102"/>
      <w:bookmarkEnd w:id="103"/>
    </w:p>
    <w:p w14:paraId="56FB9E41" w14:textId="7DA51775" w:rsidR="00C21B0D" w:rsidRDefault="00C21B0D" w:rsidP="00C21B0D">
      <w:pPr>
        <w:pStyle w:val="Nadpis3"/>
      </w:pPr>
      <w:bookmarkStart w:id="104" w:name="_Zadání_(investiční_záměr)"/>
      <w:bookmarkStart w:id="105" w:name="_Seznam_poddodavatelů/Řešitelský_tým"/>
      <w:bookmarkEnd w:id="104"/>
      <w:bookmarkEnd w:id="105"/>
      <w:r>
        <w:t>Seznam poddodavatelů, kteří se budou podílet na plnění dle této smlouvy.</w:t>
      </w:r>
    </w:p>
    <w:p w14:paraId="34869F16" w14:textId="2B91D101" w:rsidR="004E370C" w:rsidRDefault="004E370C" w:rsidP="004E370C"/>
    <w:p w14:paraId="6F9A6239" w14:textId="77777777" w:rsidR="00410D5B" w:rsidRPr="00D81355" w:rsidRDefault="00410D5B" w:rsidP="000E0E0C">
      <w:pPr>
        <w:pStyle w:val="Nadpis2"/>
        <w:rPr>
          <w:sz w:val="28"/>
        </w:rPr>
      </w:pPr>
      <w:bookmarkStart w:id="106" w:name="_Toc66962483"/>
      <w:bookmarkStart w:id="107" w:name="_Toc140165152"/>
      <w:r w:rsidRPr="5E6B426E">
        <w:t>Vyhotovení a zveřejnění smlouvy</w:t>
      </w:r>
      <w:bookmarkEnd w:id="106"/>
      <w:bookmarkEnd w:id="107"/>
    </w:p>
    <w:p w14:paraId="10B71507" w14:textId="2F3486A3" w:rsidR="00410D5B" w:rsidRPr="003A5BF7" w:rsidRDefault="00CF2134" w:rsidP="00410D5B">
      <w:pPr>
        <w:pStyle w:val="Nadpis3"/>
        <w:rPr>
          <w:rFonts w:eastAsia="Times New Roman" w:cs="Times New Roman"/>
        </w:rPr>
      </w:pPr>
      <w:r w:rsidRPr="003A5BF7">
        <w:rPr>
          <w:szCs w:val="22"/>
        </w:rPr>
        <w:t>Tato smlouva je vyhotovena a uzavřena v elektronické podobě.</w:t>
      </w:r>
      <w:r w:rsidR="00686CCD" w:rsidRPr="003A5BF7">
        <w:rPr>
          <w:rFonts w:eastAsia="Times New Roman" w:cs="Times New Roman"/>
        </w:rPr>
        <w:t> </w:t>
      </w:r>
    </w:p>
    <w:p w14:paraId="5AAE6BCF" w14:textId="77777777" w:rsidR="00410D5B" w:rsidRPr="00B331C5" w:rsidRDefault="00410D5B" w:rsidP="00410D5B">
      <w:pPr>
        <w:rPr>
          <w:rFonts w:ascii="Times New Roman" w:eastAsia="Times New Roman" w:hAnsi="Times New Roman" w:cs="Times New Roman"/>
        </w:rPr>
      </w:pPr>
    </w:p>
    <w:p w14:paraId="706ABBDD" w14:textId="77777777" w:rsidR="00410D5B" w:rsidRPr="00B331C5" w:rsidRDefault="00410D5B" w:rsidP="00410D5B">
      <w:pPr>
        <w:pStyle w:val="Nadpis3"/>
        <w:rPr>
          <w:rFonts w:eastAsia="Times New Roman" w:cs="Times New Roman"/>
        </w:rPr>
      </w:pPr>
      <w:r w:rsidRPr="5E6B426E">
        <w:rPr>
          <w:rFonts w:eastAsia="Times New Roman" w:cs="Times New Roman"/>
        </w:rPr>
        <w:t>Tato smlouva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14:paraId="49B5FB0E" w14:textId="77777777" w:rsidR="00410D5B" w:rsidRDefault="00410D5B" w:rsidP="00410D5B">
      <w:pPr>
        <w:pStyle w:val="Nadpis3"/>
        <w:numPr>
          <w:ilvl w:val="2"/>
          <w:numId w:val="0"/>
        </w:numPr>
        <w:ind w:left="720"/>
        <w:rPr>
          <w:rFonts w:eastAsia="Times New Roman" w:cs="Times New Roman"/>
        </w:rPr>
      </w:pPr>
      <w:r w:rsidRPr="5E6B426E">
        <w:rPr>
          <w:rFonts w:eastAsia="Times New Roman" w:cs="Times New Roman"/>
        </w:rPr>
        <w:t xml:space="preserve"> </w:t>
      </w:r>
    </w:p>
    <w:p w14:paraId="656D25F8" w14:textId="77777777" w:rsidR="00410D5B" w:rsidRDefault="00410D5B" w:rsidP="00410D5B">
      <w:pPr>
        <w:pStyle w:val="Nadpis3"/>
        <w:rPr>
          <w:rFonts w:eastAsia="Times New Roman" w:cs="Times New Roman"/>
        </w:rPr>
      </w:pPr>
      <w:r w:rsidRPr="5E6B426E">
        <w:rPr>
          <w:rFonts w:eastAsia="Times New Roman" w:cs="Times New Roman"/>
        </w:rPr>
        <w:t xml:space="preserve">Zhotovitel souhlasí se zveřejněním této smlouvy. </w:t>
      </w:r>
    </w:p>
    <w:p w14:paraId="27568BCA" w14:textId="77777777" w:rsidR="00410D5B" w:rsidRPr="00B331C5" w:rsidRDefault="00410D5B" w:rsidP="00410D5B">
      <w:pPr>
        <w:rPr>
          <w:rFonts w:ascii="Times New Roman" w:eastAsia="Times New Roman" w:hAnsi="Times New Roman" w:cs="Times New Roman"/>
        </w:rPr>
      </w:pPr>
    </w:p>
    <w:p w14:paraId="3E3D7F0D" w14:textId="04A534B2" w:rsidR="00410D5B" w:rsidRDefault="00410D5B" w:rsidP="00410D5B">
      <w:pPr>
        <w:pStyle w:val="Nadpis3"/>
        <w:rPr>
          <w:rFonts w:eastAsia="Times New Roman" w:cs="Times New Roman"/>
        </w:rPr>
      </w:pPr>
      <w:r w:rsidRPr="2217BC5F">
        <w:rPr>
          <w:rFonts w:eastAsia="Times New Roman" w:cs="Times New Roman"/>
        </w:rPr>
        <w:t>Zveřejnění této smlouvy v Registru smluv dle zákona č. 340/2015 Sb., o zvláštních podmínkách účinnosti některých smluv, uveřejňování těchto smluv a o registru smluv (zákon o registru smluv)</w:t>
      </w:r>
      <w:r w:rsidR="00481E66">
        <w:rPr>
          <w:rFonts w:eastAsia="Times New Roman" w:cs="Times New Roman"/>
        </w:rPr>
        <w:t>, ve znění pozdějších předpisů</w:t>
      </w:r>
      <w:r w:rsidRPr="2217BC5F">
        <w:rPr>
          <w:rFonts w:eastAsia="Times New Roman" w:cs="Times New Roman"/>
        </w:rPr>
        <w:t xml:space="preserve"> zajistí objednatel.</w:t>
      </w:r>
      <w:r w:rsidR="005D1834">
        <w:rPr>
          <w:rFonts w:eastAsia="Times New Roman" w:cs="Times New Roman"/>
        </w:rPr>
        <w:t xml:space="preserve"> Smlouva nabývá účinnosti zveřejněním v registru smluv.</w:t>
      </w:r>
    </w:p>
    <w:p w14:paraId="583FF82D" w14:textId="77777777" w:rsidR="00410D5B" w:rsidRPr="000C6D18" w:rsidRDefault="00410D5B" w:rsidP="00410D5B">
      <w:pPr>
        <w:pStyle w:val="Zkladntext"/>
        <w:widowControl/>
        <w:jc w:val="both"/>
        <w:rPr>
          <w:rFonts w:ascii="Times New Roman" w:eastAsia="Times New Roman" w:hAnsi="Times New Roman" w:cs="Times New Roman"/>
          <w:color w:val="auto"/>
        </w:rPr>
      </w:pPr>
    </w:p>
    <w:p w14:paraId="2920CA1D" w14:textId="77777777" w:rsidR="00410D5B" w:rsidRPr="001312BD" w:rsidRDefault="00410D5B" w:rsidP="00410D5B">
      <w:pPr>
        <w:pStyle w:val="Nadpis2"/>
        <w:rPr>
          <w:rFonts w:cs="Times New Roman"/>
        </w:rPr>
      </w:pPr>
      <w:bookmarkStart w:id="108" w:name="_Toc66962484"/>
      <w:bookmarkStart w:id="109" w:name="_Toc140165153"/>
      <w:r w:rsidRPr="5E6B426E">
        <w:rPr>
          <w:rFonts w:cs="Times New Roman"/>
        </w:rPr>
        <w:t>Ověřovací doložka</w:t>
      </w:r>
      <w:bookmarkEnd w:id="108"/>
      <w:bookmarkEnd w:id="109"/>
    </w:p>
    <w:p w14:paraId="7683BDD0" w14:textId="690F25FE" w:rsidR="001931A7" w:rsidRDefault="00410D5B" w:rsidP="00410D5B">
      <w:pPr>
        <w:pStyle w:val="Nadpis3"/>
        <w:rPr>
          <w:rFonts w:eastAsia="Times New Roman" w:cs="Times New Roman"/>
        </w:rPr>
      </w:pPr>
      <w:r w:rsidRPr="5E6B426E">
        <w:rPr>
          <w:rFonts w:eastAsia="Times New Roman" w:cs="Times New Roman"/>
        </w:rPr>
        <w:t xml:space="preserve">Znění této smlouvy </w:t>
      </w:r>
      <w:r w:rsidR="001931A7">
        <w:rPr>
          <w:rFonts w:eastAsia="Times New Roman" w:cs="Times New Roman"/>
        </w:rPr>
        <w:t xml:space="preserve">bylo schváleno Radou města Jindřichův Hradec, usnesením č. </w:t>
      </w:r>
      <w:r w:rsidR="001A3EE6">
        <w:rPr>
          <w:rFonts w:eastAsia="Times New Roman" w:cs="Times New Roman"/>
        </w:rPr>
        <w:t>384/13R/2022</w:t>
      </w:r>
      <w:r w:rsidR="002120D8">
        <w:rPr>
          <w:rFonts w:eastAsia="Times New Roman"/>
        </w:rPr>
        <w:t xml:space="preserve"> </w:t>
      </w:r>
      <w:r w:rsidR="001931A7">
        <w:rPr>
          <w:rFonts w:eastAsia="Times New Roman" w:cs="Times New Roman"/>
        </w:rPr>
        <w:t xml:space="preserve">ze dne </w:t>
      </w:r>
      <w:r w:rsidR="001A3EE6">
        <w:rPr>
          <w:rFonts w:eastAsia="Times New Roman" w:cs="Times New Roman"/>
        </w:rPr>
        <w:t xml:space="preserve">2. 5. 2022 </w:t>
      </w:r>
      <w:r w:rsidR="001931A7">
        <w:rPr>
          <w:rFonts w:eastAsia="Times New Roman" w:cs="Times New Roman"/>
        </w:rPr>
        <w:t>a j</w:t>
      </w:r>
      <w:r w:rsidRPr="5E6B426E">
        <w:rPr>
          <w:rFonts w:eastAsia="Times New Roman" w:cs="Times New Roman"/>
        </w:rPr>
        <w:t xml:space="preserve">e v souladu s návrhem zadání veřejné zakázky schváleným usnesením </w:t>
      </w:r>
      <w:proofErr w:type="spellStart"/>
      <w:r w:rsidRPr="5E6B426E">
        <w:rPr>
          <w:rFonts w:eastAsia="Times New Roman" w:cs="Times New Roman"/>
        </w:rPr>
        <w:t>RMě</w:t>
      </w:r>
      <w:proofErr w:type="spellEnd"/>
      <w:r w:rsidRPr="5E6B426E">
        <w:rPr>
          <w:rFonts w:eastAsia="Times New Roman" w:cs="Times New Roman"/>
        </w:rPr>
        <w:t xml:space="preserve"> </w:t>
      </w:r>
      <w:r w:rsidR="007004FA">
        <w:rPr>
          <w:rFonts w:eastAsia="Times New Roman" w:cs="Times New Roman"/>
        </w:rPr>
        <w:t>650/20R/2023</w:t>
      </w:r>
      <w:r w:rsidR="000A2981">
        <w:rPr>
          <w:rFonts w:eastAsia="Times New Roman" w:cs="Times New Roman"/>
        </w:rPr>
        <w:t xml:space="preserve"> </w:t>
      </w:r>
      <w:r w:rsidRPr="5E6B426E">
        <w:rPr>
          <w:rFonts w:eastAsia="Times New Roman" w:cs="Times New Roman"/>
        </w:rPr>
        <w:t xml:space="preserve">ze dne </w:t>
      </w:r>
      <w:r w:rsidR="007004FA">
        <w:rPr>
          <w:rFonts w:eastAsia="Times New Roman"/>
        </w:rPr>
        <w:t>4. 7. 2023.</w:t>
      </w:r>
    </w:p>
    <w:p w14:paraId="594B8F13" w14:textId="77777777" w:rsidR="001931A7" w:rsidRDefault="001931A7" w:rsidP="001931A7">
      <w:pPr>
        <w:pStyle w:val="Nadpis3"/>
        <w:numPr>
          <w:ilvl w:val="0"/>
          <w:numId w:val="0"/>
        </w:numPr>
        <w:ind w:left="720"/>
        <w:rPr>
          <w:rFonts w:eastAsia="Times New Roman" w:cs="Times New Roman"/>
        </w:rPr>
      </w:pPr>
    </w:p>
    <w:p w14:paraId="08D3389C" w14:textId="7A1DC17C" w:rsidR="00410D5B" w:rsidRPr="00A07472" w:rsidRDefault="00410D5B" w:rsidP="00B52001">
      <w:pPr>
        <w:pStyle w:val="Nadpis3"/>
        <w:rPr>
          <w:rFonts w:ascii="Times New Roman" w:eastAsia="Times New Roman" w:hAnsi="Times New Roman" w:cs="Times New Roman"/>
        </w:rPr>
      </w:pPr>
      <w:r w:rsidRPr="00A07472">
        <w:rPr>
          <w:rFonts w:eastAsia="Times New Roman" w:cs="Times New Roman"/>
        </w:rPr>
        <w:t xml:space="preserve"> Zadání </w:t>
      </w:r>
      <w:r w:rsidR="00DF282E" w:rsidRPr="00A07472">
        <w:rPr>
          <w:rFonts w:eastAsia="Times New Roman" w:cs="Times New Roman"/>
        </w:rPr>
        <w:t xml:space="preserve">veřejné </w:t>
      </w:r>
      <w:r w:rsidRPr="00A07472">
        <w:rPr>
          <w:rFonts w:eastAsia="Times New Roman" w:cs="Times New Roman"/>
        </w:rPr>
        <w:t xml:space="preserve">zakázky a uzavření smlouvy o dílo bylo schváleno usnesením </w:t>
      </w:r>
      <w:proofErr w:type="spellStart"/>
      <w:r w:rsidRPr="00A07472">
        <w:rPr>
          <w:rFonts w:eastAsia="Times New Roman" w:cs="Times New Roman"/>
        </w:rPr>
        <w:t>RMě</w:t>
      </w:r>
      <w:proofErr w:type="spellEnd"/>
      <w:r w:rsidRPr="00A07472">
        <w:rPr>
          <w:rFonts w:eastAsia="Times New Roman" w:cs="Times New Roman"/>
        </w:rPr>
        <w:t xml:space="preserve"> č</w:t>
      </w:r>
      <w:r w:rsidR="00A07472" w:rsidRPr="00A07472">
        <w:rPr>
          <w:rFonts w:eastAsia="Times New Roman" w:cs="Times New Roman"/>
        </w:rPr>
        <w:t xml:space="preserve">. 701/23R/2023 </w:t>
      </w:r>
      <w:r w:rsidRPr="00A07472">
        <w:rPr>
          <w:rFonts w:eastAsia="Times New Roman" w:cs="Times New Roman"/>
        </w:rPr>
        <w:t>ze dne</w:t>
      </w:r>
      <w:r w:rsidR="002120D8" w:rsidRPr="00A07472">
        <w:rPr>
          <w:rFonts w:eastAsia="Times New Roman" w:cs="Times New Roman"/>
        </w:rPr>
        <w:t xml:space="preserve"> </w:t>
      </w:r>
      <w:r w:rsidR="00A07472" w:rsidRPr="00A07472">
        <w:rPr>
          <w:rFonts w:eastAsia="Times New Roman"/>
        </w:rPr>
        <w:t>2.8.2023.</w:t>
      </w:r>
    </w:p>
    <w:p w14:paraId="2A2F6AA7" w14:textId="77777777" w:rsidR="00410D5B" w:rsidRDefault="00410D5B" w:rsidP="00410D5B">
      <w:pPr>
        <w:pStyle w:val="Zkladntext"/>
        <w:widowControl/>
        <w:jc w:val="both"/>
        <w:rPr>
          <w:rFonts w:ascii="Times New Roman" w:eastAsia="Times New Roman" w:hAnsi="Times New Roman" w:cs="Times New Roman"/>
        </w:rPr>
      </w:pPr>
    </w:p>
    <w:p w14:paraId="781B420F" w14:textId="77777777" w:rsidR="00410D5B" w:rsidRPr="00715CEC" w:rsidRDefault="00410D5B" w:rsidP="00410D5B">
      <w:pPr>
        <w:pStyle w:val="Zkladntext"/>
        <w:widowControl/>
        <w:jc w:val="both"/>
        <w:rPr>
          <w:rFonts w:ascii="Times New Roman" w:eastAsia="Times New Roman" w:hAnsi="Times New Roman" w:cs="Times New Roman"/>
        </w:rPr>
      </w:pPr>
    </w:p>
    <w:p w14:paraId="48C23EE5" w14:textId="77777777" w:rsidR="00410D5B" w:rsidRPr="00715CEC" w:rsidRDefault="00410D5B" w:rsidP="00410D5B">
      <w:pPr>
        <w:pStyle w:val="Zkladntext"/>
        <w:widowControl/>
        <w:jc w:val="both"/>
        <w:rPr>
          <w:rFonts w:ascii="Times New Roman" w:eastAsia="Times New Roman" w:hAnsi="Times New Roman" w:cs="Times New Roman"/>
          <w:color w:val="auto"/>
        </w:rPr>
      </w:pPr>
    </w:p>
    <w:p w14:paraId="5EF3C45C" w14:textId="77777777" w:rsidR="00410D5B" w:rsidRPr="001931A7" w:rsidRDefault="00410D5B" w:rsidP="00410D5B">
      <w:pPr>
        <w:pStyle w:val="Zkladntext"/>
        <w:widowControl/>
        <w:jc w:val="both"/>
        <w:rPr>
          <w:rFonts w:asciiTheme="minorHAnsi" w:eastAsia="Times New Roman" w:hAnsiTheme="minorHAnsi" w:cs="Times New Roman"/>
          <w:color w:val="auto"/>
          <w:lang w:val="cs-CZ"/>
        </w:rPr>
      </w:pPr>
    </w:p>
    <w:p w14:paraId="48C0F036" w14:textId="130FFCD8" w:rsidR="00410D5B" w:rsidRPr="001931A7" w:rsidRDefault="00410D5B" w:rsidP="00410D5B">
      <w:pPr>
        <w:spacing w:line="360" w:lineRule="auto"/>
        <w:ind w:left="360"/>
        <w:jc w:val="both"/>
        <w:rPr>
          <w:rFonts w:asciiTheme="minorHAnsi" w:eastAsia="Times New Roman" w:hAnsiTheme="minorHAnsi" w:cs="Times New Roman"/>
        </w:rPr>
      </w:pPr>
      <w:r w:rsidRPr="001931A7">
        <w:rPr>
          <w:rFonts w:asciiTheme="minorHAnsi" w:eastAsia="Times New Roman" w:hAnsiTheme="minorHAnsi" w:cs="Times New Roman"/>
        </w:rPr>
        <w:t>V</w:t>
      </w:r>
      <w:r w:rsidR="00CE67B6">
        <w:rPr>
          <w:rFonts w:asciiTheme="minorHAnsi" w:eastAsia="Times New Roman" w:hAnsiTheme="minorHAnsi" w:cs="Times New Roman"/>
        </w:rPr>
        <w:t> </w:t>
      </w:r>
      <w:r w:rsidR="00CE67B6">
        <w:rPr>
          <w:rFonts w:eastAsia="Times New Roman"/>
        </w:rPr>
        <w:t xml:space="preserve">Brně </w:t>
      </w:r>
      <w:r w:rsidR="00F64FF8" w:rsidRPr="001931A7">
        <w:rPr>
          <w:rFonts w:asciiTheme="minorHAnsi" w:eastAsia="Times New Roman" w:hAnsiTheme="minorHAnsi" w:cs="Times New Roman"/>
        </w:rPr>
        <w:t>dne</w:t>
      </w:r>
      <w:r w:rsidRPr="001931A7">
        <w:rPr>
          <w:rFonts w:asciiTheme="minorHAnsi" w:eastAsia="Times New Roman" w:hAnsiTheme="minorHAnsi" w:cs="Times New Roman"/>
        </w:rPr>
        <w:t xml:space="preserve"> </w:t>
      </w:r>
      <w:r w:rsidR="005C519B">
        <w:rPr>
          <w:rFonts w:eastAsia="Times New Roman"/>
        </w:rPr>
        <w:t>8. 8. 2023</w:t>
      </w:r>
      <w:r w:rsidR="00CE67B6">
        <w:rPr>
          <w:rFonts w:eastAsia="Times New Roman"/>
        </w:rPr>
        <w:tab/>
      </w:r>
      <w:r w:rsidR="00CE67B6">
        <w:rPr>
          <w:rFonts w:eastAsia="Times New Roman"/>
        </w:rPr>
        <w:tab/>
      </w:r>
      <w:r w:rsidR="00CE67B6">
        <w:rPr>
          <w:rFonts w:eastAsia="Times New Roman"/>
        </w:rPr>
        <w:tab/>
      </w:r>
      <w:r w:rsidRPr="001931A7">
        <w:rPr>
          <w:rFonts w:asciiTheme="minorHAnsi" w:hAnsiTheme="minorHAnsi"/>
        </w:rPr>
        <w:tab/>
      </w:r>
      <w:r w:rsidR="00F64FF8">
        <w:rPr>
          <w:rFonts w:asciiTheme="minorHAnsi" w:hAnsiTheme="minorHAnsi"/>
        </w:rPr>
        <w:tab/>
      </w:r>
      <w:r w:rsidRPr="001931A7">
        <w:rPr>
          <w:rFonts w:asciiTheme="minorHAnsi" w:eastAsia="Times New Roman" w:hAnsiTheme="minorHAnsi" w:cs="Times New Roman"/>
        </w:rPr>
        <w:t>V Jindřichově Hradci dne</w:t>
      </w:r>
      <w:r w:rsidR="005C519B">
        <w:t xml:space="preserve"> 4. 8. 2023</w:t>
      </w:r>
    </w:p>
    <w:p w14:paraId="2CCC2BF3" w14:textId="77777777" w:rsidR="00410D5B" w:rsidRDefault="00410D5B" w:rsidP="00410D5B">
      <w:pPr>
        <w:spacing w:line="360" w:lineRule="auto"/>
        <w:ind w:left="540"/>
        <w:jc w:val="both"/>
        <w:rPr>
          <w:rFonts w:asciiTheme="minorHAnsi" w:eastAsia="Times New Roman" w:hAnsiTheme="minorHAnsi" w:cs="Times New Roman"/>
        </w:rPr>
      </w:pPr>
    </w:p>
    <w:p w14:paraId="7B4B0CA8" w14:textId="77777777" w:rsidR="00A07472" w:rsidRDefault="00A07472" w:rsidP="00410D5B">
      <w:pPr>
        <w:spacing w:line="360" w:lineRule="auto"/>
        <w:ind w:left="540"/>
        <w:jc w:val="both"/>
        <w:rPr>
          <w:rFonts w:asciiTheme="minorHAnsi" w:eastAsia="Times New Roman" w:hAnsiTheme="minorHAnsi" w:cs="Times New Roman"/>
        </w:rPr>
      </w:pPr>
    </w:p>
    <w:p w14:paraId="48C45EA6" w14:textId="77777777" w:rsidR="00A07472" w:rsidRDefault="00A07472" w:rsidP="00410D5B">
      <w:pPr>
        <w:spacing w:line="360" w:lineRule="auto"/>
        <w:ind w:left="540"/>
        <w:jc w:val="both"/>
        <w:rPr>
          <w:rFonts w:asciiTheme="minorHAnsi" w:eastAsia="Times New Roman" w:hAnsiTheme="minorHAnsi" w:cs="Times New Roman"/>
        </w:rPr>
      </w:pPr>
    </w:p>
    <w:p w14:paraId="507ACBA7" w14:textId="77777777" w:rsidR="00A07472" w:rsidRDefault="00A07472" w:rsidP="00410D5B">
      <w:pPr>
        <w:spacing w:line="360" w:lineRule="auto"/>
        <w:ind w:left="540"/>
        <w:jc w:val="both"/>
        <w:rPr>
          <w:rFonts w:asciiTheme="minorHAnsi" w:eastAsia="Times New Roman" w:hAnsiTheme="minorHAnsi" w:cs="Times New Roman"/>
        </w:rPr>
      </w:pPr>
    </w:p>
    <w:p w14:paraId="6736CFB2" w14:textId="77777777" w:rsidR="00A07472" w:rsidRDefault="00A07472" w:rsidP="00410D5B">
      <w:pPr>
        <w:spacing w:line="360" w:lineRule="auto"/>
        <w:ind w:left="540"/>
        <w:jc w:val="both"/>
        <w:rPr>
          <w:rFonts w:asciiTheme="minorHAnsi" w:eastAsia="Times New Roman" w:hAnsiTheme="minorHAnsi" w:cs="Times New Roman"/>
        </w:rPr>
      </w:pPr>
    </w:p>
    <w:p w14:paraId="499CEBA1" w14:textId="77777777" w:rsidR="00A07472" w:rsidRPr="001931A7" w:rsidRDefault="00A07472" w:rsidP="00410D5B">
      <w:pPr>
        <w:spacing w:line="360" w:lineRule="auto"/>
        <w:ind w:left="540"/>
        <w:jc w:val="both"/>
        <w:rPr>
          <w:rFonts w:asciiTheme="minorHAnsi" w:eastAsia="Times New Roman" w:hAnsiTheme="minorHAnsi" w:cs="Times New Roman"/>
        </w:rPr>
      </w:pPr>
    </w:p>
    <w:p w14:paraId="2FBEC512" w14:textId="5C2DF483" w:rsidR="00410D5B" w:rsidRPr="001931A7" w:rsidRDefault="00410D5B" w:rsidP="00410D5B">
      <w:pPr>
        <w:spacing w:line="360" w:lineRule="auto"/>
        <w:ind w:left="360"/>
        <w:rPr>
          <w:rFonts w:asciiTheme="minorHAnsi" w:eastAsia="Times New Roman" w:hAnsiTheme="minorHAnsi" w:cs="Times New Roman"/>
        </w:rPr>
      </w:pPr>
      <w:r w:rsidRPr="00F64FF8">
        <w:rPr>
          <w:rFonts w:asciiTheme="minorHAnsi" w:eastAsia="Times New Roman" w:hAnsiTheme="minorHAnsi" w:cs="Times New Roman"/>
        </w:rPr>
        <w:t>...........................................................</w:t>
      </w:r>
      <w:r w:rsidRPr="001931A7">
        <w:rPr>
          <w:rFonts w:asciiTheme="minorHAnsi" w:hAnsiTheme="minorHAnsi"/>
        </w:rPr>
        <w:tab/>
      </w:r>
      <w:r w:rsidRPr="001931A7">
        <w:rPr>
          <w:rFonts w:asciiTheme="minorHAnsi" w:hAnsiTheme="minorHAnsi"/>
        </w:rPr>
        <w:tab/>
      </w:r>
      <w:r w:rsidR="00F64FF8">
        <w:rPr>
          <w:rFonts w:asciiTheme="minorHAnsi" w:hAnsiTheme="minorHAnsi"/>
        </w:rPr>
        <w:tab/>
      </w:r>
      <w:r w:rsidRPr="001931A7">
        <w:rPr>
          <w:rFonts w:asciiTheme="minorHAnsi" w:eastAsia="Times New Roman" w:hAnsiTheme="minorHAnsi" w:cs="Times New Roman"/>
        </w:rPr>
        <w:t>................................................................</w:t>
      </w:r>
    </w:p>
    <w:p w14:paraId="43E1818F" w14:textId="0E055B74" w:rsidR="00A07472" w:rsidRDefault="00410D5B" w:rsidP="00410D5B">
      <w:pPr>
        <w:spacing w:line="360" w:lineRule="auto"/>
        <w:ind w:left="360"/>
        <w:rPr>
          <w:rFonts w:asciiTheme="minorHAnsi" w:eastAsia="Times New Roman" w:hAnsiTheme="minorHAnsi" w:cs="Times New Roman"/>
        </w:rPr>
      </w:pPr>
      <w:r w:rsidRPr="001931A7">
        <w:rPr>
          <w:rFonts w:asciiTheme="minorHAnsi" w:eastAsia="Times New Roman" w:hAnsiTheme="minorHAnsi" w:cs="Times New Roman"/>
        </w:rPr>
        <w:t>za zhotovitele:</w:t>
      </w:r>
      <w:r w:rsidRPr="001931A7">
        <w:rPr>
          <w:rFonts w:asciiTheme="minorHAnsi" w:hAnsiTheme="minorHAnsi"/>
        </w:rPr>
        <w:tab/>
      </w:r>
      <w:r w:rsidRPr="001931A7">
        <w:rPr>
          <w:rFonts w:asciiTheme="minorHAnsi" w:hAnsiTheme="minorHAnsi"/>
        </w:rPr>
        <w:tab/>
      </w:r>
      <w:r w:rsidRPr="001931A7">
        <w:rPr>
          <w:rFonts w:asciiTheme="minorHAnsi" w:hAnsiTheme="minorHAnsi"/>
        </w:rPr>
        <w:tab/>
      </w:r>
      <w:r w:rsidR="00F64FF8">
        <w:rPr>
          <w:rFonts w:asciiTheme="minorHAnsi" w:hAnsiTheme="minorHAnsi"/>
        </w:rPr>
        <w:t xml:space="preserve">               </w:t>
      </w:r>
      <w:r w:rsidR="00A07472">
        <w:rPr>
          <w:rFonts w:asciiTheme="minorHAnsi" w:hAnsiTheme="minorHAnsi"/>
        </w:rPr>
        <w:tab/>
      </w:r>
      <w:r w:rsidR="00A07472">
        <w:rPr>
          <w:rFonts w:asciiTheme="minorHAnsi" w:hAnsiTheme="minorHAnsi"/>
        </w:rPr>
        <w:tab/>
      </w:r>
      <w:r w:rsidRPr="001931A7">
        <w:rPr>
          <w:rFonts w:asciiTheme="minorHAnsi" w:eastAsia="Times New Roman" w:hAnsiTheme="minorHAnsi" w:cs="Times New Roman"/>
        </w:rPr>
        <w:t>za objednatele:</w:t>
      </w:r>
    </w:p>
    <w:p w14:paraId="0D782747" w14:textId="2C679147" w:rsidR="00410D5B" w:rsidRPr="001931A7" w:rsidRDefault="00A07472" w:rsidP="00A07472">
      <w:pPr>
        <w:spacing w:line="360" w:lineRule="auto"/>
        <w:ind w:left="360"/>
        <w:rPr>
          <w:rFonts w:asciiTheme="minorHAnsi" w:eastAsia="Times New Roman" w:hAnsiTheme="minorHAnsi" w:cs="Times New Roman"/>
        </w:rPr>
      </w:pPr>
      <w:r w:rsidRPr="00A07472">
        <w:rPr>
          <w:b/>
          <w:bCs/>
        </w:rPr>
        <w:t>Ing. arch. Petr Řehořka</w:t>
      </w:r>
      <w:r>
        <w:t>, předseda představenstva</w:t>
      </w:r>
      <w:r w:rsidR="00F64FF8">
        <w:rPr>
          <w:rFonts w:asciiTheme="minorHAnsi" w:eastAsia="Times New Roman" w:hAnsiTheme="minorHAnsi" w:cs="Times New Roman"/>
          <w:b/>
          <w:bCs/>
        </w:rPr>
        <w:t xml:space="preserve">                  </w:t>
      </w:r>
      <w:r w:rsidR="002E2605">
        <w:rPr>
          <w:rFonts w:asciiTheme="minorHAnsi" w:eastAsia="Times New Roman" w:hAnsiTheme="minorHAnsi" w:cs="Times New Roman"/>
          <w:b/>
          <w:bCs/>
        </w:rPr>
        <w:t>Mgr. Ing. Michal Kozár</w:t>
      </w:r>
      <w:r w:rsidR="00410D5B" w:rsidRPr="001931A7">
        <w:rPr>
          <w:rFonts w:asciiTheme="minorHAnsi" w:eastAsia="Times New Roman" w:hAnsiTheme="minorHAnsi" w:cs="Times New Roman"/>
          <w:b/>
          <w:bCs/>
        </w:rPr>
        <w:t xml:space="preserve">, MBA, </w:t>
      </w:r>
      <w:r w:rsidR="00410D5B" w:rsidRPr="001931A7">
        <w:rPr>
          <w:rFonts w:asciiTheme="minorHAnsi" w:eastAsia="Times New Roman" w:hAnsiTheme="minorHAnsi" w:cs="Times New Roman"/>
        </w:rPr>
        <w:t>starosta města</w:t>
      </w:r>
    </w:p>
    <w:p w14:paraId="558779E0" w14:textId="77777777" w:rsidR="00410D5B" w:rsidRPr="001931A7" w:rsidRDefault="00410D5B" w:rsidP="00410D5B">
      <w:pPr>
        <w:ind w:left="5040"/>
        <w:rPr>
          <w:rFonts w:asciiTheme="minorHAnsi" w:eastAsia="Times New Roman" w:hAnsiTheme="minorHAnsi" w:cs="Times New Roman"/>
        </w:rPr>
      </w:pPr>
    </w:p>
    <w:p w14:paraId="0D011766" w14:textId="77777777" w:rsidR="00947D20" w:rsidRDefault="00947D20"/>
    <w:sectPr w:rsidR="00947D20" w:rsidSect="00410D5B">
      <w:headerReference w:type="default" r:id="rId10"/>
      <w:footerReference w:type="even" r:id="rId11"/>
      <w:footerReference w:type="default" r:id="rId12"/>
      <w:pgSz w:w="11906" w:h="16838"/>
      <w:pgMar w:top="709" w:right="851" w:bottom="567"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EB012" w14:textId="77777777" w:rsidR="001C093C" w:rsidRDefault="001C093C">
      <w:r>
        <w:separator/>
      </w:r>
    </w:p>
  </w:endnote>
  <w:endnote w:type="continuationSeparator" w:id="0">
    <w:p w14:paraId="22266E36" w14:textId="77777777" w:rsidR="001C093C" w:rsidRDefault="001C093C">
      <w:r>
        <w:continuationSeparator/>
      </w:r>
    </w:p>
  </w:endnote>
  <w:endnote w:type="continuationNotice" w:id="1">
    <w:p w14:paraId="4BD74839" w14:textId="77777777" w:rsidR="001C093C" w:rsidRDefault="001C0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EABE" w14:textId="77777777" w:rsidR="007D2395" w:rsidRDefault="007D239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923D1D" w14:textId="77777777" w:rsidR="007D2395" w:rsidRDefault="007D2395">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380F" w14:textId="77777777" w:rsidR="007D2395" w:rsidRDefault="007D2395" w:rsidP="00226273">
    <w:pPr>
      <w:pStyle w:val="Zpat"/>
      <w:framePr w:h="536" w:hRule="exact" w:wrap="around" w:vAnchor="text" w:hAnchor="margin" w:xAlign="center" w:y="443"/>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Pr>
        <w:rStyle w:val="slostrnky"/>
        <w:rFonts w:ascii="Arial" w:hAnsi="Arial"/>
        <w:noProof/>
        <w:sz w:val="16"/>
      </w:rPr>
      <w:t>10</w:t>
    </w:r>
    <w:r>
      <w:rPr>
        <w:rStyle w:val="slostrnky"/>
        <w:rFonts w:ascii="Arial" w:hAnsi="Arial"/>
        <w:sz w:val="16"/>
      </w:rPr>
      <w:fldChar w:fldCharType="end"/>
    </w:r>
  </w:p>
  <w:p w14:paraId="03FD3BA5" w14:textId="77777777" w:rsidR="007D2395" w:rsidRDefault="007D2395">
    <w:pPr>
      <w:pStyle w:val="Zpat"/>
      <w:framePr w:wrap="around" w:vAnchor="text" w:hAnchor="margin" w:y="1"/>
      <w:rPr>
        <w:rStyle w:val="slostrnky"/>
        <w:rFonts w:ascii="Arial" w:hAnsi="Arial"/>
        <w:sz w:val="18"/>
      </w:rPr>
    </w:pPr>
  </w:p>
  <w:p w14:paraId="24E5D227" w14:textId="77777777" w:rsidR="007D2395" w:rsidRDefault="007D2395" w:rsidP="00410D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86B0A" w14:textId="77777777" w:rsidR="001C093C" w:rsidRDefault="001C093C">
      <w:r>
        <w:separator/>
      </w:r>
    </w:p>
  </w:footnote>
  <w:footnote w:type="continuationSeparator" w:id="0">
    <w:p w14:paraId="0D7AE00B" w14:textId="77777777" w:rsidR="001C093C" w:rsidRDefault="001C093C">
      <w:r>
        <w:continuationSeparator/>
      </w:r>
    </w:p>
  </w:footnote>
  <w:footnote w:type="continuationNotice" w:id="1">
    <w:p w14:paraId="7D3A0A91" w14:textId="77777777" w:rsidR="001C093C" w:rsidRDefault="001C09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007D2395" w14:paraId="1634B049" w14:textId="77777777" w:rsidTr="00410D5B">
      <w:tc>
        <w:tcPr>
          <w:tcW w:w="3305" w:type="dxa"/>
        </w:tcPr>
        <w:p w14:paraId="07EB4080" w14:textId="77777777" w:rsidR="007D2395" w:rsidRDefault="007D2395" w:rsidP="00410D5B">
          <w:pPr>
            <w:pStyle w:val="Zhlav"/>
            <w:ind w:left="-115"/>
          </w:pPr>
        </w:p>
      </w:tc>
      <w:tc>
        <w:tcPr>
          <w:tcW w:w="3305" w:type="dxa"/>
        </w:tcPr>
        <w:p w14:paraId="67161430" w14:textId="77777777" w:rsidR="007D2395" w:rsidRDefault="007D2395" w:rsidP="00410D5B">
          <w:pPr>
            <w:pStyle w:val="Zhlav"/>
            <w:jc w:val="center"/>
          </w:pPr>
        </w:p>
      </w:tc>
      <w:tc>
        <w:tcPr>
          <w:tcW w:w="3305" w:type="dxa"/>
        </w:tcPr>
        <w:p w14:paraId="55115D4A" w14:textId="77777777" w:rsidR="007D2395" w:rsidRDefault="007D2395" w:rsidP="00410D5B">
          <w:pPr>
            <w:pStyle w:val="Zhlav"/>
            <w:ind w:right="-115"/>
            <w:jc w:val="right"/>
          </w:pPr>
        </w:p>
      </w:tc>
    </w:tr>
  </w:tbl>
  <w:p w14:paraId="7E5B902C" w14:textId="77777777" w:rsidR="007D2395" w:rsidRDefault="007D2395" w:rsidP="00410D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0775"/>
    <w:multiLevelType w:val="hybridMultilevel"/>
    <w:tmpl w:val="73502B32"/>
    <w:lvl w:ilvl="0" w:tplc="19EA87DE">
      <w:start w:val="45"/>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09035CB6"/>
    <w:multiLevelType w:val="hybridMultilevel"/>
    <w:tmpl w:val="E26E3992"/>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 w15:restartNumberingAfterBreak="0">
    <w:nsid w:val="0C386B10"/>
    <w:multiLevelType w:val="hybridMultilevel"/>
    <w:tmpl w:val="2B5A7632"/>
    <w:lvl w:ilvl="0" w:tplc="04050001">
      <w:start w:val="1"/>
      <w:numFmt w:val="bullet"/>
      <w:lvlText w:val=""/>
      <w:lvlJc w:val="left"/>
      <w:pPr>
        <w:ind w:left="2291" w:hanging="360"/>
      </w:pPr>
      <w:rPr>
        <w:rFonts w:ascii="Symbol" w:hAnsi="Symbol" w:hint="default"/>
      </w:rPr>
    </w:lvl>
    <w:lvl w:ilvl="1" w:tplc="04050003" w:tentative="1">
      <w:start w:val="1"/>
      <w:numFmt w:val="bullet"/>
      <w:lvlText w:val="o"/>
      <w:lvlJc w:val="left"/>
      <w:pPr>
        <w:ind w:left="3011" w:hanging="360"/>
      </w:pPr>
      <w:rPr>
        <w:rFonts w:ascii="Courier New" w:hAnsi="Courier New" w:cs="Courier New" w:hint="default"/>
      </w:rPr>
    </w:lvl>
    <w:lvl w:ilvl="2" w:tplc="04050005" w:tentative="1">
      <w:start w:val="1"/>
      <w:numFmt w:val="bullet"/>
      <w:lvlText w:val=""/>
      <w:lvlJc w:val="left"/>
      <w:pPr>
        <w:ind w:left="3731" w:hanging="360"/>
      </w:pPr>
      <w:rPr>
        <w:rFonts w:ascii="Wingdings" w:hAnsi="Wingdings" w:hint="default"/>
      </w:rPr>
    </w:lvl>
    <w:lvl w:ilvl="3" w:tplc="04050001" w:tentative="1">
      <w:start w:val="1"/>
      <w:numFmt w:val="bullet"/>
      <w:lvlText w:val=""/>
      <w:lvlJc w:val="left"/>
      <w:pPr>
        <w:ind w:left="4451" w:hanging="360"/>
      </w:pPr>
      <w:rPr>
        <w:rFonts w:ascii="Symbol" w:hAnsi="Symbol" w:hint="default"/>
      </w:rPr>
    </w:lvl>
    <w:lvl w:ilvl="4" w:tplc="04050003" w:tentative="1">
      <w:start w:val="1"/>
      <w:numFmt w:val="bullet"/>
      <w:lvlText w:val="o"/>
      <w:lvlJc w:val="left"/>
      <w:pPr>
        <w:ind w:left="5171" w:hanging="360"/>
      </w:pPr>
      <w:rPr>
        <w:rFonts w:ascii="Courier New" w:hAnsi="Courier New" w:cs="Courier New" w:hint="default"/>
      </w:rPr>
    </w:lvl>
    <w:lvl w:ilvl="5" w:tplc="04050005" w:tentative="1">
      <w:start w:val="1"/>
      <w:numFmt w:val="bullet"/>
      <w:lvlText w:val=""/>
      <w:lvlJc w:val="left"/>
      <w:pPr>
        <w:ind w:left="5891" w:hanging="360"/>
      </w:pPr>
      <w:rPr>
        <w:rFonts w:ascii="Wingdings" w:hAnsi="Wingdings" w:hint="default"/>
      </w:rPr>
    </w:lvl>
    <w:lvl w:ilvl="6" w:tplc="04050001" w:tentative="1">
      <w:start w:val="1"/>
      <w:numFmt w:val="bullet"/>
      <w:lvlText w:val=""/>
      <w:lvlJc w:val="left"/>
      <w:pPr>
        <w:ind w:left="6611" w:hanging="360"/>
      </w:pPr>
      <w:rPr>
        <w:rFonts w:ascii="Symbol" w:hAnsi="Symbol" w:hint="default"/>
      </w:rPr>
    </w:lvl>
    <w:lvl w:ilvl="7" w:tplc="04050003" w:tentative="1">
      <w:start w:val="1"/>
      <w:numFmt w:val="bullet"/>
      <w:lvlText w:val="o"/>
      <w:lvlJc w:val="left"/>
      <w:pPr>
        <w:ind w:left="7331" w:hanging="360"/>
      </w:pPr>
      <w:rPr>
        <w:rFonts w:ascii="Courier New" w:hAnsi="Courier New" w:cs="Courier New" w:hint="default"/>
      </w:rPr>
    </w:lvl>
    <w:lvl w:ilvl="8" w:tplc="04050005" w:tentative="1">
      <w:start w:val="1"/>
      <w:numFmt w:val="bullet"/>
      <w:lvlText w:val=""/>
      <w:lvlJc w:val="left"/>
      <w:pPr>
        <w:ind w:left="8051" w:hanging="360"/>
      </w:pPr>
      <w:rPr>
        <w:rFonts w:ascii="Wingdings" w:hAnsi="Wingdings" w:hint="default"/>
      </w:rPr>
    </w:lvl>
  </w:abstractNum>
  <w:abstractNum w:abstractNumId="3" w15:restartNumberingAfterBreak="0">
    <w:nsid w:val="0E63223A"/>
    <w:multiLevelType w:val="hybridMultilevel"/>
    <w:tmpl w:val="026C3518"/>
    <w:lvl w:ilvl="0" w:tplc="FF54075E">
      <w:numFmt w:val="bullet"/>
      <w:lvlText w:val="-"/>
      <w:lvlJc w:val="left"/>
      <w:pPr>
        <w:ind w:left="1152" w:hanging="360"/>
      </w:pPr>
      <w:rPr>
        <w:rFonts w:ascii="Times New Roman" w:eastAsia="Times New Roman" w:hAnsi="Times New Roman"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4" w15:restartNumberingAfterBreak="0">
    <w:nsid w:val="1AB55AD0"/>
    <w:multiLevelType w:val="multilevel"/>
    <w:tmpl w:val="36AE241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FF0000"/>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color w:val="FF0000"/>
      </w:rPr>
    </w:lvl>
    <w:lvl w:ilvl="5">
      <w:start w:val="1"/>
      <w:numFmt w:val="decimal"/>
      <w:isLgl/>
      <w:lvlText w:val="%1.%2.%3.%4.%5.%6"/>
      <w:lvlJc w:val="left"/>
      <w:pPr>
        <w:ind w:left="3240" w:hanging="1080"/>
      </w:pPr>
      <w:rPr>
        <w:rFonts w:hint="default"/>
        <w:color w:val="FF0000"/>
      </w:rPr>
    </w:lvl>
    <w:lvl w:ilvl="6">
      <w:start w:val="1"/>
      <w:numFmt w:val="decimal"/>
      <w:isLgl/>
      <w:lvlText w:val="%1.%2.%3.%4.%5.%6.%7"/>
      <w:lvlJc w:val="left"/>
      <w:pPr>
        <w:ind w:left="3960" w:hanging="1440"/>
      </w:pPr>
      <w:rPr>
        <w:rFonts w:hint="default"/>
        <w:color w:val="FF0000"/>
      </w:rPr>
    </w:lvl>
    <w:lvl w:ilvl="7">
      <w:start w:val="1"/>
      <w:numFmt w:val="decimal"/>
      <w:isLgl/>
      <w:lvlText w:val="%1.%2.%3.%4.%5.%6.%7.%8"/>
      <w:lvlJc w:val="left"/>
      <w:pPr>
        <w:ind w:left="4320" w:hanging="1440"/>
      </w:pPr>
      <w:rPr>
        <w:rFonts w:hint="default"/>
        <w:color w:val="FF0000"/>
      </w:rPr>
    </w:lvl>
    <w:lvl w:ilvl="8">
      <w:start w:val="1"/>
      <w:numFmt w:val="decimal"/>
      <w:isLgl/>
      <w:lvlText w:val="%1.%2.%3.%4.%5.%6.%7.%8.%9"/>
      <w:lvlJc w:val="left"/>
      <w:pPr>
        <w:ind w:left="4680" w:hanging="1440"/>
      </w:pPr>
      <w:rPr>
        <w:rFonts w:hint="default"/>
        <w:color w:val="FF0000"/>
      </w:rPr>
    </w:lvl>
  </w:abstractNum>
  <w:abstractNum w:abstractNumId="5" w15:restartNumberingAfterBreak="0">
    <w:nsid w:val="269F5B2D"/>
    <w:multiLevelType w:val="multilevel"/>
    <w:tmpl w:val="C8609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3"/>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9C574D"/>
    <w:multiLevelType w:val="hybridMultilevel"/>
    <w:tmpl w:val="4B50A9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3B909F4"/>
    <w:multiLevelType w:val="hybridMultilevel"/>
    <w:tmpl w:val="258497E0"/>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8" w15:restartNumberingAfterBreak="0">
    <w:nsid w:val="3DD84C54"/>
    <w:multiLevelType w:val="multilevel"/>
    <w:tmpl w:val="85E6726A"/>
    <w:lvl w:ilvl="0">
      <w:start w:val="1"/>
      <w:numFmt w:val="decimal"/>
      <w:pStyle w:val="Nadpis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 w:ilvl="1">
      <w:start w:val="1"/>
      <w:numFmt w:val="decimal"/>
      <w:pStyle w:val="Nadpis2"/>
      <w:lvlText w:val="%1.%2"/>
      <w:lvlJc w:val="left"/>
      <w:pPr>
        <w:ind w:left="576" w:hanging="576"/>
      </w:pPr>
      <w:rPr>
        <w:sz w:val="24"/>
        <w:szCs w:val="24"/>
        <w:specVanish w:val="0"/>
      </w:rPr>
    </w:lvl>
    <w:lvl w:ilvl="2">
      <w:start w:val="1"/>
      <w:numFmt w:val="decimal"/>
      <w:pStyle w:val="Nadpis3"/>
      <w:lvlText w:val="%1.%2.%3"/>
      <w:lvlJc w:val="left"/>
      <w:pPr>
        <w:ind w:left="720" w:hanging="720"/>
      </w:pPr>
      <w:rPr>
        <w:b w:val="0"/>
        <w:bCs w:val="0"/>
        <w:color w:val="auto"/>
      </w:rPr>
    </w:lvl>
    <w:lvl w:ilvl="3">
      <w:start w:val="1"/>
      <w:numFmt w:val="decimal"/>
      <w:pStyle w:val="Nadpis4"/>
      <w:lvlText w:val="%1.%2.%3.%4"/>
      <w:lvlJc w:val="left"/>
      <w:pPr>
        <w:ind w:left="1290" w:hanging="864"/>
      </w:pPr>
      <w:rPr>
        <w:b w:val="0"/>
        <w:bCs w:val="0"/>
        <w:color w:val="auto"/>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414944A4"/>
    <w:multiLevelType w:val="multilevel"/>
    <w:tmpl w:val="9F7E2DA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4680" w:hanging="1440"/>
      </w:pPr>
      <w:rPr>
        <w:rFonts w:hint="default"/>
        <w:color w:val="auto"/>
      </w:rPr>
    </w:lvl>
  </w:abstractNum>
  <w:abstractNum w:abstractNumId="10" w15:restartNumberingAfterBreak="0">
    <w:nsid w:val="459B1ADE"/>
    <w:multiLevelType w:val="multilevel"/>
    <w:tmpl w:val="B2829BA2"/>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Restart w:val="0"/>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2D19F7"/>
    <w:multiLevelType w:val="hybridMultilevel"/>
    <w:tmpl w:val="9E5A917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2" w15:restartNumberingAfterBreak="0">
    <w:nsid w:val="548540E9"/>
    <w:multiLevelType w:val="hybridMultilevel"/>
    <w:tmpl w:val="021AEE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9C1787D"/>
    <w:multiLevelType w:val="hybridMultilevel"/>
    <w:tmpl w:val="54D0274E"/>
    <w:lvl w:ilvl="0" w:tplc="832E00F2">
      <w:start w:val="1"/>
      <w:numFmt w:val="decimal"/>
      <w:lvlText w:val="%1."/>
      <w:lvlJc w:val="left"/>
      <w:pPr>
        <w:tabs>
          <w:tab w:val="num" w:pos="705"/>
        </w:tabs>
        <w:ind w:left="705" w:hanging="360"/>
      </w:pPr>
      <w:rPr>
        <w:rFonts w:hint="default"/>
      </w:rPr>
    </w:lvl>
    <w:lvl w:ilvl="1" w:tplc="679E7246">
      <w:start w:val="1"/>
      <w:numFmt w:val="bullet"/>
      <w:lvlText w:val="-"/>
      <w:lvlJc w:val="left"/>
      <w:pPr>
        <w:tabs>
          <w:tab w:val="num" w:pos="1425"/>
        </w:tabs>
        <w:ind w:left="1425" w:hanging="360"/>
      </w:pPr>
      <w:rPr>
        <w:rFonts w:ascii="Times New Roman" w:eastAsia="Times New Roman" w:hAnsi="Times New Roman" w:cs="Times New Roman" w:hint="default"/>
      </w:r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14" w15:restartNumberingAfterBreak="0">
    <w:nsid w:val="5A036F2D"/>
    <w:multiLevelType w:val="hybridMultilevel"/>
    <w:tmpl w:val="C98481A6"/>
    <w:lvl w:ilvl="0" w:tplc="4B2898E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07772E2"/>
    <w:multiLevelType w:val="hybridMultilevel"/>
    <w:tmpl w:val="2864C712"/>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6" w15:restartNumberingAfterBreak="0">
    <w:nsid w:val="6C553C1F"/>
    <w:multiLevelType w:val="hybridMultilevel"/>
    <w:tmpl w:val="4B926F3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6F4B5D6A"/>
    <w:multiLevelType w:val="multilevel"/>
    <w:tmpl w:val="A02E74E0"/>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2624"/>
        </w:tabs>
        <w:ind w:left="2624"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b w:val="0"/>
        <w:bCs w:val="0"/>
      </w:rPr>
    </w:lvl>
    <w:lvl w:ilvl="3">
      <w:start w:val="1"/>
      <w:numFmt w:val="lowerRoman"/>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7C285F55"/>
    <w:multiLevelType w:val="hybridMultilevel"/>
    <w:tmpl w:val="0AA828D8"/>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9" w15:restartNumberingAfterBreak="0">
    <w:nsid w:val="7C6C1D56"/>
    <w:multiLevelType w:val="hybridMultilevel"/>
    <w:tmpl w:val="96A85962"/>
    <w:lvl w:ilvl="0" w:tplc="72CC71F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9F7383"/>
    <w:multiLevelType w:val="multilevel"/>
    <w:tmpl w:val="1B04D8BC"/>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9653494">
    <w:abstractNumId w:val="8"/>
  </w:num>
  <w:num w:numId="2" w16cid:durableId="967785521">
    <w:abstractNumId w:val="11"/>
  </w:num>
  <w:num w:numId="3" w16cid:durableId="1128402147">
    <w:abstractNumId w:val="16"/>
  </w:num>
  <w:num w:numId="4" w16cid:durableId="1983120734">
    <w:abstractNumId w:val="7"/>
  </w:num>
  <w:num w:numId="5" w16cid:durableId="276134699">
    <w:abstractNumId w:val="15"/>
  </w:num>
  <w:num w:numId="6" w16cid:durableId="1254818224">
    <w:abstractNumId w:val="1"/>
  </w:num>
  <w:num w:numId="7" w16cid:durableId="311177948">
    <w:abstractNumId w:val="3"/>
  </w:num>
  <w:num w:numId="8" w16cid:durableId="1435705804">
    <w:abstractNumId w:val="13"/>
  </w:num>
  <w:num w:numId="9" w16cid:durableId="1936551007">
    <w:abstractNumId w:val="18"/>
  </w:num>
  <w:num w:numId="10" w16cid:durableId="811407878">
    <w:abstractNumId w:val="20"/>
  </w:num>
  <w:num w:numId="11" w16cid:durableId="1034767625">
    <w:abstractNumId w:val="4"/>
  </w:num>
  <w:num w:numId="12" w16cid:durableId="1958221634">
    <w:abstractNumId w:val="0"/>
  </w:num>
  <w:num w:numId="13" w16cid:durableId="1244413118">
    <w:abstractNumId w:val="2"/>
  </w:num>
  <w:num w:numId="14" w16cid:durableId="140391601">
    <w:abstractNumId w:val="12"/>
  </w:num>
  <w:num w:numId="15" w16cid:durableId="1036153716">
    <w:abstractNumId w:val="10"/>
  </w:num>
  <w:num w:numId="16" w16cid:durableId="1373725845">
    <w:abstractNumId w:val="5"/>
  </w:num>
  <w:num w:numId="17" w16cid:durableId="1394697043">
    <w:abstractNumId w:val="9"/>
  </w:num>
  <w:num w:numId="18" w16cid:durableId="635067513">
    <w:abstractNumId w:val="14"/>
  </w:num>
  <w:num w:numId="19" w16cid:durableId="385761122">
    <w:abstractNumId w:val="6"/>
  </w:num>
  <w:num w:numId="20" w16cid:durableId="258636744">
    <w:abstractNumId w:val="17"/>
  </w:num>
  <w:num w:numId="21" w16cid:durableId="1264872859">
    <w:abstractNumId w:val="19"/>
  </w:num>
  <w:num w:numId="22" w16cid:durableId="3904665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5B"/>
    <w:rsid w:val="00004A64"/>
    <w:rsid w:val="000051A7"/>
    <w:rsid w:val="000108CE"/>
    <w:rsid w:val="00012F8C"/>
    <w:rsid w:val="00013AA1"/>
    <w:rsid w:val="0001572C"/>
    <w:rsid w:val="00021612"/>
    <w:rsid w:val="00021CE5"/>
    <w:rsid w:val="0002251D"/>
    <w:rsid w:val="0002351A"/>
    <w:rsid w:val="000265A1"/>
    <w:rsid w:val="00026F2F"/>
    <w:rsid w:val="000276C6"/>
    <w:rsid w:val="0003069B"/>
    <w:rsid w:val="00035FC2"/>
    <w:rsid w:val="00036039"/>
    <w:rsid w:val="0003606B"/>
    <w:rsid w:val="00037CC8"/>
    <w:rsid w:val="0004283E"/>
    <w:rsid w:val="00044178"/>
    <w:rsid w:val="00045550"/>
    <w:rsid w:val="000464BC"/>
    <w:rsid w:val="00046AB2"/>
    <w:rsid w:val="0005697D"/>
    <w:rsid w:val="00060BA8"/>
    <w:rsid w:val="00066F64"/>
    <w:rsid w:val="00070EE6"/>
    <w:rsid w:val="000743E5"/>
    <w:rsid w:val="00081479"/>
    <w:rsid w:val="00081DDF"/>
    <w:rsid w:val="00084725"/>
    <w:rsid w:val="0008616E"/>
    <w:rsid w:val="000870A3"/>
    <w:rsid w:val="000905F7"/>
    <w:rsid w:val="00090A43"/>
    <w:rsid w:val="000914D7"/>
    <w:rsid w:val="0009313A"/>
    <w:rsid w:val="000A1812"/>
    <w:rsid w:val="000A2981"/>
    <w:rsid w:val="000A3775"/>
    <w:rsid w:val="000A5806"/>
    <w:rsid w:val="000A582C"/>
    <w:rsid w:val="000A5AFE"/>
    <w:rsid w:val="000A784E"/>
    <w:rsid w:val="000A7AFA"/>
    <w:rsid w:val="000B08BE"/>
    <w:rsid w:val="000B0E5D"/>
    <w:rsid w:val="000B40D5"/>
    <w:rsid w:val="000B7340"/>
    <w:rsid w:val="000C07E4"/>
    <w:rsid w:val="000C1AE2"/>
    <w:rsid w:val="000C20B2"/>
    <w:rsid w:val="000C280E"/>
    <w:rsid w:val="000C55AC"/>
    <w:rsid w:val="000C57D4"/>
    <w:rsid w:val="000C5F6D"/>
    <w:rsid w:val="000D3920"/>
    <w:rsid w:val="000E0E0C"/>
    <w:rsid w:val="000E38D2"/>
    <w:rsid w:val="000E5521"/>
    <w:rsid w:val="000E75DA"/>
    <w:rsid w:val="000F10B8"/>
    <w:rsid w:val="000F18E7"/>
    <w:rsid w:val="000F4F39"/>
    <w:rsid w:val="000F51E2"/>
    <w:rsid w:val="000F5FE7"/>
    <w:rsid w:val="000F6BB5"/>
    <w:rsid w:val="00100056"/>
    <w:rsid w:val="00102932"/>
    <w:rsid w:val="00102A60"/>
    <w:rsid w:val="00103674"/>
    <w:rsid w:val="00104308"/>
    <w:rsid w:val="00104766"/>
    <w:rsid w:val="001064C1"/>
    <w:rsid w:val="001068CE"/>
    <w:rsid w:val="001079AE"/>
    <w:rsid w:val="00110D8D"/>
    <w:rsid w:val="00114612"/>
    <w:rsid w:val="001159F2"/>
    <w:rsid w:val="00120BE5"/>
    <w:rsid w:val="00124F0E"/>
    <w:rsid w:val="00127145"/>
    <w:rsid w:val="00135D0E"/>
    <w:rsid w:val="00137947"/>
    <w:rsid w:val="00146C86"/>
    <w:rsid w:val="00147CD9"/>
    <w:rsid w:val="00150601"/>
    <w:rsid w:val="00153956"/>
    <w:rsid w:val="00153D16"/>
    <w:rsid w:val="0015469E"/>
    <w:rsid w:val="001571C1"/>
    <w:rsid w:val="00161FCA"/>
    <w:rsid w:val="001643C9"/>
    <w:rsid w:val="00167A25"/>
    <w:rsid w:val="00170F4E"/>
    <w:rsid w:val="001806C1"/>
    <w:rsid w:val="0018200B"/>
    <w:rsid w:val="0018200D"/>
    <w:rsid w:val="001825CF"/>
    <w:rsid w:val="00182CC9"/>
    <w:rsid w:val="0018361F"/>
    <w:rsid w:val="001848E1"/>
    <w:rsid w:val="00184F13"/>
    <w:rsid w:val="001931A7"/>
    <w:rsid w:val="00193AF5"/>
    <w:rsid w:val="00194A9F"/>
    <w:rsid w:val="00197A2B"/>
    <w:rsid w:val="001A0BF1"/>
    <w:rsid w:val="001A37B0"/>
    <w:rsid w:val="001A3EE6"/>
    <w:rsid w:val="001A40B7"/>
    <w:rsid w:val="001A4EEC"/>
    <w:rsid w:val="001A525E"/>
    <w:rsid w:val="001B3176"/>
    <w:rsid w:val="001B3B85"/>
    <w:rsid w:val="001B3DEB"/>
    <w:rsid w:val="001B63D2"/>
    <w:rsid w:val="001C093C"/>
    <w:rsid w:val="001C0E04"/>
    <w:rsid w:val="001C1B54"/>
    <w:rsid w:val="001C3181"/>
    <w:rsid w:val="001C35F9"/>
    <w:rsid w:val="001C6BC0"/>
    <w:rsid w:val="001D5241"/>
    <w:rsid w:val="001E0669"/>
    <w:rsid w:val="001E0C12"/>
    <w:rsid w:val="001E23E7"/>
    <w:rsid w:val="001E2D54"/>
    <w:rsid w:val="001E2DC1"/>
    <w:rsid w:val="001E318E"/>
    <w:rsid w:val="001E571C"/>
    <w:rsid w:val="001E76BD"/>
    <w:rsid w:val="001F0BE4"/>
    <w:rsid w:val="001F2B15"/>
    <w:rsid w:val="001F37C4"/>
    <w:rsid w:val="00202F61"/>
    <w:rsid w:val="00206A8C"/>
    <w:rsid w:val="002110E3"/>
    <w:rsid w:val="0021164E"/>
    <w:rsid w:val="002120D8"/>
    <w:rsid w:val="00213A9D"/>
    <w:rsid w:val="002147A9"/>
    <w:rsid w:val="002167F2"/>
    <w:rsid w:val="002216B4"/>
    <w:rsid w:val="002247C5"/>
    <w:rsid w:val="00225F6C"/>
    <w:rsid w:val="00226273"/>
    <w:rsid w:val="002264C4"/>
    <w:rsid w:val="00226DCE"/>
    <w:rsid w:val="00230096"/>
    <w:rsid w:val="00232063"/>
    <w:rsid w:val="002339D3"/>
    <w:rsid w:val="00233F4F"/>
    <w:rsid w:val="00233FE5"/>
    <w:rsid w:val="00235CBE"/>
    <w:rsid w:val="0023704B"/>
    <w:rsid w:val="00237E54"/>
    <w:rsid w:val="00241B4C"/>
    <w:rsid w:val="00242081"/>
    <w:rsid w:val="00242EA0"/>
    <w:rsid w:val="00245DEC"/>
    <w:rsid w:val="00247381"/>
    <w:rsid w:val="0025202B"/>
    <w:rsid w:val="0025462F"/>
    <w:rsid w:val="00257A6A"/>
    <w:rsid w:val="00270210"/>
    <w:rsid w:val="00273114"/>
    <w:rsid w:val="002757CE"/>
    <w:rsid w:val="00275A9E"/>
    <w:rsid w:val="002763F8"/>
    <w:rsid w:val="00276DF9"/>
    <w:rsid w:val="00280FE9"/>
    <w:rsid w:val="00281495"/>
    <w:rsid w:val="002820CE"/>
    <w:rsid w:val="00282CD9"/>
    <w:rsid w:val="00286F76"/>
    <w:rsid w:val="00293C80"/>
    <w:rsid w:val="00294C7C"/>
    <w:rsid w:val="002A0270"/>
    <w:rsid w:val="002A28B7"/>
    <w:rsid w:val="002A4B86"/>
    <w:rsid w:val="002A5AC7"/>
    <w:rsid w:val="002B0367"/>
    <w:rsid w:val="002B0938"/>
    <w:rsid w:val="002B249B"/>
    <w:rsid w:val="002B2AE9"/>
    <w:rsid w:val="002B2F1F"/>
    <w:rsid w:val="002C2E54"/>
    <w:rsid w:val="002C4D63"/>
    <w:rsid w:val="002C4DB4"/>
    <w:rsid w:val="002C50E9"/>
    <w:rsid w:val="002C6089"/>
    <w:rsid w:val="002C63BC"/>
    <w:rsid w:val="002C724F"/>
    <w:rsid w:val="002C7851"/>
    <w:rsid w:val="002D0E2D"/>
    <w:rsid w:val="002D4990"/>
    <w:rsid w:val="002D589B"/>
    <w:rsid w:val="002E0693"/>
    <w:rsid w:val="002E0A33"/>
    <w:rsid w:val="002E2605"/>
    <w:rsid w:val="002E4174"/>
    <w:rsid w:val="002E4609"/>
    <w:rsid w:val="002F22B1"/>
    <w:rsid w:val="002F661D"/>
    <w:rsid w:val="002F755A"/>
    <w:rsid w:val="003004B9"/>
    <w:rsid w:val="003046B1"/>
    <w:rsid w:val="003106ED"/>
    <w:rsid w:val="00315FEE"/>
    <w:rsid w:val="003161C3"/>
    <w:rsid w:val="003219C5"/>
    <w:rsid w:val="00325458"/>
    <w:rsid w:val="003256D3"/>
    <w:rsid w:val="00326DAC"/>
    <w:rsid w:val="00332059"/>
    <w:rsid w:val="0033280E"/>
    <w:rsid w:val="00333953"/>
    <w:rsid w:val="00336510"/>
    <w:rsid w:val="003448C0"/>
    <w:rsid w:val="00344DC0"/>
    <w:rsid w:val="00345A4D"/>
    <w:rsid w:val="00346314"/>
    <w:rsid w:val="00350091"/>
    <w:rsid w:val="00352478"/>
    <w:rsid w:val="00352647"/>
    <w:rsid w:val="003537FC"/>
    <w:rsid w:val="00353B9C"/>
    <w:rsid w:val="003568CA"/>
    <w:rsid w:val="00361568"/>
    <w:rsid w:val="0036349A"/>
    <w:rsid w:val="00365662"/>
    <w:rsid w:val="0036643F"/>
    <w:rsid w:val="0036769F"/>
    <w:rsid w:val="00372BEE"/>
    <w:rsid w:val="0037333F"/>
    <w:rsid w:val="00374DD5"/>
    <w:rsid w:val="0037570D"/>
    <w:rsid w:val="003803EE"/>
    <w:rsid w:val="003838D3"/>
    <w:rsid w:val="00383ECD"/>
    <w:rsid w:val="00384428"/>
    <w:rsid w:val="00384915"/>
    <w:rsid w:val="00386249"/>
    <w:rsid w:val="003907B6"/>
    <w:rsid w:val="0039266F"/>
    <w:rsid w:val="00393F32"/>
    <w:rsid w:val="003969B5"/>
    <w:rsid w:val="003A03D4"/>
    <w:rsid w:val="003A07CD"/>
    <w:rsid w:val="003A29BD"/>
    <w:rsid w:val="003A413B"/>
    <w:rsid w:val="003A4ECF"/>
    <w:rsid w:val="003A5BF7"/>
    <w:rsid w:val="003A6086"/>
    <w:rsid w:val="003A6B89"/>
    <w:rsid w:val="003B1E4F"/>
    <w:rsid w:val="003B2174"/>
    <w:rsid w:val="003B3105"/>
    <w:rsid w:val="003B3E41"/>
    <w:rsid w:val="003B41C6"/>
    <w:rsid w:val="003B74E0"/>
    <w:rsid w:val="003B752E"/>
    <w:rsid w:val="003C224D"/>
    <w:rsid w:val="003C6E66"/>
    <w:rsid w:val="003D1B91"/>
    <w:rsid w:val="003D53F9"/>
    <w:rsid w:val="003E05CC"/>
    <w:rsid w:val="003E1046"/>
    <w:rsid w:val="003E2CC5"/>
    <w:rsid w:val="003E3DA1"/>
    <w:rsid w:val="003E7834"/>
    <w:rsid w:val="003F64A9"/>
    <w:rsid w:val="00400DD1"/>
    <w:rsid w:val="004011A9"/>
    <w:rsid w:val="004020A1"/>
    <w:rsid w:val="00403AF2"/>
    <w:rsid w:val="00410D5B"/>
    <w:rsid w:val="004170F7"/>
    <w:rsid w:val="00420399"/>
    <w:rsid w:val="00421268"/>
    <w:rsid w:val="00426D67"/>
    <w:rsid w:val="00430A73"/>
    <w:rsid w:val="00430DCA"/>
    <w:rsid w:val="00432DF9"/>
    <w:rsid w:val="00437FB1"/>
    <w:rsid w:val="00441226"/>
    <w:rsid w:val="004414D8"/>
    <w:rsid w:val="00441682"/>
    <w:rsid w:val="00446015"/>
    <w:rsid w:val="00447AB9"/>
    <w:rsid w:val="00452A16"/>
    <w:rsid w:val="00453FB2"/>
    <w:rsid w:val="00457003"/>
    <w:rsid w:val="0045747B"/>
    <w:rsid w:val="00457761"/>
    <w:rsid w:val="00457FB9"/>
    <w:rsid w:val="004666F9"/>
    <w:rsid w:val="00467749"/>
    <w:rsid w:val="0047017D"/>
    <w:rsid w:val="0047133E"/>
    <w:rsid w:val="0047180E"/>
    <w:rsid w:val="00476BB7"/>
    <w:rsid w:val="00477101"/>
    <w:rsid w:val="004771A5"/>
    <w:rsid w:val="0047759C"/>
    <w:rsid w:val="0047774B"/>
    <w:rsid w:val="0048196F"/>
    <w:rsid w:val="00481E66"/>
    <w:rsid w:val="00482E44"/>
    <w:rsid w:val="00485DE2"/>
    <w:rsid w:val="00491D3B"/>
    <w:rsid w:val="004929C0"/>
    <w:rsid w:val="00493380"/>
    <w:rsid w:val="00493DED"/>
    <w:rsid w:val="00496831"/>
    <w:rsid w:val="004A1417"/>
    <w:rsid w:val="004A18D7"/>
    <w:rsid w:val="004A2FFA"/>
    <w:rsid w:val="004A3020"/>
    <w:rsid w:val="004A4967"/>
    <w:rsid w:val="004A570B"/>
    <w:rsid w:val="004A5A81"/>
    <w:rsid w:val="004A7CA9"/>
    <w:rsid w:val="004B010D"/>
    <w:rsid w:val="004B01E6"/>
    <w:rsid w:val="004B7CA0"/>
    <w:rsid w:val="004C2674"/>
    <w:rsid w:val="004D14A9"/>
    <w:rsid w:val="004D36CE"/>
    <w:rsid w:val="004D41A3"/>
    <w:rsid w:val="004D731D"/>
    <w:rsid w:val="004E0865"/>
    <w:rsid w:val="004E3343"/>
    <w:rsid w:val="004E370C"/>
    <w:rsid w:val="004E5CED"/>
    <w:rsid w:val="004E68EB"/>
    <w:rsid w:val="004F31AC"/>
    <w:rsid w:val="004F6179"/>
    <w:rsid w:val="005004A1"/>
    <w:rsid w:val="005019F0"/>
    <w:rsid w:val="00502F31"/>
    <w:rsid w:val="005037F1"/>
    <w:rsid w:val="00503995"/>
    <w:rsid w:val="0050433D"/>
    <w:rsid w:val="005052BF"/>
    <w:rsid w:val="0050663C"/>
    <w:rsid w:val="0051233C"/>
    <w:rsid w:val="00514221"/>
    <w:rsid w:val="005163B3"/>
    <w:rsid w:val="00517D1C"/>
    <w:rsid w:val="00521879"/>
    <w:rsid w:val="00522D02"/>
    <w:rsid w:val="00523460"/>
    <w:rsid w:val="00526C53"/>
    <w:rsid w:val="00531E4B"/>
    <w:rsid w:val="00535195"/>
    <w:rsid w:val="00541C81"/>
    <w:rsid w:val="00542EC3"/>
    <w:rsid w:val="00543847"/>
    <w:rsid w:val="005439D6"/>
    <w:rsid w:val="005439E7"/>
    <w:rsid w:val="00545B15"/>
    <w:rsid w:val="00545F44"/>
    <w:rsid w:val="00551012"/>
    <w:rsid w:val="00551275"/>
    <w:rsid w:val="0055562C"/>
    <w:rsid w:val="00555C0D"/>
    <w:rsid w:val="00556DDF"/>
    <w:rsid w:val="00570B09"/>
    <w:rsid w:val="00570C5D"/>
    <w:rsid w:val="0057723E"/>
    <w:rsid w:val="00577D07"/>
    <w:rsid w:val="00581145"/>
    <w:rsid w:val="005835CD"/>
    <w:rsid w:val="005843C5"/>
    <w:rsid w:val="005854E2"/>
    <w:rsid w:val="005855C5"/>
    <w:rsid w:val="005857BA"/>
    <w:rsid w:val="0059046B"/>
    <w:rsid w:val="00595720"/>
    <w:rsid w:val="00595D31"/>
    <w:rsid w:val="0059761F"/>
    <w:rsid w:val="00597EC1"/>
    <w:rsid w:val="005A1615"/>
    <w:rsid w:val="005A1F1E"/>
    <w:rsid w:val="005B0657"/>
    <w:rsid w:val="005B0FCB"/>
    <w:rsid w:val="005C0667"/>
    <w:rsid w:val="005C2430"/>
    <w:rsid w:val="005C2734"/>
    <w:rsid w:val="005C3599"/>
    <w:rsid w:val="005C519B"/>
    <w:rsid w:val="005C6F42"/>
    <w:rsid w:val="005D1834"/>
    <w:rsid w:val="005D44B8"/>
    <w:rsid w:val="005D4A25"/>
    <w:rsid w:val="005D5182"/>
    <w:rsid w:val="005D7D11"/>
    <w:rsid w:val="005D7EB6"/>
    <w:rsid w:val="005E318D"/>
    <w:rsid w:val="005E5347"/>
    <w:rsid w:val="005E6087"/>
    <w:rsid w:val="005E704F"/>
    <w:rsid w:val="005F07D6"/>
    <w:rsid w:val="00602AC7"/>
    <w:rsid w:val="00602B5B"/>
    <w:rsid w:val="00603A97"/>
    <w:rsid w:val="00606896"/>
    <w:rsid w:val="00612687"/>
    <w:rsid w:val="00613304"/>
    <w:rsid w:val="0061667C"/>
    <w:rsid w:val="00620C56"/>
    <w:rsid w:val="00621C67"/>
    <w:rsid w:val="00625AA7"/>
    <w:rsid w:val="006264E5"/>
    <w:rsid w:val="0063644B"/>
    <w:rsid w:val="00636699"/>
    <w:rsid w:val="0064169E"/>
    <w:rsid w:val="006423E8"/>
    <w:rsid w:val="006455C3"/>
    <w:rsid w:val="00647081"/>
    <w:rsid w:val="00650164"/>
    <w:rsid w:val="0065043F"/>
    <w:rsid w:val="00651287"/>
    <w:rsid w:val="00651F85"/>
    <w:rsid w:val="00653763"/>
    <w:rsid w:val="00653C89"/>
    <w:rsid w:val="00653FD3"/>
    <w:rsid w:val="00656B17"/>
    <w:rsid w:val="00662083"/>
    <w:rsid w:val="0066263A"/>
    <w:rsid w:val="00662AD6"/>
    <w:rsid w:val="00663955"/>
    <w:rsid w:val="006728FB"/>
    <w:rsid w:val="00673F96"/>
    <w:rsid w:val="006746D4"/>
    <w:rsid w:val="00674CB8"/>
    <w:rsid w:val="006757F9"/>
    <w:rsid w:val="00676C74"/>
    <w:rsid w:val="00685212"/>
    <w:rsid w:val="00686CCD"/>
    <w:rsid w:val="006913FB"/>
    <w:rsid w:val="006950FA"/>
    <w:rsid w:val="00697AE8"/>
    <w:rsid w:val="006A0573"/>
    <w:rsid w:val="006A1609"/>
    <w:rsid w:val="006A2B11"/>
    <w:rsid w:val="006A33E9"/>
    <w:rsid w:val="006A3C5B"/>
    <w:rsid w:val="006A5FF4"/>
    <w:rsid w:val="006A6894"/>
    <w:rsid w:val="006A7F68"/>
    <w:rsid w:val="006B2737"/>
    <w:rsid w:val="006B43DB"/>
    <w:rsid w:val="006B580E"/>
    <w:rsid w:val="006C0C6A"/>
    <w:rsid w:val="006C1694"/>
    <w:rsid w:val="006C45D1"/>
    <w:rsid w:val="006C46AE"/>
    <w:rsid w:val="006C4820"/>
    <w:rsid w:val="006C552C"/>
    <w:rsid w:val="006C5BFB"/>
    <w:rsid w:val="006C5FD2"/>
    <w:rsid w:val="006D1D2A"/>
    <w:rsid w:val="006D203B"/>
    <w:rsid w:val="006D4BB2"/>
    <w:rsid w:val="006E0E40"/>
    <w:rsid w:val="006E152C"/>
    <w:rsid w:val="006E1979"/>
    <w:rsid w:val="006E27A5"/>
    <w:rsid w:val="006E65E1"/>
    <w:rsid w:val="006E69E8"/>
    <w:rsid w:val="006E6BD6"/>
    <w:rsid w:val="006E7408"/>
    <w:rsid w:val="006F4956"/>
    <w:rsid w:val="006F72A0"/>
    <w:rsid w:val="006F7919"/>
    <w:rsid w:val="007004FA"/>
    <w:rsid w:val="00702F0D"/>
    <w:rsid w:val="00705169"/>
    <w:rsid w:val="007056EE"/>
    <w:rsid w:val="00705B17"/>
    <w:rsid w:val="00705B25"/>
    <w:rsid w:val="007125BA"/>
    <w:rsid w:val="00722102"/>
    <w:rsid w:val="007222ED"/>
    <w:rsid w:val="007225AD"/>
    <w:rsid w:val="00724C62"/>
    <w:rsid w:val="00725BFF"/>
    <w:rsid w:val="0072739A"/>
    <w:rsid w:val="00733FF5"/>
    <w:rsid w:val="00737649"/>
    <w:rsid w:val="00741920"/>
    <w:rsid w:val="00743F2E"/>
    <w:rsid w:val="00745AA9"/>
    <w:rsid w:val="00750F02"/>
    <w:rsid w:val="00753797"/>
    <w:rsid w:val="00754851"/>
    <w:rsid w:val="007558AE"/>
    <w:rsid w:val="00756BB2"/>
    <w:rsid w:val="00760317"/>
    <w:rsid w:val="007619EC"/>
    <w:rsid w:val="00762DB4"/>
    <w:rsid w:val="00765FCA"/>
    <w:rsid w:val="00772D2F"/>
    <w:rsid w:val="007754AF"/>
    <w:rsid w:val="00776597"/>
    <w:rsid w:val="007778C2"/>
    <w:rsid w:val="00781C06"/>
    <w:rsid w:val="007871D2"/>
    <w:rsid w:val="00792F8C"/>
    <w:rsid w:val="00793DAA"/>
    <w:rsid w:val="007A2558"/>
    <w:rsid w:val="007B0187"/>
    <w:rsid w:val="007B018A"/>
    <w:rsid w:val="007B1D50"/>
    <w:rsid w:val="007B328E"/>
    <w:rsid w:val="007B5E0D"/>
    <w:rsid w:val="007B6D84"/>
    <w:rsid w:val="007C1418"/>
    <w:rsid w:val="007C36E2"/>
    <w:rsid w:val="007C408C"/>
    <w:rsid w:val="007C4C09"/>
    <w:rsid w:val="007D1616"/>
    <w:rsid w:val="007D1D37"/>
    <w:rsid w:val="007D2395"/>
    <w:rsid w:val="007D3ECE"/>
    <w:rsid w:val="007D685B"/>
    <w:rsid w:val="007E1F71"/>
    <w:rsid w:val="007E2C38"/>
    <w:rsid w:val="007E2C88"/>
    <w:rsid w:val="007E6A9E"/>
    <w:rsid w:val="007F3FC3"/>
    <w:rsid w:val="007F68EE"/>
    <w:rsid w:val="007F79D7"/>
    <w:rsid w:val="008119A9"/>
    <w:rsid w:val="00811A36"/>
    <w:rsid w:val="00815938"/>
    <w:rsid w:val="00820C7C"/>
    <w:rsid w:val="00821F7A"/>
    <w:rsid w:val="00824631"/>
    <w:rsid w:val="00824EA5"/>
    <w:rsid w:val="00825D83"/>
    <w:rsid w:val="00827F17"/>
    <w:rsid w:val="00833E2F"/>
    <w:rsid w:val="008377AC"/>
    <w:rsid w:val="008413C2"/>
    <w:rsid w:val="00841B27"/>
    <w:rsid w:val="008429D4"/>
    <w:rsid w:val="00842B6B"/>
    <w:rsid w:val="0084366B"/>
    <w:rsid w:val="00845DD6"/>
    <w:rsid w:val="0084697A"/>
    <w:rsid w:val="00851A7D"/>
    <w:rsid w:val="00853603"/>
    <w:rsid w:val="00853C2C"/>
    <w:rsid w:val="008543E6"/>
    <w:rsid w:val="0085497C"/>
    <w:rsid w:val="00854AE4"/>
    <w:rsid w:val="00856D2A"/>
    <w:rsid w:val="00856F1F"/>
    <w:rsid w:val="008574B9"/>
    <w:rsid w:val="00862F8D"/>
    <w:rsid w:val="00864F43"/>
    <w:rsid w:val="008654D5"/>
    <w:rsid w:val="00865753"/>
    <w:rsid w:val="008705B7"/>
    <w:rsid w:val="0087391B"/>
    <w:rsid w:val="00874E08"/>
    <w:rsid w:val="00875D50"/>
    <w:rsid w:val="008853E5"/>
    <w:rsid w:val="0088743E"/>
    <w:rsid w:val="00893017"/>
    <w:rsid w:val="008940CF"/>
    <w:rsid w:val="00894AE6"/>
    <w:rsid w:val="00896630"/>
    <w:rsid w:val="008A2C16"/>
    <w:rsid w:val="008A3248"/>
    <w:rsid w:val="008A58BC"/>
    <w:rsid w:val="008A5CFF"/>
    <w:rsid w:val="008A5E20"/>
    <w:rsid w:val="008A6682"/>
    <w:rsid w:val="008B1F00"/>
    <w:rsid w:val="008B2436"/>
    <w:rsid w:val="008B7FF3"/>
    <w:rsid w:val="008C1B1E"/>
    <w:rsid w:val="008C4930"/>
    <w:rsid w:val="008C4F7D"/>
    <w:rsid w:val="008D58B9"/>
    <w:rsid w:val="008D5B31"/>
    <w:rsid w:val="008D70E4"/>
    <w:rsid w:val="008D7BF3"/>
    <w:rsid w:val="008E0A5D"/>
    <w:rsid w:val="008E510A"/>
    <w:rsid w:val="008E6636"/>
    <w:rsid w:val="008F588E"/>
    <w:rsid w:val="00901871"/>
    <w:rsid w:val="00901F62"/>
    <w:rsid w:val="00904CD7"/>
    <w:rsid w:val="00906AFC"/>
    <w:rsid w:val="009072FD"/>
    <w:rsid w:val="00912687"/>
    <w:rsid w:val="00915627"/>
    <w:rsid w:val="0091772C"/>
    <w:rsid w:val="00917A31"/>
    <w:rsid w:val="00923988"/>
    <w:rsid w:val="00924128"/>
    <w:rsid w:val="00924C4C"/>
    <w:rsid w:val="0092D4B7"/>
    <w:rsid w:val="00930362"/>
    <w:rsid w:val="00931886"/>
    <w:rsid w:val="00931B7F"/>
    <w:rsid w:val="009321C8"/>
    <w:rsid w:val="00936E18"/>
    <w:rsid w:val="00940A1B"/>
    <w:rsid w:val="00942DB6"/>
    <w:rsid w:val="0094528B"/>
    <w:rsid w:val="00945AD9"/>
    <w:rsid w:val="00946768"/>
    <w:rsid w:val="00947D20"/>
    <w:rsid w:val="009506B4"/>
    <w:rsid w:val="00950CBC"/>
    <w:rsid w:val="00953047"/>
    <w:rsid w:val="00953BAF"/>
    <w:rsid w:val="0095407F"/>
    <w:rsid w:val="00954E13"/>
    <w:rsid w:val="009606D6"/>
    <w:rsid w:val="00963009"/>
    <w:rsid w:val="009765B8"/>
    <w:rsid w:val="00977469"/>
    <w:rsid w:val="00977F0F"/>
    <w:rsid w:val="009838C0"/>
    <w:rsid w:val="00983907"/>
    <w:rsid w:val="00987589"/>
    <w:rsid w:val="0099373E"/>
    <w:rsid w:val="009945A4"/>
    <w:rsid w:val="009961E2"/>
    <w:rsid w:val="009968B3"/>
    <w:rsid w:val="00996980"/>
    <w:rsid w:val="009A1CAA"/>
    <w:rsid w:val="009A1FA6"/>
    <w:rsid w:val="009A3D4B"/>
    <w:rsid w:val="009A6D5D"/>
    <w:rsid w:val="009A71D5"/>
    <w:rsid w:val="009A736D"/>
    <w:rsid w:val="009A78E9"/>
    <w:rsid w:val="009B5988"/>
    <w:rsid w:val="009B76D8"/>
    <w:rsid w:val="009C0DC3"/>
    <w:rsid w:val="009C36FA"/>
    <w:rsid w:val="009C4486"/>
    <w:rsid w:val="009C61BE"/>
    <w:rsid w:val="009D3F9D"/>
    <w:rsid w:val="009E00AB"/>
    <w:rsid w:val="009E6349"/>
    <w:rsid w:val="009E6A7A"/>
    <w:rsid w:val="009F611F"/>
    <w:rsid w:val="00A01BD2"/>
    <w:rsid w:val="00A05CE7"/>
    <w:rsid w:val="00A05D44"/>
    <w:rsid w:val="00A07472"/>
    <w:rsid w:val="00A07AA6"/>
    <w:rsid w:val="00A12150"/>
    <w:rsid w:val="00A125B3"/>
    <w:rsid w:val="00A1279F"/>
    <w:rsid w:val="00A129B5"/>
    <w:rsid w:val="00A211EF"/>
    <w:rsid w:val="00A213AD"/>
    <w:rsid w:val="00A23B6C"/>
    <w:rsid w:val="00A23F99"/>
    <w:rsid w:val="00A259DA"/>
    <w:rsid w:val="00A30E7C"/>
    <w:rsid w:val="00A31F0E"/>
    <w:rsid w:val="00A3375B"/>
    <w:rsid w:val="00A339CB"/>
    <w:rsid w:val="00A347EB"/>
    <w:rsid w:val="00A3525F"/>
    <w:rsid w:val="00A36A3E"/>
    <w:rsid w:val="00A37562"/>
    <w:rsid w:val="00A4133D"/>
    <w:rsid w:val="00A440F1"/>
    <w:rsid w:val="00A44888"/>
    <w:rsid w:val="00A47250"/>
    <w:rsid w:val="00A47B5A"/>
    <w:rsid w:val="00A50AD7"/>
    <w:rsid w:val="00A524CE"/>
    <w:rsid w:val="00A524D4"/>
    <w:rsid w:val="00A527EF"/>
    <w:rsid w:val="00A536A8"/>
    <w:rsid w:val="00A559D5"/>
    <w:rsid w:val="00A61685"/>
    <w:rsid w:val="00A63C30"/>
    <w:rsid w:val="00A6699D"/>
    <w:rsid w:val="00A74A1E"/>
    <w:rsid w:val="00A7523D"/>
    <w:rsid w:val="00A77C13"/>
    <w:rsid w:val="00A832B6"/>
    <w:rsid w:val="00A8428F"/>
    <w:rsid w:val="00A95B6E"/>
    <w:rsid w:val="00A95DE7"/>
    <w:rsid w:val="00A976F3"/>
    <w:rsid w:val="00AA1FBF"/>
    <w:rsid w:val="00AA32F7"/>
    <w:rsid w:val="00AA393C"/>
    <w:rsid w:val="00AA5790"/>
    <w:rsid w:val="00AA78F7"/>
    <w:rsid w:val="00AB1EB1"/>
    <w:rsid w:val="00AB64A4"/>
    <w:rsid w:val="00AC14A0"/>
    <w:rsid w:val="00AC153A"/>
    <w:rsid w:val="00AD2106"/>
    <w:rsid w:val="00AD3C72"/>
    <w:rsid w:val="00AD3D43"/>
    <w:rsid w:val="00AD5793"/>
    <w:rsid w:val="00AE1429"/>
    <w:rsid w:val="00AE1A19"/>
    <w:rsid w:val="00AE1B57"/>
    <w:rsid w:val="00AE5190"/>
    <w:rsid w:val="00AE5988"/>
    <w:rsid w:val="00AE72A4"/>
    <w:rsid w:val="00AF1D1B"/>
    <w:rsid w:val="00B008EA"/>
    <w:rsid w:val="00B02996"/>
    <w:rsid w:val="00B03DF5"/>
    <w:rsid w:val="00B06A2C"/>
    <w:rsid w:val="00B10A33"/>
    <w:rsid w:val="00B124F7"/>
    <w:rsid w:val="00B1330B"/>
    <w:rsid w:val="00B14769"/>
    <w:rsid w:val="00B20E2A"/>
    <w:rsid w:val="00B24089"/>
    <w:rsid w:val="00B26F42"/>
    <w:rsid w:val="00B31653"/>
    <w:rsid w:val="00B33CC9"/>
    <w:rsid w:val="00B40506"/>
    <w:rsid w:val="00B4227B"/>
    <w:rsid w:val="00B47668"/>
    <w:rsid w:val="00B52286"/>
    <w:rsid w:val="00B52B37"/>
    <w:rsid w:val="00B52C91"/>
    <w:rsid w:val="00B55931"/>
    <w:rsid w:val="00B56743"/>
    <w:rsid w:val="00B57356"/>
    <w:rsid w:val="00B57E3D"/>
    <w:rsid w:val="00B62E59"/>
    <w:rsid w:val="00B664A2"/>
    <w:rsid w:val="00B70130"/>
    <w:rsid w:val="00B72FAE"/>
    <w:rsid w:val="00B745BC"/>
    <w:rsid w:val="00B74EF8"/>
    <w:rsid w:val="00B800B6"/>
    <w:rsid w:val="00B83CDA"/>
    <w:rsid w:val="00B83EE6"/>
    <w:rsid w:val="00B840BA"/>
    <w:rsid w:val="00B85567"/>
    <w:rsid w:val="00B87BB1"/>
    <w:rsid w:val="00B90CB8"/>
    <w:rsid w:val="00B916F3"/>
    <w:rsid w:val="00B91DBA"/>
    <w:rsid w:val="00B9413C"/>
    <w:rsid w:val="00B96BE0"/>
    <w:rsid w:val="00BA1CAD"/>
    <w:rsid w:val="00BA5EFF"/>
    <w:rsid w:val="00BA5F09"/>
    <w:rsid w:val="00BB2B4A"/>
    <w:rsid w:val="00BB4D51"/>
    <w:rsid w:val="00BB649B"/>
    <w:rsid w:val="00BB659E"/>
    <w:rsid w:val="00BB7163"/>
    <w:rsid w:val="00BC01C7"/>
    <w:rsid w:val="00BC03AB"/>
    <w:rsid w:val="00BC13AB"/>
    <w:rsid w:val="00BC401E"/>
    <w:rsid w:val="00BC52A0"/>
    <w:rsid w:val="00BD3B7A"/>
    <w:rsid w:val="00BD3E4E"/>
    <w:rsid w:val="00BD5CB3"/>
    <w:rsid w:val="00BE1210"/>
    <w:rsid w:val="00BF0C21"/>
    <w:rsid w:val="00BF1179"/>
    <w:rsid w:val="00BF67FE"/>
    <w:rsid w:val="00BF7816"/>
    <w:rsid w:val="00C02B09"/>
    <w:rsid w:val="00C03434"/>
    <w:rsid w:val="00C0671A"/>
    <w:rsid w:val="00C06F25"/>
    <w:rsid w:val="00C07A76"/>
    <w:rsid w:val="00C10104"/>
    <w:rsid w:val="00C12410"/>
    <w:rsid w:val="00C1374F"/>
    <w:rsid w:val="00C1470D"/>
    <w:rsid w:val="00C161FF"/>
    <w:rsid w:val="00C166DB"/>
    <w:rsid w:val="00C16ED5"/>
    <w:rsid w:val="00C21B0D"/>
    <w:rsid w:val="00C35A69"/>
    <w:rsid w:val="00C413B3"/>
    <w:rsid w:val="00C459D5"/>
    <w:rsid w:val="00C528A1"/>
    <w:rsid w:val="00C52F1C"/>
    <w:rsid w:val="00C53550"/>
    <w:rsid w:val="00C53E5D"/>
    <w:rsid w:val="00C5771D"/>
    <w:rsid w:val="00C63B9B"/>
    <w:rsid w:val="00C64E9E"/>
    <w:rsid w:val="00C712BF"/>
    <w:rsid w:val="00C73267"/>
    <w:rsid w:val="00C744AD"/>
    <w:rsid w:val="00C779B2"/>
    <w:rsid w:val="00C80306"/>
    <w:rsid w:val="00C804DD"/>
    <w:rsid w:val="00C82C07"/>
    <w:rsid w:val="00C87501"/>
    <w:rsid w:val="00C90832"/>
    <w:rsid w:val="00C925F1"/>
    <w:rsid w:val="00C92CC0"/>
    <w:rsid w:val="00C9644C"/>
    <w:rsid w:val="00CA3C48"/>
    <w:rsid w:val="00CA4A8C"/>
    <w:rsid w:val="00CA7168"/>
    <w:rsid w:val="00CB00ED"/>
    <w:rsid w:val="00CB268C"/>
    <w:rsid w:val="00CB673B"/>
    <w:rsid w:val="00CB6A63"/>
    <w:rsid w:val="00CC044D"/>
    <w:rsid w:val="00CC49F9"/>
    <w:rsid w:val="00CD1A1E"/>
    <w:rsid w:val="00CD2C00"/>
    <w:rsid w:val="00CD4C8B"/>
    <w:rsid w:val="00CE67B6"/>
    <w:rsid w:val="00CF0110"/>
    <w:rsid w:val="00CF2134"/>
    <w:rsid w:val="00CF3EB9"/>
    <w:rsid w:val="00CF56DD"/>
    <w:rsid w:val="00CF6E5C"/>
    <w:rsid w:val="00CF76AC"/>
    <w:rsid w:val="00CF76C8"/>
    <w:rsid w:val="00D01FA7"/>
    <w:rsid w:val="00D0295A"/>
    <w:rsid w:val="00D0656B"/>
    <w:rsid w:val="00D06978"/>
    <w:rsid w:val="00D109C6"/>
    <w:rsid w:val="00D10EFB"/>
    <w:rsid w:val="00D11093"/>
    <w:rsid w:val="00D11BB6"/>
    <w:rsid w:val="00D133AD"/>
    <w:rsid w:val="00D13FEB"/>
    <w:rsid w:val="00D141BF"/>
    <w:rsid w:val="00D16C27"/>
    <w:rsid w:val="00D16D79"/>
    <w:rsid w:val="00D2511B"/>
    <w:rsid w:val="00D25325"/>
    <w:rsid w:val="00D26999"/>
    <w:rsid w:val="00D30BC9"/>
    <w:rsid w:val="00D33A44"/>
    <w:rsid w:val="00D357CC"/>
    <w:rsid w:val="00D36DE2"/>
    <w:rsid w:val="00D4030B"/>
    <w:rsid w:val="00D4168F"/>
    <w:rsid w:val="00D41AAF"/>
    <w:rsid w:val="00D42A35"/>
    <w:rsid w:val="00D44F27"/>
    <w:rsid w:val="00D4540E"/>
    <w:rsid w:val="00D56338"/>
    <w:rsid w:val="00D7135B"/>
    <w:rsid w:val="00D720D4"/>
    <w:rsid w:val="00D72316"/>
    <w:rsid w:val="00D72A84"/>
    <w:rsid w:val="00D72E51"/>
    <w:rsid w:val="00D74C63"/>
    <w:rsid w:val="00D74E10"/>
    <w:rsid w:val="00D80818"/>
    <w:rsid w:val="00D83E7A"/>
    <w:rsid w:val="00D8436E"/>
    <w:rsid w:val="00D87863"/>
    <w:rsid w:val="00D901C4"/>
    <w:rsid w:val="00D91F5A"/>
    <w:rsid w:val="00D94646"/>
    <w:rsid w:val="00DA22CE"/>
    <w:rsid w:val="00DA55F8"/>
    <w:rsid w:val="00DA7147"/>
    <w:rsid w:val="00DB0050"/>
    <w:rsid w:val="00DB0DAA"/>
    <w:rsid w:val="00DB1A57"/>
    <w:rsid w:val="00DB27F4"/>
    <w:rsid w:val="00DB4126"/>
    <w:rsid w:val="00DB57B0"/>
    <w:rsid w:val="00DB7A3C"/>
    <w:rsid w:val="00DC1597"/>
    <w:rsid w:val="00DD5151"/>
    <w:rsid w:val="00DD71CE"/>
    <w:rsid w:val="00DE0E83"/>
    <w:rsid w:val="00DE753B"/>
    <w:rsid w:val="00DF080D"/>
    <w:rsid w:val="00DF282E"/>
    <w:rsid w:val="00DF2F68"/>
    <w:rsid w:val="00DF32B7"/>
    <w:rsid w:val="00E00648"/>
    <w:rsid w:val="00E02BB3"/>
    <w:rsid w:val="00E07605"/>
    <w:rsid w:val="00E14549"/>
    <w:rsid w:val="00E16575"/>
    <w:rsid w:val="00E16B09"/>
    <w:rsid w:val="00E21082"/>
    <w:rsid w:val="00E25645"/>
    <w:rsid w:val="00E25BF7"/>
    <w:rsid w:val="00E30383"/>
    <w:rsid w:val="00E32DA8"/>
    <w:rsid w:val="00E40476"/>
    <w:rsid w:val="00E4087A"/>
    <w:rsid w:val="00E40B4B"/>
    <w:rsid w:val="00E42A2B"/>
    <w:rsid w:val="00E51BD6"/>
    <w:rsid w:val="00E52C80"/>
    <w:rsid w:val="00E60E44"/>
    <w:rsid w:val="00E61C1C"/>
    <w:rsid w:val="00E64E67"/>
    <w:rsid w:val="00E659AF"/>
    <w:rsid w:val="00E70C90"/>
    <w:rsid w:val="00E70E0E"/>
    <w:rsid w:val="00E73FE3"/>
    <w:rsid w:val="00E75ACD"/>
    <w:rsid w:val="00E81551"/>
    <w:rsid w:val="00E82792"/>
    <w:rsid w:val="00E829D1"/>
    <w:rsid w:val="00E835DF"/>
    <w:rsid w:val="00E854C5"/>
    <w:rsid w:val="00E930E1"/>
    <w:rsid w:val="00E956F6"/>
    <w:rsid w:val="00E9574B"/>
    <w:rsid w:val="00EA08D2"/>
    <w:rsid w:val="00EA2FFD"/>
    <w:rsid w:val="00EA5F0B"/>
    <w:rsid w:val="00EB009D"/>
    <w:rsid w:val="00EB3F69"/>
    <w:rsid w:val="00EBE7BE"/>
    <w:rsid w:val="00EC5F22"/>
    <w:rsid w:val="00EC65F7"/>
    <w:rsid w:val="00EC6D36"/>
    <w:rsid w:val="00EC73E3"/>
    <w:rsid w:val="00ED1A6B"/>
    <w:rsid w:val="00ED230F"/>
    <w:rsid w:val="00ED4638"/>
    <w:rsid w:val="00ED621F"/>
    <w:rsid w:val="00ED6FB7"/>
    <w:rsid w:val="00ED75B0"/>
    <w:rsid w:val="00EE15AA"/>
    <w:rsid w:val="00EE17F7"/>
    <w:rsid w:val="00EE5647"/>
    <w:rsid w:val="00EF0CB3"/>
    <w:rsid w:val="00EF2748"/>
    <w:rsid w:val="00EF2AFB"/>
    <w:rsid w:val="00EF61BA"/>
    <w:rsid w:val="00EF7706"/>
    <w:rsid w:val="00EF7E29"/>
    <w:rsid w:val="00F0046C"/>
    <w:rsid w:val="00F023D8"/>
    <w:rsid w:val="00F02539"/>
    <w:rsid w:val="00F10F78"/>
    <w:rsid w:val="00F15651"/>
    <w:rsid w:val="00F17188"/>
    <w:rsid w:val="00F17FCA"/>
    <w:rsid w:val="00F227FF"/>
    <w:rsid w:val="00F22D21"/>
    <w:rsid w:val="00F22EAD"/>
    <w:rsid w:val="00F26DE4"/>
    <w:rsid w:val="00F2743E"/>
    <w:rsid w:val="00F27791"/>
    <w:rsid w:val="00F331DF"/>
    <w:rsid w:val="00F3438D"/>
    <w:rsid w:val="00F34CFD"/>
    <w:rsid w:val="00F356F2"/>
    <w:rsid w:val="00F36171"/>
    <w:rsid w:val="00F36CFD"/>
    <w:rsid w:val="00F4286D"/>
    <w:rsid w:val="00F43595"/>
    <w:rsid w:val="00F45C17"/>
    <w:rsid w:val="00F53D59"/>
    <w:rsid w:val="00F558E5"/>
    <w:rsid w:val="00F574B8"/>
    <w:rsid w:val="00F62FFC"/>
    <w:rsid w:val="00F6377C"/>
    <w:rsid w:val="00F64FF8"/>
    <w:rsid w:val="00F65355"/>
    <w:rsid w:val="00F70ADD"/>
    <w:rsid w:val="00F70C3B"/>
    <w:rsid w:val="00F71DFF"/>
    <w:rsid w:val="00F77443"/>
    <w:rsid w:val="00F81619"/>
    <w:rsid w:val="00F92A22"/>
    <w:rsid w:val="00F94838"/>
    <w:rsid w:val="00F948E3"/>
    <w:rsid w:val="00F94D9D"/>
    <w:rsid w:val="00F951B0"/>
    <w:rsid w:val="00F96A1C"/>
    <w:rsid w:val="00F96BFD"/>
    <w:rsid w:val="00FA03E2"/>
    <w:rsid w:val="00FA4ADC"/>
    <w:rsid w:val="00FA6500"/>
    <w:rsid w:val="00FA7E78"/>
    <w:rsid w:val="00FB2BED"/>
    <w:rsid w:val="00FB385C"/>
    <w:rsid w:val="00FB4BBD"/>
    <w:rsid w:val="00FC39C5"/>
    <w:rsid w:val="00FC6D5C"/>
    <w:rsid w:val="00FD0755"/>
    <w:rsid w:val="00FD6F38"/>
    <w:rsid w:val="00FD70E3"/>
    <w:rsid w:val="00FE20A2"/>
    <w:rsid w:val="00FF3A5C"/>
    <w:rsid w:val="00FF4D55"/>
    <w:rsid w:val="00FF722A"/>
    <w:rsid w:val="027FEBA6"/>
    <w:rsid w:val="03877229"/>
    <w:rsid w:val="075C7A10"/>
    <w:rsid w:val="08032AB9"/>
    <w:rsid w:val="09C07EFD"/>
    <w:rsid w:val="0BB7E957"/>
    <w:rsid w:val="0BD1B6FA"/>
    <w:rsid w:val="0BD9C168"/>
    <w:rsid w:val="0C531475"/>
    <w:rsid w:val="0E2048AB"/>
    <w:rsid w:val="1031E42A"/>
    <w:rsid w:val="1112FA7A"/>
    <w:rsid w:val="115E864A"/>
    <w:rsid w:val="127D937E"/>
    <w:rsid w:val="131961E6"/>
    <w:rsid w:val="138EEF7E"/>
    <w:rsid w:val="13EC7C72"/>
    <w:rsid w:val="14D90719"/>
    <w:rsid w:val="177EF103"/>
    <w:rsid w:val="18D4F9DC"/>
    <w:rsid w:val="19FABF19"/>
    <w:rsid w:val="1C27D463"/>
    <w:rsid w:val="1DB988F1"/>
    <w:rsid w:val="1DF62FF4"/>
    <w:rsid w:val="1E9E70A2"/>
    <w:rsid w:val="2029BF34"/>
    <w:rsid w:val="215526C1"/>
    <w:rsid w:val="250742F4"/>
    <w:rsid w:val="2530E59A"/>
    <w:rsid w:val="2645DB3B"/>
    <w:rsid w:val="26A904A5"/>
    <w:rsid w:val="2BF39C52"/>
    <w:rsid w:val="301E4BA7"/>
    <w:rsid w:val="304FAE0E"/>
    <w:rsid w:val="30EE2E4D"/>
    <w:rsid w:val="32BD2D11"/>
    <w:rsid w:val="348F3FAB"/>
    <w:rsid w:val="3761B269"/>
    <w:rsid w:val="3776A00D"/>
    <w:rsid w:val="3776B45E"/>
    <w:rsid w:val="38D782AA"/>
    <w:rsid w:val="39701895"/>
    <w:rsid w:val="3B8DC65B"/>
    <w:rsid w:val="3BDF9300"/>
    <w:rsid w:val="3BEC62C0"/>
    <w:rsid w:val="3C7BE93E"/>
    <w:rsid w:val="3EDF653F"/>
    <w:rsid w:val="3F89CB75"/>
    <w:rsid w:val="40B82AD3"/>
    <w:rsid w:val="40E7A963"/>
    <w:rsid w:val="41EAAEEF"/>
    <w:rsid w:val="423A9074"/>
    <w:rsid w:val="424774B4"/>
    <w:rsid w:val="42E43014"/>
    <w:rsid w:val="438899CB"/>
    <w:rsid w:val="43E34515"/>
    <w:rsid w:val="47AB59D2"/>
    <w:rsid w:val="48610FBE"/>
    <w:rsid w:val="4F68B7EE"/>
    <w:rsid w:val="4FA46C3F"/>
    <w:rsid w:val="5055BFBF"/>
    <w:rsid w:val="50859661"/>
    <w:rsid w:val="511F0996"/>
    <w:rsid w:val="5146040E"/>
    <w:rsid w:val="51E1AFE5"/>
    <w:rsid w:val="51F19020"/>
    <w:rsid w:val="53EE8576"/>
    <w:rsid w:val="5566A38D"/>
    <w:rsid w:val="57346301"/>
    <w:rsid w:val="59E592FC"/>
    <w:rsid w:val="5A3588D5"/>
    <w:rsid w:val="5C824F95"/>
    <w:rsid w:val="5D56C30D"/>
    <w:rsid w:val="5E6BC269"/>
    <w:rsid w:val="600F2D77"/>
    <w:rsid w:val="63D56B91"/>
    <w:rsid w:val="6410777A"/>
    <w:rsid w:val="65952966"/>
    <w:rsid w:val="66F7BA3B"/>
    <w:rsid w:val="67393D72"/>
    <w:rsid w:val="681B9508"/>
    <w:rsid w:val="694BD6C2"/>
    <w:rsid w:val="6CEDA4FC"/>
    <w:rsid w:val="6D5DD89C"/>
    <w:rsid w:val="70F70A4E"/>
    <w:rsid w:val="71CC03A7"/>
    <w:rsid w:val="7264DA0F"/>
    <w:rsid w:val="739BE36F"/>
    <w:rsid w:val="73E415E1"/>
    <w:rsid w:val="75106FDB"/>
    <w:rsid w:val="75ABB9BD"/>
    <w:rsid w:val="771BB6A3"/>
    <w:rsid w:val="7962D5A7"/>
    <w:rsid w:val="7A5D2A7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F9BD86"/>
  <w15:chartTrackingRefBased/>
  <w15:docId w15:val="{0C2378EF-4DDE-41BF-9A26-129C4A62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0D5B"/>
    <w:pPr>
      <w:spacing w:after="0" w:line="240" w:lineRule="auto"/>
    </w:pPr>
    <w:rPr>
      <w:rFonts w:ascii="Calibri" w:eastAsia="Calibri" w:hAnsi="Calibri" w:cs="Calibri"/>
    </w:rPr>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Clause,1"/>
    <w:basedOn w:val="Nadpis"/>
    <w:link w:val="Nadpis1Char"/>
    <w:uiPriority w:val="1"/>
    <w:qFormat/>
    <w:rsid w:val="00127145"/>
    <w:pPr>
      <w:keepNext/>
      <w:numPr>
        <w:numId w:val="1"/>
      </w:numPr>
      <w:jc w:val="left"/>
      <w:outlineLvl w:val="0"/>
    </w:pPr>
    <w:rPr>
      <w:rFonts w:ascii="Calibri" w:hAnsi="Calibri"/>
      <w:bCs w:val="0"/>
      <w:sz w:val="28"/>
    </w:rPr>
  </w:style>
  <w:style w:type="paragraph" w:styleId="Nadpis2">
    <w:name w:val="heading 2"/>
    <w:basedOn w:val="Nadpis"/>
    <w:link w:val="Nadpis2Char"/>
    <w:qFormat/>
    <w:rsid w:val="00127145"/>
    <w:pPr>
      <w:numPr>
        <w:ilvl w:val="1"/>
        <w:numId w:val="1"/>
      </w:numPr>
      <w:spacing w:before="240" w:after="60"/>
      <w:ind w:left="578" w:hanging="578"/>
      <w:jc w:val="left"/>
      <w:outlineLvl w:val="1"/>
    </w:pPr>
    <w:rPr>
      <w:rFonts w:ascii="Calibri" w:hAnsi="Calibri"/>
      <w:bCs w:val="0"/>
      <w:iCs/>
      <w:sz w:val="24"/>
      <w:szCs w:val="28"/>
    </w:rPr>
  </w:style>
  <w:style w:type="paragraph" w:styleId="Nadpis3">
    <w:name w:val="heading 3"/>
    <w:basedOn w:val="Normln"/>
    <w:next w:val="Normln"/>
    <w:link w:val="Nadpis3Char"/>
    <w:qFormat/>
    <w:rsid w:val="00127145"/>
    <w:pPr>
      <w:keepNext/>
      <w:keepLines/>
      <w:numPr>
        <w:ilvl w:val="2"/>
        <w:numId w:val="1"/>
      </w:numPr>
      <w:spacing w:line="240" w:lineRule="atLeast"/>
      <w:jc w:val="both"/>
      <w:outlineLvl w:val="2"/>
    </w:pPr>
    <w:rPr>
      <w:bCs/>
      <w:szCs w:val="26"/>
    </w:rPr>
  </w:style>
  <w:style w:type="paragraph" w:styleId="Nadpis4">
    <w:name w:val="heading 4"/>
    <w:basedOn w:val="Normln"/>
    <w:next w:val="Normln"/>
    <w:link w:val="Nadpis4Char"/>
    <w:qFormat/>
    <w:rsid w:val="006264E5"/>
    <w:pPr>
      <w:keepNext/>
      <w:numPr>
        <w:ilvl w:val="3"/>
        <w:numId w:val="1"/>
      </w:numPr>
      <w:spacing w:before="240" w:after="60"/>
      <w:ind w:left="862" w:hanging="862"/>
      <w:outlineLvl w:val="3"/>
    </w:pPr>
    <w:rPr>
      <w:bCs/>
      <w:szCs w:val="28"/>
    </w:rPr>
  </w:style>
  <w:style w:type="paragraph" w:styleId="Nadpis5">
    <w:name w:val="heading 5"/>
    <w:basedOn w:val="Normln"/>
    <w:next w:val="Normln"/>
    <w:link w:val="Nadpis5Char"/>
    <w:qFormat/>
    <w:rsid w:val="00410D5B"/>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410D5B"/>
    <w:pPr>
      <w:numPr>
        <w:ilvl w:val="5"/>
        <w:numId w:val="1"/>
      </w:numPr>
      <w:spacing w:before="240" w:after="60"/>
      <w:outlineLvl w:val="5"/>
    </w:pPr>
    <w:rPr>
      <w:b/>
      <w:bCs/>
    </w:rPr>
  </w:style>
  <w:style w:type="paragraph" w:styleId="Nadpis7">
    <w:name w:val="heading 7"/>
    <w:basedOn w:val="Normln"/>
    <w:next w:val="Normln"/>
    <w:link w:val="Nadpis7Char"/>
    <w:qFormat/>
    <w:rsid w:val="00410D5B"/>
    <w:pPr>
      <w:numPr>
        <w:ilvl w:val="6"/>
        <w:numId w:val="1"/>
      </w:numPr>
      <w:spacing w:before="240" w:after="60"/>
      <w:outlineLvl w:val="6"/>
    </w:pPr>
  </w:style>
  <w:style w:type="paragraph" w:styleId="Nadpis8">
    <w:name w:val="heading 8"/>
    <w:basedOn w:val="Normln"/>
    <w:next w:val="Normln"/>
    <w:link w:val="Nadpis8Char"/>
    <w:qFormat/>
    <w:rsid w:val="00410D5B"/>
    <w:pPr>
      <w:numPr>
        <w:ilvl w:val="7"/>
        <w:numId w:val="1"/>
      </w:numPr>
      <w:spacing w:before="240" w:after="60"/>
      <w:outlineLvl w:val="7"/>
    </w:pPr>
    <w:rPr>
      <w:i/>
      <w:iCs/>
    </w:rPr>
  </w:style>
  <w:style w:type="paragraph" w:styleId="Nadpis9">
    <w:name w:val="heading 9"/>
    <w:basedOn w:val="Normln"/>
    <w:next w:val="Normln"/>
    <w:link w:val="Nadpis9Char"/>
    <w:qFormat/>
    <w:rsid w:val="00410D5B"/>
    <w:pPr>
      <w:numPr>
        <w:ilvl w:val="8"/>
        <w:numId w:val="1"/>
      </w:num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127145"/>
    <w:rPr>
      <w:rFonts w:ascii="Calibri" w:eastAsia="Times New Roman" w:hAnsi="Calibri" w:cs="Arial"/>
      <w:b/>
      <w:color w:val="000000"/>
      <w:sz w:val="28"/>
      <w:szCs w:val="36"/>
      <w:lang w:eastAsia="cs-CZ"/>
    </w:rPr>
  </w:style>
  <w:style w:type="character" w:customStyle="1" w:styleId="Nadpis2Char">
    <w:name w:val="Nadpis 2 Char"/>
    <w:basedOn w:val="Standardnpsmoodstavce"/>
    <w:link w:val="Nadpis2"/>
    <w:rsid w:val="00127145"/>
    <w:rPr>
      <w:rFonts w:ascii="Calibri" w:eastAsia="Times New Roman" w:hAnsi="Calibri" w:cs="Arial"/>
      <w:b/>
      <w:iCs/>
      <w:color w:val="000000"/>
      <w:sz w:val="24"/>
      <w:szCs w:val="28"/>
      <w:lang w:eastAsia="cs-CZ"/>
    </w:rPr>
  </w:style>
  <w:style w:type="character" w:customStyle="1" w:styleId="Nadpis3Char">
    <w:name w:val="Nadpis 3 Char"/>
    <w:basedOn w:val="Standardnpsmoodstavce"/>
    <w:link w:val="Nadpis3"/>
    <w:rsid w:val="00127145"/>
    <w:rPr>
      <w:rFonts w:ascii="Calibri" w:eastAsia="Calibri" w:hAnsi="Calibri" w:cs="Calibri"/>
      <w:bCs/>
      <w:szCs w:val="26"/>
    </w:rPr>
  </w:style>
  <w:style w:type="character" w:customStyle="1" w:styleId="Nadpis4Char">
    <w:name w:val="Nadpis 4 Char"/>
    <w:basedOn w:val="Standardnpsmoodstavce"/>
    <w:link w:val="Nadpis4"/>
    <w:rsid w:val="006264E5"/>
    <w:rPr>
      <w:rFonts w:ascii="Calibri" w:eastAsia="Calibri" w:hAnsi="Calibri" w:cs="Calibri"/>
      <w:bCs/>
      <w:szCs w:val="28"/>
    </w:rPr>
  </w:style>
  <w:style w:type="character" w:customStyle="1" w:styleId="Nadpis5Char">
    <w:name w:val="Nadpis 5 Char"/>
    <w:basedOn w:val="Standardnpsmoodstavce"/>
    <w:link w:val="Nadpis5"/>
    <w:rsid w:val="00410D5B"/>
    <w:rPr>
      <w:rFonts w:ascii="Calibri" w:eastAsia="Calibri" w:hAnsi="Calibri" w:cs="Calibri"/>
      <w:b/>
      <w:bCs/>
      <w:i/>
      <w:iCs/>
      <w:sz w:val="26"/>
      <w:szCs w:val="26"/>
    </w:rPr>
  </w:style>
  <w:style w:type="character" w:customStyle="1" w:styleId="Nadpis6Char">
    <w:name w:val="Nadpis 6 Char"/>
    <w:basedOn w:val="Standardnpsmoodstavce"/>
    <w:link w:val="Nadpis6"/>
    <w:rsid w:val="00410D5B"/>
    <w:rPr>
      <w:rFonts w:ascii="Calibri" w:eastAsia="Calibri" w:hAnsi="Calibri" w:cs="Calibri"/>
      <w:b/>
      <w:bCs/>
    </w:rPr>
  </w:style>
  <w:style w:type="character" w:customStyle="1" w:styleId="Nadpis7Char">
    <w:name w:val="Nadpis 7 Char"/>
    <w:basedOn w:val="Standardnpsmoodstavce"/>
    <w:link w:val="Nadpis7"/>
    <w:rsid w:val="00410D5B"/>
    <w:rPr>
      <w:rFonts w:ascii="Calibri" w:eastAsia="Calibri" w:hAnsi="Calibri" w:cs="Calibri"/>
    </w:rPr>
  </w:style>
  <w:style w:type="character" w:customStyle="1" w:styleId="Nadpis8Char">
    <w:name w:val="Nadpis 8 Char"/>
    <w:basedOn w:val="Standardnpsmoodstavce"/>
    <w:link w:val="Nadpis8"/>
    <w:rsid w:val="00410D5B"/>
    <w:rPr>
      <w:rFonts w:ascii="Calibri" w:eastAsia="Calibri" w:hAnsi="Calibri" w:cs="Calibri"/>
      <w:i/>
      <w:iCs/>
    </w:rPr>
  </w:style>
  <w:style w:type="character" w:customStyle="1" w:styleId="Nadpis9Char">
    <w:name w:val="Nadpis 9 Char"/>
    <w:basedOn w:val="Standardnpsmoodstavce"/>
    <w:link w:val="Nadpis9"/>
    <w:rsid w:val="00410D5B"/>
    <w:rPr>
      <w:rFonts w:ascii="Arial" w:eastAsia="Calibri" w:hAnsi="Arial" w:cs="Arial"/>
    </w:rPr>
  </w:style>
  <w:style w:type="paragraph" w:styleId="Zkladntext">
    <w:name w:val="Body Text"/>
    <w:basedOn w:val="Normln"/>
    <w:link w:val="ZkladntextChar"/>
    <w:rsid w:val="00410D5B"/>
    <w:pPr>
      <w:widowControl w:val="0"/>
      <w:autoSpaceDE w:val="0"/>
      <w:autoSpaceDN w:val="0"/>
      <w:adjustRightInd w:val="0"/>
    </w:pPr>
    <w:rPr>
      <w:color w:val="000000"/>
      <w:lang w:val="x-none" w:eastAsia="x-none"/>
    </w:rPr>
  </w:style>
  <w:style w:type="character" w:customStyle="1" w:styleId="ZkladntextChar">
    <w:name w:val="Základní text Char"/>
    <w:basedOn w:val="Standardnpsmoodstavce"/>
    <w:link w:val="Zkladntext"/>
    <w:rsid w:val="00410D5B"/>
    <w:rPr>
      <w:rFonts w:ascii="Calibri" w:eastAsia="Calibri" w:hAnsi="Calibri" w:cs="Calibri"/>
      <w:color w:val="000000"/>
      <w:lang w:val="x-none" w:eastAsia="x-none"/>
    </w:rPr>
  </w:style>
  <w:style w:type="paragraph" w:customStyle="1" w:styleId="dka">
    <w:name w:val="Řádka"/>
    <w:rsid w:val="00410D5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Znaka">
    <w:name w:val="Značka"/>
    <w:rsid w:val="00410D5B"/>
    <w:pPr>
      <w:widowControl w:val="0"/>
      <w:autoSpaceDE w:val="0"/>
      <w:autoSpaceDN w:val="0"/>
      <w:adjustRightIn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Znaka1">
    <w:name w:val="Značka 1"/>
    <w:rsid w:val="00410D5B"/>
    <w:pPr>
      <w:widowControl w:val="0"/>
      <w:autoSpaceDE w:val="0"/>
      <w:autoSpaceDN w:val="0"/>
      <w:adjustRightInd w:val="0"/>
      <w:spacing w:after="0" w:line="240" w:lineRule="auto"/>
      <w:ind w:left="576"/>
    </w:pPr>
    <w:rPr>
      <w:rFonts w:ascii="Times New Roman" w:eastAsia="Times New Roman" w:hAnsi="Times New Roman" w:cs="Times New Roman"/>
      <w:color w:val="000000"/>
      <w:sz w:val="24"/>
      <w:szCs w:val="24"/>
      <w:lang w:eastAsia="cs-CZ"/>
    </w:rPr>
  </w:style>
  <w:style w:type="paragraph" w:customStyle="1" w:styleId="sloseznamu">
    <w:name w:val="Číslo seznamu"/>
    <w:rsid w:val="00410D5B"/>
    <w:pPr>
      <w:widowControl w:val="0"/>
      <w:autoSpaceDE w:val="0"/>
      <w:autoSpaceDN w:val="0"/>
      <w:adjustRightInd w:val="0"/>
      <w:spacing w:after="0" w:line="240" w:lineRule="auto"/>
      <w:ind w:left="720"/>
    </w:pPr>
    <w:rPr>
      <w:rFonts w:ascii="Times New Roman" w:eastAsia="Times New Roman" w:hAnsi="Times New Roman" w:cs="Times New Roman"/>
      <w:color w:val="000000"/>
      <w:sz w:val="24"/>
      <w:szCs w:val="24"/>
      <w:lang w:eastAsia="cs-CZ"/>
    </w:rPr>
  </w:style>
  <w:style w:type="paragraph" w:styleId="Podnadpis">
    <w:name w:val="Subtitle"/>
    <w:link w:val="PodnadpisChar"/>
    <w:rsid w:val="00410D5B"/>
    <w:pPr>
      <w:widowControl w:val="0"/>
      <w:autoSpaceDE w:val="0"/>
      <w:autoSpaceDN w:val="0"/>
      <w:adjustRightInd w:val="0"/>
      <w:spacing w:after="0" w:line="240" w:lineRule="auto"/>
    </w:pPr>
    <w:rPr>
      <w:rFonts w:ascii="Times New Roman" w:eastAsia="Times New Roman" w:hAnsi="Times New Roman" w:cs="Times New Roman"/>
      <w:b/>
      <w:bCs/>
      <w:i/>
      <w:iCs/>
      <w:color w:val="000000"/>
      <w:sz w:val="24"/>
      <w:szCs w:val="24"/>
      <w:lang w:eastAsia="cs-CZ"/>
    </w:rPr>
  </w:style>
  <w:style w:type="character" w:customStyle="1" w:styleId="PodnadpisChar">
    <w:name w:val="Podnadpis Char"/>
    <w:basedOn w:val="Standardnpsmoodstavce"/>
    <w:link w:val="Podnadpis"/>
    <w:rsid w:val="00410D5B"/>
    <w:rPr>
      <w:rFonts w:ascii="Times New Roman" w:eastAsia="Times New Roman" w:hAnsi="Times New Roman" w:cs="Times New Roman"/>
      <w:b/>
      <w:bCs/>
      <w:i/>
      <w:iCs/>
      <w:color w:val="000000"/>
      <w:sz w:val="24"/>
      <w:szCs w:val="24"/>
      <w:lang w:eastAsia="cs-CZ"/>
    </w:rPr>
  </w:style>
  <w:style w:type="paragraph" w:customStyle="1" w:styleId="Nadpis">
    <w:name w:val="Nadpis"/>
    <w:link w:val="NadpisChar"/>
    <w:rsid w:val="00410D5B"/>
    <w:pPr>
      <w:widowControl w:val="0"/>
      <w:autoSpaceDE w:val="0"/>
      <w:autoSpaceDN w:val="0"/>
      <w:adjustRightInd w:val="0"/>
      <w:spacing w:after="0" w:line="240" w:lineRule="auto"/>
      <w:jc w:val="center"/>
    </w:pPr>
    <w:rPr>
      <w:rFonts w:ascii="Arial" w:eastAsia="Times New Roman" w:hAnsi="Arial" w:cs="Arial"/>
      <w:b/>
      <w:bCs/>
      <w:color w:val="000000"/>
      <w:sz w:val="36"/>
      <w:szCs w:val="36"/>
      <w:lang w:eastAsia="cs-CZ"/>
    </w:rPr>
  </w:style>
  <w:style w:type="paragraph" w:styleId="Zhlav">
    <w:name w:val="header"/>
    <w:basedOn w:val="Normln"/>
    <w:link w:val="ZhlavChar"/>
    <w:rsid w:val="00410D5B"/>
    <w:pPr>
      <w:widowControl w:val="0"/>
      <w:autoSpaceDE w:val="0"/>
      <w:autoSpaceDN w:val="0"/>
      <w:adjustRightInd w:val="0"/>
    </w:pPr>
    <w:rPr>
      <w:color w:val="000000"/>
    </w:rPr>
  </w:style>
  <w:style w:type="character" w:customStyle="1" w:styleId="ZhlavChar">
    <w:name w:val="Záhlaví Char"/>
    <w:basedOn w:val="Standardnpsmoodstavce"/>
    <w:link w:val="Zhlav"/>
    <w:rsid w:val="00410D5B"/>
    <w:rPr>
      <w:rFonts w:ascii="Calibri" w:eastAsia="Calibri" w:hAnsi="Calibri" w:cs="Calibri"/>
      <w:color w:val="000000"/>
    </w:rPr>
  </w:style>
  <w:style w:type="paragraph" w:customStyle="1" w:styleId="Pata">
    <w:name w:val="Pata"/>
    <w:rsid w:val="00410D5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410D5B"/>
    <w:pPr>
      <w:tabs>
        <w:tab w:val="center" w:pos="4536"/>
        <w:tab w:val="right" w:pos="9072"/>
      </w:tabs>
    </w:pPr>
  </w:style>
  <w:style w:type="character" w:customStyle="1" w:styleId="ZpatChar">
    <w:name w:val="Zápatí Char"/>
    <w:basedOn w:val="Standardnpsmoodstavce"/>
    <w:link w:val="Zpat"/>
    <w:rsid w:val="00410D5B"/>
    <w:rPr>
      <w:rFonts w:ascii="Calibri" w:eastAsia="Calibri" w:hAnsi="Calibri" w:cs="Calibri"/>
    </w:rPr>
  </w:style>
  <w:style w:type="character" w:styleId="slostrnky">
    <w:name w:val="page number"/>
    <w:basedOn w:val="Standardnpsmoodstavce"/>
    <w:rsid w:val="00410D5B"/>
  </w:style>
  <w:style w:type="paragraph" w:styleId="Zkladntextodsazen">
    <w:name w:val="Body Text Indent"/>
    <w:basedOn w:val="Normln"/>
    <w:link w:val="ZkladntextodsazenChar"/>
    <w:rsid w:val="00410D5B"/>
    <w:pPr>
      <w:ind w:left="1440" w:hanging="720"/>
      <w:jc w:val="both"/>
    </w:pPr>
    <w:rPr>
      <w:lang w:val="x-none" w:eastAsia="x-none"/>
    </w:rPr>
  </w:style>
  <w:style w:type="character" w:customStyle="1" w:styleId="ZkladntextodsazenChar">
    <w:name w:val="Základní text odsazený Char"/>
    <w:basedOn w:val="Standardnpsmoodstavce"/>
    <w:link w:val="Zkladntextodsazen"/>
    <w:rsid w:val="00410D5B"/>
    <w:rPr>
      <w:rFonts w:ascii="Calibri" w:eastAsia="Calibri" w:hAnsi="Calibri" w:cs="Calibri"/>
      <w:lang w:val="x-none" w:eastAsia="x-none"/>
    </w:rPr>
  </w:style>
  <w:style w:type="paragraph" w:styleId="Zkladntextodsazen2">
    <w:name w:val="Body Text Indent 2"/>
    <w:basedOn w:val="Normln"/>
    <w:link w:val="Zkladntextodsazen2Char"/>
    <w:rsid w:val="00410D5B"/>
    <w:pPr>
      <w:ind w:firstLine="720"/>
      <w:jc w:val="both"/>
    </w:pPr>
    <w:rPr>
      <w:rFonts w:ascii="Arial" w:hAnsi="Arial"/>
      <w:sz w:val="20"/>
      <w:szCs w:val="20"/>
    </w:rPr>
  </w:style>
  <w:style w:type="character" w:customStyle="1" w:styleId="Zkladntextodsazen2Char">
    <w:name w:val="Základní text odsazený 2 Char"/>
    <w:basedOn w:val="Standardnpsmoodstavce"/>
    <w:link w:val="Zkladntextodsazen2"/>
    <w:rsid w:val="00410D5B"/>
    <w:rPr>
      <w:rFonts w:ascii="Arial" w:eastAsia="Calibri" w:hAnsi="Arial" w:cs="Calibri"/>
      <w:sz w:val="20"/>
      <w:szCs w:val="20"/>
    </w:rPr>
  </w:style>
  <w:style w:type="paragraph" w:styleId="Textbubliny">
    <w:name w:val="Balloon Text"/>
    <w:basedOn w:val="Normln"/>
    <w:link w:val="TextbublinyChar"/>
    <w:semiHidden/>
    <w:rsid w:val="00410D5B"/>
    <w:rPr>
      <w:rFonts w:ascii="Tahoma" w:hAnsi="Tahoma" w:cs="Tahoma"/>
      <w:sz w:val="16"/>
      <w:szCs w:val="16"/>
    </w:rPr>
  </w:style>
  <w:style w:type="character" w:customStyle="1" w:styleId="TextbublinyChar">
    <w:name w:val="Text bubliny Char"/>
    <w:basedOn w:val="Standardnpsmoodstavce"/>
    <w:link w:val="Textbubliny"/>
    <w:semiHidden/>
    <w:rsid w:val="00410D5B"/>
    <w:rPr>
      <w:rFonts w:ascii="Tahoma" w:eastAsia="Calibri" w:hAnsi="Tahoma" w:cs="Tahoma"/>
      <w:sz w:val="16"/>
      <w:szCs w:val="16"/>
    </w:rPr>
  </w:style>
  <w:style w:type="paragraph" w:styleId="Odstavecseseznamem">
    <w:name w:val="List Paragraph"/>
    <w:basedOn w:val="Normln"/>
    <w:uiPriority w:val="34"/>
    <w:qFormat/>
    <w:rsid w:val="00410D5B"/>
    <w:pPr>
      <w:spacing w:after="200" w:line="276" w:lineRule="auto"/>
      <w:ind w:left="720"/>
      <w:contextualSpacing/>
    </w:pPr>
  </w:style>
  <w:style w:type="character" w:styleId="Hypertextovodkaz">
    <w:name w:val="Hyperlink"/>
    <w:uiPriority w:val="99"/>
    <w:unhideWhenUsed/>
    <w:rsid w:val="00410D5B"/>
    <w:rPr>
      <w:color w:val="0000FF"/>
      <w:u w:val="single"/>
    </w:rPr>
  </w:style>
  <w:style w:type="table" w:styleId="Mkatabulky">
    <w:name w:val="Table Grid"/>
    <w:basedOn w:val="Normlntabulka"/>
    <w:uiPriority w:val="59"/>
    <w:rsid w:val="00410D5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0D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adpisChar">
    <w:name w:val="Nadpis Char"/>
    <w:link w:val="Nadpis"/>
    <w:rsid w:val="00410D5B"/>
    <w:rPr>
      <w:rFonts w:ascii="Arial" w:eastAsia="Times New Roman" w:hAnsi="Arial" w:cs="Arial"/>
      <w:b/>
      <w:bCs/>
      <w:color w:val="000000"/>
      <w:sz w:val="36"/>
      <w:szCs w:val="36"/>
      <w:lang w:eastAsia="cs-CZ"/>
    </w:rPr>
  </w:style>
  <w:style w:type="paragraph" w:styleId="Nadpisobsahu">
    <w:name w:val="TOC Heading"/>
    <w:basedOn w:val="Nadpis1"/>
    <w:next w:val="Normln"/>
    <w:uiPriority w:val="39"/>
    <w:unhideWhenUsed/>
    <w:qFormat/>
    <w:rsid w:val="00410D5B"/>
    <w:pPr>
      <w:keepLines/>
      <w:widowControl/>
      <w:numPr>
        <w:numId w:val="0"/>
      </w:numPr>
      <w:autoSpaceDE/>
      <w:autoSpaceDN/>
      <w:adjustRightInd/>
      <w:spacing w:before="240" w:line="259" w:lineRule="auto"/>
      <w:outlineLvl w:val="9"/>
    </w:pPr>
    <w:rPr>
      <w:rFonts w:ascii="Calibri Light" w:hAnsi="Calibri Light" w:cs="Times New Roman"/>
      <w:b w:val="0"/>
      <w:color w:val="2F5496"/>
      <w:sz w:val="32"/>
      <w:szCs w:val="32"/>
    </w:rPr>
  </w:style>
  <w:style w:type="paragraph" w:styleId="Obsah1">
    <w:name w:val="toc 1"/>
    <w:basedOn w:val="Normln"/>
    <w:next w:val="Normln"/>
    <w:autoRedefine/>
    <w:uiPriority w:val="39"/>
    <w:unhideWhenUsed/>
    <w:rsid w:val="00410D5B"/>
  </w:style>
  <w:style w:type="paragraph" w:styleId="Obsah2">
    <w:name w:val="toc 2"/>
    <w:basedOn w:val="Normln"/>
    <w:next w:val="Normln"/>
    <w:autoRedefine/>
    <w:uiPriority w:val="39"/>
    <w:unhideWhenUsed/>
    <w:rsid w:val="00410D5B"/>
    <w:pPr>
      <w:ind w:left="240"/>
    </w:pPr>
  </w:style>
  <w:style w:type="paragraph" w:styleId="Obsah3">
    <w:name w:val="toc 3"/>
    <w:basedOn w:val="Normln"/>
    <w:next w:val="Normln"/>
    <w:autoRedefine/>
    <w:uiPriority w:val="39"/>
    <w:unhideWhenUsed/>
    <w:rsid w:val="00410D5B"/>
    <w:pPr>
      <w:ind w:left="480"/>
    </w:pPr>
  </w:style>
  <w:style w:type="character" w:styleId="Nevyeenzmnka">
    <w:name w:val="Unresolved Mention"/>
    <w:uiPriority w:val="99"/>
    <w:semiHidden/>
    <w:unhideWhenUsed/>
    <w:rsid w:val="00410D5B"/>
    <w:rPr>
      <w:color w:val="605E5C"/>
      <w:shd w:val="clear" w:color="auto" w:fill="E1DFDD"/>
    </w:rPr>
  </w:style>
  <w:style w:type="paragraph" w:styleId="Textpoznpodarou">
    <w:name w:val="footnote text"/>
    <w:basedOn w:val="Normln"/>
    <w:link w:val="TextpoznpodarouChar"/>
    <w:uiPriority w:val="99"/>
    <w:semiHidden/>
    <w:unhideWhenUsed/>
    <w:rsid w:val="00410D5B"/>
    <w:rPr>
      <w:sz w:val="20"/>
      <w:szCs w:val="20"/>
    </w:rPr>
  </w:style>
  <w:style w:type="character" w:customStyle="1" w:styleId="TextpoznpodarouChar">
    <w:name w:val="Text pozn. pod čarou Char"/>
    <w:basedOn w:val="Standardnpsmoodstavce"/>
    <w:link w:val="Textpoznpodarou"/>
    <w:uiPriority w:val="99"/>
    <w:semiHidden/>
    <w:rsid w:val="00410D5B"/>
    <w:rPr>
      <w:rFonts w:ascii="Calibri" w:eastAsia="Calibri" w:hAnsi="Calibri" w:cs="Calibri"/>
      <w:sz w:val="20"/>
      <w:szCs w:val="20"/>
    </w:rPr>
  </w:style>
  <w:style w:type="character" w:styleId="Znakapoznpodarou">
    <w:name w:val="footnote reference"/>
    <w:uiPriority w:val="99"/>
    <w:semiHidden/>
    <w:unhideWhenUsed/>
    <w:rsid w:val="00410D5B"/>
    <w:rPr>
      <w:vertAlign w:val="superscript"/>
    </w:rPr>
  </w:style>
  <w:style w:type="character" w:styleId="Sledovanodkaz">
    <w:name w:val="FollowedHyperlink"/>
    <w:uiPriority w:val="99"/>
    <w:semiHidden/>
    <w:unhideWhenUsed/>
    <w:rsid w:val="00410D5B"/>
    <w:rPr>
      <w:color w:val="954F72"/>
      <w:u w:val="single"/>
    </w:rPr>
  </w:style>
  <w:style w:type="character" w:styleId="Odkaznakoment">
    <w:name w:val="annotation reference"/>
    <w:uiPriority w:val="99"/>
    <w:semiHidden/>
    <w:unhideWhenUsed/>
    <w:rsid w:val="00410D5B"/>
    <w:rPr>
      <w:sz w:val="16"/>
      <w:szCs w:val="16"/>
    </w:rPr>
  </w:style>
  <w:style w:type="paragraph" w:styleId="Textkomente">
    <w:name w:val="annotation text"/>
    <w:basedOn w:val="Normln"/>
    <w:link w:val="TextkomenteChar"/>
    <w:uiPriority w:val="99"/>
    <w:unhideWhenUsed/>
    <w:rsid w:val="00410D5B"/>
    <w:rPr>
      <w:sz w:val="20"/>
      <w:szCs w:val="20"/>
    </w:rPr>
  </w:style>
  <w:style w:type="character" w:customStyle="1" w:styleId="TextkomenteChar">
    <w:name w:val="Text komentáře Char"/>
    <w:basedOn w:val="Standardnpsmoodstavce"/>
    <w:link w:val="Textkomente"/>
    <w:uiPriority w:val="99"/>
    <w:rsid w:val="00410D5B"/>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410D5B"/>
    <w:rPr>
      <w:b/>
      <w:bCs/>
    </w:rPr>
  </w:style>
  <w:style w:type="character" w:customStyle="1" w:styleId="PedmtkomenteChar">
    <w:name w:val="Předmět komentáře Char"/>
    <w:basedOn w:val="TextkomenteChar"/>
    <w:link w:val="Pedmtkomente"/>
    <w:uiPriority w:val="99"/>
    <w:semiHidden/>
    <w:rsid w:val="00410D5B"/>
    <w:rPr>
      <w:rFonts w:ascii="Calibri" w:eastAsia="Calibri" w:hAnsi="Calibri" w:cs="Calibri"/>
      <w:b/>
      <w:bCs/>
      <w:sz w:val="20"/>
      <w:szCs w:val="20"/>
    </w:rPr>
  </w:style>
  <w:style w:type="paragraph" w:customStyle="1" w:styleId="paragraph">
    <w:name w:val="paragraph"/>
    <w:basedOn w:val="Normln"/>
    <w:rsid w:val="00A339CB"/>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339CB"/>
  </w:style>
  <w:style w:type="character" w:customStyle="1" w:styleId="eop">
    <w:name w:val="eop"/>
    <w:basedOn w:val="Standardnpsmoodstavce"/>
    <w:rsid w:val="00A339CB"/>
  </w:style>
  <w:style w:type="paragraph" w:customStyle="1" w:styleId="Clanek11">
    <w:name w:val="Clanek 1.1"/>
    <w:basedOn w:val="Nadpis2"/>
    <w:link w:val="Clanek11Char"/>
    <w:qFormat/>
    <w:rsid w:val="0061667C"/>
    <w:pPr>
      <w:numPr>
        <w:ilvl w:val="0"/>
        <w:numId w:val="0"/>
      </w:numPr>
      <w:tabs>
        <w:tab w:val="num" w:pos="2624"/>
      </w:tabs>
      <w:autoSpaceDE/>
      <w:autoSpaceDN/>
      <w:adjustRightInd/>
      <w:spacing w:before="120" w:after="120"/>
      <w:ind w:left="2624" w:hanging="567"/>
      <w:jc w:val="both"/>
    </w:pPr>
    <w:rPr>
      <w:rFonts w:ascii="Times New Roman" w:eastAsia="SimSun" w:hAnsi="Times New Roman"/>
      <w:b w:val="0"/>
      <w:bCs/>
      <w:color w:val="auto"/>
      <w:sz w:val="22"/>
      <w:lang w:eastAsia="en-US"/>
    </w:rPr>
  </w:style>
  <w:style w:type="paragraph" w:customStyle="1" w:styleId="Claneka">
    <w:name w:val="Clanek (a)"/>
    <w:basedOn w:val="Normln"/>
    <w:qFormat/>
    <w:rsid w:val="0061667C"/>
    <w:pPr>
      <w:keepLines/>
      <w:widowControl w:val="0"/>
      <w:tabs>
        <w:tab w:val="num" w:pos="992"/>
      </w:tabs>
      <w:spacing w:before="120" w:after="120"/>
      <w:ind w:left="992" w:hanging="425"/>
      <w:jc w:val="both"/>
    </w:pPr>
    <w:rPr>
      <w:rFonts w:ascii="Times New Roman" w:eastAsia="SimSun" w:hAnsi="Times New Roman" w:cs="Times New Roman"/>
      <w:szCs w:val="24"/>
    </w:rPr>
  </w:style>
  <w:style w:type="paragraph" w:customStyle="1" w:styleId="Claneki">
    <w:name w:val="Clanek (i)"/>
    <w:basedOn w:val="Normln"/>
    <w:qFormat/>
    <w:rsid w:val="0061667C"/>
    <w:pPr>
      <w:keepNext/>
      <w:tabs>
        <w:tab w:val="num" w:pos="1419"/>
      </w:tabs>
      <w:spacing w:before="120" w:after="120"/>
      <w:ind w:left="1419" w:hanging="426"/>
      <w:jc w:val="both"/>
    </w:pPr>
    <w:rPr>
      <w:rFonts w:ascii="Times New Roman" w:eastAsia="SimSun" w:hAnsi="Times New Roman" w:cs="Times New Roman"/>
      <w:color w:val="000000"/>
      <w:szCs w:val="24"/>
    </w:rPr>
  </w:style>
  <w:style w:type="character" w:customStyle="1" w:styleId="Clanek11Char">
    <w:name w:val="Clanek 1.1 Char"/>
    <w:link w:val="Clanek11"/>
    <w:rsid w:val="0061667C"/>
    <w:rPr>
      <w:rFonts w:ascii="Times New Roman" w:eastAsia="SimSun" w:hAnsi="Times New Roman" w:cs="Arial"/>
      <w:bCs/>
      <w:iCs/>
      <w:szCs w:val="28"/>
    </w:rPr>
  </w:style>
  <w:style w:type="paragraph" w:customStyle="1" w:styleId="Text11">
    <w:name w:val="Text 1.1"/>
    <w:basedOn w:val="Normln"/>
    <w:qFormat/>
    <w:rsid w:val="0021164E"/>
    <w:pPr>
      <w:keepNext/>
      <w:spacing w:before="120" w:after="120"/>
      <w:ind w:left="561"/>
      <w:jc w:val="both"/>
    </w:pPr>
    <w:rPr>
      <w:rFonts w:ascii="Times New Roman" w:eastAsia="SimSu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7669">
      <w:bodyDiv w:val="1"/>
      <w:marLeft w:val="0"/>
      <w:marRight w:val="0"/>
      <w:marTop w:val="0"/>
      <w:marBottom w:val="0"/>
      <w:divBdr>
        <w:top w:val="none" w:sz="0" w:space="0" w:color="auto"/>
        <w:left w:val="none" w:sz="0" w:space="0" w:color="auto"/>
        <w:bottom w:val="none" w:sz="0" w:space="0" w:color="auto"/>
        <w:right w:val="none" w:sz="0" w:space="0" w:color="auto"/>
      </w:divBdr>
    </w:div>
    <w:div w:id="383255170">
      <w:bodyDiv w:val="1"/>
      <w:marLeft w:val="0"/>
      <w:marRight w:val="0"/>
      <w:marTop w:val="0"/>
      <w:marBottom w:val="0"/>
      <w:divBdr>
        <w:top w:val="none" w:sz="0" w:space="0" w:color="auto"/>
        <w:left w:val="none" w:sz="0" w:space="0" w:color="auto"/>
        <w:bottom w:val="none" w:sz="0" w:space="0" w:color="auto"/>
        <w:right w:val="none" w:sz="0" w:space="0" w:color="auto"/>
      </w:divBdr>
      <w:divsChild>
        <w:div w:id="1047727682">
          <w:marLeft w:val="0"/>
          <w:marRight w:val="0"/>
          <w:marTop w:val="0"/>
          <w:marBottom w:val="0"/>
          <w:divBdr>
            <w:top w:val="none" w:sz="0" w:space="0" w:color="auto"/>
            <w:left w:val="none" w:sz="0" w:space="0" w:color="auto"/>
            <w:bottom w:val="none" w:sz="0" w:space="0" w:color="auto"/>
            <w:right w:val="none" w:sz="0" w:space="0" w:color="auto"/>
          </w:divBdr>
        </w:div>
        <w:div w:id="2141921953">
          <w:marLeft w:val="0"/>
          <w:marRight w:val="0"/>
          <w:marTop w:val="0"/>
          <w:marBottom w:val="0"/>
          <w:divBdr>
            <w:top w:val="none" w:sz="0" w:space="0" w:color="auto"/>
            <w:left w:val="none" w:sz="0" w:space="0" w:color="auto"/>
            <w:bottom w:val="none" w:sz="0" w:space="0" w:color="auto"/>
            <w:right w:val="none" w:sz="0" w:space="0" w:color="auto"/>
          </w:divBdr>
        </w:div>
      </w:divsChild>
    </w:div>
    <w:div w:id="733282910">
      <w:bodyDiv w:val="1"/>
      <w:marLeft w:val="0"/>
      <w:marRight w:val="0"/>
      <w:marTop w:val="0"/>
      <w:marBottom w:val="0"/>
      <w:divBdr>
        <w:top w:val="none" w:sz="0" w:space="0" w:color="auto"/>
        <w:left w:val="none" w:sz="0" w:space="0" w:color="auto"/>
        <w:bottom w:val="none" w:sz="0" w:space="0" w:color="auto"/>
        <w:right w:val="none" w:sz="0" w:space="0" w:color="auto"/>
      </w:divBdr>
      <w:divsChild>
        <w:div w:id="339544503">
          <w:marLeft w:val="0"/>
          <w:marRight w:val="0"/>
          <w:marTop w:val="0"/>
          <w:marBottom w:val="0"/>
          <w:divBdr>
            <w:top w:val="none" w:sz="0" w:space="0" w:color="auto"/>
            <w:left w:val="none" w:sz="0" w:space="0" w:color="auto"/>
            <w:bottom w:val="none" w:sz="0" w:space="0" w:color="auto"/>
            <w:right w:val="none" w:sz="0" w:space="0" w:color="auto"/>
          </w:divBdr>
        </w:div>
        <w:div w:id="728571182">
          <w:marLeft w:val="0"/>
          <w:marRight w:val="0"/>
          <w:marTop w:val="0"/>
          <w:marBottom w:val="0"/>
          <w:divBdr>
            <w:top w:val="none" w:sz="0" w:space="0" w:color="auto"/>
            <w:left w:val="none" w:sz="0" w:space="0" w:color="auto"/>
            <w:bottom w:val="none" w:sz="0" w:space="0" w:color="auto"/>
            <w:right w:val="none" w:sz="0" w:space="0" w:color="auto"/>
          </w:divBdr>
        </w:div>
      </w:divsChild>
    </w:div>
    <w:div w:id="84077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7F0A6BDAA781488D0CFE68BB6B82A1" ma:contentTypeVersion="10" ma:contentTypeDescription="Vytvoří nový dokument" ma:contentTypeScope="" ma:versionID="a9723b3e25279a28cf579eb75f812363">
  <xsd:schema xmlns:xsd="http://www.w3.org/2001/XMLSchema" xmlns:xs="http://www.w3.org/2001/XMLSchema" xmlns:p="http://schemas.microsoft.com/office/2006/metadata/properties" xmlns:ns2="fec94dd0-9337-497f-86bf-5de45be28419" xmlns:ns3="57469c58-0611-4724-adbb-ef080b35b859" targetNamespace="http://schemas.microsoft.com/office/2006/metadata/properties" ma:root="true" ma:fieldsID="aa37bac2e4bc719c59824f5b80033fd5" ns2:_="" ns3:_="">
    <xsd:import namespace="fec94dd0-9337-497f-86bf-5de45be28419"/>
    <xsd:import namespace="57469c58-0611-4724-adbb-ef080b35b8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4dd0-9337-497f-86bf-5de45be2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3b93d4a-d967-4bf2-ba7b-583416fa687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69c58-0611-4724-adbb-ef080b35b859"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9A73E-D117-4A7D-B19C-7DC731B4D8C9}">
  <ds:schemaRefs>
    <ds:schemaRef ds:uri="http://schemas.microsoft.com/sharepoint/v3/contenttype/forms"/>
  </ds:schemaRefs>
</ds:datastoreItem>
</file>

<file path=customXml/itemProps2.xml><?xml version="1.0" encoding="utf-8"?>
<ds:datastoreItem xmlns:ds="http://schemas.openxmlformats.org/officeDocument/2006/customXml" ds:itemID="{254CDBC3-6589-4F85-8E9C-47EE1A755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94dd0-9337-497f-86bf-5de45be28419"/>
    <ds:schemaRef ds:uri="57469c58-0611-4724-adbb-ef080b35b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1678F1-35D4-41CD-BDA1-E2421C3D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7874</Words>
  <Characters>46459</Characters>
  <Application>Microsoft Office Word</Application>
  <DocSecurity>0</DocSecurity>
  <Lines>387</Lines>
  <Paragraphs>108</Paragraphs>
  <ScaleCrop>false</ScaleCrop>
  <Company/>
  <LinksUpToDate>false</LinksUpToDate>
  <CharactersWithSpaces>54225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Pechová, Martina</dc:creator>
  <cp:keywords/>
  <dc:description/>
  <cp:lastModifiedBy>Matějů, Zuzana</cp:lastModifiedBy>
  <cp:revision>48</cp:revision>
  <cp:lastPrinted>2023-08-04T08:28:00Z</cp:lastPrinted>
  <dcterms:created xsi:type="dcterms:W3CDTF">2023-07-25T11:12:00Z</dcterms:created>
  <dcterms:modified xsi:type="dcterms:W3CDTF">2023-08-08T11:49:00Z</dcterms:modified>
</cp:coreProperties>
</file>