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96C6" w14:textId="238596A2" w:rsidR="00430D05" w:rsidRPr="0029054D" w:rsidRDefault="000A1E58" w:rsidP="00430D05">
      <w:pPr>
        <w:jc w:val="right"/>
        <w:rPr>
          <w:bCs/>
        </w:rPr>
      </w:pPr>
      <w:r w:rsidRPr="0029054D">
        <w:rPr>
          <w:bCs/>
        </w:rPr>
        <w:t>3 SPR 66/2023</w:t>
      </w:r>
    </w:p>
    <w:p w14:paraId="54E6E9D8" w14:textId="77777777" w:rsidR="00D11671" w:rsidRPr="0029054D" w:rsidRDefault="00D11671" w:rsidP="00430D05">
      <w:pPr>
        <w:jc w:val="right"/>
        <w:rPr>
          <w:b/>
          <w:bCs/>
        </w:rPr>
      </w:pPr>
    </w:p>
    <w:p w14:paraId="39A5DAFC" w14:textId="77777777" w:rsidR="00AE4747" w:rsidRPr="0029054D" w:rsidRDefault="00AE4747" w:rsidP="00430D05">
      <w:pPr>
        <w:jc w:val="right"/>
        <w:rPr>
          <w:b/>
          <w:bCs/>
        </w:rPr>
      </w:pPr>
    </w:p>
    <w:p w14:paraId="2ACED562" w14:textId="77777777" w:rsidR="00817B53" w:rsidRPr="0029054D" w:rsidRDefault="00817B53" w:rsidP="00430D05">
      <w:pPr>
        <w:jc w:val="right"/>
        <w:rPr>
          <w:b/>
          <w:bCs/>
        </w:rPr>
      </w:pPr>
    </w:p>
    <w:p w14:paraId="5BDCD04A" w14:textId="77777777" w:rsidR="00430D05" w:rsidRPr="0029054D" w:rsidRDefault="00E73E8D" w:rsidP="00430D05">
      <w:pPr>
        <w:jc w:val="center"/>
        <w:rPr>
          <w:caps/>
          <w:sz w:val="36"/>
          <w:szCs w:val="36"/>
        </w:rPr>
      </w:pPr>
      <w:r w:rsidRPr="0029054D">
        <w:rPr>
          <w:caps/>
          <w:sz w:val="36"/>
          <w:szCs w:val="36"/>
        </w:rPr>
        <w:t>KUPNÍ SMLOUVA</w:t>
      </w:r>
    </w:p>
    <w:p w14:paraId="412F8FDC" w14:textId="77777777" w:rsidR="00455239" w:rsidRPr="0029054D" w:rsidRDefault="00455239" w:rsidP="00430D05">
      <w:pPr>
        <w:jc w:val="center"/>
        <w:rPr>
          <w:caps/>
          <w:sz w:val="28"/>
          <w:szCs w:val="28"/>
        </w:rPr>
      </w:pPr>
    </w:p>
    <w:p w14:paraId="58AEB0C1" w14:textId="77777777" w:rsidR="00817B53" w:rsidRPr="0029054D" w:rsidRDefault="00A964FB" w:rsidP="00A964FB">
      <w:pPr>
        <w:jc w:val="center"/>
      </w:pPr>
      <w:r w:rsidRPr="0029054D">
        <w:t>uzavřená podle § 2079 a násl. zákona č. 89/2012 Sb., občanský zákoník</w:t>
      </w:r>
      <w:r w:rsidR="00817B53" w:rsidRPr="0029054D">
        <w:t xml:space="preserve"> </w:t>
      </w:r>
      <w:r w:rsidRPr="0029054D">
        <w:t>(dále jen „občanský zákoník")</w:t>
      </w:r>
      <w:r w:rsidR="00817B53" w:rsidRPr="0029054D">
        <w:t>, a podle zákona č. 219/2000 Sb., o majetku České republiky a jejím vystupování v</w:t>
      </w:r>
      <w:r w:rsidR="000559D6" w:rsidRPr="0029054D">
        <w:t> </w:t>
      </w:r>
      <w:r w:rsidR="00817B53" w:rsidRPr="0029054D">
        <w:t>právních vztazích, ve znění pozdějších předpisů (dále jen „zákon č. 219/2000 Sb.,“)</w:t>
      </w:r>
    </w:p>
    <w:p w14:paraId="40BFC10B" w14:textId="77777777" w:rsidR="00817B53" w:rsidRPr="0029054D" w:rsidRDefault="00817B53" w:rsidP="00A964FB">
      <w:pPr>
        <w:jc w:val="center"/>
      </w:pPr>
    </w:p>
    <w:p w14:paraId="175D902D" w14:textId="77777777" w:rsidR="00430D05" w:rsidRPr="0029054D" w:rsidRDefault="00430D05" w:rsidP="00A964FB">
      <w:pPr>
        <w:jc w:val="center"/>
        <w:rPr>
          <w:sz w:val="28"/>
          <w:szCs w:val="28"/>
          <w:u w:val="single"/>
        </w:rPr>
      </w:pPr>
      <w:r w:rsidRPr="0029054D">
        <w:rPr>
          <w:sz w:val="28"/>
          <w:szCs w:val="28"/>
          <w:u w:val="single"/>
        </w:rPr>
        <w:t>________________________________________________________________</w:t>
      </w:r>
    </w:p>
    <w:p w14:paraId="7B70C544" w14:textId="77777777" w:rsidR="00430D05" w:rsidRPr="0029054D" w:rsidRDefault="00D11671" w:rsidP="00430D05">
      <w:pPr>
        <w:autoSpaceDE/>
        <w:adjustRightInd/>
        <w:spacing w:before="240" w:after="60"/>
        <w:outlineLvl w:val="6"/>
      </w:pPr>
      <w:r w:rsidRPr="0029054D">
        <w:t>Smluvní strany</w:t>
      </w:r>
    </w:p>
    <w:p w14:paraId="304CC760" w14:textId="77777777" w:rsidR="00FD27B8" w:rsidRPr="0029054D" w:rsidRDefault="00FD27B8" w:rsidP="00FD27B8">
      <w:pPr>
        <w:autoSpaceDE/>
        <w:adjustRightInd/>
        <w:spacing w:after="60"/>
        <w:outlineLvl w:val="6"/>
      </w:pPr>
    </w:p>
    <w:p w14:paraId="0C898984" w14:textId="627B5660" w:rsidR="00817B53" w:rsidRPr="0029054D" w:rsidRDefault="00430D05" w:rsidP="00E73E8D">
      <w:pPr>
        <w:pStyle w:val="Odstavecseseznamem"/>
        <w:numPr>
          <w:ilvl w:val="0"/>
          <w:numId w:val="10"/>
        </w:numPr>
        <w:tabs>
          <w:tab w:val="left" w:pos="426"/>
          <w:tab w:val="left" w:pos="1985"/>
        </w:tabs>
        <w:overflowPunct w:val="0"/>
        <w:jc w:val="both"/>
        <w:rPr>
          <w:b/>
          <w:bCs/>
        </w:rPr>
      </w:pPr>
      <w:r w:rsidRPr="0029054D">
        <w:rPr>
          <w:b/>
          <w:bCs/>
        </w:rPr>
        <w:t xml:space="preserve">Česká republika </w:t>
      </w:r>
      <w:r w:rsidR="003D65F5" w:rsidRPr="0029054D">
        <w:rPr>
          <w:b/>
          <w:bCs/>
        </w:rPr>
        <w:t>–</w:t>
      </w:r>
      <w:r w:rsidRPr="0029054D">
        <w:rPr>
          <w:b/>
          <w:bCs/>
        </w:rPr>
        <w:t xml:space="preserve"> </w:t>
      </w:r>
      <w:r w:rsidR="003D65F5" w:rsidRPr="0029054D">
        <w:rPr>
          <w:b/>
          <w:bCs/>
        </w:rPr>
        <w:t>Krajské státní zastupitelství v Ústí nad Labem</w:t>
      </w:r>
    </w:p>
    <w:p w14:paraId="136D460D" w14:textId="326D8177" w:rsidR="00817B53" w:rsidRPr="0029054D" w:rsidRDefault="00430D05" w:rsidP="00817B53">
      <w:pPr>
        <w:pStyle w:val="Odstavecseseznamem"/>
        <w:tabs>
          <w:tab w:val="left" w:pos="426"/>
          <w:tab w:val="left" w:pos="1985"/>
        </w:tabs>
        <w:overflowPunct w:val="0"/>
        <w:ind w:left="360"/>
        <w:jc w:val="both"/>
      </w:pPr>
      <w:r w:rsidRPr="0029054D">
        <w:t>se sídlem</w:t>
      </w:r>
      <w:r w:rsidR="009E68A1" w:rsidRPr="0029054D">
        <w:t>:</w:t>
      </w:r>
      <w:r w:rsidR="009E68A1" w:rsidRPr="0029054D">
        <w:tab/>
      </w:r>
      <w:r w:rsidR="000A1E58" w:rsidRPr="0029054D">
        <w:t xml:space="preserve">     </w:t>
      </w:r>
      <w:r w:rsidR="003D65F5" w:rsidRPr="0029054D">
        <w:t>Dlouhá 1/12, 400 01 Ústí nad Labem</w:t>
      </w:r>
    </w:p>
    <w:p w14:paraId="622523EE" w14:textId="1EAD57D4" w:rsidR="00817B53" w:rsidRPr="0029054D" w:rsidRDefault="00430D05" w:rsidP="00817B53">
      <w:pPr>
        <w:pStyle w:val="Odstavecseseznamem"/>
        <w:tabs>
          <w:tab w:val="left" w:pos="426"/>
          <w:tab w:val="left" w:pos="1985"/>
        </w:tabs>
        <w:overflowPunct w:val="0"/>
        <w:ind w:left="360"/>
        <w:jc w:val="both"/>
      </w:pPr>
      <w:r w:rsidRPr="0029054D">
        <w:t>IČ</w:t>
      </w:r>
      <w:r w:rsidR="009E68A1" w:rsidRPr="0029054D">
        <w:t>:</w:t>
      </w:r>
      <w:r w:rsidR="009E68A1" w:rsidRPr="0029054D">
        <w:tab/>
      </w:r>
      <w:r w:rsidR="000A1E58" w:rsidRPr="0029054D">
        <w:t xml:space="preserve">     </w:t>
      </w:r>
      <w:r w:rsidR="003D65F5" w:rsidRPr="0029054D">
        <w:t>00026042</w:t>
      </w:r>
      <w:r w:rsidRPr="0029054D">
        <w:t xml:space="preserve"> </w:t>
      </w:r>
    </w:p>
    <w:p w14:paraId="45E05F0A" w14:textId="109EF797" w:rsidR="00817B53" w:rsidRPr="0029054D" w:rsidRDefault="00AF023C" w:rsidP="00817B53">
      <w:pPr>
        <w:pStyle w:val="Odstavecseseznamem"/>
        <w:tabs>
          <w:tab w:val="left" w:pos="426"/>
          <w:tab w:val="left" w:pos="1985"/>
        </w:tabs>
        <w:overflowPunct w:val="0"/>
        <w:ind w:left="360"/>
        <w:jc w:val="both"/>
      </w:pPr>
      <w:r w:rsidRPr="0029054D">
        <w:t>zastoupená</w:t>
      </w:r>
      <w:r w:rsidR="009E68A1" w:rsidRPr="0029054D">
        <w:t>:</w:t>
      </w:r>
      <w:r w:rsidR="009E68A1" w:rsidRPr="0029054D">
        <w:tab/>
      </w:r>
      <w:r w:rsidR="000A1E58" w:rsidRPr="0029054D">
        <w:t xml:space="preserve">     </w:t>
      </w:r>
      <w:proofErr w:type="spellStart"/>
      <w:r w:rsidR="0029054D" w:rsidRPr="0029054D">
        <w:rPr>
          <w:highlight w:val="black"/>
        </w:rPr>
        <w:t>xxxxxxxxxxxxxx</w:t>
      </w:r>
      <w:proofErr w:type="spellEnd"/>
      <w:r w:rsidR="002F1FA3" w:rsidRPr="0029054D">
        <w:t>,</w:t>
      </w:r>
      <w:r w:rsidR="009E68A1" w:rsidRPr="0029054D">
        <w:t xml:space="preserve"> </w:t>
      </w:r>
      <w:r w:rsidR="003D65F5" w:rsidRPr="0029054D">
        <w:t>krajsk</w:t>
      </w:r>
      <w:r w:rsidR="002F1FA3" w:rsidRPr="0029054D">
        <w:t>ou</w:t>
      </w:r>
      <w:r w:rsidR="009E68A1" w:rsidRPr="0029054D">
        <w:t xml:space="preserve"> státní zástupkyn</w:t>
      </w:r>
      <w:r w:rsidR="00460DAB" w:rsidRPr="0029054D">
        <w:t>í</w:t>
      </w:r>
      <w:r w:rsidR="009E68A1" w:rsidRPr="0029054D">
        <w:t xml:space="preserve"> v</w:t>
      </w:r>
      <w:r w:rsidR="003D65F5" w:rsidRPr="0029054D">
        <w:t> Ústí nad Labem</w:t>
      </w:r>
    </w:p>
    <w:p w14:paraId="4BAAECF5" w14:textId="77777777" w:rsidR="00430D05" w:rsidRPr="0029054D" w:rsidRDefault="00430D05" w:rsidP="00817B53">
      <w:pPr>
        <w:pStyle w:val="Odstavecseseznamem"/>
        <w:tabs>
          <w:tab w:val="left" w:pos="426"/>
          <w:tab w:val="left" w:pos="1985"/>
        </w:tabs>
        <w:overflowPunct w:val="0"/>
        <w:ind w:left="360"/>
        <w:jc w:val="both"/>
        <w:rPr>
          <w:b/>
          <w:bCs/>
        </w:rPr>
      </w:pPr>
      <w:r w:rsidRPr="0029054D">
        <w:t>(dále jen „</w:t>
      </w:r>
      <w:r w:rsidR="00E73E8D" w:rsidRPr="0029054D">
        <w:rPr>
          <w:b/>
          <w:bCs/>
        </w:rPr>
        <w:t>prodávající</w:t>
      </w:r>
      <w:r w:rsidRPr="0029054D">
        <w:t>“)</w:t>
      </w:r>
    </w:p>
    <w:p w14:paraId="7751432D" w14:textId="77777777" w:rsidR="00FD27B8" w:rsidRPr="0029054D" w:rsidRDefault="00FD27B8" w:rsidP="00E73E8D">
      <w:pPr>
        <w:tabs>
          <w:tab w:val="left" w:pos="426"/>
          <w:tab w:val="left" w:pos="1985"/>
        </w:tabs>
        <w:overflowPunct w:val="0"/>
        <w:jc w:val="both"/>
      </w:pPr>
    </w:p>
    <w:p w14:paraId="038AFCD4" w14:textId="77777777" w:rsidR="00817B53" w:rsidRPr="0029054D" w:rsidRDefault="00817B53" w:rsidP="00E73E8D">
      <w:pPr>
        <w:tabs>
          <w:tab w:val="left" w:pos="426"/>
          <w:tab w:val="left" w:pos="1985"/>
        </w:tabs>
        <w:overflowPunct w:val="0"/>
        <w:jc w:val="both"/>
      </w:pPr>
      <w:r w:rsidRPr="0029054D">
        <w:t>a</w:t>
      </w:r>
    </w:p>
    <w:p w14:paraId="0611FEA7" w14:textId="77777777" w:rsidR="00817B53" w:rsidRPr="0029054D" w:rsidRDefault="00817B53" w:rsidP="00E73E8D">
      <w:pPr>
        <w:tabs>
          <w:tab w:val="left" w:pos="426"/>
          <w:tab w:val="left" w:pos="1985"/>
        </w:tabs>
        <w:overflowPunct w:val="0"/>
        <w:jc w:val="both"/>
      </w:pPr>
    </w:p>
    <w:p w14:paraId="38501E81" w14:textId="7C016E2D" w:rsidR="00021E7A" w:rsidRPr="0029054D" w:rsidRDefault="00021E7A" w:rsidP="00AF5069">
      <w:pPr>
        <w:pStyle w:val="Odstavecseseznamem"/>
        <w:numPr>
          <w:ilvl w:val="0"/>
          <w:numId w:val="10"/>
        </w:numPr>
        <w:rPr>
          <w:b/>
          <w:bCs/>
        </w:rPr>
      </w:pPr>
      <w:r w:rsidRPr="0029054D">
        <w:rPr>
          <w:b/>
          <w:bCs/>
        </w:rPr>
        <w:t>Excel Media s.r.o.</w:t>
      </w:r>
    </w:p>
    <w:p w14:paraId="72097C60" w14:textId="1BC2929A" w:rsidR="00C54A8E" w:rsidRPr="0029054D" w:rsidRDefault="00021E7A" w:rsidP="00AF5069">
      <w:pPr>
        <w:ind w:firstLine="360"/>
      </w:pPr>
      <w:r w:rsidRPr="0029054D">
        <w:t>se sídlem</w:t>
      </w:r>
      <w:r w:rsidR="00AF5069" w:rsidRPr="0029054D">
        <w:t>:</w:t>
      </w:r>
      <w:r w:rsidR="00AF5069" w:rsidRPr="0029054D">
        <w:tab/>
      </w:r>
      <w:r w:rsidR="00AF5069" w:rsidRPr="0029054D">
        <w:tab/>
      </w:r>
      <w:r w:rsidRPr="0029054D">
        <w:t>Sadová 1585/7</w:t>
      </w:r>
      <w:r w:rsidR="00C54A8E" w:rsidRPr="0029054D">
        <w:t>, 702 00 Ostrava </w:t>
      </w:r>
    </w:p>
    <w:p w14:paraId="32D93875" w14:textId="0D367C31" w:rsidR="00C54A8E" w:rsidRPr="0029054D" w:rsidRDefault="00021E7A" w:rsidP="00AF5069">
      <w:pPr>
        <w:ind w:firstLine="360"/>
      </w:pPr>
      <w:proofErr w:type="gramStart"/>
      <w:r w:rsidRPr="0029054D">
        <w:t xml:space="preserve">IČ:   </w:t>
      </w:r>
      <w:proofErr w:type="gramEnd"/>
      <w:r w:rsidRPr="0029054D">
        <w:t xml:space="preserve">   </w:t>
      </w:r>
      <w:r w:rsidR="00C54A8E" w:rsidRPr="0029054D">
        <w:t xml:space="preserve">                  </w:t>
      </w:r>
      <w:r w:rsidR="00AF5069" w:rsidRPr="0029054D">
        <w:tab/>
      </w:r>
      <w:r w:rsidR="00C54A8E" w:rsidRPr="0029054D">
        <w:t>07196768</w:t>
      </w:r>
    </w:p>
    <w:p w14:paraId="2E9E98FF" w14:textId="3FE5593B" w:rsidR="00AF5069" w:rsidRPr="0029054D" w:rsidRDefault="00AF5069" w:rsidP="00AF5069">
      <w:pPr>
        <w:ind w:firstLine="360"/>
      </w:pPr>
      <w:r w:rsidRPr="0029054D">
        <w:t xml:space="preserve">zastoupená: </w:t>
      </w:r>
      <w:r w:rsidRPr="0029054D">
        <w:tab/>
      </w:r>
      <w:proofErr w:type="spellStart"/>
      <w:r w:rsidR="0029054D" w:rsidRPr="0029054D">
        <w:rPr>
          <w:highlight w:val="black"/>
        </w:rPr>
        <w:t>xxxxxxxxxxxxxxxxxxxxxx</w:t>
      </w:r>
      <w:proofErr w:type="spellEnd"/>
      <w:r w:rsidRPr="0029054D">
        <w:t xml:space="preserve">, jednatelem </w:t>
      </w:r>
    </w:p>
    <w:p w14:paraId="7D6F78A8" w14:textId="77777777" w:rsidR="00CE3BE0" w:rsidRPr="0029054D" w:rsidRDefault="00AF5069" w:rsidP="00CE3BE0">
      <w:pPr>
        <w:ind w:firstLine="360"/>
      </w:pPr>
      <w:r w:rsidRPr="0029054D">
        <w:t>zapsaná v obchodním rejstříku: Krajský soud v Ostravě, oddíl C, vložka 74868</w:t>
      </w:r>
    </w:p>
    <w:p w14:paraId="1DD8D656" w14:textId="48263942" w:rsidR="00817B53" w:rsidRPr="0029054D" w:rsidRDefault="00817B53" w:rsidP="00CE3BE0">
      <w:pPr>
        <w:ind w:firstLine="360"/>
      </w:pPr>
      <w:r w:rsidRPr="0029054D">
        <w:t>(dále jen „</w:t>
      </w:r>
      <w:r w:rsidRPr="0029054D">
        <w:rPr>
          <w:b/>
          <w:bCs/>
        </w:rPr>
        <w:t>kupující</w:t>
      </w:r>
      <w:r w:rsidRPr="0029054D">
        <w:t>“)</w:t>
      </w:r>
    </w:p>
    <w:p w14:paraId="22A35253" w14:textId="77777777" w:rsidR="00430D05" w:rsidRPr="0029054D" w:rsidRDefault="00430D05" w:rsidP="00E73E8D">
      <w:pPr>
        <w:tabs>
          <w:tab w:val="left" w:pos="426"/>
          <w:tab w:val="left" w:pos="1985"/>
        </w:tabs>
        <w:overflowPunct w:val="0"/>
        <w:jc w:val="both"/>
      </w:pPr>
    </w:p>
    <w:p w14:paraId="6E99ECA7" w14:textId="77777777" w:rsidR="00FD27B8" w:rsidRPr="0029054D" w:rsidRDefault="00FD27B8" w:rsidP="00430D05">
      <w:pPr>
        <w:overflowPunct w:val="0"/>
        <w:jc w:val="both"/>
      </w:pPr>
    </w:p>
    <w:p w14:paraId="2218ACD8" w14:textId="77777777" w:rsidR="00EC0775" w:rsidRPr="0029054D" w:rsidRDefault="00EC0775" w:rsidP="00430D05">
      <w:pPr>
        <w:overflowPunct w:val="0"/>
        <w:jc w:val="both"/>
      </w:pPr>
    </w:p>
    <w:p w14:paraId="27AB9CC8" w14:textId="77777777" w:rsidR="00D11671" w:rsidRPr="0029054D" w:rsidRDefault="00D11671" w:rsidP="00430D05">
      <w:pPr>
        <w:overflowPunct w:val="0"/>
        <w:jc w:val="center"/>
      </w:pPr>
      <w:r w:rsidRPr="0029054D">
        <w:t xml:space="preserve">Uzavřeli níže uvedeného dne, měsíce a roku </w:t>
      </w:r>
      <w:r w:rsidR="00430D05" w:rsidRPr="0029054D">
        <w:t>t</w:t>
      </w:r>
      <w:r w:rsidRPr="0029054D">
        <w:t>uto</w:t>
      </w:r>
    </w:p>
    <w:p w14:paraId="7DAA74FA" w14:textId="77777777" w:rsidR="00EC0775" w:rsidRPr="0029054D" w:rsidRDefault="00EC0775" w:rsidP="00430D05">
      <w:pPr>
        <w:overflowPunct w:val="0"/>
        <w:jc w:val="center"/>
        <w:rPr>
          <w:b/>
        </w:rPr>
      </w:pPr>
    </w:p>
    <w:p w14:paraId="0F56903C" w14:textId="77777777" w:rsidR="00430D05" w:rsidRPr="0029054D" w:rsidRDefault="009E68A1" w:rsidP="00430D05">
      <w:pPr>
        <w:overflowPunct w:val="0"/>
        <w:jc w:val="center"/>
        <w:rPr>
          <w:b/>
          <w:sz w:val="28"/>
          <w:szCs w:val="28"/>
        </w:rPr>
      </w:pPr>
      <w:r w:rsidRPr="0029054D">
        <w:rPr>
          <w:b/>
          <w:sz w:val="28"/>
          <w:szCs w:val="28"/>
        </w:rPr>
        <w:t>smlouvu</w:t>
      </w:r>
      <w:r w:rsidR="00A964FB" w:rsidRPr="0029054D">
        <w:rPr>
          <w:b/>
          <w:sz w:val="28"/>
          <w:szCs w:val="28"/>
        </w:rPr>
        <w:t xml:space="preserve"> o koupi použitého motorového vozidla</w:t>
      </w:r>
      <w:r w:rsidR="00430D05" w:rsidRPr="0029054D">
        <w:rPr>
          <w:b/>
          <w:sz w:val="28"/>
          <w:szCs w:val="28"/>
        </w:rPr>
        <w:t>:</w:t>
      </w:r>
    </w:p>
    <w:p w14:paraId="06E8198E" w14:textId="77777777" w:rsidR="00430D05" w:rsidRPr="0029054D" w:rsidRDefault="00430D05" w:rsidP="00430D05">
      <w:pPr>
        <w:overflowPunct w:val="0"/>
        <w:jc w:val="center"/>
      </w:pPr>
    </w:p>
    <w:p w14:paraId="11290234" w14:textId="77777777" w:rsidR="00EC0775" w:rsidRPr="0029054D" w:rsidRDefault="00EC0775" w:rsidP="00430D05">
      <w:pPr>
        <w:overflowPunct w:val="0"/>
        <w:jc w:val="center"/>
      </w:pPr>
    </w:p>
    <w:p w14:paraId="6D463F68" w14:textId="77777777" w:rsidR="00430D05" w:rsidRPr="0029054D" w:rsidRDefault="00430D05" w:rsidP="00430D05">
      <w:pPr>
        <w:tabs>
          <w:tab w:val="left" w:pos="426"/>
        </w:tabs>
        <w:autoSpaceDE/>
        <w:adjustRightInd/>
        <w:jc w:val="center"/>
        <w:rPr>
          <w:b/>
          <w:bCs/>
        </w:rPr>
      </w:pPr>
      <w:r w:rsidRPr="0029054D">
        <w:rPr>
          <w:b/>
          <w:bCs/>
        </w:rPr>
        <w:t>I.</w:t>
      </w:r>
    </w:p>
    <w:p w14:paraId="3AFB73AA" w14:textId="77777777" w:rsidR="00430D05" w:rsidRPr="0029054D" w:rsidRDefault="00430D05" w:rsidP="00430D05">
      <w:pPr>
        <w:tabs>
          <w:tab w:val="left" w:pos="0"/>
        </w:tabs>
        <w:autoSpaceDE/>
        <w:adjustRightInd/>
        <w:jc w:val="both"/>
      </w:pPr>
    </w:p>
    <w:p w14:paraId="5B911666" w14:textId="71D54501" w:rsidR="00430D05" w:rsidRPr="0029054D" w:rsidRDefault="00476E05" w:rsidP="004E73A1">
      <w:pPr>
        <w:numPr>
          <w:ilvl w:val="0"/>
          <w:numId w:val="1"/>
        </w:numPr>
        <w:tabs>
          <w:tab w:val="clear" w:pos="720"/>
          <w:tab w:val="left" w:pos="426"/>
        </w:tabs>
        <w:autoSpaceDE/>
        <w:adjustRightInd/>
        <w:spacing w:after="120"/>
        <w:ind w:left="426" w:hanging="426"/>
        <w:jc w:val="both"/>
      </w:pPr>
      <w:r w:rsidRPr="0029054D">
        <w:t>Krajské</w:t>
      </w:r>
      <w:r w:rsidR="00A964FB" w:rsidRPr="0029054D">
        <w:t xml:space="preserve"> státní zastupitelství v</w:t>
      </w:r>
      <w:r w:rsidRPr="0029054D">
        <w:t xml:space="preserve"> Ústí nad Labem </w:t>
      </w:r>
      <w:r w:rsidR="00A964FB" w:rsidRPr="0029054D">
        <w:rPr>
          <w:rStyle w:val="CharStyle6"/>
          <w:color w:val="000000"/>
          <w:spacing w:val="0"/>
          <w:sz w:val="24"/>
          <w:szCs w:val="24"/>
        </w:rPr>
        <w:t>e příslušné hospodařit s majetkem České republiky, a to mimo jiné s použitým osobním vozidlem</w:t>
      </w:r>
      <w:r w:rsidR="00430D05" w:rsidRPr="0029054D">
        <w:t>:</w:t>
      </w:r>
    </w:p>
    <w:p w14:paraId="6815387E" w14:textId="08252847" w:rsidR="004E73A1" w:rsidRPr="0029054D" w:rsidRDefault="004E73A1" w:rsidP="00CF3C25">
      <w:pPr>
        <w:tabs>
          <w:tab w:val="left" w:pos="2410"/>
          <w:tab w:val="left" w:pos="5245"/>
          <w:tab w:val="left" w:pos="7655"/>
        </w:tabs>
        <w:autoSpaceDE/>
        <w:adjustRightInd/>
        <w:spacing w:after="60"/>
        <w:ind w:left="426"/>
        <w:jc w:val="both"/>
      </w:pPr>
      <w:r w:rsidRPr="0029054D">
        <w:t>Tovární značka:</w:t>
      </w:r>
      <w:r w:rsidR="001847BC" w:rsidRPr="0029054D">
        <w:t xml:space="preserve"> </w:t>
      </w:r>
      <w:r w:rsidR="008275BE" w:rsidRPr="0029054D">
        <w:rPr>
          <w:b/>
        </w:rPr>
        <w:t>Škoda</w:t>
      </w:r>
      <w:r w:rsidRPr="0029054D">
        <w:tab/>
      </w:r>
    </w:p>
    <w:p w14:paraId="39393A96" w14:textId="77777777" w:rsidR="001847BC" w:rsidRPr="0029054D" w:rsidRDefault="001847BC" w:rsidP="00CF3C25">
      <w:pPr>
        <w:tabs>
          <w:tab w:val="left" w:pos="2410"/>
          <w:tab w:val="left" w:pos="5245"/>
          <w:tab w:val="left" w:pos="7655"/>
        </w:tabs>
        <w:autoSpaceDE/>
        <w:adjustRightInd/>
        <w:spacing w:after="60"/>
        <w:ind w:left="426"/>
        <w:jc w:val="both"/>
        <w:rPr>
          <w:b/>
        </w:rPr>
      </w:pPr>
      <w:r w:rsidRPr="0029054D">
        <w:t>Obchodní označení</w:t>
      </w:r>
      <w:r w:rsidR="004E73A1" w:rsidRPr="0029054D">
        <w:t>:</w:t>
      </w:r>
      <w:r w:rsidR="004E73A1" w:rsidRPr="0029054D">
        <w:tab/>
      </w:r>
      <w:r w:rsidR="003D65F5" w:rsidRPr="0029054D">
        <w:rPr>
          <w:b/>
        </w:rPr>
        <w:t xml:space="preserve">Fabia </w:t>
      </w:r>
    </w:p>
    <w:p w14:paraId="11253A21" w14:textId="1309804C" w:rsidR="004E73A1" w:rsidRPr="0029054D" w:rsidRDefault="001847BC" w:rsidP="00CF3C25">
      <w:pPr>
        <w:tabs>
          <w:tab w:val="left" w:pos="2410"/>
          <w:tab w:val="left" w:pos="5245"/>
          <w:tab w:val="left" w:pos="7655"/>
        </w:tabs>
        <w:autoSpaceDE/>
        <w:adjustRightInd/>
        <w:spacing w:after="60"/>
        <w:ind w:left="426"/>
        <w:jc w:val="both"/>
      </w:pPr>
      <w:r w:rsidRPr="0029054D">
        <w:rPr>
          <w:bCs/>
        </w:rPr>
        <w:t>Karoserie:</w:t>
      </w:r>
      <w:r w:rsidRPr="0029054D">
        <w:rPr>
          <w:b/>
        </w:rPr>
        <w:t xml:space="preserve"> Kombi</w:t>
      </w:r>
      <w:r w:rsidR="004E73A1" w:rsidRPr="0029054D">
        <w:tab/>
      </w:r>
    </w:p>
    <w:p w14:paraId="7A9D8AC4" w14:textId="4E5C4275" w:rsidR="001847BC" w:rsidRPr="0029054D" w:rsidRDefault="001847BC" w:rsidP="001847BC">
      <w:pPr>
        <w:tabs>
          <w:tab w:val="left" w:pos="2410"/>
          <w:tab w:val="left" w:pos="5245"/>
          <w:tab w:val="left" w:pos="7655"/>
        </w:tabs>
        <w:autoSpaceDE/>
        <w:adjustRightInd/>
        <w:spacing w:after="60"/>
        <w:ind w:left="426"/>
        <w:jc w:val="both"/>
      </w:pPr>
      <w:r w:rsidRPr="0029054D">
        <w:t xml:space="preserve">RZ: </w:t>
      </w:r>
      <w:r w:rsidRPr="0029054D">
        <w:rPr>
          <w:b/>
        </w:rPr>
        <w:t>5U90956</w:t>
      </w:r>
    </w:p>
    <w:p w14:paraId="5C33BD3B" w14:textId="070AF50E" w:rsidR="004E73A1" w:rsidRPr="0029054D" w:rsidRDefault="004E73A1" w:rsidP="00CF3C25">
      <w:pPr>
        <w:tabs>
          <w:tab w:val="left" w:pos="2410"/>
          <w:tab w:val="left" w:pos="5245"/>
          <w:tab w:val="left" w:pos="7655"/>
        </w:tabs>
        <w:autoSpaceDE/>
        <w:adjustRightInd/>
        <w:spacing w:after="60"/>
        <w:ind w:left="426"/>
        <w:jc w:val="both"/>
      </w:pPr>
      <w:r w:rsidRPr="0029054D">
        <w:t>VIN:</w:t>
      </w:r>
      <w:r w:rsidR="001847BC" w:rsidRPr="0029054D">
        <w:t xml:space="preserve"> </w:t>
      </w:r>
      <w:r w:rsidR="00750CD0" w:rsidRPr="0029054D">
        <w:rPr>
          <w:b/>
        </w:rPr>
        <w:t>TM</w:t>
      </w:r>
      <w:r w:rsidR="004A2B5C" w:rsidRPr="0029054D">
        <w:rPr>
          <w:b/>
        </w:rPr>
        <w:t>BGC25J5A3067311</w:t>
      </w:r>
      <w:r w:rsidRPr="0029054D">
        <w:tab/>
      </w:r>
    </w:p>
    <w:p w14:paraId="7C4FFC7B" w14:textId="13E87A7C" w:rsidR="001847BC" w:rsidRPr="0029054D" w:rsidRDefault="004E73A1" w:rsidP="00855899">
      <w:pPr>
        <w:tabs>
          <w:tab w:val="left" w:pos="2410"/>
          <w:tab w:val="left" w:pos="5245"/>
          <w:tab w:val="left" w:pos="7655"/>
        </w:tabs>
        <w:autoSpaceDE/>
        <w:adjustRightInd/>
        <w:spacing w:after="60"/>
        <w:ind w:left="426"/>
        <w:jc w:val="both"/>
        <w:rPr>
          <w:b/>
        </w:rPr>
      </w:pPr>
      <w:r w:rsidRPr="0029054D">
        <w:t>číslo tech. průkaz</w:t>
      </w:r>
      <w:r w:rsidR="004C2FC5" w:rsidRPr="0029054D">
        <w:t>ů</w:t>
      </w:r>
      <w:r w:rsidRPr="0029054D">
        <w:t>:</w:t>
      </w:r>
      <w:r w:rsidR="001847BC" w:rsidRPr="0029054D">
        <w:rPr>
          <w:b/>
        </w:rPr>
        <w:t xml:space="preserve"> </w:t>
      </w:r>
      <w:r w:rsidR="004A2B5C" w:rsidRPr="0029054D">
        <w:rPr>
          <w:b/>
        </w:rPr>
        <w:t>UD 504548</w:t>
      </w:r>
      <w:r w:rsidR="004C2FC5" w:rsidRPr="0029054D">
        <w:rPr>
          <w:b/>
        </w:rPr>
        <w:t xml:space="preserve"> / </w:t>
      </w:r>
      <w:r w:rsidR="000A1E58" w:rsidRPr="0029054D">
        <w:rPr>
          <w:b/>
        </w:rPr>
        <w:t>UAE 931654</w:t>
      </w:r>
      <w:r w:rsidRPr="0029054D">
        <w:rPr>
          <w:b/>
        </w:rPr>
        <w:tab/>
      </w:r>
    </w:p>
    <w:p w14:paraId="47EF77F2" w14:textId="77D30BFE" w:rsidR="004E73A1" w:rsidRPr="0029054D" w:rsidRDefault="004E73A1" w:rsidP="00855899">
      <w:pPr>
        <w:tabs>
          <w:tab w:val="left" w:pos="2410"/>
          <w:tab w:val="left" w:pos="5245"/>
          <w:tab w:val="left" w:pos="7655"/>
        </w:tabs>
        <w:autoSpaceDE/>
        <w:adjustRightInd/>
        <w:spacing w:after="60"/>
        <w:ind w:left="426"/>
        <w:jc w:val="both"/>
        <w:rPr>
          <w:b/>
        </w:rPr>
      </w:pPr>
      <w:r w:rsidRPr="0029054D">
        <w:t>datum první registrace:</w:t>
      </w:r>
      <w:r w:rsidR="001847BC" w:rsidRPr="0029054D">
        <w:t xml:space="preserve"> </w:t>
      </w:r>
      <w:r w:rsidR="001847BC" w:rsidRPr="0029054D">
        <w:rPr>
          <w:b/>
          <w:bCs/>
        </w:rPr>
        <w:t>2</w:t>
      </w:r>
      <w:r w:rsidR="004A2B5C" w:rsidRPr="0029054D">
        <w:rPr>
          <w:b/>
        </w:rPr>
        <w:t>8.12.2009</w:t>
      </w:r>
    </w:p>
    <w:p w14:paraId="76800E46" w14:textId="7BDABCAC" w:rsidR="001847BC" w:rsidRPr="0029054D" w:rsidRDefault="001847BC" w:rsidP="00855899">
      <w:pPr>
        <w:tabs>
          <w:tab w:val="left" w:pos="2410"/>
          <w:tab w:val="left" w:pos="5245"/>
          <w:tab w:val="left" w:pos="7655"/>
        </w:tabs>
        <w:autoSpaceDE/>
        <w:adjustRightInd/>
        <w:spacing w:after="60"/>
        <w:ind w:left="426"/>
        <w:jc w:val="both"/>
        <w:rPr>
          <w:b/>
        </w:rPr>
      </w:pPr>
      <w:r w:rsidRPr="0029054D">
        <w:rPr>
          <w:bCs/>
        </w:rPr>
        <w:t>typ paliva:</w:t>
      </w:r>
      <w:r w:rsidRPr="0029054D">
        <w:rPr>
          <w:b/>
        </w:rPr>
        <w:t xml:space="preserve"> BA</w:t>
      </w:r>
    </w:p>
    <w:p w14:paraId="0CC41F7C" w14:textId="77777777" w:rsidR="001847BC" w:rsidRPr="0029054D" w:rsidRDefault="001847BC" w:rsidP="001847BC">
      <w:pPr>
        <w:tabs>
          <w:tab w:val="left" w:pos="2410"/>
          <w:tab w:val="left" w:pos="5245"/>
          <w:tab w:val="left" w:pos="7655"/>
        </w:tabs>
        <w:autoSpaceDE/>
        <w:adjustRightInd/>
        <w:spacing w:after="120"/>
        <w:ind w:left="426"/>
        <w:jc w:val="both"/>
      </w:pPr>
      <w:r w:rsidRPr="0029054D">
        <w:t>stav tachometru:</w:t>
      </w:r>
      <w:r w:rsidRPr="0029054D">
        <w:rPr>
          <w:b/>
        </w:rPr>
        <w:t>178 789 km</w:t>
      </w:r>
    </w:p>
    <w:p w14:paraId="538DE889" w14:textId="5826969F" w:rsidR="00CF3C25" w:rsidRPr="0029054D" w:rsidRDefault="000A1E58" w:rsidP="001847BC">
      <w:pPr>
        <w:tabs>
          <w:tab w:val="left" w:pos="2410"/>
          <w:tab w:val="left" w:pos="5245"/>
          <w:tab w:val="left" w:pos="7655"/>
        </w:tabs>
        <w:autoSpaceDE/>
        <w:adjustRightInd/>
        <w:spacing w:after="120"/>
        <w:ind w:left="426"/>
        <w:jc w:val="both"/>
      </w:pPr>
      <w:r w:rsidRPr="0029054D">
        <w:lastRenderedPageBreak/>
        <w:t>barva vozidla:</w:t>
      </w:r>
      <w:r w:rsidR="001847BC" w:rsidRPr="0029054D">
        <w:t xml:space="preserve"> </w:t>
      </w:r>
      <w:r w:rsidRPr="0029054D">
        <w:rPr>
          <w:b/>
        </w:rPr>
        <w:t xml:space="preserve">šedá </w:t>
      </w:r>
      <w:r w:rsidR="001847BC" w:rsidRPr="0029054D">
        <w:rPr>
          <w:b/>
        </w:rPr>
        <w:t xml:space="preserve">pastelová </w:t>
      </w:r>
      <w:r w:rsidRPr="0029054D">
        <w:rPr>
          <w:b/>
        </w:rPr>
        <w:t>metal</w:t>
      </w:r>
      <w:r w:rsidR="001847BC" w:rsidRPr="0029054D">
        <w:rPr>
          <w:b/>
        </w:rPr>
        <w:t xml:space="preserve">íza </w:t>
      </w:r>
    </w:p>
    <w:p w14:paraId="061EBF44" w14:textId="77777777" w:rsidR="00A964FB" w:rsidRPr="0029054D" w:rsidRDefault="00A964FB" w:rsidP="00CF3C25">
      <w:pPr>
        <w:spacing w:after="240"/>
        <w:ind w:left="426"/>
        <w:jc w:val="both"/>
      </w:pPr>
      <w:r w:rsidRPr="0029054D">
        <w:t xml:space="preserve">(dále jen „vozidlo"), které je </w:t>
      </w:r>
      <w:r w:rsidR="00817B53" w:rsidRPr="0029054D">
        <w:t xml:space="preserve">podrobněji </w:t>
      </w:r>
      <w:r w:rsidRPr="0029054D">
        <w:t xml:space="preserve">popsáno </w:t>
      </w:r>
      <w:r w:rsidR="00817B53" w:rsidRPr="0029054D">
        <w:t xml:space="preserve">v </w:t>
      </w:r>
      <w:r w:rsidRPr="0029054D">
        <w:t>přílo</w:t>
      </w:r>
      <w:r w:rsidR="00817B53" w:rsidRPr="0029054D">
        <w:t>ze</w:t>
      </w:r>
      <w:r w:rsidRPr="0029054D">
        <w:t xml:space="preserve"> č</w:t>
      </w:r>
      <w:r w:rsidR="00D11671" w:rsidRPr="0029054D">
        <w:t>.</w:t>
      </w:r>
      <w:r w:rsidRPr="0029054D">
        <w:t xml:space="preserve"> 1</w:t>
      </w:r>
      <w:r w:rsidR="00817B53" w:rsidRPr="0029054D">
        <w:t xml:space="preserve"> této smlouvy</w:t>
      </w:r>
      <w:r w:rsidRPr="0029054D">
        <w:t>.</w:t>
      </w:r>
    </w:p>
    <w:p w14:paraId="649C51F7" w14:textId="4A67D6C8" w:rsidR="000E505D" w:rsidRPr="0029054D" w:rsidRDefault="00A964FB" w:rsidP="000E505D">
      <w:pPr>
        <w:pStyle w:val="Odstavecseseznamem"/>
        <w:numPr>
          <w:ilvl w:val="0"/>
          <w:numId w:val="1"/>
        </w:numPr>
        <w:tabs>
          <w:tab w:val="clear" w:pos="720"/>
          <w:tab w:val="left" w:pos="426"/>
        </w:tabs>
        <w:autoSpaceDE/>
        <w:adjustRightInd/>
        <w:spacing w:after="240"/>
        <w:ind w:left="426"/>
        <w:jc w:val="both"/>
      </w:pPr>
      <w:r w:rsidRPr="0029054D">
        <w:t>Majetek specifikovaný v předchozím odstavci byl prohlášen za nepotřebný ve smyslu</w:t>
      </w:r>
      <w:r w:rsidR="002B4692" w:rsidRPr="0029054D">
        <w:t xml:space="preserve"> zákona č. 219/2000 Sb.</w:t>
      </w:r>
      <w:r w:rsidRPr="0029054D">
        <w:t xml:space="preserve">, rozhodnutím </w:t>
      </w:r>
      <w:r w:rsidR="00D11671" w:rsidRPr="0029054D">
        <w:t xml:space="preserve">vedeném pod spisovou značkou </w:t>
      </w:r>
      <w:r w:rsidR="000A1E58" w:rsidRPr="0029054D">
        <w:t>3 SPR 66/2023</w:t>
      </w:r>
      <w:r w:rsidR="00D11671" w:rsidRPr="0029054D">
        <w:t xml:space="preserve"> ze dne </w:t>
      </w:r>
      <w:r w:rsidR="000A1E58" w:rsidRPr="0029054D">
        <w:t>05.04.2023</w:t>
      </w:r>
      <w:r w:rsidR="00750CD0" w:rsidRPr="0029054D">
        <w:t>.</w:t>
      </w:r>
    </w:p>
    <w:p w14:paraId="5C016EC2" w14:textId="77777777" w:rsidR="000E505D" w:rsidRPr="0029054D" w:rsidRDefault="000E505D" w:rsidP="000E505D">
      <w:pPr>
        <w:pStyle w:val="Odstavecseseznamem"/>
        <w:tabs>
          <w:tab w:val="left" w:pos="426"/>
        </w:tabs>
        <w:autoSpaceDE/>
        <w:adjustRightInd/>
        <w:spacing w:after="240"/>
        <w:ind w:left="426"/>
        <w:jc w:val="both"/>
      </w:pPr>
    </w:p>
    <w:p w14:paraId="3E02F63F" w14:textId="1728F289" w:rsidR="000E505D" w:rsidRPr="0029054D" w:rsidRDefault="000E505D" w:rsidP="000E505D">
      <w:pPr>
        <w:pStyle w:val="Odstavecseseznamem"/>
        <w:numPr>
          <w:ilvl w:val="0"/>
          <w:numId w:val="1"/>
        </w:numPr>
        <w:tabs>
          <w:tab w:val="clear" w:pos="720"/>
          <w:tab w:val="left" w:pos="426"/>
        </w:tabs>
        <w:autoSpaceDE/>
        <w:adjustRightInd/>
        <w:spacing w:after="240"/>
        <w:ind w:left="426"/>
        <w:jc w:val="both"/>
      </w:pPr>
      <w:r w:rsidRPr="0029054D">
        <w:t xml:space="preserve">Převáděný majetek se nachází </w:t>
      </w:r>
      <w:r w:rsidR="00B27C0C" w:rsidRPr="0029054D">
        <w:t xml:space="preserve">na </w:t>
      </w:r>
      <w:r w:rsidR="00D5717C" w:rsidRPr="0029054D">
        <w:t>Okresním státní zastupitelství v Teplicích, Vrchlického 6, 415 02 Teplice</w:t>
      </w:r>
      <w:r w:rsidRPr="0029054D">
        <w:t>.</w:t>
      </w:r>
    </w:p>
    <w:p w14:paraId="12ADACB3" w14:textId="77777777" w:rsidR="000E505D" w:rsidRPr="0029054D" w:rsidRDefault="000E505D" w:rsidP="000E505D">
      <w:pPr>
        <w:pStyle w:val="Odstavecseseznamem"/>
      </w:pPr>
    </w:p>
    <w:p w14:paraId="2BC71264" w14:textId="59C6888D" w:rsidR="001E2B62" w:rsidRPr="0029054D" w:rsidRDefault="000559D6" w:rsidP="00480702">
      <w:pPr>
        <w:pStyle w:val="Odstavecseseznamem"/>
        <w:numPr>
          <w:ilvl w:val="0"/>
          <w:numId w:val="1"/>
        </w:numPr>
        <w:tabs>
          <w:tab w:val="clear" w:pos="720"/>
          <w:tab w:val="left" w:pos="426"/>
        </w:tabs>
        <w:autoSpaceDE/>
        <w:adjustRightInd/>
        <w:spacing w:after="240"/>
        <w:ind w:left="426"/>
        <w:jc w:val="both"/>
      </w:pPr>
      <w:r w:rsidRPr="0029054D">
        <w:t>Tato kupní smlouva je uzavírána na základě výsledků aukce uskutečněné prostřednictvím Elektronického aukčního systému www.nabidkamajetku.cz, provozovaného Úřadem pro zastupování státu ve věcech majetkových</w:t>
      </w:r>
      <w:r w:rsidR="009E5F7A" w:rsidRPr="0029054D">
        <w:t xml:space="preserve"> </w:t>
      </w:r>
      <w:r w:rsidR="00A86090" w:rsidRPr="0029054D">
        <w:t xml:space="preserve">v souladu s aukčním řádem systému pro provádění elektronických aukcí ve stavu vyhlášeném ke dni </w:t>
      </w:r>
      <w:r w:rsidR="00B8775D" w:rsidRPr="0029054D">
        <w:t>1</w:t>
      </w:r>
      <w:r w:rsidR="00A86090" w:rsidRPr="0029054D">
        <w:t>.</w:t>
      </w:r>
      <w:r w:rsidR="000672FC" w:rsidRPr="0029054D">
        <w:t xml:space="preserve"> </w:t>
      </w:r>
      <w:r w:rsidR="008275BE" w:rsidRPr="0029054D">
        <w:t>12</w:t>
      </w:r>
      <w:r w:rsidR="00A86090" w:rsidRPr="0029054D">
        <w:t>.</w:t>
      </w:r>
      <w:r w:rsidR="000672FC" w:rsidRPr="0029054D">
        <w:t xml:space="preserve"> </w:t>
      </w:r>
      <w:r w:rsidR="00A86090" w:rsidRPr="0029054D">
        <w:t>202</w:t>
      </w:r>
      <w:r w:rsidR="00B8775D" w:rsidRPr="0029054D">
        <w:t>1</w:t>
      </w:r>
      <w:r w:rsidR="00A86090" w:rsidRPr="0029054D">
        <w:t xml:space="preserve"> </w:t>
      </w:r>
      <w:r w:rsidR="0062199C" w:rsidRPr="0029054D">
        <w:t>(dále jen „</w:t>
      </w:r>
      <w:r w:rsidR="0062199C" w:rsidRPr="0029054D">
        <w:rPr>
          <w:b/>
        </w:rPr>
        <w:t>AŘ</w:t>
      </w:r>
      <w:r w:rsidR="0062199C" w:rsidRPr="0029054D">
        <w:t xml:space="preserve">“) </w:t>
      </w:r>
      <w:r w:rsidR="00A86090" w:rsidRPr="0029054D">
        <w:t>a aukční vyhláškou (dále jen „</w:t>
      </w:r>
      <w:r w:rsidR="00A86090" w:rsidRPr="0029054D">
        <w:rPr>
          <w:b/>
        </w:rPr>
        <w:t>AV</w:t>
      </w:r>
      <w:r w:rsidR="00A86090" w:rsidRPr="0029054D">
        <w:t>“).</w:t>
      </w:r>
    </w:p>
    <w:p w14:paraId="0F19451F" w14:textId="77777777" w:rsidR="00D11671" w:rsidRPr="0029054D" w:rsidRDefault="00D11671" w:rsidP="00D11671">
      <w:pPr>
        <w:jc w:val="center"/>
        <w:rPr>
          <w:b/>
          <w:bCs/>
        </w:rPr>
      </w:pPr>
      <w:r w:rsidRPr="0029054D">
        <w:rPr>
          <w:b/>
          <w:bCs/>
        </w:rPr>
        <w:t>II.</w:t>
      </w:r>
    </w:p>
    <w:p w14:paraId="577D71FA" w14:textId="77777777" w:rsidR="00D11671" w:rsidRPr="0029054D" w:rsidRDefault="00D11671" w:rsidP="00D11671">
      <w:pPr>
        <w:jc w:val="center"/>
        <w:rPr>
          <w:b/>
          <w:bCs/>
        </w:rPr>
      </w:pPr>
    </w:p>
    <w:p w14:paraId="028A7B1C" w14:textId="427CCE69" w:rsidR="00C568D3" w:rsidRPr="0029054D" w:rsidRDefault="00D11671" w:rsidP="00C568D3">
      <w:pPr>
        <w:numPr>
          <w:ilvl w:val="0"/>
          <w:numId w:val="8"/>
        </w:numPr>
        <w:tabs>
          <w:tab w:val="left" w:pos="426"/>
        </w:tabs>
        <w:autoSpaceDE/>
        <w:adjustRightInd/>
        <w:spacing w:after="120"/>
        <w:jc w:val="both"/>
      </w:pPr>
      <w:r w:rsidRPr="0029054D">
        <w:t xml:space="preserve">Prodávající touto smlouvou prodává vozidlo uvedené v čl. I. této </w:t>
      </w:r>
      <w:proofErr w:type="gramStart"/>
      <w:r w:rsidR="00B8775D" w:rsidRPr="0029054D">
        <w:t>smlouvy</w:t>
      </w:r>
      <w:proofErr w:type="gramEnd"/>
      <w:r w:rsidR="000B0D7C" w:rsidRPr="0029054D">
        <w:t xml:space="preserve"> jak stojí a leží</w:t>
      </w:r>
      <w:r w:rsidRPr="0029054D">
        <w:t xml:space="preserve"> kupujícím</w:t>
      </w:r>
      <w:r w:rsidR="002B4692" w:rsidRPr="0029054D">
        <w:t xml:space="preserve">u </w:t>
      </w:r>
      <w:r w:rsidRPr="0029054D">
        <w:t>a převádí na něj vlastnické právo k vozidlu dle podmínek této smlouvy a kupující toto vozidlo kupuje a zavazuje se zaplatit kupní cenu dle podmínek této smlouvy.</w:t>
      </w:r>
    </w:p>
    <w:p w14:paraId="1E52ADB0" w14:textId="77777777" w:rsidR="009A5F4F" w:rsidRPr="0029054D" w:rsidRDefault="00D11671" w:rsidP="00C80D52">
      <w:pPr>
        <w:numPr>
          <w:ilvl w:val="0"/>
          <w:numId w:val="8"/>
        </w:numPr>
        <w:tabs>
          <w:tab w:val="left" w:pos="426"/>
        </w:tabs>
        <w:autoSpaceDE/>
        <w:adjustRightInd/>
        <w:spacing w:after="120"/>
        <w:jc w:val="both"/>
      </w:pPr>
      <w:r w:rsidRPr="0029054D">
        <w:t>Prodávající prohlašuje, že na vozidle uvedeném v čl</w:t>
      </w:r>
      <w:r w:rsidR="00FE1724" w:rsidRPr="0029054D">
        <w:t>.</w:t>
      </w:r>
      <w:r w:rsidRPr="0029054D">
        <w:t xml:space="preserve"> I. nevá</w:t>
      </w:r>
      <w:r w:rsidR="00371707" w:rsidRPr="0029054D">
        <w:t>z</w:t>
      </w:r>
      <w:r w:rsidRPr="0029054D">
        <w:t>nou žádná práva nebo závazky tře</w:t>
      </w:r>
      <w:r w:rsidR="002B4692" w:rsidRPr="0029054D">
        <w:t xml:space="preserve">tích stran. Jedná se o použitý movitý majetek, jehož opotřebení je úměrně stáří a počtu najetých kilometrů. </w:t>
      </w:r>
      <w:r w:rsidR="009A5F4F" w:rsidRPr="0029054D">
        <w:t>Prodávající</w:t>
      </w:r>
      <w:r w:rsidR="002B4692" w:rsidRPr="0029054D">
        <w:t xml:space="preserve"> nezaručuje jeho funkčnost</w:t>
      </w:r>
      <w:r w:rsidR="00FE1724" w:rsidRPr="0029054D">
        <w:t xml:space="preserve"> nebo funkčnost jakékoliv jeho části</w:t>
      </w:r>
      <w:r w:rsidR="002B4692" w:rsidRPr="0029054D">
        <w:t xml:space="preserve"> a tuto movitou věc nelze reklamovat.</w:t>
      </w:r>
      <w:r w:rsidR="00FE1724" w:rsidRPr="0029054D">
        <w:t xml:space="preserve"> </w:t>
      </w:r>
    </w:p>
    <w:p w14:paraId="73CD6A98" w14:textId="76F1E41F" w:rsidR="00C568D3" w:rsidRPr="0029054D" w:rsidRDefault="00C568D3" w:rsidP="00C80D52">
      <w:pPr>
        <w:numPr>
          <w:ilvl w:val="0"/>
          <w:numId w:val="8"/>
        </w:numPr>
        <w:tabs>
          <w:tab w:val="left" w:pos="426"/>
        </w:tabs>
        <w:autoSpaceDE/>
        <w:adjustRightInd/>
        <w:spacing w:after="120"/>
        <w:jc w:val="both"/>
      </w:pPr>
      <w:r w:rsidRPr="0029054D">
        <w:t xml:space="preserve">Kupní cena použitého vozidla specifikovaného v čl. I. této smlouvy byla stanovena na základě uskutečněné aukce a činí </w:t>
      </w:r>
      <w:r w:rsidR="00750CD0" w:rsidRPr="0029054D">
        <w:rPr>
          <w:b/>
          <w:bCs/>
        </w:rPr>
        <w:t>78. 777,-</w:t>
      </w:r>
      <w:r w:rsidRPr="0029054D">
        <w:t xml:space="preserve"> Kč. Kupní cena vozidla zahrnuje příslušenství uvedené v předávacím protokolu, který </w:t>
      </w:r>
      <w:proofErr w:type="gramStart"/>
      <w:r w:rsidRPr="0029054D">
        <w:t>tvoří</w:t>
      </w:r>
      <w:proofErr w:type="gramEnd"/>
      <w:r w:rsidRPr="0029054D">
        <w:t xml:space="preserve"> přílohu č. 2 této smlouvy.</w:t>
      </w:r>
    </w:p>
    <w:p w14:paraId="2A7F4E98" w14:textId="77777777" w:rsidR="00C568D3" w:rsidRPr="0029054D" w:rsidRDefault="00D11671" w:rsidP="00C568D3">
      <w:pPr>
        <w:numPr>
          <w:ilvl w:val="0"/>
          <w:numId w:val="8"/>
        </w:numPr>
        <w:tabs>
          <w:tab w:val="left" w:pos="426"/>
        </w:tabs>
        <w:autoSpaceDE/>
        <w:adjustRightInd/>
        <w:spacing w:after="120"/>
        <w:jc w:val="both"/>
      </w:pPr>
      <w:r w:rsidRPr="0029054D">
        <w:t xml:space="preserve">Kupní cenu uvedenou v odst. 3 tohoto článku </w:t>
      </w:r>
      <w:r w:rsidR="00C568D3" w:rsidRPr="0029054D">
        <w:t>poukáže</w:t>
      </w:r>
      <w:r w:rsidRPr="0029054D">
        <w:t xml:space="preserve"> kupující </w:t>
      </w:r>
      <w:r w:rsidR="00C568D3" w:rsidRPr="0029054D">
        <w:t>na bankovní účet prodávajícího vedený u České národní banky se sídlem v</w:t>
      </w:r>
      <w:r w:rsidR="005C213D" w:rsidRPr="0029054D">
        <w:t> </w:t>
      </w:r>
      <w:r w:rsidR="00C568D3" w:rsidRPr="0029054D">
        <w:t>Praze</w:t>
      </w:r>
    </w:p>
    <w:p w14:paraId="70AE5B14" w14:textId="77777777" w:rsidR="009A5F4F" w:rsidRPr="0029054D" w:rsidRDefault="00C568D3" w:rsidP="009D383E">
      <w:pPr>
        <w:autoSpaceDE/>
        <w:adjustRightInd/>
        <w:spacing w:after="120"/>
        <w:ind w:left="1134"/>
        <w:jc w:val="both"/>
        <w:rPr>
          <w:b/>
          <w:bCs/>
        </w:rPr>
      </w:pPr>
      <w:r w:rsidRPr="0029054D">
        <w:rPr>
          <w:b/>
          <w:bCs/>
        </w:rPr>
        <w:t xml:space="preserve">číslo účtu: </w:t>
      </w:r>
      <w:r w:rsidR="009A5F4F" w:rsidRPr="0029054D">
        <w:rPr>
          <w:b/>
          <w:bCs/>
        </w:rPr>
        <w:t>19-1723411/0710</w:t>
      </w:r>
    </w:p>
    <w:p w14:paraId="49887920" w14:textId="0C326D04" w:rsidR="00D11671" w:rsidRPr="0029054D" w:rsidRDefault="00C568D3" w:rsidP="009D383E">
      <w:pPr>
        <w:autoSpaceDE/>
        <w:adjustRightInd/>
        <w:spacing w:after="120"/>
        <w:ind w:left="1134"/>
        <w:jc w:val="both"/>
        <w:rPr>
          <w:b/>
          <w:bCs/>
        </w:rPr>
      </w:pPr>
      <w:r w:rsidRPr="0029054D">
        <w:rPr>
          <w:b/>
          <w:bCs/>
        </w:rPr>
        <w:t xml:space="preserve">variabilní symbol </w:t>
      </w:r>
      <w:r w:rsidR="009A5F4F" w:rsidRPr="0029054D">
        <w:rPr>
          <w:b/>
          <w:bCs/>
        </w:rPr>
        <w:t>662023</w:t>
      </w:r>
    </w:p>
    <w:p w14:paraId="139BA8DA" w14:textId="77777777" w:rsidR="009D383E" w:rsidRPr="0029054D" w:rsidRDefault="00A86090" w:rsidP="00480702">
      <w:pPr>
        <w:tabs>
          <w:tab w:val="left" w:pos="426"/>
        </w:tabs>
        <w:autoSpaceDE/>
        <w:adjustRightInd/>
        <w:spacing w:after="120"/>
        <w:jc w:val="both"/>
        <w:rPr>
          <w:b/>
          <w:bCs/>
        </w:rPr>
      </w:pPr>
      <w:r w:rsidRPr="0029054D">
        <w:rPr>
          <w:b/>
          <w:bCs/>
        </w:rPr>
        <w:tab/>
      </w:r>
      <w:r w:rsidR="009D383E" w:rsidRPr="0029054D">
        <w:rPr>
          <w:b/>
          <w:bCs/>
        </w:rPr>
        <w:t xml:space="preserve">a to nejpozději do </w:t>
      </w:r>
      <w:r w:rsidR="0062199C" w:rsidRPr="0029054D">
        <w:rPr>
          <w:b/>
          <w:bCs/>
        </w:rPr>
        <w:t>10</w:t>
      </w:r>
      <w:r w:rsidRPr="0029054D">
        <w:rPr>
          <w:b/>
          <w:bCs/>
        </w:rPr>
        <w:t xml:space="preserve"> dnů od účinnosti této smlouvy</w:t>
      </w:r>
      <w:r w:rsidR="009D383E" w:rsidRPr="0029054D">
        <w:rPr>
          <w:b/>
          <w:bCs/>
        </w:rPr>
        <w:t>.</w:t>
      </w:r>
    </w:p>
    <w:p w14:paraId="55A98012" w14:textId="0D5DD457" w:rsidR="00D11671" w:rsidRPr="0029054D" w:rsidRDefault="00C568D3" w:rsidP="00FB212B">
      <w:pPr>
        <w:pStyle w:val="Odstavecseseznamem"/>
        <w:numPr>
          <w:ilvl w:val="0"/>
          <w:numId w:val="8"/>
        </w:numPr>
        <w:tabs>
          <w:tab w:val="left" w:pos="426"/>
        </w:tabs>
        <w:autoSpaceDE/>
        <w:adjustRightInd/>
        <w:spacing w:after="120"/>
        <w:jc w:val="both"/>
      </w:pPr>
      <w:r w:rsidRPr="0029054D">
        <w:t xml:space="preserve">Kupující se zavazuje převáděný majetek </w:t>
      </w:r>
      <w:r w:rsidR="009D383E" w:rsidRPr="0029054D">
        <w:t xml:space="preserve">převzít do </w:t>
      </w:r>
      <w:r w:rsidR="00A86090" w:rsidRPr="0029054D">
        <w:t>15 dnů od účinnosti této smlouvy</w:t>
      </w:r>
      <w:r w:rsidR="009D383E" w:rsidRPr="0029054D">
        <w:t xml:space="preserve"> </w:t>
      </w:r>
      <w:r w:rsidR="00B27C0C" w:rsidRPr="0029054D">
        <w:t>na</w:t>
      </w:r>
      <w:r w:rsidR="00D5717C" w:rsidRPr="0029054D">
        <w:t xml:space="preserve"> Okresním státní zastupitelství v Teplicích, Vrchlického 6, 415 02 Teplice.</w:t>
      </w:r>
      <w:r w:rsidR="00B27C0C" w:rsidRPr="0029054D">
        <w:t>za přítomnosti zástupce prodávajícího</w:t>
      </w:r>
      <w:r w:rsidR="00D11671" w:rsidRPr="0029054D">
        <w:t>. O tomto předání bude sepsán smluvními stranami předávací protokol, kt</w:t>
      </w:r>
      <w:r w:rsidR="00EC0775" w:rsidRPr="0029054D">
        <w:t>erý</w:t>
      </w:r>
      <w:r w:rsidR="00D11671" w:rsidRPr="0029054D">
        <w:t xml:space="preserve"> za prodávajícího podepíše </w:t>
      </w:r>
      <w:r w:rsidR="00D5717C" w:rsidRPr="0029054D">
        <w:t>p</w:t>
      </w:r>
      <w:r w:rsidR="00D5717C" w:rsidRPr="0029054D">
        <w:rPr>
          <w:highlight w:val="black"/>
        </w:rPr>
        <w:t>.</w:t>
      </w:r>
      <w:r w:rsidR="00021E7A" w:rsidRPr="0029054D">
        <w:rPr>
          <w:highlight w:val="black"/>
        </w:rPr>
        <w:t xml:space="preserve"> </w:t>
      </w:r>
      <w:proofErr w:type="spellStart"/>
      <w:r w:rsidR="0029054D" w:rsidRPr="0029054D">
        <w:rPr>
          <w:highlight w:val="black"/>
        </w:rPr>
        <w:t>xxxxxxxxxxxxxxxx</w:t>
      </w:r>
      <w:proofErr w:type="spellEnd"/>
      <w:r w:rsidR="00D11671" w:rsidRPr="0029054D">
        <w:t xml:space="preserve">, </w:t>
      </w:r>
      <w:r w:rsidR="00EC0775" w:rsidRPr="0029054D">
        <w:t xml:space="preserve">referent správy majetku </w:t>
      </w:r>
      <w:r w:rsidR="00D5717C" w:rsidRPr="0029054D">
        <w:t>Krajského státního zastupitelství v Ústí nad Labem</w:t>
      </w:r>
      <w:r w:rsidR="00D11671" w:rsidRPr="0029054D">
        <w:t>.</w:t>
      </w:r>
      <w:r w:rsidR="00B57E4A" w:rsidRPr="0029054D">
        <w:t xml:space="preserve"> </w:t>
      </w:r>
      <w:r w:rsidR="0062199C" w:rsidRPr="0029054D">
        <w:t xml:space="preserve">K předání dojde až po plné úhradě kupní ceny. </w:t>
      </w:r>
    </w:p>
    <w:p w14:paraId="62A31A50" w14:textId="77777777" w:rsidR="000E505D" w:rsidRPr="0029054D" w:rsidRDefault="00D11671" w:rsidP="000E505D">
      <w:pPr>
        <w:numPr>
          <w:ilvl w:val="0"/>
          <w:numId w:val="8"/>
        </w:numPr>
        <w:tabs>
          <w:tab w:val="left" w:pos="426"/>
        </w:tabs>
        <w:autoSpaceDE/>
        <w:adjustRightInd/>
        <w:spacing w:after="120"/>
        <w:jc w:val="both"/>
      </w:pPr>
      <w:r w:rsidRPr="0029054D">
        <w:t>Po uhrazení kupní ceny bude prodávající spolupracovat při přehlášení vozidla na kupujícího v registru vozidel a provedení záznamu o převodu vozidla v Technickém průkazu vozidla. Technický průkaz vozidla a Osvědčení o registraci vozidla budou bez zbytečného prodlení prodávajícím předána kupujícímu pro provedení úkonů potřebných k přehlášení vozidla.</w:t>
      </w:r>
    </w:p>
    <w:p w14:paraId="26355EDB" w14:textId="77777777" w:rsidR="000E505D" w:rsidRPr="0029054D" w:rsidRDefault="000E505D" w:rsidP="000E505D">
      <w:pPr>
        <w:numPr>
          <w:ilvl w:val="0"/>
          <w:numId w:val="8"/>
        </w:numPr>
        <w:tabs>
          <w:tab w:val="left" w:pos="426"/>
        </w:tabs>
        <w:autoSpaceDE/>
        <w:adjustRightInd/>
        <w:spacing w:after="120"/>
        <w:jc w:val="both"/>
      </w:pPr>
      <w:r w:rsidRPr="0029054D">
        <w:t>Poplatkové a daňové povinnosti spojené s touto smlouvou nese kupující.</w:t>
      </w:r>
    </w:p>
    <w:p w14:paraId="6884D1B2" w14:textId="7B816098" w:rsidR="00D11671" w:rsidRPr="0029054D" w:rsidRDefault="00D11671" w:rsidP="000E505D">
      <w:pPr>
        <w:numPr>
          <w:ilvl w:val="0"/>
          <w:numId w:val="8"/>
        </w:numPr>
        <w:tabs>
          <w:tab w:val="left" w:pos="426"/>
        </w:tabs>
        <w:autoSpaceDE/>
        <w:adjustRightInd/>
        <w:spacing w:after="120"/>
        <w:jc w:val="both"/>
      </w:pPr>
      <w:r w:rsidRPr="0029054D">
        <w:t xml:space="preserve">Kupující prohlašuje, že </w:t>
      </w:r>
      <w:r w:rsidR="000E505D" w:rsidRPr="0029054D">
        <w:t>byl dostatečně seznámen s technickým stavem předmětu koupě, zejména s jeho stářím</w:t>
      </w:r>
      <w:r w:rsidR="00864576" w:rsidRPr="0029054D">
        <w:t>,</w:t>
      </w:r>
      <w:r w:rsidR="000E505D" w:rsidRPr="0029054D">
        <w:t xml:space="preserve"> opotřebením</w:t>
      </w:r>
      <w:r w:rsidR="00864576" w:rsidRPr="0029054D">
        <w:t xml:space="preserve"> a závad</w:t>
      </w:r>
      <w:r w:rsidR="008275BE" w:rsidRPr="0029054D">
        <w:t>ami</w:t>
      </w:r>
      <w:r w:rsidR="00FE1724" w:rsidRPr="0029054D">
        <w:t xml:space="preserve"> popsan</w:t>
      </w:r>
      <w:r w:rsidR="008275BE" w:rsidRPr="0029054D">
        <w:t>ými</w:t>
      </w:r>
      <w:r w:rsidR="00FE1724" w:rsidRPr="0029054D">
        <w:t xml:space="preserve"> v odst. 2. výše</w:t>
      </w:r>
      <w:r w:rsidRPr="0029054D">
        <w:t xml:space="preserve">. Kupující prohlašuje, že je mu </w:t>
      </w:r>
      <w:r w:rsidR="000E505D" w:rsidRPr="0029054D">
        <w:t>tento</w:t>
      </w:r>
      <w:r w:rsidRPr="0029054D">
        <w:t xml:space="preserve"> stav </w:t>
      </w:r>
      <w:r w:rsidR="000E505D" w:rsidRPr="0029054D">
        <w:t>znám</w:t>
      </w:r>
      <w:r w:rsidRPr="0029054D">
        <w:t xml:space="preserve"> a že </w:t>
      </w:r>
      <w:r w:rsidR="000E505D" w:rsidRPr="0029054D">
        <w:t>vozidlo</w:t>
      </w:r>
      <w:r w:rsidRPr="0029054D">
        <w:t xml:space="preserve"> kupuje ve stavu, jak stojí a </w:t>
      </w:r>
      <w:proofErr w:type="gramStart"/>
      <w:r w:rsidRPr="0029054D">
        <w:t>leží</w:t>
      </w:r>
      <w:proofErr w:type="gramEnd"/>
      <w:r w:rsidRPr="0029054D">
        <w:t>.</w:t>
      </w:r>
    </w:p>
    <w:p w14:paraId="4A6D8735" w14:textId="77777777" w:rsidR="00D11671" w:rsidRPr="0029054D" w:rsidRDefault="00D11671" w:rsidP="00CF3C25">
      <w:pPr>
        <w:numPr>
          <w:ilvl w:val="0"/>
          <w:numId w:val="8"/>
        </w:numPr>
        <w:tabs>
          <w:tab w:val="left" w:pos="426"/>
        </w:tabs>
        <w:autoSpaceDE/>
        <w:adjustRightInd/>
        <w:spacing w:after="120"/>
        <w:jc w:val="both"/>
      </w:pPr>
      <w:r w:rsidRPr="0029054D">
        <w:lastRenderedPageBreak/>
        <w:t>Kupující bere na vědomí, že změnou majitele vozidla zaniká pojištění povinného ručení vozidla a že je povinen vozidlo pojistit.</w:t>
      </w:r>
    </w:p>
    <w:p w14:paraId="66E8EB85" w14:textId="77777777" w:rsidR="00D11671" w:rsidRPr="0029054D" w:rsidRDefault="00D11671" w:rsidP="00CF3C25">
      <w:pPr>
        <w:numPr>
          <w:ilvl w:val="0"/>
          <w:numId w:val="8"/>
        </w:numPr>
        <w:tabs>
          <w:tab w:val="left" w:pos="426"/>
        </w:tabs>
        <w:autoSpaceDE/>
        <w:adjustRightInd/>
        <w:spacing w:after="120"/>
        <w:jc w:val="both"/>
      </w:pPr>
      <w:r w:rsidRPr="0029054D">
        <w:t>Prodávající neodpovídá kupujícímu za vady vzniklé dalším použitím nebo opotřebením vozidla.</w:t>
      </w:r>
    </w:p>
    <w:p w14:paraId="10A04368" w14:textId="77777777" w:rsidR="00D11671" w:rsidRPr="0029054D" w:rsidRDefault="00D11671" w:rsidP="00CF3C25">
      <w:pPr>
        <w:numPr>
          <w:ilvl w:val="0"/>
          <w:numId w:val="8"/>
        </w:numPr>
        <w:tabs>
          <w:tab w:val="left" w:pos="426"/>
        </w:tabs>
        <w:autoSpaceDE/>
        <w:adjustRightInd/>
        <w:spacing w:after="120"/>
        <w:jc w:val="both"/>
      </w:pPr>
      <w:r w:rsidRPr="0029054D">
        <w:t>Převzetím vozidla v souladu s odst. 5 tohoto článku se stává kupující jeho vlastníkem a přechází na něj nebezpečí škody na prodané věci.</w:t>
      </w:r>
    </w:p>
    <w:p w14:paraId="6F46AA72" w14:textId="77777777" w:rsidR="00D11671" w:rsidRPr="0029054D" w:rsidRDefault="00D11671" w:rsidP="00A86090">
      <w:pPr>
        <w:numPr>
          <w:ilvl w:val="0"/>
          <w:numId w:val="8"/>
        </w:numPr>
        <w:tabs>
          <w:tab w:val="left" w:pos="426"/>
        </w:tabs>
        <w:autoSpaceDE/>
        <w:adjustRightInd/>
        <w:spacing w:after="120"/>
        <w:jc w:val="both"/>
      </w:pPr>
      <w:r w:rsidRPr="0029054D">
        <w:t xml:space="preserve">Je-li kupující v prodlení </w:t>
      </w:r>
      <w:r w:rsidR="00B57E4A" w:rsidRPr="0029054D">
        <w:t xml:space="preserve">s </w:t>
      </w:r>
      <w:r w:rsidRPr="0029054D">
        <w:t xml:space="preserve">převzetím </w:t>
      </w:r>
      <w:r w:rsidR="0062199C" w:rsidRPr="0029054D">
        <w:t xml:space="preserve">vozidla </w:t>
      </w:r>
      <w:r w:rsidR="00B57E4A" w:rsidRPr="0029054D">
        <w:t>nebo nedojde-li k předání vozidla v důsledku jiného prodlení kupujícího</w:t>
      </w:r>
      <w:r w:rsidRPr="0029054D">
        <w:t xml:space="preserve">, </w:t>
      </w:r>
      <w:r w:rsidR="00B57E4A" w:rsidRPr="0029054D">
        <w:t xml:space="preserve">bude kupující </w:t>
      </w:r>
      <w:r w:rsidRPr="0029054D">
        <w:t>povinen zaplatit prodávajícímu úhradu za uskladnění, která činí 100</w:t>
      </w:r>
      <w:r w:rsidR="00EC0775" w:rsidRPr="0029054D">
        <w:t>,-</w:t>
      </w:r>
      <w:r w:rsidRPr="0029054D">
        <w:t xml:space="preserve"> Kč za každý i započatý den prodlení.</w:t>
      </w:r>
    </w:p>
    <w:p w14:paraId="0505C410" w14:textId="77777777" w:rsidR="00D11671" w:rsidRPr="0029054D" w:rsidRDefault="00D11671" w:rsidP="00D11671">
      <w:pPr>
        <w:jc w:val="both"/>
      </w:pPr>
    </w:p>
    <w:p w14:paraId="493F5BF9" w14:textId="77777777" w:rsidR="00CF3C25" w:rsidRPr="0029054D" w:rsidRDefault="00CF3C25" w:rsidP="00D11671">
      <w:pPr>
        <w:jc w:val="both"/>
      </w:pPr>
    </w:p>
    <w:p w14:paraId="1EB84836" w14:textId="77777777" w:rsidR="00EC0775" w:rsidRPr="0029054D" w:rsidRDefault="00EC0775" w:rsidP="00EC0775">
      <w:pPr>
        <w:jc w:val="center"/>
        <w:rPr>
          <w:b/>
          <w:bCs/>
        </w:rPr>
      </w:pPr>
      <w:r w:rsidRPr="0029054D">
        <w:rPr>
          <w:b/>
          <w:bCs/>
        </w:rPr>
        <w:t>III.</w:t>
      </w:r>
    </w:p>
    <w:p w14:paraId="1EB6F08C" w14:textId="77777777" w:rsidR="00064914" w:rsidRPr="0029054D" w:rsidRDefault="00064914" w:rsidP="00064914">
      <w:pPr>
        <w:jc w:val="both"/>
      </w:pPr>
    </w:p>
    <w:p w14:paraId="6B36F5C9" w14:textId="77777777" w:rsidR="00B57E4A" w:rsidRPr="0029054D" w:rsidRDefault="00B57E4A" w:rsidP="00064914">
      <w:pPr>
        <w:numPr>
          <w:ilvl w:val="0"/>
          <w:numId w:val="9"/>
        </w:numPr>
        <w:tabs>
          <w:tab w:val="left" w:pos="426"/>
        </w:tabs>
        <w:autoSpaceDE/>
        <w:adjustRightInd/>
        <w:spacing w:after="120"/>
        <w:jc w:val="both"/>
      </w:pPr>
      <w:r w:rsidRPr="0029054D">
        <w:t>Právo na odstoupení od smlouvy se řídí příslušnými ustanoveními ob</w:t>
      </w:r>
      <w:r w:rsidR="006A426B" w:rsidRPr="0029054D">
        <w:t>č</w:t>
      </w:r>
      <w:r w:rsidRPr="0029054D">
        <w:t>anského zákoníku. Za podstatné porušení smlouvy zakládající právo prodávajícího od smlouvy odstoupit</w:t>
      </w:r>
      <w:r w:rsidR="00DC6C16" w:rsidRPr="0029054D">
        <w:t xml:space="preserve">, </w:t>
      </w:r>
      <w:r w:rsidRPr="0029054D">
        <w:t xml:space="preserve">se považuje </w:t>
      </w:r>
      <w:r w:rsidR="00A86090" w:rsidRPr="0029054D">
        <w:t>i</w:t>
      </w:r>
      <w:r w:rsidRPr="0029054D">
        <w:t xml:space="preserve"> prodlení kupujícího s úhradou kupní ceny nebo s převzetím </w:t>
      </w:r>
      <w:r w:rsidR="0062199C" w:rsidRPr="0029054D">
        <w:t>vozidla</w:t>
      </w:r>
      <w:r w:rsidRPr="0029054D">
        <w:t>.</w:t>
      </w:r>
    </w:p>
    <w:p w14:paraId="36801270" w14:textId="77777777" w:rsidR="00064914" w:rsidRPr="0029054D" w:rsidRDefault="00064914" w:rsidP="00064914">
      <w:pPr>
        <w:numPr>
          <w:ilvl w:val="0"/>
          <w:numId w:val="9"/>
        </w:numPr>
        <w:tabs>
          <w:tab w:val="left" w:pos="426"/>
        </w:tabs>
        <w:autoSpaceDE/>
        <w:adjustRightInd/>
        <w:spacing w:after="120"/>
        <w:jc w:val="both"/>
      </w:pPr>
      <w:r w:rsidRPr="0029054D">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14:paraId="6A50143F" w14:textId="77777777" w:rsidR="00064914" w:rsidRPr="0029054D" w:rsidRDefault="00064914" w:rsidP="00CB160F">
      <w:pPr>
        <w:numPr>
          <w:ilvl w:val="0"/>
          <w:numId w:val="9"/>
        </w:numPr>
        <w:tabs>
          <w:tab w:val="left" w:pos="426"/>
        </w:tabs>
        <w:autoSpaceDE/>
        <w:adjustRightInd/>
        <w:spacing w:after="120"/>
        <w:jc w:val="both"/>
      </w:pPr>
      <w:r w:rsidRPr="0029054D">
        <w:t xml:space="preserve">Odstoupení od smlouvy musí být v písemné formě a nabývá účinnosti dnem doručení druhé straně. Odstoupením se závazky z této smlouvy </w:t>
      </w:r>
      <w:proofErr w:type="gramStart"/>
      <w:r w:rsidRPr="0029054D">
        <w:t>ruší</w:t>
      </w:r>
      <w:proofErr w:type="gramEnd"/>
      <w:r w:rsidRPr="0029054D">
        <w:t xml:space="preserve"> od počátku a smluvní strany si vrátí vše, co si splnily, kromě peněžitých plnění (např. úroků z prodlení, smluvních pokut), na jejichž úhradu vznikl prodávajícímu nárok do data účinnosti odstoupení.</w:t>
      </w:r>
    </w:p>
    <w:p w14:paraId="1D25B29E" w14:textId="77777777" w:rsidR="00064914" w:rsidRPr="0029054D" w:rsidRDefault="00064914" w:rsidP="00877FA7">
      <w:pPr>
        <w:numPr>
          <w:ilvl w:val="0"/>
          <w:numId w:val="9"/>
        </w:numPr>
        <w:tabs>
          <w:tab w:val="left" w:pos="426"/>
        </w:tabs>
        <w:autoSpaceDE/>
        <w:adjustRightInd/>
        <w:spacing w:after="120"/>
        <w:jc w:val="both"/>
      </w:pPr>
      <w:r w:rsidRPr="0029054D">
        <w:t xml:space="preserve">Pokud dojde k odstoupení od smlouvy a kupní cena již byla zaplacena, má prodávající povinnost do 30 </w:t>
      </w:r>
      <w:r w:rsidR="001F3F62" w:rsidRPr="0029054D">
        <w:t>kalendářních</w:t>
      </w:r>
      <w:r w:rsidRPr="0029054D">
        <w:t xml:space="preserve"> dn</w:t>
      </w:r>
      <w:r w:rsidR="001F3F62" w:rsidRPr="0029054D">
        <w:t>í</w:t>
      </w:r>
      <w:r w:rsidRPr="0029054D">
        <w:t xml:space="preserve"> od účinků odstoupení vrátit kupní cenu sníženou o vyúčtované smluvní pokuty a úroky z prodlení na účet kupujícího.</w:t>
      </w:r>
    </w:p>
    <w:p w14:paraId="4A42294B" w14:textId="77777777" w:rsidR="00064914" w:rsidRPr="0029054D" w:rsidRDefault="00064914" w:rsidP="00D11671">
      <w:pPr>
        <w:jc w:val="both"/>
      </w:pPr>
    </w:p>
    <w:p w14:paraId="6737108A" w14:textId="77777777" w:rsidR="00064914" w:rsidRPr="0029054D" w:rsidRDefault="00064914" w:rsidP="00D11671">
      <w:pPr>
        <w:jc w:val="both"/>
      </w:pPr>
    </w:p>
    <w:p w14:paraId="4682665C" w14:textId="77777777" w:rsidR="00064914" w:rsidRPr="0029054D" w:rsidRDefault="00064914" w:rsidP="00064914">
      <w:pPr>
        <w:jc w:val="center"/>
        <w:rPr>
          <w:b/>
          <w:bCs/>
        </w:rPr>
      </w:pPr>
      <w:r w:rsidRPr="0029054D">
        <w:rPr>
          <w:b/>
          <w:bCs/>
        </w:rPr>
        <w:t>IV.</w:t>
      </w:r>
    </w:p>
    <w:p w14:paraId="139DA44D" w14:textId="77777777" w:rsidR="00064914" w:rsidRPr="0029054D" w:rsidRDefault="00064914" w:rsidP="00D11671">
      <w:pPr>
        <w:jc w:val="both"/>
      </w:pPr>
    </w:p>
    <w:p w14:paraId="21B4DF63" w14:textId="77777777" w:rsidR="00EC0775" w:rsidRPr="0029054D" w:rsidRDefault="00EC0775" w:rsidP="00064914">
      <w:pPr>
        <w:numPr>
          <w:ilvl w:val="0"/>
          <w:numId w:val="11"/>
        </w:numPr>
        <w:tabs>
          <w:tab w:val="left" w:pos="426"/>
        </w:tabs>
        <w:autoSpaceDE/>
        <w:adjustRightInd/>
        <w:spacing w:after="120"/>
        <w:jc w:val="both"/>
      </w:pPr>
      <w:r w:rsidRPr="0029054D">
        <w:t>Právní vztahy touto smlouvou neupravené se řídí příslušnými ustanoveními občanského zákoníku.</w:t>
      </w:r>
    </w:p>
    <w:p w14:paraId="32EAA265" w14:textId="77777777" w:rsidR="00064914" w:rsidRPr="0029054D" w:rsidRDefault="00064914" w:rsidP="00064914">
      <w:pPr>
        <w:numPr>
          <w:ilvl w:val="0"/>
          <w:numId w:val="11"/>
        </w:numPr>
        <w:tabs>
          <w:tab w:val="left" w:pos="426"/>
        </w:tabs>
        <w:autoSpaceDE/>
        <w:adjustRightInd/>
        <w:spacing w:after="120"/>
        <w:jc w:val="both"/>
      </w:pPr>
      <w:r w:rsidRPr="0029054D">
        <w:t>Smlouva nabývá účinnosti dnem jejího uveřejnění v registru smluv v souladu se zákonem č. 340/2015 Sb., o zvláštních podmínkách účinnosti některých smluv, uveřejňování těchto smluv a o registru smluv (zákon o registru smluv) ve znění pozdějších předpisů.</w:t>
      </w:r>
    </w:p>
    <w:p w14:paraId="6E64D6D4" w14:textId="77777777" w:rsidR="00064914" w:rsidRPr="0029054D" w:rsidRDefault="00064914" w:rsidP="00064914">
      <w:pPr>
        <w:tabs>
          <w:tab w:val="left" w:pos="426"/>
        </w:tabs>
        <w:autoSpaceDE/>
        <w:adjustRightInd/>
        <w:spacing w:after="120"/>
        <w:ind w:left="360"/>
        <w:jc w:val="both"/>
      </w:pPr>
      <w:r w:rsidRPr="0029054D">
        <w:t xml:space="preserve">Prodávající zašle tuto smlouvu správci registru smluv k uveřejnění bez zbytečného odkladu, nejpozději však do </w:t>
      </w:r>
      <w:r w:rsidR="00A86090" w:rsidRPr="0029054D">
        <w:t>10</w:t>
      </w:r>
      <w:r w:rsidR="00B57E4A" w:rsidRPr="0029054D">
        <w:t xml:space="preserve"> </w:t>
      </w:r>
      <w:r w:rsidRPr="0029054D">
        <w:t>dnů od uzavření smlouvy. Prodávající předá kupujícímu doklad o uveřejnění smlouvy v registru smluv podle § 5 odst. 4 zákona č. 340/2015 Sb., o zvláštních podmínkách účinnosti některých smluv, uveřejňování těchto smluv a o registru smluv (zákon o registru smluv) ve znění pozdějších předpisů, jako potvrzení skutečnosti, že smlouva nabyla účinnosti.</w:t>
      </w:r>
    </w:p>
    <w:p w14:paraId="2D927090" w14:textId="77777777" w:rsidR="00064914" w:rsidRPr="0029054D" w:rsidRDefault="00064914" w:rsidP="00064914">
      <w:pPr>
        <w:tabs>
          <w:tab w:val="left" w:pos="426"/>
        </w:tabs>
        <w:autoSpaceDE/>
        <w:adjustRightInd/>
        <w:spacing w:after="120"/>
        <w:ind w:left="360"/>
        <w:jc w:val="both"/>
      </w:pPr>
      <w:r w:rsidRPr="0029054D">
        <w:t>Prodávající je oprávněn uveřejnit na stránkách celý text smlouvy, vše za předpokladu nebrání-li uveřejnění zvláštní právní předpis</w:t>
      </w:r>
    </w:p>
    <w:p w14:paraId="65F50D5E" w14:textId="77777777" w:rsidR="00EC0775" w:rsidRPr="0029054D" w:rsidRDefault="00EC0775" w:rsidP="00064914">
      <w:pPr>
        <w:numPr>
          <w:ilvl w:val="0"/>
          <w:numId w:val="11"/>
        </w:numPr>
        <w:tabs>
          <w:tab w:val="left" w:pos="426"/>
        </w:tabs>
        <w:autoSpaceDE/>
        <w:adjustRightInd/>
        <w:spacing w:after="120"/>
        <w:jc w:val="both"/>
      </w:pPr>
      <w:r w:rsidRPr="0029054D">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w:t>
      </w:r>
      <w:r w:rsidRPr="0029054D">
        <w:lastRenderedPageBreak/>
        <w:t>dodatcích.</w:t>
      </w:r>
      <w:r w:rsidR="00E12B52" w:rsidRPr="0029054D">
        <w:t xml:space="preserve"> Součástí smluvního ujednání je obsah AŘ a A</w:t>
      </w:r>
      <w:r w:rsidR="009E5F7A" w:rsidRPr="0029054D">
        <w:t>V,</w:t>
      </w:r>
      <w:r w:rsidR="00E12B52" w:rsidRPr="0029054D">
        <w:t xml:space="preserve"> a to v tom rozsahu, v jakém nebyly práva a </w:t>
      </w:r>
      <w:r w:rsidR="009E5F7A" w:rsidRPr="0029054D">
        <w:t>povinnosti vyplývající z AŘ a AV</w:t>
      </w:r>
      <w:r w:rsidR="00E12B52" w:rsidRPr="0029054D">
        <w:t xml:space="preserve"> vyčerpány podpisem této smlouvy. Strany potvrzují, že jim je obsah AŘ a A</w:t>
      </w:r>
      <w:r w:rsidR="009E5F7A" w:rsidRPr="0029054D">
        <w:t>V</w:t>
      </w:r>
      <w:r w:rsidR="00E12B52" w:rsidRPr="0029054D">
        <w:t xml:space="preserve"> znám. </w:t>
      </w:r>
    </w:p>
    <w:p w14:paraId="050EACD0" w14:textId="77777777" w:rsidR="00EC0775" w:rsidRPr="0029054D" w:rsidRDefault="00EC0775" w:rsidP="00064914">
      <w:pPr>
        <w:numPr>
          <w:ilvl w:val="0"/>
          <w:numId w:val="11"/>
        </w:numPr>
        <w:tabs>
          <w:tab w:val="left" w:pos="426"/>
        </w:tabs>
        <w:autoSpaceDE/>
        <w:adjustRightInd/>
        <w:spacing w:after="120"/>
        <w:jc w:val="both"/>
      </w:pPr>
      <w:r w:rsidRPr="0029054D">
        <w:t>Smluvní strany v souladu s ustanovením § 558 odst. 2 občanského zákoníku vylučují použití obchodních zvyklostí na právní vztahy vzniklé z této smlouvy.</w:t>
      </w:r>
    </w:p>
    <w:p w14:paraId="1F085CFD" w14:textId="77777777" w:rsidR="00EC0775" w:rsidRPr="0029054D" w:rsidRDefault="00EC0775" w:rsidP="00064914">
      <w:pPr>
        <w:numPr>
          <w:ilvl w:val="0"/>
          <w:numId w:val="11"/>
        </w:numPr>
        <w:tabs>
          <w:tab w:val="left" w:pos="426"/>
        </w:tabs>
        <w:autoSpaceDE/>
        <w:adjustRightInd/>
        <w:spacing w:after="120"/>
        <w:jc w:val="both"/>
      </w:pPr>
      <w:r w:rsidRPr="0029054D">
        <w:t>Kupující výslovně prohlašuje, že na sebe přebírá nebezpečí změny okolností ve smyslu ustanovení § 1765 odst. 2 občanského zákoníku.</w:t>
      </w:r>
    </w:p>
    <w:p w14:paraId="1EE41CF2" w14:textId="77777777" w:rsidR="009405B5" w:rsidRPr="0029054D" w:rsidRDefault="009405B5" w:rsidP="00064914">
      <w:pPr>
        <w:numPr>
          <w:ilvl w:val="0"/>
          <w:numId w:val="11"/>
        </w:numPr>
        <w:tabs>
          <w:tab w:val="left" w:pos="426"/>
        </w:tabs>
        <w:autoSpaceDE/>
        <w:adjustRightInd/>
        <w:spacing w:after="120"/>
        <w:jc w:val="both"/>
      </w:pPr>
      <w:r w:rsidRPr="0029054D">
        <w:t xml:space="preserve">Prodávají prodává předmět této smlouvy tak jak stojí a </w:t>
      </w:r>
      <w:proofErr w:type="gramStart"/>
      <w:r w:rsidRPr="0029054D">
        <w:t>leží</w:t>
      </w:r>
      <w:proofErr w:type="gramEnd"/>
      <w:r w:rsidRPr="0029054D">
        <w:t xml:space="preserve"> ve smyslu ustanovení § 1918 občanského zákoníku a kupující podpisem této smlouvy rovněž stvrzuje, že si nevymínil žádnou vlastnost, kterou by předmět koupě měl mít.</w:t>
      </w:r>
      <w:r w:rsidR="00B57E4A" w:rsidRPr="0029054D">
        <w:t xml:space="preserve"> Kupující potvrzuje, že </w:t>
      </w:r>
      <w:r w:rsidR="009E5F7A" w:rsidRPr="0029054D">
        <w:t xml:space="preserve">mu </w:t>
      </w:r>
      <w:r w:rsidR="00B57E4A" w:rsidRPr="0029054D">
        <w:t xml:space="preserve">před uzavřením této smlouvy byla poskytnuta možnost si </w:t>
      </w:r>
      <w:r w:rsidR="0062199C" w:rsidRPr="0029054D">
        <w:t>vozidlo</w:t>
      </w:r>
      <w:r w:rsidR="00B57E4A" w:rsidRPr="0029054D">
        <w:t xml:space="preserve"> prohlédnout a seznámit se s jeho stavem. </w:t>
      </w:r>
    </w:p>
    <w:p w14:paraId="30372AE2" w14:textId="77777777" w:rsidR="009405B5" w:rsidRPr="0029054D" w:rsidRDefault="009405B5" w:rsidP="00064914">
      <w:pPr>
        <w:numPr>
          <w:ilvl w:val="0"/>
          <w:numId w:val="11"/>
        </w:numPr>
        <w:tabs>
          <w:tab w:val="left" w:pos="426"/>
        </w:tabs>
        <w:autoSpaceDE/>
        <w:adjustRightInd/>
        <w:spacing w:after="120"/>
        <w:jc w:val="both"/>
      </w:pPr>
      <w:r w:rsidRPr="0029054D">
        <w:t>Jakékoliv změny či doplňky této smlouvy jsou možné a platné jen tehdy, pokud byly učiněny formou písemných a číslovaných dodatků, podepsaných k tomu oprávněnými zástupci obou stran zápisu.</w:t>
      </w:r>
      <w:r w:rsidR="00E12B52" w:rsidRPr="0029054D">
        <w:t xml:space="preserve"> </w:t>
      </w:r>
    </w:p>
    <w:p w14:paraId="4F74F811" w14:textId="77777777" w:rsidR="009405B5" w:rsidRPr="0029054D" w:rsidRDefault="009405B5" w:rsidP="00064914">
      <w:pPr>
        <w:numPr>
          <w:ilvl w:val="0"/>
          <w:numId w:val="11"/>
        </w:numPr>
        <w:tabs>
          <w:tab w:val="left" w:pos="426"/>
        </w:tabs>
        <w:autoSpaceDE/>
        <w:adjustRightInd/>
        <w:spacing w:after="120"/>
        <w:jc w:val="both"/>
      </w:pPr>
      <w:r w:rsidRPr="0029054D">
        <w:t>Stane-li se některé ustanovení smlouvy neplatným, zdánlivým či neúčinným, nemá tato skutečnost vliv na ostatní ustanovení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555D8774" w14:textId="77777777" w:rsidR="009405B5" w:rsidRPr="0029054D" w:rsidRDefault="009405B5" w:rsidP="00064914">
      <w:pPr>
        <w:numPr>
          <w:ilvl w:val="0"/>
          <w:numId w:val="11"/>
        </w:numPr>
        <w:tabs>
          <w:tab w:val="left" w:pos="426"/>
        </w:tabs>
        <w:autoSpaceDE/>
        <w:adjustRightInd/>
        <w:spacing w:after="120"/>
        <w:jc w:val="both"/>
      </w:pPr>
      <w:r w:rsidRPr="0029054D">
        <w:t xml:space="preserve">Tato smlouva byla vyhotovena ve třech stejnopisech, přičemž prodávající </w:t>
      </w:r>
      <w:proofErr w:type="gramStart"/>
      <w:r w:rsidRPr="0029054D">
        <w:t>obdrží</w:t>
      </w:r>
      <w:proofErr w:type="gramEnd"/>
      <w:r w:rsidRPr="0029054D">
        <w:t xml:space="preserve"> dvě vyhotovení a kupující obdrží jedno vyhotovení.</w:t>
      </w:r>
    </w:p>
    <w:p w14:paraId="002260D6" w14:textId="376F3CC5" w:rsidR="009405B5" w:rsidRPr="0029054D" w:rsidRDefault="009405B5" w:rsidP="00064914">
      <w:pPr>
        <w:numPr>
          <w:ilvl w:val="0"/>
          <w:numId w:val="11"/>
        </w:numPr>
        <w:tabs>
          <w:tab w:val="left" w:pos="426"/>
        </w:tabs>
        <w:autoSpaceDE/>
        <w:adjustRightInd/>
        <w:spacing w:after="120"/>
        <w:jc w:val="both"/>
      </w:pPr>
      <w:r w:rsidRPr="0029054D">
        <w:t>Tato smlouva nabývá platnosti dnem podpisu oběma smluvními stranami</w:t>
      </w:r>
      <w:r w:rsidR="00266DD2" w:rsidRPr="0029054D">
        <w:t xml:space="preserve"> a účinnosti dnem jejího uveřejnění v registru smluv.</w:t>
      </w:r>
    </w:p>
    <w:p w14:paraId="41E9903D" w14:textId="77777777" w:rsidR="009405B5" w:rsidRPr="0029054D" w:rsidRDefault="009405B5" w:rsidP="00064914">
      <w:pPr>
        <w:numPr>
          <w:ilvl w:val="0"/>
          <w:numId w:val="11"/>
        </w:numPr>
        <w:tabs>
          <w:tab w:val="left" w:pos="426"/>
        </w:tabs>
        <w:autoSpaceDE/>
        <w:adjustRightInd/>
        <w:spacing w:after="120"/>
        <w:jc w:val="both"/>
      </w:pPr>
      <w:r w:rsidRPr="0029054D">
        <w:t>Smluvní strany prohlašují, že smlouva byla sjednána na základě jejich pravé, vážné a svobodné vůle, že si její obsah přečetly, bezvýhradně s ní souhlasí, považují ji za zcela určitou a srozumitelnou, což níže stvrzují svými vlastnoručními podpisy.</w:t>
      </w:r>
    </w:p>
    <w:p w14:paraId="384F4B3B" w14:textId="77777777" w:rsidR="00430D05" w:rsidRPr="0029054D" w:rsidRDefault="00430D05" w:rsidP="00430D05">
      <w:pPr>
        <w:tabs>
          <w:tab w:val="left" w:pos="426"/>
        </w:tabs>
        <w:autoSpaceDE/>
        <w:adjustRightInd/>
        <w:ind w:left="360"/>
        <w:jc w:val="both"/>
      </w:pPr>
    </w:p>
    <w:p w14:paraId="5505DAD8" w14:textId="77777777" w:rsidR="00430D05" w:rsidRPr="0029054D" w:rsidRDefault="00430D05" w:rsidP="00430D05">
      <w:pPr>
        <w:tabs>
          <w:tab w:val="left" w:pos="720"/>
        </w:tabs>
        <w:autoSpaceDE/>
        <w:adjustRightInd/>
        <w:spacing w:after="240"/>
        <w:jc w:val="both"/>
        <w:rPr>
          <w:lang w:eastAsia="en-US"/>
        </w:rPr>
      </w:pPr>
      <w:r w:rsidRPr="0029054D">
        <w:rPr>
          <w:lang w:eastAsia="en-US"/>
        </w:rPr>
        <w:tab/>
        <w:t xml:space="preserve">  </w:t>
      </w:r>
    </w:p>
    <w:p w14:paraId="5CA96416" w14:textId="768EE2EF" w:rsidR="00430D05" w:rsidRPr="0029054D" w:rsidRDefault="00FD27B8" w:rsidP="0056671B">
      <w:pPr>
        <w:tabs>
          <w:tab w:val="left" w:pos="426"/>
          <w:tab w:val="left" w:pos="5670"/>
        </w:tabs>
        <w:autoSpaceDE/>
        <w:adjustRightInd/>
        <w:jc w:val="both"/>
      </w:pPr>
      <w:r w:rsidRPr="0029054D">
        <w:t xml:space="preserve"> V</w:t>
      </w:r>
      <w:r w:rsidR="00D5717C" w:rsidRPr="0029054D">
        <w:t> Ústí nad Labem</w:t>
      </w:r>
      <w:r w:rsidR="00430D05" w:rsidRPr="0029054D">
        <w:t xml:space="preserve"> dne</w:t>
      </w:r>
      <w:r w:rsidRPr="0029054D">
        <w:t xml:space="preserve"> </w:t>
      </w:r>
      <w:r w:rsidR="003D6D55">
        <w:t>8.8.2023</w:t>
      </w:r>
      <w:r w:rsidR="0056671B" w:rsidRPr="0029054D">
        <w:tab/>
      </w:r>
      <w:r w:rsidR="00430D05" w:rsidRPr="0029054D">
        <w:t>V</w:t>
      </w:r>
      <w:r w:rsidR="00D5717C" w:rsidRPr="0029054D">
        <w:t> Ústí nad Labem</w:t>
      </w:r>
      <w:r w:rsidRPr="0029054D">
        <w:t xml:space="preserve"> </w:t>
      </w:r>
      <w:r w:rsidR="00430D05" w:rsidRPr="0029054D">
        <w:t xml:space="preserve">dne </w:t>
      </w:r>
      <w:r w:rsidR="003D6D55">
        <w:t>8.8.2023</w:t>
      </w:r>
    </w:p>
    <w:p w14:paraId="6971951A" w14:textId="77777777" w:rsidR="00430D05" w:rsidRPr="0029054D" w:rsidRDefault="00430D05" w:rsidP="00430D05">
      <w:pPr>
        <w:tabs>
          <w:tab w:val="left" w:pos="426"/>
        </w:tabs>
        <w:autoSpaceDE/>
        <w:adjustRightInd/>
        <w:jc w:val="both"/>
      </w:pPr>
    </w:p>
    <w:p w14:paraId="457202FA" w14:textId="77777777" w:rsidR="00430D05" w:rsidRPr="0029054D" w:rsidRDefault="00430D05" w:rsidP="00430D05">
      <w:pPr>
        <w:tabs>
          <w:tab w:val="left" w:pos="426"/>
        </w:tabs>
        <w:autoSpaceDE/>
        <w:adjustRightInd/>
        <w:jc w:val="both"/>
      </w:pPr>
    </w:p>
    <w:p w14:paraId="41E90650" w14:textId="77777777" w:rsidR="00430D05" w:rsidRPr="0029054D" w:rsidRDefault="00430D05" w:rsidP="00EC0775">
      <w:pPr>
        <w:tabs>
          <w:tab w:val="center" w:pos="1701"/>
          <w:tab w:val="center" w:pos="7371"/>
        </w:tabs>
        <w:autoSpaceDE/>
        <w:adjustRightInd/>
        <w:jc w:val="both"/>
      </w:pPr>
    </w:p>
    <w:p w14:paraId="23A40E92" w14:textId="77777777" w:rsidR="009405B5" w:rsidRPr="0029054D" w:rsidRDefault="009405B5" w:rsidP="00EC0775">
      <w:pPr>
        <w:tabs>
          <w:tab w:val="center" w:pos="1701"/>
          <w:tab w:val="center" w:pos="7371"/>
        </w:tabs>
        <w:autoSpaceDE/>
        <w:adjustRightInd/>
        <w:jc w:val="both"/>
      </w:pPr>
    </w:p>
    <w:p w14:paraId="67CFB2E8" w14:textId="77777777" w:rsidR="009405B5" w:rsidRPr="0029054D" w:rsidRDefault="009405B5" w:rsidP="00EC0775">
      <w:pPr>
        <w:tabs>
          <w:tab w:val="center" w:pos="1701"/>
          <w:tab w:val="center" w:pos="7371"/>
        </w:tabs>
        <w:autoSpaceDE/>
        <w:adjustRightInd/>
        <w:jc w:val="both"/>
      </w:pPr>
    </w:p>
    <w:p w14:paraId="260F4D24" w14:textId="77777777" w:rsidR="00430D05" w:rsidRPr="0029054D" w:rsidRDefault="00EC0775" w:rsidP="00EC0775">
      <w:pPr>
        <w:tabs>
          <w:tab w:val="center" w:pos="2268"/>
          <w:tab w:val="center" w:pos="6804"/>
        </w:tabs>
        <w:autoSpaceDE/>
        <w:adjustRightInd/>
        <w:jc w:val="both"/>
      </w:pPr>
      <w:r w:rsidRPr="0029054D">
        <w:tab/>
      </w:r>
      <w:r w:rsidR="00430D05" w:rsidRPr="0029054D">
        <w:t>________________________</w:t>
      </w:r>
      <w:r w:rsidRPr="0029054D">
        <w:tab/>
      </w:r>
      <w:r w:rsidR="00430D05" w:rsidRPr="0029054D">
        <w:t xml:space="preserve">_______________________ </w:t>
      </w:r>
    </w:p>
    <w:p w14:paraId="340F3645" w14:textId="77777777" w:rsidR="00430D05" w:rsidRPr="0029054D" w:rsidRDefault="00EC0775" w:rsidP="00EC0775">
      <w:pPr>
        <w:tabs>
          <w:tab w:val="center" w:pos="2268"/>
          <w:tab w:val="center" w:pos="6804"/>
        </w:tabs>
      </w:pPr>
      <w:r w:rsidRPr="0029054D">
        <w:t xml:space="preserve"> </w:t>
      </w:r>
      <w:r w:rsidRPr="0029054D">
        <w:tab/>
      </w:r>
      <w:r w:rsidR="00E73E8D" w:rsidRPr="0029054D">
        <w:t>prodávající</w:t>
      </w:r>
      <w:r w:rsidR="00CC057F" w:rsidRPr="0029054D">
        <w:tab/>
      </w:r>
      <w:r w:rsidR="00E73E8D" w:rsidRPr="0029054D">
        <w:t>kupující</w:t>
      </w:r>
    </w:p>
    <w:p w14:paraId="504E850A" w14:textId="77777777" w:rsidR="00C70179" w:rsidRPr="0029054D" w:rsidRDefault="00C70179" w:rsidP="00EC0775">
      <w:pPr>
        <w:tabs>
          <w:tab w:val="center" w:pos="2268"/>
          <w:tab w:val="center" w:pos="6804"/>
        </w:tabs>
      </w:pPr>
    </w:p>
    <w:p w14:paraId="4757D9CA" w14:textId="37339100" w:rsidR="00CF3C25" w:rsidRPr="0029054D" w:rsidRDefault="00266DD2" w:rsidP="00EC0775">
      <w:pPr>
        <w:tabs>
          <w:tab w:val="center" w:pos="2268"/>
          <w:tab w:val="center" w:pos="6804"/>
        </w:tabs>
      </w:pPr>
      <w:r w:rsidRPr="0029054D">
        <w:t xml:space="preserve">                                                            </w:t>
      </w:r>
    </w:p>
    <w:p w14:paraId="104B06BB" w14:textId="3548B91F" w:rsidR="00CF3C25" w:rsidRPr="0029054D" w:rsidRDefault="004F7975" w:rsidP="00EC0775">
      <w:pPr>
        <w:tabs>
          <w:tab w:val="center" w:pos="2268"/>
          <w:tab w:val="center" w:pos="6804"/>
        </w:tabs>
      </w:pPr>
      <w:r w:rsidRPr="0029054D">
        <w:t xml:space="preserve">                                                                                                 </w:t>
      </w:r>
    </w:p>
    <w:p w14:paraId="294E0070" w14:textId="77777777" w:rsidR="00CF3C25" w:rsidRPr="0029054D" w:rsidRDefault="00CF3C25" w:rsidP="00EC0775">
      <w:pPr>
        <w:tabs>
          <w:tab w:val="center" w:pos="2268"/>
          <w:tab w:val="center" w:pos="6804"/>
        </w:tabs>
      </w:pPr>
    </w:p>
    <w:p w14:paraId="30738D9F" w14:textId="3A41B4D0" w:rsidR="00CF3C25" w:rsidRPr="0029054D" w:rsidRDefault="00CF3C25" w:rsidP="00CF3C25">
      <w:pPr>
        <w:tabs>
          <w:tab w:val="left" w:pos="1134"/>
        </w:tabs>
      </w:pPr>
      <w:r w:rsidRPr="0029054D">
        <w:t>Přílohy:</w:t>
      </w:r>
      <w:r w:rsidRPr="0029054D">
        <w:tab/>
        <w:t xml:space="preserve">Příloha číslo 1 – </w:t>
      </w:r>
      <w:r w:rsidR="0074180E" w:rsidRPr="0029054D">
        <w:t xml:space="preserve">Karta osobního motorového vozidla </w:t>
      </w:r>
      <w:r w:rsidR="008275BE" w:rsidRPr="0029054D">
        <w:t xml:space="preserve">Škoda </w:t>
      </w:r>
      <w:r w:rsidR="00D5717C" w:rsidRPr="0029054D">
        <w:t>Fabia 5U90956</w:t>
      </w:r>
    </w:p>
    <w:p w14:paraId="5C0CEACC" w14:textId="77777777" w:rsidR="00CF3C25" w:rsidRPr="0029054D" w:rsidRDefault="00CF3C25" w:rsidP="00CF3C25">
      <w:pPr>
        <w:tabs>
          <w:tab w:val="left" w:pos="1134"/>
        </w:tabs>
      </w:pPr>
      <w:r w:rsidRPr="0029054D">
        <w:tab/>
        <w:t>Příloha číslo 2 – Protokol o předání motorového vozidla</w:t>
      </w:r>
    </w:p>
    <w:sectPr w:rsidR="00CF3C25" w:rsidRPr="0029054D" w:rsidSect="009A4C04">
      <w:footerReference w:type="default" r:id="rId8"/>
      <w:type w:val="continuous"/>
      <w:pgSz w:w="11906" w:h="16838" w:code="9"/>
      <w:pgMar w:top="992" w:right="1418" w:bottom="1276"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C2D2" w14:textId="77777777" w:rsidR="001808B7" w:rsidRDefault="001808B7" w:rsidP="009943DB">
      <w:r>
        <w:separator/>
      </w:r>
    </w:p>
  </w:endnote>
  <w:endnote w:type="continuationSeparator" w:id="0">
    <w:p w14:paraId="7CFE75E7" w14:textId="77777777" w:rsidR="001808B7" w:rsidRDefault="001808B7" w:rsidP="0099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E879" w14:textId="77777777" w:rsidR="009943DB" w:rsidRPr="009943DB" w:rsidRDefault="009943DB" w:rsidP="009943DB">
    <w:pPr>
      <w:jc w:val="right"/>
      <w:rPr>
        <w:i/>
        <w:sz w:val="20"/>
        <w:szCs w:val="20"/>
      </w:rPr>
    </w:pPr>
    <w:r w:rsidRPr="009943DB">
      <w:rPr>
        <w:i/>
        <w:sz w:val="20"/>
        <w:szCs w:val="20"/>
      </w:rPr>
      <w:t xml:space="preserve">strana </w:t>
    </w:r>
    <w:sdt>
      <w:sdtPr>
        <w:rPr>
          <w:i/>
          <w:sz w:val="20"/>
          <w:szCs w:val="20"/>
        </w:rPr>
        <w:id w:val="250395305"/>
        <w:docPartObj>
          <w:docPartGallery w:val="Page Numbers (Top of Page)"/>
          <w:docPartUnique/>
        </w:docPartObj>
      </w:sdtPr>
      <w:sdtContent>
        <w:r w:rsidR="00C166D2" w:rsidRPr="009943DB">
          <w:rPr>
            <w:i/>
            <w:sz w:val="20"/>
            <w:szCs w:val="20"/>
          </w:rPr>
          <w:fldChar w:fldCharType="begin"/>
        </w:r>
        <w:r w:rsidRPr="009943DB">
          <w:rPr>
            <w:i/>
            <w:sz w:val="20"/>
            <w:szCs w:val="20"/>
          </w:rPr>
          <w:instrText xml:space="preserve"> PAGE </w:instrText>
        </w:r>
        <w:r w:rsidR="00C166D2" w:rsidRPr="009943DB">
          <w:rPr>
            <w:i/>
            <w:sz w:val="20"/>
            <w:szCs w:val="20"/>
          </w:rPr>
          <w:fldChar w:fldCharType="separate"/>
        </w:r>
        <w:r w:rsidR="00B4510E">
          <w:rPr>
            <w:i/>
            <w:noProof/>
            <w:sz w:val="20"/>
            <w:szCs w:val="20"/>
          </w:rPr>
          <w:t>4</w:t>
        </w:r>
        <w:r w:rsidR="00C166D2" w:rsidRPr="009943DB">
          <w:rPr>
            <w:i/>
            <w:sz w:val="20"/>
            <w:szCs w:val="20"/>
          </w:rPr>
          <w:fldChar w:fldCharType="end"/>
        </w:r>
        <w:r w:rsidRPr="009943DB">
          <w:rPr>
            <w:i/>
            <w:sz w:val="20"/>
            <w:szCs w:val="20"/>
          </w:rPr>
          <w:t>/</w:t>
        </w:r>
        <w:r w:rsidR="00C166D2" w:rsidRPr="009943DB">
          <w:rPr>
            <w:i/>
            <w:sz w:val="20"/>
            <w:szCs w:val="20"/>
          </w:rPr>
          <w:fldChar w:fldCharType="begin"/>
        </w:r>
        <w:r w:rsidRPr="009943DB">
          <w:rPr>
            <w:i/>
            <w:sz w:val="20"/>
            <w:szCs w:val="20"/>
          </w:rPr>
          <w:instrText xml:space="preserve"> NUMPAGES  </w:instrText>
        </w:r>
        <w:r w:rsidR="00C166D2" w:rsidRPr="009943DB">
          <w:rPr>
            <w:i/>
            <w:sz w:val="20"/>
            <w:szCs w:val="20"/>
          </w:rPr>
          <w:fldChar w:fldCharType="separate"/>
        </w:r>
        <w:r w:rsidR="00B4510E">
          <w:rPr>
            <w:i/>
            <w:noProof/>
            <w:sz w:val="20"/>
            <w:szCs w:val="20"/>
          </w:rPr>
          <w:t>4</w:t>
        </w:r>
        <w:r w:rsidR="00C166D2" w:rsidRPr="009943DB">
          <w:rPr>
            <w: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9E7F" w14:textId="77777777" w:rsidR="001808B7" w:rsidRDefault="001808B7" w:rsidP="009943DB">
      <w:r>
        <w:separator/>
      </w:r>
    </w:p>
  </w:footnote>
  <w:footnote w:type="continuationSeparator" w:id="0">
    <w:p w14:paraId="04EB3289" w14:textId="77777777" w:rsidR="001808B7" w:rsidRDefault="001808B7" w:rsidP="00994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8"/>
        <w:w w:val="100"/>
        <w:position w:val="0"/>
        <w:sz w:val="19"/>
        <w:szCs w:val="19"/>
        <w:u w:val="none"/>
      </w:rPr>
    </w:lvl>
    <w:lvl w:ilvl="1">
      <w:start w:val="1"/>
      <w:numFmt w:val="decimal"/>
      <w:lvlText w:val="%2."/>
      <w:lvlJc w:val="left"/>
      <w:rPr>
        <w:b w:val="0"/>
        <w:bCs w:val="0"/>
        <w:i w:val="0"/>
        <w:iCs w:val="0"/>
        <w:smallCaps w:val="0"/>
        <w:strike w:val="0"/>
        <w:color w:val="000000"/>
        <w:spacing w:val="9"/>
        <w:w w:val="100"/>
        <w:position w:val="0"/>
        <w:sz w:val="19"/>
        <w:szCs w:val="19"/>
        <w:u w:val="none"/>
      </w:rPr>
    </w:lvl>
    <w:lvl w:ilvl="2">
      <w:start w:val="1"/>
      <w:numFmt w:val="decimal"/>
      <w:lvlText w:val="%3."/>
      <w:lvlJc w:val="left"/>
      <w:rPr>
        <w:b w:val="0"/>
        <w:bCs w:val="0"/>
        <w:i w:val="0"/>
        <w:iCs w:val="0"/>
        <w:smallCaps w:val="0"/>
        <w:strike w:val="0"/>
        <w:color w:val="000000"/>
        <w:spacing w:val="9"/>
        <w:w w:val="100"/>
        <w:position w:val="0"/>
        <w:sz w:val="19"/>
        <w:szCs w:val="19"/>
        <w:u w:val="none"/>
      </w:rPr>
    </w:lvl>
    <w:lvl w:ilvl="3">
      <w:start w:val="1"/>
      <w:numFmt w:val="decimal"/>
      <w:lvlText w:val="%3."/>
      <w:lvlJc w:val="left"/>
      <w:rPr>
        <w:b w:val="0"/>
        <w:bCs w:val="0"/>
        <w:i w:val="0"/>
        <w:iCs w:val="0"/>
        <w:smallCaps w:val="0"/>
        <w:strike w:val="0"/>
        <w:color w:val="000000"/>
        <w:spacing w:val="9"/>
        <w:w w:val="100"/>
        <w:position w:val="0"/>
        <w:sz w:val="19"/>
        <w:szCs w:val="19"/>
        <w:u w:val="none"/>
      </w:rPr>
    </w:lvl>
    <w:lvl w:ilvl="4">
      <w:start w:val="1"/>
      <w:numFmt w:val="decimal"/>
      <w:lvlText w:val="%3."/>
      <w:lvlJc w:val="left"/>
      <w:rPr>
        <w:b w:val="0"/>
        <w:bCs w:val="0"/>
        <w:i w:val="0"/>
        <w:iCs w:val="0"/>
        <w:smallCaps w:val="0"/>
        <w:strike w:val="0"/>
        <w:color w:val="000000"/>
        <w:spacing w:val="9"/>
        <w:w w:val="100"/>
        <w:position w:val="0"/>
        <w:sz w:val="19"/>
        <w:szCs w:val="19"/>
        <w:u w:val="none"/>
      </w:rPr>
    </w:lvl>
    <w:lvl w:ilvl="5">
      <w:start w:val="1"/>
      <w:numFmt w:val="decimal"/>
      <w:lvlText w:val="%3."/>
      <w:lvlJc w:val="left"/>
      <w:rPr>
        <w:b w:val="0"/>
        <w:bCs w:val="0"/>
        <w:i w:val="0"/>
        <w:iCs w:val="0"/>
        <w:smallCaps w:val="0"/>
        <w:strike w:val="0"/>
        <w:color w:val="000000"/>
        <w:spacing w:val="9"/>
        <w:w w:val="100"/>
        <w:position w:val="0"/>
        <w:sz w:val="19"/>
        <w:szCs w:val="19"/>
        <w:u w:val="none"/>
      </w:rPr>
    </w:lvl>
    <w:lvl w:ilvl="6">
      <w:start w:val="1"/>
      <w:numFmt w:val="decimal"/>
      <w:lvlText w:val="%3."/>
      <w:lvlJc w:val="left"/>
      <w:rPr>
        <w:b w:val="0"/>
        <w:bCs w:val="0"/>
        <w:i w:val="0"/>
        <w:iCs w:val="0"/>
        <w:smallCaps w:val="0"/>
        <w:strike w:val="0"/>
        <w:color w:val="000000"/>
        <w:spacing w:val="9"/>
        <w:w w:val="100"/>
        <w:position w:val="0"/>
        <w:sz w:val="19"/>
        <w:szCs w:val="19"/>
        <w:u w:val="none"/>
      </w:rPr>
    </w:lvl>
    <w:lvl w:ilvl="7">
      <w:start w:val="1"/>
      <w:numFmt w:val="decimal"/>
      <w:lvlText w:val="%3."/>
      <w:lvlJc w:val="left"/>
      <w:rPr>
        <w:b w:val="0"/>
        <w:bCs w:val="0"/>
        <w:i w:val="0"/>
        <w:iCs w:val="0"/>
        <w:smallCaps w:val="0"/>
        <w:strike w:val="0"/>
        <w:color w:val="000000"/>
        <w:spacing w:val="9"/>
        <w:w w:val="100"/>
        <w:position w:val="0"/>
        <w:sz w:val="19"/>
        <w:szCs w:val="19"/>
        <w:u w:val="none"/>
      </w:rPr>
    </w:lvl>
    <w:lvl w:ilvl="8">
      <w:start w:val="1"/>
      <w:numFmt w:val="decimal"/>
      <w:lvlText w:val="%3."/>
      <w:lvlJc w:val="left"/>
      <w:rPr>
        <w:b w:val="0"/>
        <w:bCs w:val="0"/>
        <w:i w:val="0"/>
        <w:iCs w:val="0"/>
        <w:smallCaps w:val="0"/>
        <w:strike w:val="0"/>
        <w:color w:val="000000"/>
        <w:spacing w:val="9"/>
        <w:w w:val="100"/>
        <w:position w:val="0"/>
        <w:sz w:val="19"/>
        <w:szCs w:val="19"/>
        <w:u w:val="none"/>
      </w:rPr>
    </w:lvl>
  </w:abstractNum>
  <w:abstractNum w:abstractNumId="1" w15:restartNumberingAfterBreak="0">
    <w:nsid w:val="1D2C59DA"/>
    <w:multiLevelType w:val="hybridMultilevel"/>
    <w:tmpl w:val="6E18053E"/>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FF404AE"/>
    <w:multiLevelType w:val="hybridMultilevel"/>
    <w:tmpl w:val="8F2E6B58"/>
    <w:lvl w:ilvl="0" w:tplc="86CCA33E">
      <w:start w:val="1"/>
      <w:numFmt w:val="decimal"/>
      <w:lvlText w:val="%1."/>
      <w:lvlJc w:val="left"/>
      <w:pPr>
        <w:tabs>
          <w:tab w:val="num" w:pos="720"/>
        </w:tabs>
        <w:ind w:left="720" w:hanging="360"/>
      </w:pPr>
      <w:rPr>
        <w:rFonts w:cs="Times New Roman" w:hint="default"/>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27E81D33"/>
    <w:multiLevelType w:val="hybridMultilevel"/>
    <w:tmpl w:val="B5645C2A"/>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34D04BF8"/>
    <w:multiLevelType w:val="hybridMultilevel"/>
    <w:tmpl w:val="731C67A8"/>
    <w:lvl w:ilvl="0" w:tplc="0A9A2EBC">
      <w:start w:val="1"/>
      <w:numFmt w:val="decimal"/>
      <w:lvlText w:val="%1."/>
      <w:lvlJc w:val="left"/>
      <w:pPr>
        <w:tabs>
          <w:tab w:val="num" w:pos="360"/>
        </w:tabs>
        <w:ind w:left="360" w:hanging="360"/>
      </w:pPr>
      <w:rPr>
        <w:rFonts w:cs="Times New Roman" w:hint="default"/>
        <w:b w:val="0"/>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5" w15:restartNumberingAfterBreak="0">
    <w:nsid w:val="62F816C0"/>
    <w:multiLevelType w:val="hybridMultilevel"/>
    <w:tmpl w:val="731C67A8"/>
    <w:lvl w:ilvl="0" w:tplc="0A9A2EBC">
      <w:start w:val="1"/>
      <w:numFmt w:val="decimal"/>
      <w:lvlText w:val="%1."/>
      <w:lvlJc w:val="left"/>
      <w:pPr>
        <w:tabs>
          <w:tab w:val="num" w:pos="360"/>
        </w:tabs>
        <w:ind w:left="360" w:hanging="360"/>
      </w:pPr>
      <w:rPr>
        <w:rFonts w:cs="Times New Roman" w:hint="default"/>
        <w:b w:val="0"/>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6" w15:restartNumberingAfterBreak="0">
    <w:nsid w:val="63242600"/>
    <w:multiLevelType w:val="hybridMultilevel"/>
    <w:tmpl w:val="1C7620E2"/>
    <w:lvl w:ilvl="0" w:tplc="FDB6CD4C">
      <w:start w:val="1"/>
      <w:numFmt w:val="decimal"/>
      <w:lvlText w:val="%1."/>
      <w:lvlJc w:val="left"/>
      <w:pPr>
        <w:tabs>
          <w:tab w:val="num" w:pos="360"/>
        </w:tabs>
        <w:ind w:left="360" w:hanging="360"/>
      </w:pPr>
      <w:rPr>
        <w:rFonts w:cs="Times New Roman" w:hint="default"/>
        <w:b w:val="0"/>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7" w15:restartNumberingAfterBreak="0">
    <w:nsid w:val="635159EC"/>
    <w:multiLevelType w:val="hybridMultilevel"/>
    <w:tmpl w:val="E1A2B6A4"/>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647941A6"/>
    <w:multiLevelType w:val="hybridMultilevel"/>
    <w:tmpl w:val="9A80AE00"/>
    <w:lvl w:ilvl="0" w:tplc="0A9A2EBC">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D42322"/>
    <w:multiLevelType w:val="hybridMultilevel"/>
    <w:tmpl w:val="1C1486D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 w15:restartNumberingAfterBreak="0">
    <w:nsid w:val="761849BD"/>
    <w:multiLevelType w:val="hybridMultilevel"/>
    <w:tmpl w:val="6F768EA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36463604">
    <w:abstractNumId w:val="2"/>
  </w:num>
  <w:num w:numId="2" w16cid:durableId="17948650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9926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336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208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747532">
    <w:abstractNumId w:val="0"/>
  </w:num>
  <w:num w:numId="7" w16cid:durableId="2141872325">
    <w:abstractNumId w:val="1"/>
  </w:num>
  <w:num w:numId="8" w16cid:durableId="1568609238">
    <w:abstractNumId w:val="6"/>
  </w:num>
  <w:num w:numId="9" w16cid:durableId="1752383639">
    <w:abstractNumId w:val="4"/>
  </w:num>
  <w:num w:numId="10" w16cid:durableId="1603685933">
    <w:abstractNumId w:val="10"/>
  </w:num>
  <w:num w:numId="11" w16cid:durableId="1210147824">
    <w:abstractNumId w:val="5"/>
  </w:num>
  <w:num w:numId="12" w16cid:durableId="1517770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201208 kupní smlouva.docx 2020/12/09 09:20:29"/>
    <w:docVar w:name="DOKUMENT_ADRESAR_FS" w:val="C:\TMP\DB"/>
    <w:docVar w:name="DOKUMENT_AUTOMATICKE_UKLADANI" w:val="ANO"/>
    <w:docVar w:name="DOKUMENT_PERIODA_UKLADANI" w:val="10"/>
    <w:docVar w:name="DOKUMENT_ULOZIT_JAKO_DOCX" w:val="NE"/>
    <w:docVar w:name="ODD_POLI" w:val="`"/>
    <w:docVar w:name="ODD_ZAZNAMU" w:val="^"/>
    <w:docVar w:name="PODMINKA" w:val="A.Id_skupiny = 250666"/>
    <w:docVar w:name="SOUBOR_DOC" w:val="c:\dokument\"/>
  </w:docVars>
  <w:rsids>
    <w:rsidRoot w:val="00EB3955"/>
    <w:rsid w:val="000200B3"/>
    <w:rsid w:val="00021E7A"/>
    <w:rsid w:val="00023D5F"/>
    <w:rsid w:val="00034896"/>
    <w:rsid w:val="0004493E"/>
    <w:rsid w:val="000559D6"/>
    <w:rsid w:val="000570A9"/>
    <w:rsid w:val="00064914"/>
    <w:rsid w:val="000672FC"/>
    <w:rsid w:val="00076D53"/>
    <w:rsid w:val="00094B10"/>
    <w:rsid w:val="000A1B1D"/>
    <w:rsid w:val="000A1E58"/>
    <w:rsid w:val="000B0D7C"/>
    <w:rsid w:val="000C1185"/>
    <w:rsid w:val="000D03EC"/>
    <w:rsid w:val="000D4E55"/>
    <w:rsid w:val="000E505D"/>
    <w:rsid w:val="00100A3B"/>
    <w:rsid w:val="00105568"/>
    <w:rsid w:val="0010776C"/>
    <w:rsid w:val="00115953"/>
    <w:rsid w:val="001417BC"/>
    <w:rsid w:val="0015549D"/>
    <w:rsid w:val="00157D17"/>
    <w:rsid w:val="001715CE"/>
    <w:rsid w:val="001808B7"/>
    <w:rsid w:val="00183783"/>
    <w:rsid w:val="001847BC"/>
    <w:rsid w:val="00190BF3"/>
    <w:rsid w:val="001A039E"/>
    <w:rsid w:val="001A0A65"/>
    <w:rsid w:val="001B233E"/>
    <w:rsid w:val="001C3DAB"/>
    <w:rsid w:val="001C5A7C"/>
    <w:rsid w:val="001D621B"/>
    <w:rsid w:val="001E2B62"/>
    <w:rsid w:val="001F3F62"/>
    <w:rsid w:val="001F4463"/>
    <w:rsid w:val="001F71E8"/>
    <w:rsid w:val="00223EAF"/>
    <w:rsid w:val="00230864"/>
    <w:rsid w:val="00252D91"/>
    <w:rsid w:val="00256F8D"/>
    <w:rsid w:val="0026434E"/>
    <w:rsid w:val="00266DD2"/>
    <w:rsid w:val="00270C60"/>
    <w:rsid w:val="002823E2"/>
    <w:rsid w:val="0029054D"/>
    <w:rsid w:val="00292A7B"/>
    <w:rsid w:val="00295C82"/>
    <w:rsid w:val="002A29A5"/>
    <w:rsid w:val="002A38CC"/>
    <w:rsid w:val="002B4692"/>
    <w:rsid w:val="002C2135"/>
    <w:rsid w:val="002E648D"/>
    <w:rsid w:val="002F1FA3"/>
    <w:rsid w:val="002F2534"/>
    <w:rsid w:val="00361458"/>
    <w:rsid w:val="00362E83"/>
    <w:rsid w:val="0037061F"/>
    <w:rsid w:val="00371707"/>
    <w:rsid w:val="00374D5F"/>
    <w:rsid w:val="003B3369"/>
    <w:rsid w:val="003B46AF"/>
    <w:rsid w:val="003D65F5"/>
    <w:rsid w:val="003D6D55"/>
    <w:rsid w:val="003D7959"/>
    <w:rsid w:val="00410D4A"/>
    <w:rsid w:val="004117FE"/>
    <w:rsid w:val="00420368"/>
    <w:rsid w:val="004232CA"/>
    <w:rsid w:val="00430D05"/>
    <w:rsid w:val="00446DB3"/>
    <w:rsid w:val="00455239"/>
    <w:rsid w:val="00456221"/>
    <w:rsid w:val="00456451"/>
    <w:rsid w:val="00460DAB"/>
    <w:rsid w:val="00471BED"/>
    <w:rsid w:val="00476E05"/>
    <w:rsid w:val="00480702"/>
    <w:rsid w:val="0048418A"/>
    <w:rsid w:val="004A2B5C"/>
    <w:rsid w:val="004C2FC5"/>
    <w:rsid w:val="004E73A1"/>
    <w:rsid w:val="004F07B5"/>
    <w:rsid w:val="004F14D1"/>
    <w:rsid w:val="004F7975"/>
    <w:rsid w:val="00520F78"/>
    <w:rsid w:val="00527E5D"/>
    <w:rsid w:val="0053445D"/>
    <w:rsid w:val="00547B96"/>
    <w:rsid w:val="0056671B"/>
    <w:rsid w:val="00566F7C"/>
    <w:rsid w:val="005A7F06"/>
    <w:rsid w:val="005B39CE"/>
    <w:rsid w:val="005C213D"/>
    <w:rsid w:val="005C7407"/>
    <w:rsid w:val="005D3FF6"/>
    <w:rsid w:val="005F1F22"/>
    <w:rsid w:val="005F5C31"/>
    <w:rsid w:val="0060053E"/>
    <w:rsid w:val="00601170"/>
    <w:rsid w:val="0062199C"/>
    <w:rsid w:val="0062751A"/>
    <w:rsid w:val="00627A9A"/>
    <w:rsid w:val="00632131"/>
    <w:rsid w:val="006410C9"/>
    <w:rsid w:val="0065351F"/>
    <w:rsid w:val="0065744F"/>
    <w:rsid w:val="00662A99"/>
    <w:rsid w:val="006709A3"/>
    <w:rsid w:val="00691AF7"/>
    <w:rsid w:val="006A426B"/>
    <w:rsid w:val="006C6245"/>
    <w:rsid w:val="006F3D3B"/>
    <w:rsid w:val="006F7FF0"/>
    <w:rsid w:val="0074180E"/>
    <w:rsid w:val="00746358"/>
    <w:rsid w:val="00750CD0"/>
    <w:rsid w:val="00780761"/>
    <w:rsid w:val="00794E82"/>
    <w:rsid w:val="007C23DF"/>
    <w:rsid w:val="007C2483"/>
    <w:rsid w:val="007D4CC1"/>
    <w:rsid w:val="00800C0E"/>
    <w:rsid w:val="00804CF2"/>
    <w:rsid w:val="00812D72"/>
    <w:rsid w:val="00817B53"/>
    <w:rsid w:val="00826B29"/>
    <w:rsid w:val="008275BE"/>
    <w:rsid w:val="00830229"/>
    <w:rsid w:val="00833FE7"/>
    <w:rsid w:val="0083691F"/>
    <w:rsid w:val="00852174"/>
    <w:rsid w:val="00855899"/>
    <w:rsid w:val="00864576"/>
    <w:rsid w:val="0087127A"/>
    <w:rsid w:val="008754AE"/>
    <w:rsid w:val="008D7E58"/>
    <w:rsid w:val="008E68F7"/>
    <w:rsid w:val="008E6FB6"/>
    <w:rsid w:val="008F2F32"/>
    <w:rsid w:val="0090721C"/>
    <w:rsid w:val="009405B5"/>
    <w:rsid w:val="009428FF"/>
    <w:rsid w:val="00955B0D"/>
    <w:rsid w:val="00963FD1"/>
    <w:rsid w:val="0096683C"/>
    <w:rsid w:val="009759F9"/>
    <w:rsid w:val="00983483"/>
    <w:rsid w:val="00984FCB"/>
    <w:rsid w:val="009916B8"/>
    <w:rsid w:val="009943DB"/>
    <w:rsid w:val="009966F3"/>
    <w:rsid w:val="009A4C04"/>
    <w:rsid w:val="009A5F4F"/>
    <w:rsid w:val="009B4588"/>
    <w:rsid w:val="009B5117"/>
    <w:rsid w:val="009B558D"/>
    <w:rsid w:val="009B59A6"/>
    <w:rsid w:val="009D2000"/>
    <w:rsid w:val="009D383E"/>
    <w:rsid w:val="009D3E67"/>
    <w:rsid w:val="009E2217"/>
    <w:rsid w:val="009E465C"/>
    <w:rsid w:val="009E5F7A"/>
    <w:rsid w:val="009E63F0"/>
    <w:rsid w:val="009E68A1"/>
    <w:rsid w:val="00A35B0B"/>
    <w:rsid w:val="00A44DEE"/>
    <w:rsid w:val="00A64E88"/>
    <w:rsid w:val="00A65A87"/>
    <w:rsid w:val="00A86090"/>
    <w:rsid w:val="00A917A9"/>
    <w:rsid w:val="00A964FB"/>
    <w:rsid w:val="00AA6C4E"/>
    <w:rsid w:val="00AC394B"/>
    <w:rsid w:val="00AD1355"/>
    <w:rsid w:val="00AD7589"/>
    <w:rsid w:val="00AE3681"/>
    <w:rsid w:val="00AE4747"/>
    <w:rsid w:val="00AE6A39"/>
    <w:rsid w:val="00AF023C"/>
    <w:rsid w:val="00AF1716"/>
    <w:rsid w:val="00AF5069"/>
    <w:rsid w:val="00B27C0C"/>
    <w:rsid w:val="00B4510E"/>
    <w:rsid w:val="00B57E4A"/>
    <w:rsid w:val="00B72DC7"/>
    <w:rsid w:val="00B868B6"/>
    <w:rsid w:val="00B8775D"/>
    <w:rsid w:val="00BC4588"/>
    <w:rsid w:val="00BC48D2"/>
    <w:rsid w:val="00BC742C"/>
    <w:rsid w:val="00BD721E"/>
    <w:rsid w:val="00BF20E3"/>
    <w:rsid w:val="00C0356A"/>
    <w:rsid w:val="00C07FDA"/>
    <w:rsid w:val="00C166D2"/>
    <w:rsid w:val="00C36469"/>
    <w:rsid w:val="00C54A8E"/>
    <w:rsid w:val="00C568D3"/>
    <w:rsid w:val="00C677BE"/>
    <w:rsid w:val="00C70179"/>
    <w:rsid w:val="00C85EA4"/>
    <w:rsid w:val="00CA36AE"/>
    <w:rsid w:val="00CB0213"/>
    <w:rsid w:val="00CB7EBE"/>
    <w:rsid w:val="00CC057F"/>
    <w:rsid w:val="00CD1C8E"/>
    <w:rsid w:val="00CE3BE0"/>
    <w:rsid w:val="00CE6303"/>
    <w:rsid w:val="00CE7DD0"/>
    <w:rsid w:val="00CF3C25"/>
    <w:rsid w:val="00D11671"/>
    <w:rsid w:val="00D44782"/>
    <w:rsid w:val="00D5717C"/>
    <w:rsid w:val="00D632ED"/>
    <w:rsid w:val="00D87926"/>
    <w:rsid w:val="00DA7B88"/>
    <w:rsid w:val="00DC05CA"/>
    <w:rsid w:val="00DC6C16"/>
    <w:rsid w:val="00E01C1F"/>
    <w:rsid w:val="00E028B3"/>
    <w:rsid w:val="00E12B52"/>
    <w:rsid w:val="00E23743"/>
    <w:rsid w:val="00E250D9"/>
    <w:rsid w:val="00E3372C"/>
    <w:rsid w:val="00E40701"/>
    <w:rsid w:val="00E521E7"/>
    <w:rsid w:val="00E52505"/>
    <w:rsid w:val="00E73E8D"/>
    <w:rsid w:val="00E84666"/>
    <w:rsid w:val="00E92529"/>
    <w:rsid w:val="00EB0703"/>
    <w:rsid w:val="00EB3955"/>
    <w:rsid w:val="00EC0775"/>
    <w:rsid w:val="00F13690"/>
    <w:rsid w:val="00F144A9"/>
    <w:rsid w:val="00F14D38"/>
    <w:rsid w:val="00F20F62"/>
    <w:rsid w:val="00F26095"/>
    <w:rsid w:val="00F36D6E"/>
    <w:rsid w:val="00F424A5"/>
    <w:rsid w:val="00F4304A"/>
    <w:rsid w:val="00F440B4"/>
    <w:rsid w:val="00F807F7"/>
    <w:rsid w:val="00F80DDF"/>
    <w:rsid w:val="00F91E3A"/>
    <w:rsid w:val="00FD27B8"/>
    <w:rsid w:val="00FD378F"/>
    <w:rsid w:val="00FD7239"/>
    <w:rsid w:val="00FE1724"/>
    <w:rsid w:val="00FE2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78481"/>
  <w15:docId w15:val="{88A045FA-D2E7-4067-BF98-99745333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29A5"/>
    <w:pPr>
      <w:autoSpaceDE w:val="0"/>
      <w:autoSpaceDN w:val="0"/>
      <w:adjustRightInd w:val="0"/>
      <w:spacing w:after="0" w:line="240" w:lineRule="auto"/>
    </w:pPr>
    <w:rPr>
      <w:sz w:val="24"/>
      <w:szCs w:val="24"/>
    </w:rPr>
  </w:style>
  <w:style w:type="paragraph" w:styleId="Nadpis1">
    <w:name w:val="heading 1"/>
    <w:basedOn w:val="Normln"/>
    <w:next w:val="Normln"/>
    <w:link w:val="Nadpis1Char"/>
    <w:uiPriority w:val="99"/>
    <w:qFormat/>
    <w:rsid w:val="002A29A5"/>
    <w:pPr>
      <w:keepNext/>
      <w:jc w:val="both"/>
      <w:outlineLvl w:val="0"/>
    </w:pPr>
    <w:rPr>
      <w:rFonts w:ascii="Courier New" w:hAnsi="Courier New" w:cs="Courier Ne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A29A5"/>
    <w:rPr>
      <w:rFonts w:asciiTheme="majorHAnsi" w:eastAsiaTheme="majorEastAsia" w:hAnsiTheme="majorHAnsi" w:cs="Times New Roman"/>
      <w:b/>
      <w:bCs/>
      <w:kern w:val="32"/>
      <w:sz w:val="32"/>
      <w:szCs w:val="32"/>
    </w:rPr>
  </w:style>
  <w:style w:type="paragraph" w:styleId="Zhlav">
    <w:name w:val="header"/>
    <w:basedOn w:val="Normln"/>
    <w:link w:val="ZhlavChar"/>
    <w:uiPriority w:val="99"/>
    <w:rsid w:val="002A29A5"/>
    <w:pPr>
      <w:tabs>
        <w:tab w:val="center" w:pos="4536"/>
        <w:tab w:val="right" w:pos="9072"/>
      </w:tabs>
    </w:pPr>
  </w:style>
  <w:style w:type="character" w:customStyle="1" w:styleId="ZhlavChar">
    <w:name w:val="Záhlaví Char"/>
    <w:basedOn w:val="Standardnpsmoodstavce"/>
    <w:link w:val="Zhlav"/>
    <w:uiPriority w:val="99"/>
    <w:semiHidden/>
    <w:locked/>
    <w:rsid w:val="002A29A5"/>
    <w:rPr>
      <w:rFonts w:cs="Times New Roman"/>
      <w:sz w:val="24"/>
      <w:szCs w:val="24"/>
    </w:rPr>
  </w:style>
  <w:style w:type="paragraph" w:styleId="Zpat">
    <w:name w:val="footer"/>
    <w:basedOn w:val="Normln"/>
    <w:link w:val="ZpatChar"/>
    <w:uiPriority w:val="99"/>
    <w:rsid w:val="002A29A5"/>
    <w:pPr>
      <w:tabs>
        <w:tab w:val="center" w:pos="4536"/>
        <w:tab w:val="right" w:pos="9072"/>
      </w:tabs>
    </w:pPr>
  </w:style>
  <w:style w:type="character" w:customStyle="1" w:styleId="ZpatChar">
    <w:name w:val="Zápatí Char"/>
    <w:basedOn w:val="Standardnpsmoodstavce"/>
    <w:link w:val="Zpat"/>
    <w:uiPriority w:val="99"/>
    <w:semiHidden/>
    <w:locked/>
    <w:rsid w:val="002A29A5"/>
    <w:rPr>
      <w:rFonts w:cs="Times New Roman"/>
      <w:sz w:val="24"/>
      <w:szCs w:val="24"/>
    </w:rPr>
  </w:style>
  <w:style w:type="paragraph" w:styleId="Nzev">
    <w:name w:val="Title"/>
    <w:basedOn w:val="Normln"/>
    <w:link w:val="NzevChar"/>
    <w:uiPriority w:val="99"/>
    <w:qFormat/>
    <w:rsid w:val="002A29A5"/>
    <w:pPr>
      <w:jc w:val="center"/>
    </w:pPr>
    <w:rPr>
      <w:rFonts w:ascii="Arial" w:hAnsi="Arial" w:cs="Arial"/>
      <w:sz w:val="28"/>
      <w:szCs w:val="28"/>
    </w:rPr>
  </w:style>
  <w:style w:type="character" w:customStyle="1" w:styleId="NzevChar">
    <w:name w:val="Název Char"/>
    <w:basedOn w:val="Standardnpsmoodstavce"/>
    <w:link w:val="Nzev"/>
    <w:uiPriority w:val="10"/>
    <w:locked/>
    <w:rsid w:val="002A29A5"/>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2A29A5"/>
    <w:pPr>
      <w:jc w:val="both"/>
    </w:pPr>
    <w:rPr>
      <w:rFonts w:ascii="Courier New" w:hAnsi="Courier New" w:cs="Courier New"/>
      <w:sz w:val="20"/>
      <w:szCs w:val="20"/>
    </w:rPr>
  </w:style>
  <w:style w:type="character" w:customStyle="1" w:styleId="ZkladntextChar">
    <w:name w:val="Základní text Char"/>
    <w:basedOn w:val="Standardnpsmoodstavce"/>
    <w:link w:val="Zkladntext"/>
    <w:uiPriority w:val="99"/>
    <w:semiHidden/>
    <w:locked/>
    <w:rsid w:val="002A29A5"/>
    <w:rPr>
      <w:rFonts w:cs="Times New Roman"/>
      <w:sz w:val="24"/>
      <w:szCs w:val="24"/>
    </w:rPr>
  </w:style>
  <w:style w:type="character" w:customStyle="1" w:styleId="CharStyle6">
    <w:name w:val="Char Style 6"/>
    <w:basedOn w:val="Standardnpsmoodstavce"/>
    <w:link w:val="Style5"/>
    <w:uiPriority w:val="99"/>
    <w:rsid w:val="00A964FB"/>
    <w:rPr>
      <w:spacing w:val="9"/>
      <w:sz w:val="19"/>
      <w:szCs w:val="19"/>
      <w:shd w:val="clear" w:color="auto" w:fill="FFFFFF"/>
    </w:rPr>
  </w:style>
  <w:style w:type="paragraph" w:customStyle="1" w:styleId="Style5">
    <w:name w:val="Style 5"/>
    <w:basedOn w:val="Normln"/>
    <w:link w:val="CharStyle6"/>
    <w:uiPriority w:val="99"/>
    <w:rsid w:val="00A964FB"/>
    <w:pPr>
      <w:widowControl w:val="0"/>
      <w:shd w:val="clear" w:color="auto" w:fill="FFFFFF"/>
      <w:autoSpaceDE/>
      <w:autoSpaceDN/>
      <w:adjustRightInd/>
      <w:spacing w:line="278" w:lineRule="exact"/>
      <w:ind w:hanging="340"/>
    </w:pPr>
    <w:rPr>
      <w:spacing w:val="9"/>
      <w:sz w:val="19"/>
      <w:szCs w:val="19"/>
    </w:rPr>
  </w:style>
  <w:style w:type="paragraph" w:styleId="Odstavecseseznamem">
    <w:name w:val="List Paragraph"/>
    <w:basedOn w:val="Normln"/>
    <w:uiPriority w:val="34"/>
    <w:qFormat/>
    <w:rsid w:val="00817B53"/>
    <w:pPr>
      <w:ind w:left="720"/>
      <w:contextualSpacing/>
    </w:pPr>
  </w:style>
  <w:style w:type="character" w:styleId="Hypertextovodkaz">
    <w:name w:val="Hyperlink"/>
    <w:basedOn w:val="Standardnpsmoodstavce"/>
    <w:uiPriority w:val="99"/>
    <w:unhideWhenUsed/>
    <w:rsid w:val="000559D6"/>
    <w:rPr>
      <w:color w:val="0000FF" w:themeColor="hyperlink"/>
      <w:u w:val="single"/>
    </w:rPr>
  </w:style>
  <w:style w:type="paragraph" w:styleId="Textbubliny">
    <w:name w:val="Balloon Text"/>
    <w:basedOn w:val="Normln"/>
    <w:link w:val="TextbublinyChar"/>
    <w:uiPriority w:val="99"/>
    <w:semiHidden/>
    <w:unhideWhenUsed/>
    <w:rsid w:val="005C213D"/>
    <w:rPr>
      <w:rFonts w:ascii="Tahoma" w:hAnsi="Tahoma" w:cs="Tahoma"/>
      <w:sz w:val="16"/>
      <w:szCs w:val="16"/>
    </w:rPr>
  </w:style>
  <w:style w:type="character" w:customStyle="1" w:styleId="TextbublinyChar">
    <w:name w:val="Text bubliny Char"/>
    <w:basedOn w:val="Standardnpsmoodstavce"/>
    <w:link w:val="Textbubliny"/>
    <w:uiPriority w:val="99"/>
    <w:semiHidden/>
    <w:rsid w:val="005C2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39619">
      <w:marLeft w:val="0"/>
      <w:marRight w:val="0"/>
      <w:marTop w:val="0"/>
      <w:marBottom w:val="0"/>
      <w:divBdr>
        <w:top w:val="none" w:sz="0" w:space="0" w:color="auto"/>
        <w:left w:val="none" w:sz="0" w:space="0" w:color="auto"/>
        <w:bottom w:val="none" w:sz="0" w:space="0" w:color="auto"/>
        <w:right w:val="none" w:sz="0" w:space="0" w:color="auto"/>
      </w:divBdr>
    </w:div>
    <w:div w:id="1303661113">
      <w:bodyDiv w:val="1"/>
      <w:marLeft w:val="0"/>
      <w:marRight w:val="0"/>
      <w:marTop w:val="0"/>
      <w:marBottom w:val="0"/>
      <w:divBdr>
        <w:top w:val="none" w:sz="0" w:space="0" w:color="auto"/>
        <w:left w:val="none" w:sz="0" w:space="0" w:color="auto"/>
        <w:bottom w:val="none" w:sz="0" w:space="0" w:color="auto"/>
        <w:right w:val="none" w:sz="0" w:space="0" w:color="auto"/>
      </w:divBdr>
    </w:div>
    <w:div w:id="167414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7BFA-F222-4A58-BA5D-C268E027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4</Pages>
  <Words>1414</Words>
  <Characters>8344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ZÁPIS</vt:lpstr>
    </vt:vector>
  </TitlesOfParts>
  <Company>CCA Systems a.s.</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creator>neznámý</dc:creator>
  <cp:lastModifiedBy>Holá Dagmar</cp:lastModifiedBy>
  <cp:revision>2</cp:revision>
  <cp:lastPrinted>2023-08-04T11:27:00Z</cp:lastPrinted>
  <dcterms:created xsi:type="dcterms:W3CDTF">2023-08-08T11:11:00Z</dcterms:created>
  <dcterms:modified xsi:type="dcterms:W3CDTF">2023-08-08T11:11:00Z</dcterms:modified>
</cp:coreProperties>
</file>