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D2F9" w14:textId="77777777" w:rsidR="001B7D58" w:rsidRPr="008B1C7C" w:rsidRDefault="001B7D58" w:rsidP="00AA53BF">
      <w:pPr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</w:p>
    <w:p w14:paraId="2BDA82E9" w14:textId="77777777" w:rsidR="001B7D58" w:rsidRPr="008B1C7C" w:rsidRDefault="001B7D58" w:rsidP="00AA53BF">
      <w:pPr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</w:p>
    <w:p w14:paraId="448C63A5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Style w:val="Siln"/>
          <w:rFonts w:asciiTheme="minorHAnsi" w:hAnsiTheme="minorHAnsi" w:cstheme="minorHAnsi"/>
          <w:color w:val="000000"/>
          <w:sz w:val="22"/>
          <w:szCs w:val="22"/>
        </w:rPr>
        <w:t>Národní památkový ústav,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58D79605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IČO: 75032333, DIČ: CZ75032333,</w:t>
      </w:r>
    </w:p>
    <w:p w14:paraId="61A318ED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49003781" w14:textId="63DA8620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Ing. arch. Naděždou Goryczkovou, generální ředitelkou </w:t>
      </w:r>
    </w:p>
    <w:p w14:paraId="285E2FEC" w14:textId="652FA89C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bankovní spojení: Česká národ</w:t>
      </w:r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ní banka, č. ú.: </w:t>
      </w:r>
    </w:p>
    <w:p w14:paraId="40614554" w14:textId="02EF8D68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Kontaktní osoba: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, e-mail: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753770">
        <w:rPr>
          <w:rFonts w:asciiTheme="minorHAnsi" w:hAnsiTheme="minorHAnsi" w:cstheme="minorHAnsi"/>
          <w:sz w:val="22"/>
          <w:szCs w:val="22"/>
        </w:rPr>
        <w:t>,</w:t>
      </w:r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tlf.: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(dále jen „Zástupce </w:t>
      </w:r>
      <w:r w:rsidR="008367A6" w:rsidRPr="008B1C7C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>e“)</w:t>
      </w:r>
    </w:p>
    <w:p w14:paraId="6EAD8420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E985FE" w14:textId="25AE2B2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8367A6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CC63736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B411FEE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C72DD7A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DA7805E" w14:textId="69CD4172" w:rsidR="00AA53BF" w:rsidRPr="008B1C7C" w:rsidRDefault="00EE528D" w:rsidP="00AA53B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Petr Hájek ARCHITEKTI, s.r.o.</w:t>
      </w:r>
    </w:p>
    <w:p w14:paraId="6DF4511D" w14:textId="5C97AA7F" w:rsidR="00AA53BF" w:rsidRPr="008B1C7C" w:rsidRDefault="00EE528D" w:rsidP="00AA53B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zapsaný v obchodní rejstříku vedeném Městským soudem v Praze</w:t>
      </w:r>
      <w:r w:rsidR="00AA53BF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, v od</w:t>
      </w: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8367A6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íl</w:t>
      </w:r>
      <w:r w:rsidR="00AA53BF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C,</w:t>
      </w:r>
      <w:r w:rsidR="00AA53BF" w:rsidRPr="008B1C7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vložka </w:t>
      </w: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206205</w:t>
      </w:r>
    </w:p>
    <w:p w14:paraId="50D8C3DD" w14:textId="7CB6F0BD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C5762B">
        <w:rPr>
          <w:rFonts w:asciiTheme="minorHAnsi" w:hAnsiTheme="minorHAnsi" w:cstheme="minorHAnsi"/>
          <w:color w:val="000000"/>
          <w:sz w:val="22"/>
          <w:szCs w:val="22"/>
        </w:rPr>
        <w:t>Grafická 831/20, 150 00 Praha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</w:p>
    <w:p w14:paraId="26DED8B8" w14:textId="08C5600B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bookmarkStart w:id="0" w:name="_GoBack"/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01422294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  <w:r w:rsidRPr="008B1C7C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CZ01422294</w:t>
      </w:r>
    </w:p>
    <w:p w14:paraId="4E2CBFBE" w14:textId="202EBD0C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zastoupený: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prof. Ing. Mgr. akad.</w:t>
      </w:r>
      <w:r w:rsidR="009E53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arch. Petr Hájek</w:t>
      </w:r>
    </w:p>
    <w:p w14:paraId="25C4BF01" w14:textId="472B8DD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ČSOB, č.ú.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</w:p>
    <w:p w14:paraId="07E0612F" w14:textId="3C6ADED0" w:rsidR="00AA53BF" w:rsidRPr="008B1C7C" w:rsidRDefault="00EE528D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Kontaktní osoba: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Pr="009E5362">
        <w:rPr>
          <w:rFonts w:asciiTheme="minorHAnsi" w:hAnsiTheme="minorHAnsi" w:cstheme="minorHAnsi"/>
          <w:color w:val="000000"/>
          <w:sz w:val="22"/>
          <w:szCs w:val="22"/>
        </w:rPr>
        <w:t>, tlf.:</w:t>
      </w:r>
      <w:r w:rsidR="009E5362"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9E536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 e-mail:</w:t>
      </w:r>
      <w:r w:rsidR="00474D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F3F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9E5362"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53BF"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(dále jen „Zástupce </w:t>
      </w:r>
      <w:r w:rsidR="008367A6" w:rsidRPr="009E5362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AA53BF" w:rsidRPr="009E5362">
        <w:rPr>
          <w:rFonts w:asciiTheme="minorHAnsi" w:hAnsiTheme="minorHAnsi" w:cstheme="minorHAnsi"/>
          <w:color w:val="000000"/>
          <w:sz w:val="22"/>
          <w:szCs w:val="22"/>
        </w:rPr>
        <w:t>e“)</w:t>
      </w:r>
    </w:p>
    <w:p w14:paraId="45FCF70E" w14:textId="00AD10F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8367A6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251C5DF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308F01C" w14:textId="77777777" w:rsidR="00AA53BF" w:rsidRPr="008B1C7C" w:rsidRDefault="00AA53BF" w:rsidP="00AA53BF">
      <w:pPr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uzavírají níže uvedeného dne, měsíce a roku</w:t>
      </w:r>
      <w:r w:rsidRPr="008B1C7C">
        <w:rPr>
          <w:rFonts w:asciiTheme="minorHAnsi" w:hAnsiTheme="minorHAnsi" w:cstheme="minorHAnsi"/>
          <w:sz w:val="22"/>
          <w:szCs w:val="22"/>
        </w:rPr>
        <w:t xml:space="preserve"> v souladu s § 2586 a násl. zákona č. 89/2012 Sb., občanský zákoník, </w:t>
      </w:r>
      <w:r w:rsidRPr="008B1C7C">
        <w:rPr>
          <w:rFonts w:asciiTheme="minorHAnsi" w:hAnsiTheme="minorHAnsi" w:cstheme="minorHAnsi"/>
          <w:b/>
          <w:sz w:val="22"/>
          <w:szCs w:val="22"/>
        </w:rPr>
        <w:t>tuto</w:t>
      </w:r>
    </w:p>
    <w:p w14:paraId="7DC04FDF" w14:textId="77777777" w:rsidR="00AA53BF" w:rsidRPr="008B1C7C" w:rsidRDefault="00AA53BF" w:rsidP="00AA53BF">
      <w:pPr>
        <w:rPr>
          <w:rFonts w:asciiTheme="minorHAnsi" w:hAnsiTheme="minorHAnsi" w:cstheme="minorHAnsi"/>
          <w:b/>
          <w:sz w:val="22"/>
          <w:szCs w:val="22"/>
        </w:rPr>
      </w:pPr>
    </w:p>
    <w:p w14:paraId="60B1AFCA" w14:textId="3DE78930" w:rsidR="007300EC" w:rsidRPr="008B1C7C" w:rsidRDefault="007300EC" w:rsidP="00AA5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 xml:space="preserve">smlouvu o </w:t>
      </w:r>
      <w:r w:rsidR="00F04AFD" w:rsidRPr="008B1C7C">
        <w:rPr>
          <w:rFonts w:asciiTheme="minorHAnsi" w:hAnsiTheme="minorHAnsi" w:cstheme="minorHAnsi"/>
          <w:b/>
          <w:sz w:val="22"/>
          <w:szCs w:val="22"/>
        </w:rPr>
        <w:t>d</w:t>
      </w:r>
      <w:r w:rsidR="008367A6" w:rsidRPr="008B1C7C">
        <w:rPr>
          <w:rFonts w:asciiTheme="minorHAnsi" w:hAnsiTheme="minorHAnsi" w:cstheme="minorHAnsi"/>
          <w:b/>
          <w:sz w:val="22"/>
          <w:szCs w:val="22"/>
        </w:rPr>
        <w:t>íl</w:t>
      </w:r>
      <w:r w:rsidR="00DF68ED" w:rsidRPr="008B1C7C">
        <w:rPr>
          <w:rFonts w:asciiTheme="minorHAnsi" w:hAnsiTheme="minorHAnsi" w:cstheme="minorHAnsi"/>
          <w:b/>
          <w:sz w:val="22"/>
          <w:szCs w:val="22"/>
        </w:rPr>
        <w:t>o</w:t>
      </w:r>
    </w:p>
    <w:p w14:paraId="1BB1D298" w14:textId="78EC99DA" w:rsidR="007300EC" w:rsidRPr="008B1C7C" w:rsidRDefault="007300EC" w:rsidP="00A35045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(dále jen „</w:t>
      </w:r>
      <w:r w:rsidRPr="008B1C7C">
        <w:rPr>
          <w:rFonts w:asciiTheme="minorHAnsi" w:hAnsiTheme="minorHAnsi" w:cstheme="minorHAnsi"/>
          <w:b/>
          <w:sz w:val="22"/>
          <w:szCs w:val="22"/>
        </w:rPr>
        <w:t>smlouva</w:t>
      </w:r>
      <w:r w:rsidRPr="008B1C7C">
        <w:rPr>
          <w:rFonts w:asciiTheme="minorHAnsi" w:hAnsiTheme="minorHAnsi" w:cstheme="minorHAnsi"/>
          <w:sz w:val="22"/>
          <w:szCs w:val="22"/>
        </w:rPr>
        <w:t>“)</w:t>
      </w:r>
    </w:p>
    <w:p w14:paraId="0FE8CE83" w14:textId="77777777" w:rsidR="007300EC" w:rsidRPr="008B1C7C" w:rsidRDefault="007300EC" w:rsidP="00A35045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5A4964F" w14:textId="77777777" w:rsidR="007300EC" w:rsidRPr="008B1C7C" w:rsidRDefault="007300EC" w:rsidP="00A35045">
      <w:pPr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800219" w14:textId="77777777" w:rsidR="001F560D" w:rsidRPr="008B1C7C" w:rsidRDefault="007300EC" w:rsidP="001F560D">
      <w:pPr>
        <w:numPr>
          <w:ilvl w:val="0"/>
          <w:numId w:val="1"/>
        </w:numPr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Účel smlouvy</w:t>
      </w:r>
    </w:p>
    <w:p w14:paraId="0158E719" w14:textId="53480E47" w:rsidR="001F560D" w:rsidRPr="008B1C7C" w:rsidRDefault="00EE528D" w:rsidP="001F560D">
      <w:pPr>
        <w:numPr>
          <w:ilvl w:val="3"/>
          <w:numId w:val="1"/>
        </w:numPr>
        <w:tabs>
          <w:tab w:val="clear" w:pos="2880"/>
        </w:tabs>
        <w:spacing w:line="24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Ú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čelem této smlouvy je </w:t>
      </w:r>
      <w:r w:rsidR="00664116" w:rsidRPr="008B1C7C">
        <w:rPr>
          <w:rFonts w:asciiTheme="minorHAnsi" w:hAnsiTheme="minorHAnsi" w:cstheme="minorHAnsi"/>
          <w:sz w:val="22"/>
          <w:szCs w:val="22"/>
        </w:rPr>
        <w:t>zajištění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673834" w:rsidRPr="008B1C7C">
        <w:rPr>
          <w:rFonts w:asciiTheme="minorHAnsi" w:hAnsiTheme="minorHAnsi" w:cstheme="minorHAnsi"/>
          <w:sz w:val="22"/>
          <w:szCs w:val="22"/>
        </w:rPr>
        <w:t>autorského dohledu,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poradenských a konzultačních služeb při realizaci veřejné zakázky s názvem „INVALIDOVNA PRAHA – ZPRACOVÁNÍ PROJEKTOVÉ DOKUMENTACE, VEŘEJNOPRÁVNÍ PROJEDNÁNÍ ÚR, SP, ZPRACOVÁNÍ REALIZAČNÍ DOKUMENTACE V ÚROVNI DPS, PROJEKTU INTERIÉRŮ A VÝKON ČINNOSTI AD“, evidenční číslo zakázky NEN: N006/21/V00009925 (dále jen „Veřejná zakázka“).</w:t>
      </w:r>
      <w:r w:rsidR="001F560D" w:rsidRPr="008B1C7C">
        <w:rPr>
          <w:rFonts w:asciiTheme="minorHAnsi" w:hAnsiTheme="minorHAnsi" w:cstheme="minorHAnsi"/>
          <w:sz w:val="22"/>
          <w:szCs w:val="22"/>
        </w:rPr>
        <w:t xml:space="preserve"> Veřejná zakázka je realizována vítězným dodavatelem, kterým je společnost </w:t>
      </w:r>
      <w:r w:rsidR="00673834" w:rsidRPr="008B1C7C">
        <w:rPr>
          <w:rFonts w:asciiTheme="minorHAnsi" w:hAnsiTheme="minorHAnsi" w:cstheme="minorHAnsi"/>
          <w:sz w:val="22"/>
          <w:szCs w:val="22"/>
        </w:rPr>
        <w:t xml:space="preserve">s názvem, </w:t>
      </w:r>
      <w:r w:rsidR="00AC3B49" w:rsidRPr="008B1C7C">
        <w:rPr>
          <w:rFonts w:asciiTheme="minorHAnsi" w:hAnsiTheme="minorHAnsi" w:cstheme="minorHAnsi"/>
          <w:sz w:val="22"/>
          <w:szCs w:val="22"/>
        </w:rPr>
        <w:t>„DigiTry + AFRY CZ“, jejímž</w:t>
      </w:r>
      <w:r w:rsidR="001F560D" w:rsidRPr="008B1C7C">
        <w:rPr>
          <w:rFonts w:asciiTheme="minorHAnsi" w:hAnsiTheme="minorHAnsi" w:cstheme="minorHAnsi"/>
          <w:sz w:val="22"/>
          <w:szCs w:val="22"/>
        </w:rPr>
        <w:t xml:space="preserve"> vedoucím společníkem je DigiTry Art Technologies s.r.o., sídlo: Voctářova 2449/5, 180 00 Praha 8, IČO: 019 30 249 a společníkem je AFRY CZ s.r.o., sídlo: Magistrů 1275/13, 140 00 Praha 4, IČO: 453 06 605 </w:t>
      </w:r>
      <w:r w:rsidR="00AC3B49" w:rsidRPr="008B1C7C">
        <w:rPr>
          <w:rFonts w:asciiTheme="minorHAnsi" w:hAnsiTheme="minorHAnsi" w:cstheme="minorHAnsi"/>
          <w:sz w:val="22"/>
          <w:szCs w:val="22"/>
        </w:rPr>
        <w:t>(dále jen „Dodavatel</w:t>
      </w:r>
      <w:r w:rsidR="001F560D" w:rsidRPr="008B1C7C">
        <w:rPr>
          <w:rFonts w:asciiTheme="minorHAnsi" w:hAnsiTheme="minorHAnsi" w:cstheme="minorHAnsi"/>
          <w:sz w:val="22"/>
          <w:szCs w:val="22"/>
        </w:rPr>
        <w:t>“).</w:t>
      </w:r>
    </w:p>
    <w:p w14:paraId="5A868992" w14:textId="43FB2324" w:rsidR="001F560D" w:rsidRPr="008B1C7C" w:rsidRDefault="001F560D" w:rsidP="001F560D">
      <w:pPr>
        <w:numPr>
          <w:ilvl w:val="3"/>
          <w:numId w:val="1"/>
        </w:numPr>
        <w:tabs>
          <w:tab w:val="clear" w:pos="2880"/>
        </w:tabs>
        <w:spacing w:line="24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AC3B49" w:rsidRPr="008B1C7C">
        <w:rPr>
          <w:rFonts w:asciiTheme="minorHAnsi" w:hAnsiTheme="minorHAnsi" w:cstheme="minorHAnsi"/>
          <w:sz w:val="22"/>
          <w:szCs w:val="22"/>
        </w:rPr>
        <w:t>vytvořil dílo s názvem Stavební program</w:t>
      </w:r>
      <w:r w:rsidRPr="008B1C7C">
        <w:rPr>
          <w:rFonts w:asciiTheme="minorHAnsi" w:hAnsiTheme="minorHAnsi" w:cstheme="minorHAnsi"/>
          <w:sz w:val="22"/>
          <w:szCs w:val="22"/>
        </w:rPr>
        <w:t xml:space="preserve"> Invalidovna Praha, a to na základě smlouvy o dílo uzavřené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 xml:space="preserve">s Objednatelem dne 25. 5. 2020 (dále jen </w:t>
      </w:r>
      <w:r w:rsidR="001B7D58" w:rsidRPr="008B1C7C">
        <w:rPr>
          <w:rFonts w:asciiTheme="minorHAnsi" w:hAnsiTheme="minorHAnsi" w:cstheme="minorHAnsi"/>
          <w:sz w:val="22"/>
          <w:szCs w:val="22"/>
        </w:rPr>
        <w:t>„</w:t>
      </w:r>
      <w:r w:rsidRPr="008B1C7C">
        <w:rPr>
          <w:rFonts w:asciiTheme="minorHAnsi" w:hAnsiTheme="minorHAnsi" w:cstheme="minorHAnsi"/>
          <w:sz w:val="22"/>
          <w:szCs w:val="22"/>
        </w:rPr>
        <w:t xml:space="preserve">Stavební program“), který je podkladem pro realizaci Veřejné zakázky tedy pro vytvoření projektové dokumentace pro obnovu objektu Invalidovna. </w:t>
      </w:r>
    </w:p>
    <w:p w14:paraId="556D53A7" w14:textId="70001363" w:rsidR="00540C79" w:rsidRPr="008B1C7C" w:rsidRDefault="00540C79" w:rsidP="00C259F8">
      <w:pPr>
        <w:numPr>
          <w:ilvl w:val="3"/>
          <w:numId w:val="1"/>
        </w:numPr>
        <w:tabs>
          <w:tab w:val="clear" w:pos="2880"/>
        </w:tabs>
        <w:spacing w:line="24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Tato smlouva je uzavřena na základě </w:t>
      </w:r>
      <w:r w:rsidR="00673834" w:rsidRPr="008B1C7C">
        <w:rPr>
          <w:rFonts w:asciiTheme="minorHAnsi" w:hAnsiTheme="minorHAnsi" w:cstheme="minorHAnsi"/>
          <w:sz w:val="22"/>
          <w:szCs w:val="22"/>
        </w:rPr>
        <w:t>přímého zadání.</w:t>
      </w:r>
    </w:p>
    <w:p w14:paraId="6AB4843C" w14:textId="6924D9A6" w:rsidR="00E40611" w:rsidRPr="008B1C7C" w:rsidRDefault="00F04AFD" w:rsidP="00E40611">
      <w:pPr>
        <w:numPr>
          <w:ilvl w:val="3"/>
          <w:numId w:val="1"/>
        </w:numPr>
        <w:tabs>
          <w:tab w:val="clear" w:pos="2880"/>
        </w:tabs>
        <w:spacing w:line="24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Strany jsou povinné</w:t>
      </w:r>
      <w:r w:rsidR="00E40611" w:rsidRPr="008B1C7C">
        <w:rPr>
          <w:rFonts w:asciiTheme="minorHAnsi" w:hAnsiTheme="minorHAnsi" w:cstheme="minorHAnsi"/>
          <w:sz w:val="22"/>
          <w:szCs w:val="22"/>
        </w:rPr>
        <w:t xml:space="preserve"> při realizaci </w:t>
      </w:r>
      <w:r w:rsidR="00673834" w:rsidRPr="008B1C7C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E40611" w:rsidRPr="008B1C7C">
        <w:rPr>
          <w:rFonts w:asciiTheme="minorHAnsi" w:hAnsiTheme="minorHAnsi" w:cstheme="minorHAnsi"/>
          <w:sz w:val="22"/>
          <w:szCs w:val="22"/>
        </w:rPr>
        <w:t>jednat poctivě a s řádnou odbornou péčí, s potřebnou znalostí a pečlivostí. Strany musí vzájemně v dobré víře spolupracovat a poskytnout si maximální součinnost k dosažení účelu této smlouvy.</w:t>
      </w:r>
    </w:p>
    <w:p w14:paraId="411C0339" w14:textId="77777777" w:rsidR="00E40611" w:rsidRPr="008B1C7C" w:rsidRDefault="00E40611" w:rsidP="00E40611">
      <w:pPr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C0BAEF" w14:textId="77777777" w:rsidR="007300EC" w:rsidRPr="008B1C7C" w:rsidRDefault="007300EC" w:rsidP="00A35045">
      <w:pPr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16867F" w14:textId="7BDE3808" w:rsidR="0085333F" w:rsidRPr="001E1E04" w:rsidRDefault="007300EC" w:rsidP="001E1E04">
      <w:pPr>
        <w:pStyle w:val="Odstavecseseznamem"/>
        <w:numPr>
          <w:ilvl w:val="0"/>
          <w:numId w:val="1"/>
        </w:num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E04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11FB2DD2" w14:textId="042DBB1C" w:rsidR="00A8249C" w:rsidRPr="008B1C7C" w:rsidRDefault="008367A6" w:rsidP="004B48F7">
      <w:pPr>
        <w:pStyle w:val="Nadpis1"/>
        <w:keepLines w:val="0"/>
        <w:numPr>
          <w:ilvl w:val="0"/>
          <w:numId w:val="27"/>
        </w:numPr>
        <w:spacing w:before="100" w:beforeAutospacing="1" w:after="120" w:line="24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C7C">
        <w:rPr>
          <w:rFonts w:asciiTheme="minorHAnsi" w:hAnsiTheme="minorHAnsi" w:cstheme="minorHAnsi"/>
          <w:b w:val="0"/>
          <w:sz w:val="22"/>
          <w:szCs w:val="22"/>
        </w:rPr>
        <w:lastRenderedPageBreak/>
        <w:t>Zhotovitel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 xml:space="preserve"> se zavazuje, že provede </w:t>
      </w:r>
      <w:r w:rsidR="00540C79" w:rsidRPr="008B1C7C">
        <w:rPr>
          <w:rFonts w:asciiTheme="minorHAnsi" w:hAnsiTheme="minorHAnsi" w:cstheme="minorHAnsi"/>
          <w:b w:val="0"/>
          <w:sz w:val="22"/>
          <w:szCs w:val="22"/>
        </w:rPr>
        <w:t xml:space="preserve">na svůj náklad a nebezpečí pro 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>e dle jeho aktuálních potřeb na základě jednotlivých výzev</w:t>
      </w:r>
      <w:r w:rsidR="00AC3B49" w:rsidRPr="008B1C7C">
        <w:rPr>
          <w:rFonts w:asciiTheme="minorHAnsi" w:hAnsiTheme="minorHAnsi" w:cstheme="minorHAnsi"/>
          <w:b w:val="0"/>
          <w:sz w:val="22"/>
          <w:szCs w:val="22"/>
        </w:rPr>
        <w:t xml:space="preserve"> Zástupce Objednatele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 xml:space="preserve"> k plnění </w:t>
      </w:r>
      <w:r w:rsidR="00AA53BF" w:rsidRPr="008B1C7C">
        <w:rPr>
          <w:rFonts w:asciiTheme="minorHAnsi" w:hAnsiTheme="minorHAnsi" w:cstheme="minorHAnsi"/>
          <w:b w:val="0"/>
          <w:sz w:val="22"/>
          <w:szCs w:val="22"/>
        </w:rPr>
        <w:t xml:space="preserve">následující 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Díl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 xml:space="preserve">o: </w:t>
      </w:r>
      <w:r w:rsidR="00AC3B49" w:rsidRPr="008B1C7C">
        <w:rPr>
          <w:rFonts w:asciiTheme="minorHAnsi" w:hAnsiTheme="minorHAnsi" w:cstheme="minorHAnsi"/>
          <w:b w:val="0"/>
          <w:sz w:val="22"/>
          <w:szCs w:val="22"/>
        </w:rPr>
        <w:t xml:space="preserve">autorský dohled, poradenské a konzultačních služby při realizaci Veřejné zakázky, účast na kontrolních dnech s Dodavatelem 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>(dále jen „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Díl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>o“) a že splní další s tím související závazky.</w:t>
      </w:r>
      <w:r w:rsidR="0085333F" w:rsidRPr="008B1C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2BCDB59" w14:textId="706AFB4D" w:rsidR="00F04AFD" w:rsidRPr="008B1C7C" w:rsidRDefault="00AC3B49" w:rsidP="004B48F7">
      <w:pPr>
        <w:pStyle w:val="Nadpis1"/>
        <w:keepLines w:val="0"/>
        <w:numPr>
          <w:ilvl w:val="0"/>
          <w:numId w:val="27"/>
        </w:numPr>
        <w:spacing w:before="100" w:beforeAutospacing="1" w:after="120" w:line="24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140E"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6A16B5" w:rsidRPr="007F140E">
        <w:rPr>
          <w:rFonts w:asciiTheme="minorHAnsi" w:hAnsiTheme="minorHAnsi" w:cstheme="minorHAnsi"/>
          <w:sz w:val="22"/>
          <w:szCs w:val="22"/>
        </w:rPr>
        <w:t xml:space="preserve">rozsah </w:t>
      </w:r>
      <w:r w:rsidR="00E915E0" w:rsidRPr="007F140E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6A16B5" w:rsidRPr="007F140E">
        <w:rPr>
          <w:rFonts w:asciiTheme="minorHAnsi" w:hAnsiTheme="minorHAnsi" w:cstheme="minorHAnsi"/>
          <w:sz w:val="22"/>
          <w:szCs w:val="22"/>
        </w:rPr>
        <w:t>plnění dle této smlouvy je</w:t>
      </w:r>
      <w:r w:rsidR="007F140E" w:rsidRPr="007F140E">
        <w:rPr>
          <w:rFonts w:asciiTheme="minorHAnsi" w:hAnsiTheme="minorHAnsi" w:cstheme="minorHAnsi"/>
          <w:sz w:val="22"/>
          <w:szCs w:val="22"/>
        </w:rPr>
        <w:t xml:space="preserve"> 300.000,- Kč včetně DPH</w:t>
      </w:r>
      <w:r w:rsidR="00540C79" w:rsidRPr="008B1C7C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="008367A6" w:rsidRPr="008B1C7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6A16B5" w:rsidRPr="008B1C7C">
        <w:rPr>
          <w:rFonts w:asciiTheme="minorHAnsi" w:hAnsiTheme="minorHAnsi" w:cstheme="minorHAnsi"/>
          <w:b w:val="0"/>
          <w:sz w:val="22"/>
          <w:szCs w:val="22"/>
        </w:rPr>
        <w:t xml:space="preserve"> není povin</w:t>
      </w:r>
      <w:r w:rsidR="00F04AFD" w:rsidRPr="008B1C7C">
        <w:rPr>
          <w:rFonts w:asciiTheme="minorHAnsi" w:hAnsiTheme="minorHAnsi" w:cstheme="minorHAnsi"/>
          <w:b w:val="0"/>
          <w:sz w:val="22"/>
          <w:szCs w:val="22"/>
        </w:rPr>
        <w:t>en vyčerpat celý rozsah plnění.</w:t>
      </w:r>
    </w:p>
    <w:p w14:paraId="127E9BCA" w14:textId="77777777" w:rsidR="00F04AFD" w:rsidRPr="008B1C7C" w:rsidRDefault="008367A6" w:rsidP="00F04AFD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CD50BA" w:rsidRPr="008B1C7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zaplatit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CD50BA" w:rsidRPr="008B1C7C">
        <w:rPr>
          <w:rFonts w:asciiTheme="minorHAnsi" w:hAnsiTheme="minorHAnsi" w:cstheme="minorHAnsi"/>
          <w:sz w:val="22"/>
          <w:szCs w:val="22"/>
        </w:rPr>
        <w:t>i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za řádně a včas </w:t>
      </w:r>
      <w:r w:rsidR="00CD50BA" w:rsidRPr="008B1C7C">
        <w:rPr>
          <w:rFonts w:asciiTheme="minorHAnsi" w:hAnsiTheme="minorHAnsi" w:cstheme="minorHAnsi"/>
          <w:sz w:val="22"/>
          <w:szCs w:val="22"/>
        </w:rPr>
        <w:t>provedené plnění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 dle této smlouvy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sjednanou </w:t>
      </w:r>
      <w:r w:rsidR="00CD50BA" w:rsidRPr="008B1C7C">
        <w:rPr>
          <w:rFonts w:asciiTheme="minorHAnsi" w:hAnsiTheme="minorHAnsi" w:cstheme="minorHAnsi"/>
          <w:sz w:val="22"/>
          <w:szCs w:val="22"/>
        </w:rPr>
        <w:t>odměnu</w:t>
      </w:r>
      <w:r w:rsidR="007300EC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218E405E" w14:textId="06EE0D67" w:rsidR="0093330F" w:rsidRPr="008B1C7C" w:rsidRDefault="008367A6" w:rsidP="00F04AFD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prohlašuje, že </w:t>
      </w:r>
      <w:r w:rsidR="00BA5F03" w:rsidRPr="008B1C7C">
        <w:rPr>
          <w:rFonts w:asciiTheme="minorHAnsi" w:hAnsiTheme="minorHAnsi" w:cstheme="minorHAnsi"/>
          <w:sz w:val="22"/>
          <w:szCs w:val="22"/>
        </w:rPr>
        <w:t>jednotlivá plnění provede ve shodě s touto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BA5F03" w:rsidRPr="008B1C7C">
        <w:rPr>
          <w:rFonts w:asciiTheme="minorHAnsi" w:hAnsiTheme="minorHAnsi" w:cstheme="minorHAnsi"/>
          <w:sz w:val="22"/>
          <w:szCs w:val="22"/>
        </w:rPr>
        <w:t>s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mlouvou; tzn. 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zejména 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že </w:t>
      </w:r>
      <w:r w:rsidR="00BA5F03" w:rsidRPr="008B1C7C">
        <w:rPr>
          <w:rFonts w:asciiTheme="minorHAnsi" w:hAnsiTheme="minorHAnsi" w:cstheme="minorHAnsi"/>
          <w:sz w:val="22"/>
          <w:szCs w:val="22"/>
        </w:rPr>
        <w:t xml:space="preserve">plnění bude 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mít veškeré vlastnosti, které si </w:t>
      </w:r>
      <w:r w:rsidR="00BA5F03" w:rsidRPr="008B1C7C">
        <w:rPr>
          <w:rFonts w:asciiTheme="minorHAnsi" w:hAnsiTheme="minorHAnsi" w:cstheme="minorHAnsi"/>
          <w:sz w:val="22"/>
          <w:szCs w:val="22"/>
        </w:rPr>
        <w:t>s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mluvní strany ujednaly, a chybí-li ujednání, takové vlastnosti, které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 očekával s ohledem na povahu 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a účel 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BA5F03" w:rsidRPr="008B1C7C">
        <w:rPr>
          <w:rFonts w:asciiTheme="minorHAnsi" w:hAnsiTheme="minorHAnsi" w:cstheme="minorHAnsi"/>
          <w:sz w:val="22"/>
          <w:szCs w:val="22"/>
        </w:rPr>
        <w:t>plnění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  a této smlouvy</w:t>
      </w:r>
      <w:r w:rsidR="0093330F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2BBE07C4" w14:textId="77777777" w:rsidR="00F8243B" w:rsidRPr="008B1C7C" w:rsidRDefault="00F8243B" w:rsidP="00F8243B">
      <w:pPr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BF1CA7" w14:textId="64A179E3" w:rsidR="009E0A0E" w:rsidRPr="008B1C7C" w:rsidRDefault="009E0A0E" w:rsidP="00F04AFD">
      <w:pPr>
        <w:pStyle w:val="Odstavecseseznamem"/>
        <w:numPr>
          <w:ilvl w:val="0"/>
          <w:numId w:val="28"/>
        </w:num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 xml:space="preserve">Výzvy k plnění </w:t>
      </w:r>
    </w:p>
    <w:p w14:paraId="27BB3951" w14:textId="77777777" w:rsidR="009E0A0E" w:rsidRPr="008B1C7C" w:rsidRDefault="009E0A0E" w:rsidP="009E0A0E">
      <w:pPr>
        <w:ind w:left="1080"/>
        <w:contextualSpacing/>
        <w:rPr>
          <w:rFonts w:asciiTheme="minorHAnsi" w:hAnsiTheme="minorHAnsi" w:cstheme="minorHAnsi"/>
          <w:b/>
          <w:spacing w:val="12"/>
          <w:sz w:val="22"/>
          <w:szCs w:val="22"/>
        </w:rPr>
      </w:pPr>
    </w:p>
    <w:p w14:paraId="4F789095" w14:textId="1DDD47A0" w:rsidR="006A16B5" w:rsidRPr="008B1C7C" w:rsidRDefault="007D5CC2" w:rsidP="006A16B5">
      <w:pPr>
        <w:widowControl w:val="0"/>
        <w:numPr>
          <w:ilvl w:val="0"/>
          <w:numId w:val="10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Plnění dle této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>s</w:t>
      </w:r>
      <w:r w:rsidR="009E0A0E" w:rsidRPr="008B1C7C">
        <w:rPr>
          <w:rFonts w:asciiTheme="minorHAnsi" w:hAnsiTheme="minorHAnsi" w:cstheme="minorHAnsi"/>
          <w:sz w:val="22"/>
          <w:szCs w:val="22"/>
        </w:rPr>
        <w:t>mlouvy bude realizováno na základě jednotlivých výzev k plnění (dále jen „</w:t>
      </w:r>
      <w:r w:rsidRPr="008B1C7C">
        <w:rPr>
          <w:rFonts w:asciiTheme="minorHAnsi" w:hAnsiTheme="minorHAnsi" w:cstheme="minorHAnsi"/>
          <w:sz w:val="22"/>
          <w:szCs w:val="22"/>
        </w:rPr>
        <w:t>v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ýzva“). 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Osobou oprávněnou k provedení výzvy k plnění za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e je </w:t>
      </w:r>
      <w:r w:rsidR="008B1C7C" w:rsidRPr="008B1C7C">
        <w:rPr>
          <w:rFonts w:asciiTheme="minorHAnsi" w:hAnsiTheme="minorHAnsi" w:cstheme="minorHAnsi"/>
          <w:sz w:val="22"/>
          <w:szCs w:val="22"/>
        </w:rPr>
        <w:t>Zástupce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6A16B5" w:rsidRPr="008B1C7C">
        <w:rPr>
          <w:rFonts w:asciiTheme="minorHAnsi" w:hAnsiTheme="minorHAnsi" w:cstheme="minorHAnsi"/>
          <w:sz w:val="22"/>
          <w:szCs w:val="22"/>
        </w:rPr>
        <w:t>e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 uvedený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 v záhlaví této smlouvy, nebude-li písemně sdělena jiná 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oprávněná </w:t>
      </w:r>
      <w:r w:rsidR="00F04AFD" w:rsidRPr="008B1C7C">
        <w:rPr>
          <w:rFonts w:asciiTheme="minorHAnsi" w:hAnsiTheme="minorHAnsi" w:cstheme="minorHAnsi"/>
          <w:sz w:val="22"/>
          <w:szCs w:val="22"/>
        </w:rPr>
        <w:t>osoba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69936F" w14:textId="5598F90A" w:rsidR="009E0A0E" w:rsidRPr="008B1C7C" w:rsidRDefault="009E0A0E" w:rsidP="006A16B5">
      <w:pPr>
        <w:widowControl w:val="0"/>
        <w:numPr>
          <w:ilvl w:val="0"/>
          <w:numId w:val="10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Výzvy budou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B215DF" w:rsidRPr="008B1C7C">
        <w:rPr>
          <w:rFonts w:asciiTheme="minorHAnsi" w:hAnsiTheme="minorHAnsi" w:cstheme="minorHAnsi"/>
          <w:sz w:val="22"/>
          <w:szCs w:val="22"/>
        </w:rPr>
        <w:t xml:space="preserve">i </w:t>
      </w:r>
      <w:r w:rsidRPr="008B1C7C">
        <w:rPr>
          <w:rFonts w:asciiTheme="minorHAnsi" w:hAnsiTheme="minorHAnsi" w:cstheme="minorHAnsi"/>
          <w:sz w:val="22"/>
          <w:szCs w:val="22"/>
        </w:rPr>
        <w:t>zasílány</w:t>
      </w:r>
      <w:r w:rsidR="00E213B8" w:rsidRPr="008B1C7C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8B1C7C" w:rsidRPr="008B1C7C">
        <w:rPr>
          <w:rFonts w:asciiTheme="minorHAnsi" w:hAnsiTheme="minorHAnsi" w:cstheme="minorHAnsi"/>
          <w:sz w:val="22"/>
          <w:szCs w:val="22"/>
        </w:rPr>
        <w:t>Zástupce Objednatele</w:t>
      </w:r>
      <w:r w:rsidR="00E213B8" w:rsidRPr="008B1C7C">
        <w:rPr>
          <w:rFonts w:asciiTheme="minorHAnsi" w:hAnsiTheme="minorHAnsi" w:cstheme="minorHAnsi"/>
          <w:sz w:val="22"/>
          <w:szCs w:val="22"/>
        </w:rPr>
        <w:t xml:space="preserve"> e-mailem. </w:t>
      </w:r>
      <w:r w:rsidRPr="008B1C7C">
        <w:rPr>
          <w:rFonts w:asciiTheme="minorHAnsi" w:hAnsiTheme="minorHAnsi" w:cstheme="minorHAnsi"/>
          <w:sz w:val="22"/>
          <w:szCs w:val="22"/>
        </w:rPr>
        <w:t xml:space="preserve">Smluvní strany sjednaly, že </w:t>
      </w:r>
      <w:r w:rsidR="00B215DF" w:rsidRPr="008B1C7C">
        <w:rPr>
          <w:rFonts w:asciiTheme="minorHAnsi" w:hAnsiTheme="minorHAnsi" w:cstheme="minorHAnsi"/>
          <w:sz w:val="22"/>
          <w:szCs w:val="22"/>
        </w:rPr>
        <w:t>v</w:t>
      </w:r>
      <w:r w:rsidRPr="008B1C7C">
        <w:rPr>
          <w:rFonts w:asciiTheme="minorHAnsi" w:hAnsiTheme="minorHAnsi" w:cstheme="minorHAnsi"/>
          <w:sz w:val="22"/>
          <w:szCs w:val="22"/>
        </w:rPr>
        <w:t xml:space="preserve">ýzva zaslaná prostřednictvím emailových kontaktních adres se považuje za doručenou dnem následujícím po jejím odeslání. </w:t>
      </w:r>
    </w:p>
    <w:p w14:paraId="4ABC29B9" w14:textId="268D6451" w:rsidR="006A16B5" w:rsidRPr="008B1C7C" w:rsidRDefault="006A16B5" w:rsidP="006A16B5">
      <w:pPr>
        <w:widowControl w:val="0"/>
        <w:numPr>
          <w:ilvl w:val="0"/>
          <w:numId w:val="10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Doručením výzvy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i je závazek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>e provést plnění specifikované ve výzvě účinný.</w:t>
      </w:r>
    </w:p>
    <w:p w14:paraId="4849CD49" w14:textId="7F47896C" w:rsidR="009E0A0E" w:rsidRPr="008B1C7C" w:rsidRDefault="006A16B5" w:rsidP="006A16B5">
      <w:pPr>
        <w:widowControl w:val="0"/>
        <w:numPr>
          <w:ilvl w:val="0"/>
          <w:numId w:val="10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Ve v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ýzvě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vždy uvede alespoň specifikaci předmětu </w:t>
      </w:r>
      <w:r w:rsidRPr="008B1C7C">
        <w:rPr>
          <w:rFonts w:asciiTheme="minorHAnsi" w:hAnsiTheme="minorHAnsi" w:cstheme="minorHAnsi"/>
          <w:sz w:val="22"/>
          <w:szCs w:val="22"/>
        </w:rPr>
        <w:t>plnění</w:t>
      </w:r>
      <w:r w:rsidR="00E213B8" w:rsidRPr="008B1C7C">
        <w:rPr>
          <w:rFonts w:asciiTheme="minorHAnsi" w:hAnsiTheme="minorHAnsi" w:cstheme="minorHAnsi"/>
          <w:sz w:val="22"/>
          <w:szCs w:val="22"/>
        </w:rPr>
        <w:t xml:space="preserve">. 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Ve </w:t>
      </w:r>
      <w:r w:rsidRPr="008B1C7C">
        <w:rPr>
          <w:rFonts w:asciiTheme="minorHAnsi" w:hAnsiTheme="minorHAnsi" w:cstheme="minorHAnsi"/>
          <w:sz w:val="22"/>
          <w:szCs w:val="22"/>
        </w:rPr>
        <w:t>v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ýzvě může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 dále uvést n</w:t>
      </w:r>
      <w:r w:rsidR="008B1C7C" w:rsidRPr="008B1C7C">
        <w:rPr>
          <w:rFonts w:asciiTheme="minorHAnsi" w:hAnsiTheme="minorHAnsi" w:cstheme="minorHAnsi"/>
          <w:sz w:val="22"/>
          <w:szCs w:val="22"/>
        </w:rPr>
        <w:t>apříklad delší lhůtu pro realizaci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 předmětu </w:t>
      </w:r>
      <w:r w:rsidRPr="008B1C7C">
        <w:rPr>
          <w:rFonts w:asciiTheme="minorHAnsi" w:hAnsiTheme="minorHAnsi" w:cstheme="minorHAnsi"/>
          <w:sz w:val="22"/>
          <w:szCs w:val="22"/>
        </w:rPr>
        <w:t>plnění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, než jaká je sjednána </w:t>
      </w:r>
      <w:r w:rsidRPr="008B1C7C">
        <w:rPr>
          <w:rFonts w:asciiTheme="minorHAnsi" w:hAnsiTheme="minorHAnsi" w:cstheme="minorHAnsi"/>
          <w:sz w:val="22"/>
          <w:szCs w:val="22"/>
        </w:rPr>
        <w:t>s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mlouvou. </w:t>
      </w:r>
    </w:p>
    <w:p w14:paraId="525539B1" w14:textId="329455AB" w:rsidR="009E0A0E" w:rsidRPr="008B1C7C" w:rsidRDefault="009E0A0E" w:rsidP="006A16B5">
      <w:pPr>
        <w:widowControl w:val="0"/>
        <w:numPr>
          <w:ilvl w:val="0"/>
          <w:numId w:val="10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Výzvu je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oprávněn doručit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6A16B5" w:rsidRPr="008B1C7C">
        <w:rPr>
          <w:rFonts w:asciiTheme="minorHAnsi" w:hAnsiTheme="minorHAnsi" w:cstheme="minorHAnsi"/>
          <w:sz w:val="22"/>
          <w:szCs w:val="22"/>
        </w:rPr>
        <w:t>i</w:t>
      </w:r>
      <w:r w:rsidRPr="008B1C7C">
        <w:rPr>
          <w:rFonts w:asciiTheme="minorHAnsi" w:hAnsiTheme="minorHAnsi" w:cstheme="minorHAnsi"/>
          <w:sz w:val="22"/>
          <w:szCs w:val="22"/>
        </w:rPr>
        <w:t xml:space="preserve"> kdykoli v průběhu účinnosti </w:t>
      </w:r>
      <w:r w:rsidR="008367A6" w:rsidRPr="008B1C7C">
        <w:rPr>
          <w:rFonts w:asciiTheme="minorHAnsi" w:hAnsiTheme="minorHAnsi" w:cstheme="minorHAnsi"/>
          <w:sz w:val="22"/>
          <w:szCs w:val="22"/>
        </w:rPr>
        <w:t xml:space="preserve">této </w:t>
      </w:r>
      <w:r w:rsidR="006A16B5" w:rsidRPr="008B1C7C">
        <w:rPr>
          <w:rFonts w:asciiTheme="minorHAnsi" w:hAnsiTheme="minorHAnsi" w:cstheme="minorHAnsi"/>
          <w:sz w:val="22"/>
          <w:szCs w:val="22"/>
        </w:rPr>
        <w:t>s</w:t>
      </w:r>
      <w:r w:rsidRPr="008B1C7C">
        <w:rPr>
          <w:rFonts w:asciiTheme="minorHAnsi" w:hAnsiTheme="minorHAnsi" w:cstheme="minorHAnsi"/>
          <w:sz w:val="22"/>
          <w:szCs w:val="22"/>
        </w:rPr>
        <w:t>mlouvy.</w:t>
      </w:r>
    </w:p>
    <w:p w14:paraId="2A9322C7" w14:textId="63467072" w:rsidR="009E0A0E" w:rsidRPr="008B1C7C" w:rsidRDefault="009E0A0E" w:rsidP="006A16B5">
      <w:pPr>
        <w:widowControl w:val="0"/>
        <w:numPr>
          <w:ilvl w:val="0"/>
          <w:numId w:val="10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Smluvní strany si pro vyloučení pochybností utvrzují, že doručením </w:t>
      </w:r>
      <w:r w:rsidR="006A16B5" w:rsidRPr="008B1C7C">
        <w:rPr>
          <w:rFonts w:asciiTheme="minorHAnsi" w:hAnsiTheme="minorHAnsi" w:cstheme="minorHAnsi"/>
          <w:sz w:val="22"/>
          <w:szCs w:val="22"/>
        </w:rPr>
        <w:t>v</w:t>
      </w:r>
      <w:r w:rsidRPr="008B1C7C">
        <w:rPr>
          <w:rFonts w:asciiTheme="minorHAnsi" w:hAnsiTheme="minorHAnsi" w:cstheme="minorHAnsi"/>
          <w:sz w:val="22"/>
          <w:szCs w:val="22"/>
        </w:rPr>
        <w:t>ýzvy není uzavřena žádná další (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čí) smlouva, avšak </w:t>
      </w:r>
      <w:r w:rsidR="006A16B5" w:rsidRPr="008B1C7C">
        <w:rPr>
          <w:rFonts w:asciiTheme="minorHAnsi" w:hAnsiTheme="minorHAnsi" w:cstheme="minorHAnsi"/>
          <w:sz w:val="22"/>
          <w:szCs w:val="22"/>
        </w:rPr>
        <w:t>v</w:t>
      </w:r>
      <w:r w:rsidRPr="008B1C7C">
        <w:rPr>
          <w:rFonts w:asciiTheme="minorHAnsi" w:hAnsiTheme="minorHAnsi" w:cstheme="minorHAnsi"/>
          <w:sz w:val="22"/>
          <w:szCs w:val="22"/>
        </w:rPr>
        <w:t xml:space="preserve">ýzva je pouze pobídkou </w:t>
      </w:r>
      <w:r w:rsidR="006A16B5" w:rsidRPr="008B1C7C">
        <w:rPr>
          <w:rFonts w:asciiTheme="minorHAnsi" w:hAnsiTheme="minorHAnsi" w:cstheme="minorHAnsi"/>
          <w:sz w:val="22"/>
          <w:szCs w:val="22"/>
        </w:rPr>
        <w:t>k faktickému plnění ze s</w:t>
      </w:r>
      <w:r w:rsidRPr="008B1C7C">
        <w:rPr>
          <w:rFonts w:asciiTheme="minorHAnsi" w:hAnsiTheme="minorHAnsi" w:cstheme="minorHAnsi"/>
          <w:sz w:val="22"/>
          <w:szCs w:val="22"/>
        </w:rPr>
        <w:t>mlouvy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ve smyslu ust. § 1958 odst. 2 zák. č. 89/2012 Sb., občanský zákoník.</w:t>
      </w:r>
    </w:p>
    <w:p w14:paraId="36EAD4A9" w14:textId="77777777" w:rsidR="006A16B5" w:rsidRPr="008B1C7C" w:rsidRDefault="006A16B5" w:rsidP="006A16B5">
      <w:pPr>
        <w:widowControl w:val="0"/>
        <w:autoSpaceDE w:val="0"/>
        <w:autoSpaceDN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CDECB1" w14:textId="4F363485" w:rsidR="006A16B5" w:rsidRPr="008B1C7C" w:rsidRDefault="006A16B5" w:rsidP="00F04AFD">
      <w:pPr>
        <w:pStyle w:val="Odstavecseseznamem"/>
        <w:numPr>
          <w:ilvl w:val="0"/>
          <w:numId w:val="28"/>
        </w:numPr>
        <w:spacing w:line="240" w:lineRule="atLeast"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  <w:r w:rsidRPr="008B1C7C">
        <w:rPr>
          <w:rFonts w:asciiTheme="minorHAnsi" w:hAnsiTheme="minorHAnsi" w:cstheme="minorHAnsi"/>
          <w:b/>
          <w:bCs/>
          <w:spacing w:val="12"/>
          <w:sz w:val="22"/>
          <w:szCs w:val="22"/>
        </w:rPr>
        <w:t xml:space="preserve">Podmínky dodání, termíny </w:t>
      </w:r>
    </w:p>
    <w:p w14:paraId="73FDF613" w14:textId="77777777" w:rsidR="006A16B5" w:rsidRPr="008B1C7C" w:rsidRDefault="006A16B5" w:rsidP="006A16B5">
      <w:pPr>
        <w:ind w:left="1080"/>
        <w:contextualSpacing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</w:p>
    <w:p w14:paraId="352144B4" w14:textId="47DEBE61" w:rsidR="00F04AFD" w:rsidRPr="00474D8D" w:rsidRDefault="006A16B5" w:rsidP="006A16B5">
      <w:pPr>
        <w:widowControl w:val="0"/>
        <w:numPr>
          <w:ilvl w:val="0"/>
          <w:numId w:val="12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367A6" w:rsidRPr="00474D8D">
        <w:rPr>
          <w:rFonts w:asciiTheme="minorHAnsi" w:hAnsiTheme="minorHAnsi" w:cstheme="minorHAnsi"/>
          <w:sz w:val="22"/>
          <w:szCs w:val="22"/>
        </w:rPr>
        <w:t>Zhotovitel</w:t>
      </w:r>
      <w:r w:rsidRPr="00474D8D">
        <w:rPr>
          <w:rFonts w:asciiTheme="minorHAnsi" w:hAnsiTheme="minorHAnsi" w:cstheme="minorHAnsi"/>
          <w:sz w:val="22"/>
          <w:szCs w:val="22"/>
        </w:rPr>
        <w:t>e provést plnění</w:t>
      </w:r>
      <w:r w:rsidR="008B1C7C" w:rsidRPr="00474D8D">
        <w:rPr>
          <w:rFonts w:asciiTheme="minorHAnsi" w:hAnsiTheme="minorHAnsi" w:cstheme="minorHAnsi"/>
          <w:sz w:val="22"/>
          <w:szCs w:val="22"/>
        </w:rPr>
        <w:t xml:space="preserve"> (Dílo)</w:t>
      </w:r>
      <w:r w:rsidRPr="00474D8D">
        <w:rPr>
          <w:rFonts w:asciiTheme="minorHAnsi" w:hAnsiTheme="minorHAnsi" w:cstheme="minorHAnsi"/>
          <w:sz w:val="22"/>
          <w:szCs w:val="22"/>
        </w:rPr>
        <w:t xml:space="preserve"> zahrnuje zejména </w:t>
      </w:r>
      <w:r w:rsidR="009E5F6E" w:rsidRPr="00474D8D">
        <w:rPr>
          <w:rFonts w:asciiTheme="minorHAnsi" w:hAnsiTheme="minorHAnsi" w:cstheme="minorHAnsi"/>
          <w:sz w:val="22"/>
          <w:szCs w:val="22"/>
        </w:rPr>
        <w:t>následující činnosti</w:t>
      </w:r>
      <w:r w:rsidR="00F04AFD" w:rsidRPr="00474D8D">
        <w:rPr>
          <w:rFonts w:asciiTheme="minorHAnsi" w:hAnsiTheme="minorHAnsi" w:cstheme="minorHAnsi"/>
          <w:sz w:val="22"/>
          <w:szCs w:val="22"/>
        </w:rPr>
        <w:t>:</w:t>
      </w:r>
    </w:p>
    <w:p w14:paraId="7EAD64A5" w14:textId="2121D9F7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autorský dohled</w:t>
      </w:r>
      <w:r w:rsidR="008B1C7C" w:rsidRPr="00474D8D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7F140E" w:rsidRPr="00474D8D">
        <w:rPr>
          <w:rFonts w:asciiTheme="minorHAnsi" w:hAnsiTheme="minorHAnsi" w:cstheme="minorHAnsi"/>
          <w:sz w:val="22"/>
          <w:szCs w:val="22"/>
        </w:rPr>
        <w:t xml:space="preserve"> při realizaci projektové dokumentace na základě Stavebního programu</w:t>
      </w:r>
      <w:r w:rsidRPr="00474D8D">
        <w:rPr>
          <w:rFonts w:asciiTheme="minorHAnsi" w:hAnsiTheme="minorHAnsi" w:cstheme="minorHAnsi"/>
          <w:sz w:val="22"/>
          <w:szCs w:val="22"/>
        </w:rPr>
        <w:t>,</w:t>
      </w:r>
    </w:p>
    <w:p w14:paraId="2F8ACD6C" w14:textId="49E55E17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kontrola zapracování veškerých nutných částí do projektové dokumentace</w:t>
      </w:r>
      <w:r w:rsidR="008B1C7C" w:rsidRPr="00474D8D">
        <w:rPr>
          <w:rFonts w:asciiTheme="minorHAnsi" w:hAnsiTheme="minorHAnsi" w:cstheme="minorHAnsi"/>
          <w:sz w:val="22"/>
          <w:szCs w:val="22"/>
        </w:rPr>
        <w:t xml:space="preserve"> tvořené Dodavatelem</w:t>
      </w:r>
      <w:r w:rsidRPr="00474D8D">
        <w:rPr>
          <w:rFonts w:asciiTheme="minorHAnsi" w:hAnsiTheme="minorHAnsi" w:cstheme="minorHAnsi"/>
          <w:sz w:val="22"/>
          <w:szCs w:val="22"/>
        </w:rPr>
        <w:t>,</w:t>
      </w:r>
    </w:p>
    <w:p w14:paraId="230D5936" w14:textId="2AB3A921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zastupování před správními orgány</w:t>
      </w:r>
      <w:r w:rsidR="002753D7" w:rsidRPr="00474D8D">
        <w:rPr>
          <w:rFonts w:asciiTheme="minorHAnsi" w:hAnsiTheme="minorHAnsi" w:cstheme="minorHAnsi"/>
          <w:sz w:val="22"/>
          <w:szCs w:val="22"/>
        </w:rPr>
        <w:t xml:space="preserve"> a účast na jednání </w:t>
      </w:r>
      <w:r w:rsidRPr="00474D8D">
        <w:rPr>
          <w:rFonts w:asciiTheme="minorHAnsi" w:hAnsiTheme="minorHAnsi" w:cstheme="minorHAnsi"/>
          <w:sz w:val="22"/>
          <w:szCs w:val="22"/>
        </w:rPr>
        <w:t>(na základě k tomu vydané speciální plné moci)</w:t>
      </w:r>
      <w:r w:rsidR="007F140E" w:rsidRPr="00474D8D">
        <w:rPr>
          <w:rFonts w:asciiTheme="minorHAnsi" w:hAnsiTheme="minorHAnsi" w:cstheme="minorHAnsi"/>
          <w:sz w:val="22"/>
          <w:szCs w:val="22"/>
        </w:rPr>
        <w:t>,</w:t>
      </w:r>
    </w:p>
    <w:p w14:paraId="7B4CB28E" w14:textId="7F577351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poradenské a konzultačních služby při realizaci Veřejné zakázky,</w:t>
      </w:r>
    </w:p>
    <w:p w14:paraId="27321D8E" w14:textId="77777777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Zhotovitel upozorní Objednatele na případný chybný postup Dodavatele a zajistí průběžnou kontrolu projektové dokumentace realizované Dodavatelem,</w:t>
      </w:r>
    </w:p>
    <w:p w14:paraId="596EF6F1" w14:textId="75F84EE6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navrhovat Objednateli řešení a poskytovat rady, a to včetně odborné argumentace pro případné spory s</w:t>
      </w:r>
      <w:r w:rsidR="007F140E" w:rsidRPr="00474D8D">
        <w:rPr>
          <w:rFonts w:asciiTheme="minorHAnsi" w:hAnsiTheme="minorHAnsi" w:cstheme="minorHAnsi"/>
          <w:sz w:val="22"/>
          <w:szCs w:val="22"/>
        </w:rPr>
        <w:t> </w:t>
      </w:r>
      <w:r w:rsidRPr="00474D8D">
        <w:rPr>
          <w:rFonts w:asciiTheme="minorHAnsi" w:hAnsiTheme="minorHAnsi" w:cstheme="minorHAnsi"/>
          <w:sz w:val="22"/>
          <w:szCs w:val="22"/>
        </w:rPr>
        <w:t>Dodavatelem</w:t>
      </w:r>
      <w:r w:rsidR="007F140E" w:rsidRPr="00474D8D">
        <w:rPr>
          <w:rFonts w:asciiTheme="minorHAnsi" w:hAnsiTheme="minorHAnsi" w:cstheme="minorHAnsi"/>
          <w:sz w:val="22"/>
          <w:szCs w:val="22"/>
        </w:rPr>
        <w:t>,</w:t>
      </w:r>
    </w:p>
    <w:p w14:paraId="150BB53C" w14:textId="77777777" w:rsidR="00755D8E" w:rsidRPr="00474D8D" w:rsidRDefault="00755D8E" w:rsidP="00755D8E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účast na kontrolních dnech s Dodavatelem</w:t>
      </w:r>
    </w:p>
    <w:p w14:paraId="500EF0C2" w14:textId="77777777" w:rsidR="00474D8D" w:rsidRPr="008B1C7C" w:rsidRDefault="00474D8D" w:rsidP="002753D7">
      <w:pPr>
        <w:widowControl w:val="0"/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9B57C" w14:textId="77777777" w:rsidR="001B7D58" w:rsidRPr="008B1C7C" w:rsidRDefault="001B7D58" w:rsidP="001B7D58">
      <w:pPr>
        <w:widowControl w:val="0"/>
        <w:numPr>
          <w:ilvl w:val="0"/>
          <w:numId w:val="12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se dohodly, že si vzájemně mohou navrhovat činnosti, které by bylo pro naplnění účelu této smlouvy vhodné a účelné vykonat.</w:t>
      </w:r>
    </w:p>
    <w:p w14:paraId="136C2BD1" w14:textId="77777777" w:rsidR="001B7D58" w:rsidRPr="008B1C7C" w:rsidRDefault="001B7D58" w:rsidP="002753D7">
      <w:pPr>
        <w:widowControl w:val="0"/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AACDE1" w14:textId="3A3C9C17" w:rsidR="00755D8E" w:rsidRPr="008B1C7C" w:rsidRDefault="00755D8E" w:rsidP="00755D8E">
      <w:pPr>
        <w:widowControl w:val="0"/>
        <w:numPr>
          <w:ilvl w:val="0"/>
          <w:numId w:val="12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se dohodly na tom, že plnění bude Zhotovitel poskytovat podle svého odborného uvážení.</w:t>
      </w:r>
    </w:p>
    <w:p w14:paraId="782BDE48" w14:textId="0EE64A19" w:rsidR="006A16B5" w:rsidRPr="008B1C7C" w:rsidRDefault="006A16B5" w:rsidP="00755D8E">
      <w:pPr>
        <w:widowControl w:val="0"/>
        <w:numPr>
          <w:ilvl w:val="0"/>
          <w:numId w:val="12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lastRenderedPageBreak/>
        <w:t xml:space="preserve">Předmět plnění bude </w:t>
      </w:r>
      <w:r w:rsidR="008B1C7C">
        <w:rPr>
          <w:rFonts w:asciiTheme="minorHAnsi" w:hAnsiTheme="minorHAnsi" w:cstheme="minorHAnsi"/>
          <w:sz w:val="22"/>
          <w:szCs w:val="22"/>
        </w:rPr>
        <w:t xml:space="preserve">realizován či </w:t>
      </w:r>
      <w:r w:rsidRPr="008B1C7C">
        <w:rPr>
          <w:rFonts w:asciiTheme="minorHAnsi" w:hAnsiTheme="minorHAnsi" w:cstheme="minorHAnsi"/>
          <w:sz w:val="22"/>
          <w:szCs w:val="22"/>
        </w:rPr>
        <w:t>odevzdán</w:t>
      </w:r>
      <w:r w:rsidR="00D66A5D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D66A5D" w:rsidRPr="008B1C7C">
        <w:rPr>
          <w:rFonts w:asciiTheme="minorHAnsi" w:hAnsiTheme="minorHAnsi" w:cstheme="minorHAnsi"/>
          <w:sz w:val="22"/>
          <w:szCs w:val="22"/>
        </w:rPr>
        <w:t xml:space="preserve">i </w:t>
      </w:r>
      <w:r w:rsidR="009E5F6E" w:rsidRPr="008B1C7C">
        <w:rPr>
          <w:rFonts w:asciiTheme="minorHAnsi" w:hAnsiTheme="minorHAnsi" w:cstheme="minorHAnsi"/>
          <w:sz w:val="22"/>
          <w:szCs w:val="22"/>
        </w:rPr>
        <w:t xml:space="preserve">ve </w:t>
      </w:r>
      <w:r w:rsidRPr="008B1C7C">
        <w:rPr>
          <w:rFonts w:asciiTheme="minorHAnsi" w:hAnsiTheme="minorHAnsi" w:cstheme="minorHAnsi"/>
          <w:sz w:val="22"/>
          <w:szCs w:val="22"/>
        </w:rPr>
        <w:t>formátu dle předchozí domluvy s</w:t>
      </w:r>
      <w:r w:rsidR="008B1C7C">
        <w:rPr>
          <w:rFonts w:asciiTheme="minorHAnsi" w:hAnsiTheme="minorHAnsi" w:cstheme="minorHAnsi"/>
          <w:sz w:val="22"/>
          <w:szCs w:val="22"/>
        </w:rPr>
        <w:t>e</w:t>
      </w:r>
      <w:r w:rsidR="00D66A5D" w:rsidRPr="008B1C7C">
        <w:rPr>
          <w:rFonts w:asciiTheme="minorHAnsi" w:hAnsiTheme="minorHAnsi" w:cstheme="minorHAnsi"/>
          <w:sz w:val="22"/>
          <w:szCs w:val="22"/>
        </w:rPr>
        <w:t xml:space="preserve">  </w:t>
      </w:r>
      <w:r w:rsidR="008B1C7C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D66A5D" w:rsidRPr="008B1C7C">
        <w:rPr>
          <w:rFonts w:asciiTheme="minorHAnsi" w:hAnsiTheme="minorHAnsi" w:cstheme="minorHAnsi"/>
          <w:sz w:val="22"/>
          <w:szCs w:val="22"/>
        </w:rPr>
        <w:t>e.</w:t>
      </w:r>
    </w:p>
    <w:p w14:paraId="4FDABA06" w14:textId="77777777" w:rsidR="008B1C7C" w:rsidRDefault="008367A6" w:rsidP="00A43F1A">
      <w:pPr>
        <w:widowControl w:val="0"/>
        <w:numPr>
          <w:ilvl w:val="0"/>
          <w:numId w:val="12"/>
        </w:numPr>
        <w:autoSpaceDE w:val="0"/>
        <w:autoSpaceDN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755D8E" w:rsidRPr="008B1C7C">
        <w:rPr>
          <w:rFonts w:asciiTheme="minorHAnsi" w:hAnsiTheme="minorHAnsi" w:cstheme="minorHAnsi"/>
          <w:sz w:val="22"/>
          <w:szCs w:val="22"/>
        </w:rPr>
        <w:t xml:space="preserve"> realizuje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E915E0" w:rsidRPr="008B1C7C">
        <w:rPr>
          <w:rFonts w:asciiTheme="minorHAnsi" w:hAnsiTheme="minorHAnsi" w:cstheme="minorHAnsi"/>
          <w:sz w:val="22"/>
          <w:szCs w:val="22"/>
        </w:rPr>
        <w:t>p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ředmět </w:t>
      </w:r>
      <w:r w:rsidR="00E915E0" w:rsidRPr="008B1C7C">
        <w:rPr>
          <w:rFonts w:asciiTheme="minorHAnsi" w:hAnsiTheme="minorHAnsi" w:cstheme="minorHAnsi"/>
          <w:sz w:val="22"/>
          <w:szCs w:val="22"/>
        </w:rPr>
        <w:t xml:space="preserve">plnění 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ve lhůtě </w:t>
      </w:r>
      <w:r w:rsidR="00755D8E" w:rsidRPr="008B1C7C">
        <w:rPr>
          <w:rFonts w:asciiTheme="minorHAnsi" w:hAnsiTheme="minorHAnsi" w:cstheme="minorHAnsi"/>
          <w:sz w:val="22"/>
          <w:szCs w:val="22"/>
        </w:rPr>
        <w:t xml:space="preserve">a v termínech sjednaných </w:t>
      </w:r>
      <w:r w:rsidR="008B1C7C" w:rsidRPr="008B1C7C">
        <w:rPr>
          <w:rFonts w:asciiTheme="minorHAnsi" w:hAnsiTheme="minorHAnsi" w:cstheme="minorHAnsi"/>
          <w:sz w:val="22"/>
          <w:szCs w:val="22"/>
        </w:rPr>
        <w:t>s</w:t>
      </w:r>
      <w:r w:rsidR="008B1C7C">
        <w:rPr>
          <w:rFonts w:asciiTheme="minorHAnsi" w:hAnsiTheme="minorHAnsi" w:cstheme="minorHAnsi"/>
          <w:sz w:val="22"/>
          <w:szCs w:val="22"/>
        </w:rPr>
        <w:t>e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  </w:t>
      </w:r>
      <w:r w:rsidR="008B1C7C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8B1C7C" w:rsidRPr="008B1C7C">
        <w:rPr>
          <w:rFonts w:asciiTheme="minorHAnsi" w:hAnsiTheme="minorHAnsi" w:cstheme="minorHAnsi"/>
          <w:sz w:val="22"/>
          <w:szCs w:val="22"/>
        </w:rPr>
        <w:t>Objednatele</w:t>
      </w:r>
      <w:r w:rsidR="008B1C7C">
        <w:rPr>
          <w:rFonts w:asciiTheme="minorHAnsi" w:hAnsiTheme="minorHAnsi" w:cstheme="minorHAnsi"/>
          <w:sz w:val="22"/>
          <w:szCs w:val="22"/>
        </w:rPr>
        <w:t>.</w:t>
      </w:r>
    </w:p>
    <w:p w14:paraId="46D5F9CC" w14:textId="4E5EDC45" w:rsidR="00E71C70" w:rsidRPr="008B1C7C" w:rsidRDefault="008367A6" w:rsidP="00E71C70">
      <w:pPr>
        <w:pStyle w:val="Odstavecseseznamem"/>
        <w:numPr>
          <w:ilvl w:val="0"/>
          <w:numId w:val="12"/>
        </w:numPr>
        <w:ind w:left="567" w:hanging="567"/>
        <w:contextualSpacing w:val="0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8B1C7C">
        <w:rPr>
          <w:rFonts w:asciiTheme="minorHAnsi" w:hAnsiTheme="minorHAnsi" w:cstheme="minorHAnsi"/>
          <w:color w:val="000000" w:themeColor="text1"/>
          <w:sz w:val="22"/>
          <w:szCs w:val="22"/>
        </w:rPr>
        <w:t>Zhotovitel</w:t>
      </w:r>
      <w:r w:rsidR="00E71C70" w:rsidRPr="008B1C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povinen odstranit bez prodlení a bezplatně zjištěné vady svých prací nebo dodávek (nedohodnou-li se strany jinak, musí vady odstranit do 5 pracovních dnů). </w:t>
      </w:r>
    </w:p>
    <w:p w14:paraId="224832EA" w14:textId="77777777" w:rsidR="00E71C70" w:rsidRPr="008B1C7C" w:rsidRDefault="00E71C70" w:rsidP="00E71C70">
      <w:pPr>
        <w:pStyle w:val="Odstavecseseznamem"/>
        <w:ind w:left="567"/>
        <w:contextualSpacing w:val="0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</w:p>
    <w:p w14:paraId="770630D6" w14:textId="77777777" w:rsidR="00272A00" w:rsidRPr="008B1C7C" w:rsidRDefault="00272A00" w:rsidP="006A16B5">
      <w:pPr>
        <w:widowControl w:val="0"/>
        <w:autoSpaceDE w:val="0"/>
        <w:autoSpaceDN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142AA6" w14:textId="51402DA2" w:rsidR="00272A00" w:rsidRPr="008B1C7C" w:rsidRDefault="00272A00" w:rsidP="002753D7">
      <w:pPr>
        <w:numPr>
          <w:ilvl w:val="0"/>
          <w:numId w:val="28"/>
        </w:numPr>
        <w:spacing w:line="240" w:lineRule="atLeast"/>
        <w:contextualSpacing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  <w:r w:rsidRPr="008B1C7C">
        <w:rPr>
          <w:rFonts w:asciiTheme="minorHAnsi" w:hAnsiTheme="minorHAnsi" w:cstheme="minorHAnsi"/>
          <w:b/>
          <w:bCs/>
          <w:spacing w:val="12"/>
          <w:sz w:val="22"/>
          <w:szCs w:val="22"/>
        </w:rPr>
        <w:t>Odměna a platební podmínky</w:t>
      </w:r>
    </w:p>
    <w:p w14:paraId="7DB4C2F8" w14:textId="77777777" w:rsidR="00272A00" w:rsidRPr="008B1C7C" w:rsidRDefault="00272A00" w:rsidP="00272A00">
      <w:pPr>
        <w:ind w:left="1080"/>
        <w:contextualSpacing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</w:p>
    <w:p w14:paraId="241F877B" w14:textId="08037C37" w:rsidR="003C3CB1" w:rsidRPr="008B1C7C" w:rsidRDefault="00272A00" w:rsidP="003C3CB1">
      <w:pPr>
        <w:pStyle w:val="Nzev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B1C7C">
        <w:rPr>
          <w:rFonts w:asciiTheme="minorHAnsi" w:hAnsiTheme="minorHAnsi" w:cstheme="minorHAnsi"/>
          <w:sz w:val="22"/>
          <w:szCs w:val="22"/>
          <w:u w:val="none"/>
        </w:rPr>
        <w:t>Odměna za provedení plnění je stanovena na základě hodinové sazby ve výš</w:t>
      </w:r>
      <w:r w:rsidR="00861FF9" w:rsidRPr="008B1C7C">
        <w:rPr>
          <w:rFonts w:asciiTheme="minorHAnsi" w:hAnsiTheme="minorHAnsi" w:cstheme="minorHAnsi"/>
          <w:sz w:val="22"/>
          <w:szCs w:val="22"/>
          <w:u w:val="none"/>
        </w:rPr>
        <w:t>i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1.</w:t>
      </w:r>
      <w:r w:rsidR="004F517E">
        <w:rPr>
          <w:rFonts w:asciiTheme="minorHAnsi" w:hAnsiTheme="minorHAnsi" w:cstheme="minorHAnsi"/>
          <w:sz w:val="22"/>
          <w:szCs w:val="22"/>
          <w:u w:val="none"/>
          <w:lang w:val="cs-CZ"/>
        </w:rPr>
        <w:t>5</w:t>
      </w:r>
      <w:r w:rsidR="00474D8D">
        <w:rPr>
          <w:rFonts w:asciiTheme="minorHAnsi" w:hAnsiTheme="minorHAnsi" w:cstheme="minorHAnsi"/>
          <w:sz w:val="22"/>
          <w:szCs w:val="22"/>
          <w:u w:val="none"/>
          <w:lang w:val="cs-CZ"/>
        </w:rPr>
        <w:t>00</w:t>
      </w:r>
      <w:r w:rsidR="00CF3C2B" w:rsidRPr="008B1C7C">
        <w:rPr>
          <w:rFonts w:asciiTheme="minorHAnsi" w:hAnsiTheme="minorHAnsi" w:cstheme="minorHAnsi"/>
          <w:sz w:val="22"/>
          <w:szCs w:val="22"/>
          <w:u w:val="none"/>
        </w:rPr>
        <w:t>,- Kč</w:t>
      </w:r>
      <w:r w:rsidR="00AD371F" w:rsidRPr="008B1C7C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dle</w:t>
      </w:r>
      <w:r w:rsidRPr="008B1C7C">
        <w:rPr>
          <w:rFonts w:asciiTheme="minorHAnsi" w:hAnsiTheme="minorHAnsi" w:cstheme="minorHAnsi"/>
          <w:sz w:val="22"/>
          <w:szCs w:val="22"/>
          <w:u w:val="none"/>
        </w:rPr>
        <w:t xml:space="preserve"> skutečného objemu prací odpovídajícího požadavku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u</w:t>
      </w:r>
      <w:r w:rsidRPr="008B1C7C">
        <w:rPr>
          <w:rFonts w:asciiTheme="minorHAnsi" w:hAnsiTheme="minorHAnsi" w:cstheme="minorHAnsi"/>
          <w:sz w:val="22"/>
          <w:szCs w:val="22"/>
          <w:u w:val="none"/>
        </w:rPr>
        <w:t xml:space="preserve">vedeného ve výzvě.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mluvní cena nezahrnuje daň z přidané hodnoty (dále jen „DPH“)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. S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 xml:space="preserve">azba DPH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činí </w:t>
      </w:r>
      <w:r w:rsidR="00A8249C" w:rsidRPr="008B1C7C">
        <w:rPr>
          <w:rFonts w:asciiTheme="minorHAnsi" w:hAnsiTheme="minorHAnsi" w:cstheme="minorHAnsi"/>
          <w:sz w:val="22"/>
          <w:szCs w:val="22"/>
          <w:u w:val="none"/>
        </w:rPr>
        <w:t>21 %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,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> celkové výše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 xml:space="preserve">základní hodinové sazby  </w:t>
      </w:r>
      <w:r w:rsidR="00753770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činí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>1</w:t>
      </w:r>
      <w:r w:rsidR="007F140E">
        <w:rPr>
          <w:rFonts w:asciiTheme="minorHAnsi" w:hAnsiTheme="minorHAnsi" w:cstheme="minorHAnsi"/>
          <w:sz w:val="22"/>
          <w:szCs w:val="22"/>
          <w:u w:val="none"/>
          <w:lang w:val="cs-CZ"/>
        </w:rPr>
        <w:t>.</w:t>
      </w:r>
      <w:r w:rsidR="004F517E">
        <w:rPr>
          <w:rFonts w:asciiTheme="minorHAnsi" w:hAnsiTheme="minorHAnsi" w:cstheme="minorHAnsi"/>
          <w:sz w:val="22"/>
          <w:szCs w:val="22"/>
          <w:u w:val="none"/>
          <w:lang w:val="cs-CZ"/>
        </w:rPr>
        <w:t>815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 xml:space="preserve">,-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Kč vč. DPH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.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</w:p>
    <w:p w14:paraId="1AA8ABCB" w14:textId="0EE28F6B" w:rsidR="00272A00" w:rsidRPr="008B1C7C" w:rsidRDefault="00272A00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Smluvní strany výslovně utvrzují, že na základě smlouvy bez konkrétní výzvy nevzniká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i právo na jakoukoli úplatu. </w:t>
      </w:r>
    </w:p>
    <w:p w14:paraId="53D347F6" w14:textId="28BC2B5F" w:rsidR="00272A00" w:rsidRPr="008B1C7C" w:rsidRDefault="00B5541A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Je-li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>plátcem D</w:t>
      </w:r>
      <w:r w:rsidR="00753770">
        <w:rPr>
          <w:rFonts w:asciiTheme="minorHAnsi" w:hAnsiTheme="minorHAnsi" w:cstheme="minorHAnsi"/>
          <w:sz w:val="22"/>
          <w:szCs w:val="22"/>
        </w:rPr>
        <w:t>P</w:t>
      </w:r>
      <w:r w:rsidRPr="008B1C7C">
        <w:rPr>
          <w:rFonts w:asciiTheme="minorHAnsi" w:hAnsiTheme="minorHAnsi" w:cstheme="minorHAnsi"/>
          <w:sz w:val="22"/>
          <w:szCs w:val="22"/>
        </w:rPr>
        <w:t xml:space="preserve">H, 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je oprávněn k </w:t>
      </w:r>
      <w:r w:rsidR="00951514" w:rsidRPr="008B1C7C">
        <w:rPr>
          <w:rFonts w:asciiTheme="minorHAnsi" w:hAnsiTheme="minorHAnsi" w:cstheme="minorHAnsi"/>
          <w:sz w:val="22"/>
          <w:szCs w:val="22"/>
        </w:rPr>
        <w:t>odměně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připočíst daň z přidané hodnoty ve výši stanovené dle zákona č. 235/2004 Sb., o dani z přidané hodnoty, ve znění pozdějších předpisů, a to k datu uskutečnění zdanitelného plnění, jímž je den převzetí </w:t>
      </w:r>
      <w:r w:rsidR="00493424" w:rsidRPr="008B1C7C">
        <w:rPr>
          <w:rFonts w:asciiTheme="minorHAnsi" w:hAnsiTheme="minorHAnsi" w:cstheme="minorHAnsi"/>
          <w:sz w:val="22"/>
          <w:szCs w:val="22"/>
        </w:rPr>
        <w:t>předmětu plnění</w:t>
      </w:r>
      <w:r w:rsidR="00272A00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6B7C9190" w14:textId="55D8A16B" w:rsidR="00272A00" w:rsidRPr="008B1C7C" w:rsidRDefault="008367A6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prohlašuje, že </w:t>
      </w:r>
      <w:r w:rsidR="00493424" w:rsidRPr="008B1C7C">
        <w:rPr>
          <w:rFonts w:asciiTheme="minorHAnsi" w:hAnsiTheme="minorHAnsi" w:cstheme="minorHAnsi"/>
          <w:sz w:val="22"/>
          <w:szCs w:val="22"/>
        </w:rPr>
        <w:t>hodinová sazba uvedená v odstavci 1 tohoto článku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obsahuj</w:t>
      </w:r>
      <w:r w:rsidR="00493424"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jeho veškeré nutné náklady nezbytné pro řádné a včasné provedení 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plnění </w:t>
      </w:r>
      <w:r w:rsidR="00272A00" w:rsidRPr="008B1C7C">
        <w:rPr>
          <w:rFonts w:asciiTheme="minorHAnsi" w:hAnsiTheme="minorHAnsi" w:cstheme="minorHAnsi"/>
          <w:sz w:val="22"/>
          <w:szCs w:val="22"/>
        </w:rPr>
        <w:t>včetně</w:t>
      </w:r>
      <w:r w:rsidR="00753770">
        <w:rPr>
          <w:rFonts w:asciiTheme="minorHAnsi" w:hAnsiTheme="minorHAnsi" w:cstheme="minorHAnsi"/>
          <w:sz w:val="22"/>
          <w:szCs w:val="22"/>
        </w:rPr>
        <w:t xml:space="preserve"> dopravy a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všech nákladů souvisejících při zohlednění veškerých rizik a vlivů, o nichž lze během provádění </w:t>
      </w:r>
      <w:r w:rsidR="00493424" w:rsidRPr="008B1C7C">
        <w:rPr>
          <w:rFonts w:asciiTheme="minorHAnsi" w:hAnsiTheme="minorHAnsi" w:cstheme="minorHAnsi"/>
          <w:sz w:val="22"/>
          <w:szCs w:val="22"/>
        </w:rPr>
        <w:t>plnění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, jakož i plnění </w:t>
      </w:r>
      <w:r w:rsidR="00493424" w:rsidRPr="008B1C7C">
        <w:rPr>
          <w:rFonts w:asciiTheme="minorHAnsi" w:hAnsiTheme="minorHAnsi" w:cstheme="minorHAnsi"/>
          <w:sz w:val="22"/>
          <w:szCs w:val="22"/>
        </w:rPr>
        <w:t>s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mlouvy uvažovat.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přebírá nebezpečí změny okolností.   </w:t>
      </w:r>
    </w:p>
    <w:p w14:paraId="24E9426A" w14:textId="16677E17" w:rsidR="00272A00" w:rsidRPr="008B1C7C" w:rsidRDefault="008367A6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 n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ebude poskytovat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493424" w:rsidRPr="008B1C7C">
        <w:rPr>
          <w:rFonts w:asciiTheme="minorHAnsi" w:hAnsiTheme="minorHAnsi" w:cstheme="minorHAnsi"/>
          <w:sz w:val="22"/>
          <w:szCs w:val="22"/>
        </w:rPr>
        <w:t>i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žádné zálohy.</w:t>
      </w:r>
    </w:p>
    <w:p w14:paraId="788CB5EC" w14:textId="1574D97F" w:rsidR="00A8249C" w:rsidRPr="008B1C7C" w:rsidRDefault="00493424" w:rsidP="00A8249C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Odměna </w:t>
      </w:r>
      <w:r w:rsidR="00272A00" w:rsidRPr="008B1C7C">
        <w:rPr>
          <w:rFonts w:asciiTheme="minorHAnsi" w:hAnsiTheme="minorHAnsi" w:cstheme="minorHAnsi"/>
          <w:sz w:val="22"/>
          <w:szCs w:val="22"/>
        </w:rPr>
        <w:t>bude hrazena</w:t>
      </w:r>
      <w:r w:rsidR="002753D7" w:rsidRPr="008B1C7C">
        <w:rPr>
          <w:rFonts w:asciiTheme="minorHAnsi" w:hAnsiTheme="minorHAnsi" w:cstheme="minorHAnsi"/>
          <w:sz w:val="22"/>
          <w:szCs w:val="22"/>
        </w:rPr>
        <w:t xml:space="preserve"> vždy měsíčně zpětně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na základě řádně vystaveného daňového dokladu (dále jen „Faktura“). Splatnost Faktury je 30 dní ode dne jejího doručení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i</w:t>
      </w:r>
      <w:r w:rsidR="00753770">
        <w:rPr>
          <w:rFonts w:asciiTheme="minorHAnsi" w:hAnsiTheme="minorHAnsi" w:cstheme="minorHAnsi"/>
          <w:sz w:val="22"/>
          <w:szCs w:val="22"/>
        </w:rPr>
        <w:t xml:space="preserve"> na adresu </w:t>
      </w:r>
      <w:hyperlink r:id="rId8" w:history="1">
        <w:r w:rsidR="00753770" w:rsidRPr="00000FBC">
          <w:rPr>
            <w:rStyle w:val="Hypertextovodkaz"/>
            <w:rFonts w:asciiTheme="minorHAnsi" w:hAnsiTheme="minorHAnsi" w:cstheme="minorHAnsi"/>
            <w:sz w:val="22"/>
            <w:szCs w:val="22"/>
          </w:rPr>
          <w:t>epodatelna@npu.cz</w:t>
        </w:r>
      </w:hyperlink>
      <w:r w:rsidR="00272A00" w:rsidRPr="008B1C7C">
        <w:rPr>
          <w:rFonts w:asciiTheme="minorHAnsi" w:hAnsiTheme="minorHAnsi" w:cstheme="minorHAnsi"/>
          <w:sz w:val="22"/>
          <w:szCs w:val="22"/>
        </w:rPr>
        <w:t>.</w:t>
      </w:r>
      <w:r w:rsidR="00753770">
        <w:rPr>
          <w:rFonts w:asciiTheme="minorHAnsi" w:hAnsiTheme="minorHAnsi" w:cstheme="minorHAnsi"/>
          <w:sz w:val="22"/>
          <w:szCs w:val="22"/>
        </w:rPr>
        <w:t xml:space="preserve"> </w:t>
      </w:r>
      <w:r w:rsidR="00361D14" w:rsidRPr="008B1C7C">
        <w:rPr>
          <w:rFonts w:asciiTheme="minorHAnsi" w:hAnsiTheme="minorHAnsi" w:cstheme="minorHAnsi"/>
          <w:sz w:val="22"/>
          <w:szCs w:val="22"/>
        </w:rPr>
        <w:t>Faktura může být vyhotovena v elektronické podobě a zaslána elektronicky.</w:t>
      </w:r>
    </w:p>
    <w:p w14:paraId="1499F83B" w14:textId="5FE39E52" w:rsidR="00A8249C" w:rsidRPr="008B1C7C" w:rsidRDefault="002753D7" w:rsidP="00A8249C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Přílohou faktury bude vždy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oboustranně podepsaný </w:t>
      </w:r>
      <w:r w:rsidRPr="008B1C7C">
        <w:rPr>
          <w:rFonts w:asciiTheme="minorHAnsi" w:hAnsiTheme="minorHAnsi" w:cstheme="minorHAnsi"/>
          <w:sz w:val="22"/>
          <w:szCs w:val="22"/>
        </w:rPr>
        <w:t xml:space="preserve">výkaz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poskytnutého plnění, ze kterého bude zřejmý charakter odvedené práce – </w:t>
      </w:r>
      <w:r w:rsidR="00A21D9C">
        <w:rPr>
          <w:rFonts w:asciiTheme="minorHAnsi" w:hAnsiTheme="minorHAnsi" w:cstheme="minorHAnsi"/>
          <w:sz w:val="22"/>
          <w:szCs w:val="22"/>
        </w:rPr>
        <w:t xml:space="preserve">popis </w:t>
      </w:r>
      <w:r w:rsidR="00A8249C" w:rsidRPr="008B1C7C">
        <w:rPr>
          <w:rFonts w:asciiTheme="minorHAnsi" w:hAnsiTheme="minorHAnsi" w:cstheme="minorHAnsi"/>
          <w:sz w:val="22"/>
          <w:szCs w:val="22"/>
        </w:rPr>
        <w:t>poskytnuté</w:t>
      </w:r>
      <w:r w:rsidR="00A21D9C">
        <w:rPr>
          <w:rFonts w:asciiTheme="minorHAnsi" w:hAnsiTheme="minorHAnsi" w:cstheme="minorHAnsi"/>
          <w:sz w:val="22"/>
          <w:szCs w:val="22"/>
        </w:rPr>
        <w:t>ho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plnění a </w:t>
      </w:r>
      <w:r w:rsidR="00753770">
        <w:rPr>
          <w:rFonts w:asciiTheme="minorHAnsi" w:hAnsiTheme="minorHAnsi" w:cstheme="minorHAnsi"/>
          <w:sz w:val="22"/>
          <w:szCs w:val="22"/>
        </w:rPr>
        <w:t>doba trvání (</w:t>
      </w:r>
      <w:r w:rsidR="00A8249C" w:rsidRPr="008B1C7C">
        <w:rPr>
          <w:rFonts w:asciiTheme="minorHAnsi" w:hAnsiTheme="minorHAnsi" w:cstheme="minorHAnsi"/>
          <w:sz w:val="22"/>
          <w:szCs w:val="22"/>
        </w:rPr>
        <w:t>č</w:t>
      </w:r>
      <w:r w:rsidR="00753770">
        <w:rPr>
          <w:rFonts w:asciiTheme="minorHAnsi" w:hAnsiTheme="minorHAnsi" w:cstheme="minorHAnsi"/>
          <w:sz w:val="22"/>
          <w:szCs w:val="22"/>
        </w:rPr>
        <w:t xml:space="preserve">asové období jejího poskytnutí včetně </w:t>
      </w:r>
      <w:r w:rsidR="00A8249C" w:rsidRPr="008B1C7C">
        <w:rPr>
          <w:rFonts w:asciiTheme="minorHAnsi" w:hAnsiTheme="minorHAnsi" w:cstheme="minorHAnsi"/>
          <w:sz w:val="22"/>
          <w:szCs w:val="22"/>
        </w:rPr>
        <w:t>dn</w:t>
      </w:r>
      <w:r w:rsidR="00753770">
        <w:rPr>
          <w:rFonts w:asciiTheme="minorHAnsi" w:hAnsiTheme="minorHAnsi" w:cstheme="minorHAnsi"/>
          <w:sz w:val="22"/>
          <w:szCs w:val="22"/>
        </w:rPr>
        <w:t>e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příslušného výstupu). Tento výkaz je Zhotovitel povinen odeslat </w:t>
      </w:r>
      <w:r w:rsidR="00753770">
        <w:rPr>
          <w:rFonts w:asciiTheme="minorHAnsi" w:hAnsiTheme="minorHAnsi" w:cstheme="minorHAnsi"/>
          <w:sz w:val="22"/>
          <w:szCs w:val="22"/>
        </w:rPr>
        <w:t>Zástupci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Objednatele ke schválení před </w:t>
      </w:r>
      <w:r w:rsidR="00753770">
        <w:rPr>
          <w:rFonts w:asciiTheme="minorHAnsi" w:hAnsiTheme="minorHAnsi" w:cstheme="minorHAnsi"/>
          <w:sz w:val="22"/>
          <w:szCs w:val="22"/>
        </w:rPr>
        <w:t xml:space="preserve">každou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fakturací za daný měsíc.   </w:t>
      </w:r>
    </w:p>
    <w:p w14:paraId="0F90CF81" w14:textId="442C505C" w:rsidR="00272A00" w:rsidRPr="008B1C7C" w:rsidRDefault="00493424" w:rsidP="008856D4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Odměna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bude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em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uhrazena bezhotovostním převodem na bankovní účet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uvedený v záhlaví Smlouvy. Uvede-li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na Faktuře bankovní účet odlišný, má se za to, že požaduje provedení úhrady na bankovní účet uvedený na Faktuře. Peněžitý závazek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se považuje za splněný v den, kdy je dlužná částka odepsána z bankovního účtu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ve prospěch bankovního účtu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41755018" w14:textId="5418C097" w:rsidR="00272A00" w:rsidRPr="008B1C7C" w:rsidRDefault="00272A00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Faktura/daňový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chybně, s tím, že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je poté povinen vystavit novou s novým termínem splatnosti. V takovém případě není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v prodlení s úhradou.</w:t>
      </w:r>
    </w:p>
    <w:p w14:paraId="4C8E8674" w14:textId="596EEBF3" w:rsidR="00272A00" w:rsidRPr="008B1C7C" w:rsidRDefault="00272A00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Pokud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 xml:space="preserve">uplatní nárok na odstranění vady </w:t>
      </w:r>
      <w:r w:rsidR="00493424" w:rsidRPr="008B1C7C">
        <w:rPr>
          <w:rFonts w:asciiTheme="minorHAnsi" w:hAnsiTheme="minorHAnsi" w:cstheme="minorHAnsi"/>
          <w:sz w:val="22"/>
          <w:szCs w:val="22"/>
        </w:rPr>
        <w:t>plnění</w:t>
      </w:r>
      <w:r w:rsidRPr="008B1C7C">
        <w:rPr>
          <w:rFonts w:asciiTheme="minorHAnsi" w:hAnsiTheme="minorHAnsi" w:cstheme="minorHAnsi"/>
          <w:sz w:val="22"/>
          <w:szCs w:val="22"/>
        </w:rPr>
        <w:t xml:space="preserve"> ve lhůtě splatnosti Faktury, není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povinen až do odstranění vady uhradit </w:t>
      </w:r>
      <w:r w:rsidR="00493424" w:rsidRPr="008B1C7C">
        <w:rPr>
          <w:rFonts w:asciiTheme="minorHAnsi" w:hAnsiTheme="minorHAnsi" w:cstheme="minorHAnsi"/>
          <w:sz w:val="22"/>
          <w:szCs w:val="22"/>
        </w:rPr>
        <w:t>odměnu</w:t>
      </w:r>
      <w:r w:rsidRPr="008B1C7C">
        <w:rPr>
          <w:rFonts w:asciiTheme="minorHAnsi" w:hAnsiTheme="minorHAnsi" w:cstheme="minorHAnsi"/>
          <w:sz w:val="22"/>
          <w:szCs w:val="22"/>
        </w:rPr>
        <w:t xml:space="preserve">. Okamžikem odstranění vady 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8B1C7C">
        <w:rPr>
          <w:rFonts w:asciiTheme="minorHAnsi" w:hAnsiTheme="minorHAnsi" w:cstheme="minorHAnsi"/>
          <w:sz w:val="22"/>
          <w:szCs w:val="22"/>
        </w:rPr>
        <w:t>začne běžet nová lhůta splatnosti faktury v délce třiceti kalendářních dnů.</w:t>
      </w:r>
    </w:p>
    <w:p w14:paraId="12C8F2E6" w14:textId="28E74CA0" w:rsidR="00272A00" w:rsidRDefault="008367A6" w:rsidP="003C3CB1">
      <w:pPr>
        <w:widowControl w:val="0"/>
        <w:numPr>
          <w:ilvl w:val="0"/>
          <w:numId w:val="2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prohlašuje, že ke dni podpisu </w:t>
      </w:r>
      <w:r w:rsidR="00493424" w:rsidRPr="008B1C7C">
        <w:rPr>
          <w:rFonts w:asciiTheme="minorHAnsi" w:hAnsiTheme="minorHAnsi" w:cstheme="minorHAnsi"/>
          <w:sz w:val="22"/>
          <w:szCs w:val="22"/>
        </w:rPr>
        <w:t>s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mlouvy není nespolehlivým plátcem DPH dle § 106 zákona č. 235/2004 Sb., o dani z přidané hodnoty, v platném znění, a není vedena v registru nespolehlivých plátců DPH.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se dále zavazuje uvádět pro účely bezhotovostního převodu pouze účet či účty, které jsou správcem daně zveřejněny způsobem umožňujícím </w:t>
      </w:r>
      <w:r w:rsidR="00272A00" w:rsidRPr="008B1C7C">
        <w:rPr>
          <w:rFonts w:asciiTheme="minorHAnsi" w:hAnsiTheme="minorHAnsi" w:cstheme="minorHAnsi"/>
          <w:sz w:val="22"/>
          <w:szCs w:val="22"/>
        </w:rPr>
        <w:lastRenderedPageBreak/>
        <w:t xml:space="preserve">dálkový přístup dle zákona č. 235/2004 Sb., o dani z přidané hodnoty, v platném znění. V případě, že se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stane nespolehlivým plátcem DPH, je povinen tuto skutečnost oznámit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493424" w:rsidRPr="008B1C7C">
        <w:rPr>
          <w:rFonts w:asciiTheme="minorHAnsi" w:hAnsiTheme="minorHAnsi" w:cstheme="minorHAnsi"/>
          <w:sz w:val="22"/>
          <w:szCs w:val="22"/>
        </w:rPr>
        <w:t>i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předmětnou informaci prokazatelně obdržel.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dále souhlasí s tím, aby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8F565BC" w14:textId="77777777" w:rsidR="00276615" w:rsidRDefault="00276615" w:rsidP="00276615">
      <w:pPr>
        <w:widowControl w:val="0"/>
        <w:autoSpaceDE w:val="0"/>
        <w:autoSpaceDN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F90EABF" w14:textId="77777777" w:rsidR="00276615" w:rsidRPr="00276615" w:rsidRDefault="00276615" w:rsidP="00276615">
      <w:pPr>
        <w:widowControl w:val="0"/>
        <w:autoSpaceDE w:val="0"/>
        <w:autoSpaceDN w:val="0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8A9A06" w14:textId="374CD0DC" w:rsidR="00276615" w:rsidRPr="00276615" w:rsidRDefault="00276615" w:rsidP="0027661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276615">
        <w:rPr>
          <w:rFonts w:asciiTheme="minorHAnsi" w:hAnsiTheme="minorHAnsi" w:cstheme="minorHAnsi"/>
          <w:b/>
          <w:sz w:val="22"/>
          <w:szCs w:val="22"/>
        </w:rPr>
        <w:t>Práva a povinnost smluvních stran</w:t>
      </w:r>
    </w:p>
    <w:p w14:paraId="4D8D4606" w14:textId="3A3D9611" w:rsidR="001B7D58" w:rsidRPr="008B1C7C" w:rsidRDefault="00276615" w:rsidP="00276615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předmět plnění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Objednateli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poskytovat v souladu s</w:t>
      </w:r>
      <w:r>
        <w:rPr>
          <w:rFonts w:asciiTheme="minorHAnsi" w:hAnsiTheme="minorHAnsi" w:cstheme="minorHAnsi"/>
          <w:b w:val="0"/>
          <w:sz w:val="22"/>
          <w:szCs w:val="22"/>
        </w:rPr>
        <w:t> platnými právními předpisy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, s využitím svých odborných zkušeností a znalostí a v souladu s touto smlouvou, a to vždy v rozsahu a s předmětem plnění vymezeným </w:t>
      </w:r>
      <w:r w:rsidR="00A21D9C">
        <w:rPr>
          <w:rFonts w:asciiTheme="minorHAnsi" w:hAnsiTheme="minorHAnsi" w:cstheme="minorHAnsi"/>
          <w:b w:val="0"/>
          <w:sz w:val="22"/>
          <w:szCs w:val="22"/>
        </w:rPr>
        <w:t xml:space="preserve">zejména v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článku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IV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smlouvy.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dále povinen při poskytování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plnění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chránit a prosazovat práva a oprávněné zájmy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, využívat důsledně všechny zákonné prostředky a v jejic</w:t>
      </w:r>
      <w:r>
        <w:rPr>
          <w:rFonts w:asciiTheme="minorHAnsi" w:hAnsiTheme="minorHAnsi" w:cstheme="minorHAnsi"/>
          <w:b w:val="0"/>
          <w:sz w:val="22"/>
          <w:szCs w:val="22"/>
        </w:rPr>
        <w:t>h rámci uplatnit v zájmu 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vše, co podle svého přesvědčení, odborných znalostí, dovedností a schopností pokládá za prospěšné, nebude-</w:t>
      </w:r>
      <w:r>
        <w:rPr>
          <w:rFonts w:asciiTheme="minorHAnsi" w:hAnsiTheme="minorHAnsi" w:cstheme="minorHAnsi"/>
          <w:b w:val="0"/>
          <w:sz w:val="22"/>
          <w:szCs w:val="22"/>
        </w:rPr>
        <w:t>li to v rozporu s pokyny 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FC4446C" w14:textId="3F66C71F" w:rsidR="001B7D58" w:rsidRPr="008B1C7C" w:rsidRDefault="00941EDC" w:rsidP="00276615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v případě, že mu byly v souvislosti s poskytováním služeb předány </w:t>
      </w: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em vratné podklady, vrátit je </w:t>
      </w: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i bez zbytečného odkladu po ukončení realizace daného plnění, případně po zhotovení kopie daných podkladů, ke kterému je oprávněn za účelem dokumentování své činnosti dle této smlouvy.</w:t>
      </w:r>
    </w:p>
    <w:p w14:paraId="6781C0D1" w14:textId="16D9B049" w:rsidR="001B7D58" w:rsidRPr="008B1C7C" w:rsidRDefault="00941EDC" w:rsidP="00276615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oprávněn bez důsledků pro trvání a plnění závazků, které vyplývají pro obě smluvní strany z této smlo</w:t>
      </w:r>
      <w:r>
        <w:rPr>
          <w:rFonts w:asciiTheme="minorHAnsi" w:hAnsiTheme="minorHAnsi" w:cstheme="minorHAnsi"/>
          <w:b w:val="0"/>
          <w:sz w:val="22"/>
          <w:szCs w:val="22"/>
        </w:rPr>
        <w:t>uvy, odmítnout poskytnutí plnění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v případech, kdy požadavky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jsou v rozporu s právními předpisy nebo touto smlouvou, nebo </w:t>
      </w: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neposkytne potřebnou součinnost včetně součinnosti při přípravě a vyhotovení potřebných dokladů, dokumentů a jiných věcí potřebných k řádnému poskytnutí plnění.</w:t>
      </w:r>
    </w:p>
    <w:p w14:paraId="77CF0D1B" w14:textId="5B0759D1" w:rsidR="001B7D58" w:rsidRPr="008B1C7C" w:rsidRDefault="00941EDC" w:rsidP="00276615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oprávněn při poskytování předmětu plnění využít v případě potřeby přiměřeně a za obvyklých podmínek také další osoby, případně je oprávněn se jimi nechat při některých úkonech zastupovat. V takovém případě si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hradí náklady spojené s přibráním takových osob, přičemž pro vyloučení pochybností platí, že v takovém případě za plnění poskytovaných třetími osobami plně odpovídá vůči </w:t>
      </w:r>
      <w:r>
        <w:rPr>
          <w:rFonts w:asciiTheme="minorHAnsi" w:hAnsiTheme="minorHAnsi" w:cstheme="minorHAnsi"/>
          <w:b w:val="0"/>
          <w:sz w:val="22"/>
          <w:szCs w:val="22"/>
        </w:rPr>
        <w:t>Objednateli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, a to v témže rozsahu, jako by plnění poskytoval sám.</w:t>
      </w:r>
    </w:p>
    <w:p w14:paraId="45DF7B31" w14:textId="4B3756AE" w:rsidR="00941EDC" w:rsidRDefault="00941EDC" w:rsidP="00941EDC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zodpovídá za jím poskytnuté instrukce, rady, či konzultace, za úpravy projektové dokumentace, které byly podle rad, instrukcí či</w:t>
      </w:r>
      <w:r w:rsidR="00635F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konzultací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e zhotoveny </w:t>
      </w:r>
      <w:r>
        <w:rPr>
          <w:rFonts w:asciiTheme="minorHAnsi" w:hAnsiTheme="minorHAnsi" w:cstheme="minorHAnsi"/>
          <w:b w:val="0"/>
          <w:sz w:val="22"/>
          <w:szCs w:val="22"/>
        </w:rPr>
        <w:t>Dodavatelem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, a to i tehdy, kdy by jinak za projektovou dokumentaci a zhotovené úpravy zodpovídal výhradně autorizovaný inženýr, který dokumentaci projektuje.</w:t>
      </w:r>
    </w:p>
    <w:p w14:paraId="39BD99FB" w14:textId="77777777" w:rsidR="00941EDC" w:rsidRDefault="001B7D58" w:rsidP="00941EDC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V rámci spolupůsobení se 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zavazuje, že v rozsahu nezbytně nutném, po předchozím písemném vyzvání poskytne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hotovitel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i součinnost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při zajištění podkladů, doplňujících údajů, upřesnění, vyjádření, rozhodnutí a stanovisek, jejichž potřeba vznikne v průběhu plnění této smlouvy. Toto spolupůsobení poskytne 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hotovitel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i nejpozději ve lhůtě 5 pracovních dní od jeho vyžádání, je-li s ohledem na povahu a rozsah vyžádané součinnosti lhůta adekvátní a přiměřená, jinak ve lhůtě nejkratší možné a přiměřené ve vztahu k povaze a rozsahu vyžádané součinnosti. Zvláštní lhůtu k poskytnutí součinnosti se smluvní strany zavazují dohodnout v těch případech, kdy se bude jednat o spolupůsobení, které nemůže 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zabezpečit vlastními silami.</w:t>
      </w:r>
    </w:p>
    <w:p w14:paraId="251E2A7E" w14:textId="3F97E386" w:rsidR="001B7D58" w:rsidRPr="00941EDC" w:rsidRDefault="00941EDC" w:rsidP="00941EDC">
      <w:pPr>
        <w:pStyle w:val="Nadpis1"/>
        <w:keepLines w:val="0"/>
        <w:numPr>
          <w:ilvl w:val="1"/>
          <w:numId w:val="31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t xml:space="preserve"> je povinen předat včas </w:t>
      </w: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>hotovitel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t xml:space="preserve">i úplné, pravdivé a přehledné informace a podklady, jež jsou nezbytně nutné k věcnému plnění v rámci realizace plnění 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uskutečňovaného v režimu této smlouvy, pokud z jejich povahy nevyplývá, že je má zajistit 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t xml:space="preserve"> v rámci svého plnění.</w:t>
      </w:r>
    </w:p>
    <w:p w14:paraId="1150DA2D" w14:textId="77777777" w:rsidR="001B7D58" w:rsidRPr="008B1C7C" w:rsidRDefault="001B7D58" w:rsidP="001B7D58">
      <w:pPr>
        <w:rPr>
          <w:rFonts w:asciiTheme="minorHAnsi" w:hAnsiTheme="minorHAnsi" w:cstheme="minorHAnsi"/>
          <w:sz w:val="22"/>
          <w:szCs w:val="22"/>
        </w:rPr>
      </w:pPr>
    </w:p>
    <w:p w14:paraId="65CE9EE0" w14:textId="6D54A1CE" w:rsidR="001B7D58" w:rsidRPr="008B1C7C" w:rsidRDefault="001B7D58" w:rsidP="00941EDC">
      <w:pPr>
        <w:pStyle w:val="Nadpis1"/>
        <w:keepLines w:val="0"/>
        <w:numPr>
          <w:ilvl w:val="0"/>
          <w:numId w:val="28"/>
        </w:numPr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Mlčenlivost</w:t>
      </w:r>
    </w:p>
    <w:p w14:paraId="42B1EFDC" w14:textId="4003D440" w:rsidR="001B7D58" w:rsidRPr="008B1C7C" w:rsidRDefault="001B7D58" w:rsidP="00941EDC">
      <w:pPr>
        <w:pStyle w:val="Nadpis1"/>
        <w:keepLines w:val="0"/>
        <w:numPr>
          <w:ilvl w:val="0"/>
          <w:numId w:val="32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C7C">
        <w:rPr>
          <w:rFonts w:asciiTheme="minorHAnsi" w:hAnsiTheme="minorHAnsi" w:cstheme="minorHAnsi"/>
          <w:b w:val="0"/>
          <w:sz w:val="22"/>
          <w:szCs w:val="22"/>
        </w:rPr>
        <w:t xml:space="preserve">Nestanoví-li právní předpis nebo tato smlouva jinak, je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 xml:space="preserve"> povinen zachovávat mlčenlivost o všech skutečnostech, o nichž se dozvěděl v souvislosti s realizací plnění uskutečňovaného v režimu této smlouvy. Povinností mlčenlivosti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e není dotčena zákonem uložena povinnost překazit spáchání trestného činu.</w:t>
      </w:r>
    </w:p>
    <w:p w14:paraId="3F4BA7C2" w14:textId="7A5FFFC6" w:rsidR="001B7D58" w:rsidRPr="008B1C7C" w:rsidRDefault="00941EDC" w:rsidP="00941EDC">
      <w:pPr>
        <w:pStyle w:val="Nadpis1"/>
        <w:keepLines w:val="0"/>
        <w:numPr>
          <w:ilvl w:val="0"/>
          <w:numId w:val="32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zachovávat mlčenlivost o všech údajích, které jsou obsaženy v projektových, technických, realizačních a jiných podkladech či dokumentacích nebo o jiných skutečnostech, se kterými přijde při plnění ze smlouvy do styku.</w:t>
      </w:r>
    </w:p>
    <w:p w14:paraId="546F9956" w14:textId="3C445B39" w:rsidR="001B7D58" w:rsidRPr="008B1C7C" w:rsidRDefault="00941EDC" w:rsidP="00941EDC">
      <w:pPr>
        <w:pStyle w:val="Nadpis1"/>
        <w:keepLines w:val="0"/>
        <w:numPr>
          <w:ilvl w:val="0"/>
          <w:numId w:val="32"/>
        </w:numPr>
        <w:spacing w:before="100" w:beforeAutospacing="1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zachovávat mlčenlivost o obsahu této smlouvy, jakož i o skutečnostech, o nichž se dozvěděl o</w:t>
      </w:r>
      <w:r>
        <w:rPr>
          <w:rFonts w:asciiTheme="minorHAnsi" w:hAnsiTheme="minorHAnsi" w:cstheme="minorHAnsi"/>
          <w:b w:val="0"/>
          <w:sz w:val="22"/>
          <w:szCs w:val="22"/>
        </w:rPr>
        <w:t>d Zhotovitele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. Tato mlčenlivost se nevztahuje na povinnost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při poskytování informací dle zákona č. 106/1999 Sb., o svobodném přístupu k informacím, ve znění pozdějších předpisů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případně pokud má jiným zákonem uloženu povinnost informace poskytnout.</w:t>
      </w:r>
    </w:p>
    <w:p w14:paraId="7AC1F41E" w14:textId="0CF5F406" w:rsidR="009E0A0E" w:rsidRPr="008B1C7C" w:rsidRDefault="009E0A0E" w:rsidP="006A16B5">
      <w:pPr>
        <w:keepNext/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29F345D" w14:textId="77777777" w:rsidR="00C241C2" w:rsidRPr="008B1C7C" w:rsidRDefault="00C241C2" w:rsidP="006A16B5">
      <w:pPr>
        <w:keepNext/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C8B82BF" w14:textId="77777777" w:rsidR="001A49AC" w:rsidRPr="008B1C7C" w:rsidRDefault="001A49AC" w:rsidP="00A8249C">
      <w:pPr>
        <w:numPr>
          <w:ilvl w:val="0"/>
          <w:numId w:val="28"/>
        </w:numPr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 xml:space="preserve">Smluvní pokuty </w:t>
      </w:r>
    </w:p>
    <w:p w14:paraId="7F23A057" w14:textId="77777777" w:rsidR="001A49AC" w:rsidRPr="008B1C7C" w:rsidRDefault="001A49AC" w:rsidP="001A49AC">
      <w:pPr>
        <w:keepNext/>
        <w:ind w:left="10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4CB2A56" w14:textId="1831FCFB" w:rsidR="001A49AC" w:rsidRPr="008B1C7C" w:rsidRDefault="001A49AC" w:rsidP="001A49AC">
      <w:pPr>
        <w:pStyle w:val="Style2"/>
        <w:numPr>
          <w:ilvl w:val="0"/>
          <w:numId w:val="15"/>
        </w:numPr>
        <w:ind w:left="567" w:right="72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e oproti lhůtě k plnění </w:t>
      </w:r>
      <w:r w:rsidR="00AD46B8" w:rsidRPr="008B1C7C">
        <w:rPr>
          <w:rFonts w:asciiTheme="minorHAnsi" w:hAnsiTheme="minorHAnsi" w:cstheme="minorHAnsi"/>
          <w:sz w:val="22"/>
          <w:szCs w:val="22"/>
        </w:rPr>
        <w:t xml:space="preserve">stanovené touto smlouvou nebo výzvou k plnění </w:t>
      </w:r>
      <w:r w:rsidRPr="008B1C7C">
        <w:rPr>
          <w:rFonts w:asciiTheme="minorHAnsi" w:hAnsiTheme="minorHAnsi" w:cstheme="minorHAnsi"/>
          <w:sz w:val="22"/>
          <w:szCs w:val="22"/>
        </w:rPr>
        <w:t xml:space="preserve">se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zavazuje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AD46B8" w:rsidRPr="008B1C7C">
        <w:rPr>
          <w:rFonts w:asciiTheme="minorHAnsi" w:hAnsiTheme="minorHAnsi" w:cstheme="minorHAnsi"/>
          <w:sz w:val="22"/>
          <w:szCs w:val="22"/>
        </w:rPr>
        <w:t>i</w:t>
      </w:r>
      <w:r w:rsidRPr="008B1C7C">
        <w:rPr>
          <w:rFonts w:asciiTheme="minorHAnsi" w:hAnsiTheme="minorHAnsi" w:cstheme="minorHAnsi"/>
          <w:sz w:val="22"/>
          <w:szCs w:val="22"/>
        </w:rPr>
        <w:t xml:space="preserve"> zaplatit za každý</w:t>
      </w:r>
      <w:r w:rsidR="005A2828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byť započatý den prodlení</w:t>
      </w:r>
      <w:r w:rsidR="008A653D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r w:rsidR="00A8249C" w:rsidRPr="008B1C7C">
        <w:rPr>
          <w:rFonts w:asciiTheme="minorHAnsi" w:hAnsiTheme="minorHAnsi" w:cstheme="minorHAnsi"/>
          <w:sz w:val="22"/>
          <w:szCs w:val="22"/>
        </w:rPr>
        <w:t>500</w:t>
      </w:r>
      <w:r w:rsidR="008A75EB" w:rsidRPr="008B1C7C">
        <w:rPr>
          <w:rFonts w:asciiTheme="minorHAnsi" w:hAnsiTheme="minorHAnsi" w:cstheme="minorHAnsi"/>
          <w:sz w:val="22"/>
          <w:szCs w:val="22"/>
        </w:rPr>
        <w:t>,- Kč</w:t>
      </w:r>
      <w:r w:rsidRPr="008B1C7C">
        <w:rPr>
          <w:rFonts w:asciiTheme="minorHAnsi" w:hAnsiTheme="minorHAnsi" w:cstheme="minorHAnsi"/>
          <w:sz w:val="22"/>
          <w:szCs w:val="22"/>
        </w:rPr>
        <w:t>.</w:t>
      </w:r>
    </w:p>
    <w:p w14:paraId="5123DB1D" w14:textId="6254928C" w:rsidR="001A49AC" w:rsidRPr="008B1C7C" w:rsidRDefault="001A49AC" w:rsidP="001A49AC">
      <w:pPr>
        <w:pStyle w:val="Style2"/>
        <w:numPr>
          <w:ilvl w:val="0"/>
          <w:numId w:val="15"/>
        </w:numPr>
        <w:ind w:left="567" w:right="72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FD2888" w:rsidRPr="008B1C7C">
        <w:rPr>
          <w:rFonts w:asciiTheme="minorHAnsi" w:hAnsiTheme="minorHAnsi" w:cstheme="minorHAnsi"/>
          <w:sz w:val="22"/>
          <w:szCs w:val="22"/>
        </w:rPr>
        <w:t>e</w:t>
      </w:r>
      <w:r w:rsidRPr="008B1C7C">
        <w:rPr>
          <w:rFonts w:asciiTheme="minorHAnsi" w:hAnsiTheme="minorHAnsi" w:cstheme="minorHAnsi"/>
          <w:sz w:val="22"/>
          <w:szCs w:val="22"/>
        </w:rPr>
        <w:t xml:space="preserve"> s uspokojením práv z vad plnění je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povinen uhradit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FD2888" w:rsidRPr="008B1C7C">
        <w:rPr>
          <w:rFonts w:asciiTheme="minorHAnsi" w:hAnsiTheme="minorHAnsi" w:cstheme="minorHAnsi"/>
          <w:sz w:val="22"/>
          <w:szCs w:val="22"/>
        </w:rPr>
        <w:t>i</w:t>
      </w:r>
      <w:r w:rsidRPr="008B1C7C">
        <w:rPr>
          <w:rFonts w:asciiTheme="minorHAnsi" w:hAnsiTheme="minorHAnsi" w:cstheme="minorHAnsi"/>
          <w:sz w:val="22"/>
          <w:szCs w:val="22"/>
        </w:rPr>
        <w:t xml:space="preserve"> smluvní pokutu ve výši 500,- Kč za každý</w:t>
      </w:r>
      <w:r w:rsidR="008A653D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byť započatý den prodlení.</w:t>
      </w:r>
    </w:p>
    <w:p w14:paraId="6799D860" w14:textId="115D21B4" w:rsidR="001A49AC" w:rsidRPr="008B1C7C" w:rsidRDefault="001A49AC" w:rsidP="001A49AC">
      <w:pPr>
        <w:pStyle w:val="Style2"/>
        <w:numPr>
          <w:ilvl w:val="0"/>
          <w:numId w:val="15"/>
        </w:numPr>
        <w:ind w:left="567" w:right="72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Při nedodržení termínu splatnosti Faktury je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oprávněn požadovat od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AA7CCF" w:rsidRPr="008B1C7C">
        <w:rPr>
          <w:rFonts w:asciiTheme="minorHAnsi" w:hAnsiTheme="minorHAnsi" w:cstheme="minorHAnsi"/>
          <w:sz w:val="22"/>
          <w:szCs w:val="22"/>
        </w:rPr>
        <w:t>e</w:t>
      </w:r>
      <w:r w:rsidR="003C3CB1" w:rsidRPr="008B1C7C">
        <w:rPr>
          <w:rFonts w:asciiTheme="minorHAnsi" w:hAnsiTheme="minorHAnsi" w:cstheme="minorHAnsi"/>
          <w:sz w:val="22"/>
          <w:szCs w:val="22"/>
        </w:rPr>
        <w:t xml:space="preserve"> úhradu úroku z prodlení v zákonné </w:t>
      </w:r>
      <w:r w:rsidRPr="008B1C7C">
        <w:rPr>
          <w:rFonts w:asciiTheme="minorHAnsi" w:hAnsiTheme="minorHAnsi" w:cstheme="minorHAnsi"/>
          <w:sz w:val="22"/>
          <w:szCs w:val="22"/>
        </w:rPr>
        <w:t>výši.</w:t>
      </w:r>
    </w:p>
    <w:p w14:paraId="140EC9D9" w14:textId="77777777" w:rsidR="001A49AC" w:rsidRPr="008B1C7C" w:rsidRDefault="001A49AC" w:rsidP="001A49AC">
      <w:pPr>
        <w:pStyle w:val="Style2"/>
        <w:numPr>
          <w:ilvl w:val="0"/>
          <w:numId w:val="15"/>
        </w:numPr>
        <w:ind w:left="567" w:right="72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Smluvní strany si ujednaly, že uhrazením smluvní pokuty není dotčeno právo na náhradu škody, a to v rozsahu, v jakém škoda přesahuje sjednanou výši smluvní pokuty. </w:t>
      </w:r>
    </w:p>
    <w:p w14:paraId="16623DAF" w14:textId="77777777" w:rsidR="001A49AC" w:rsidRPr="008B1C7C" w:rsidRDefault="001A49AC" w:rsidP="001A49AC">
      <w:pPr>
        <w:pStyle w:val="Style2"/>
        <w:numPr>
          <w:ilvl w:val="0"/>
          <w:numId w:val="15"/>
        </w:numPr>
        <w:ind w:left="567" w:right="72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pokuta je splatná do 30 (třiceti) kalendářních dnů od doručení výzvy smluvní straně povinné ze smluvní sankce k úhradě této smluvní sankce.</w:t>
      </w:r>
    </w:p>
    <w:p w14:paraId="51E530B9" w14:textId="61A39867" w:rsidR="001A49AC" w:rsidRPr="008B1C7C" w:rsidRDefault="008367A6" w:rsidP="001A49AC">
      <w:pPr>
        <w:pStyle w:val="Style2"/>
        <w:numPr>
          <w:ilvl w:val="0"/>
          <w:numId w:val="15"/>
        </w:numPr>
        <w:ind w:left="567" w:right="72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1A49AC" w:rsidRPr="008B1C7C">
        <w:rPr>
          <w:rFonts w:asciiTheme="minorHAnsi" w:hAnsiTheme="minorHAnsi" w:cstheme="minorHAnsi"/>
          <w:sz w:val="22"/>
          <w:szCs w:val="22"/>
        </w:rPr>
        <w:t xml:space="preserve"> si vyhrazuje právo započíst smluvní pokuty vůči </w:t>
      </w:r>
      <w:r w:rsidR="003C3CB1" w:rsidRPr="008B1C7C">
        <w:rPr>
          <w:rFonts w:asciiTheme="minorHAnsi" w:hAnsiTheme="minorHAnsi" w:cstheme="minorHAnsi"/>
          <w:sz w:val="22"/>
          <w:szCs w:val="22"/>
        </w:rPr>
        <w:t xml:space="preserve">i nesplatným </w:t>
      </w:r>
      <w:r w:rsidR="001A49AC" w:rsidRPr="008B1C7C">
        <w:rPr>
          <w:rFonts w:asciiTheme="minorHAnsi" w:hAnsiTheme="minorHAnsi" w:cstheme="minorHAnsi"/>
          <w:sz w:val="22"/>
          <w:szCs w:val="22"/>
        </w:rPr>
        <w:t xml:space="preserve">pohledávkám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AA7CCF" w:rsidRPr="008B1C7C">
        <w:rPr>
          <w:rFonts w:asciiTheme="minorHAnsi" w:hAnsiTheme="minorHAnsi" w:cstheme="minorHAnsi"/>
          <w:sz w:val="22"/>
          <w:szCs w:val="22"/>
        </w:rPr>
        <w:t>e</w:t>
      </w:r>
      <w:r w:rsidR="001A49AC" w:rsidRPr="008B1C7C">
        <w:rPr>
          <w:rFonts w:asciiTheme="minorHAnsi" w:hAnsiTheme="minorHAnsi" w:cstheme="minorHAnsi"/>
          <w:sz w:val="22"/>
          <w:szCs w:val="22"/>
        </w:rPr>
        <w:t xml:space="preserve"> za 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AA7CCF" w:rsidRPr="008B1C7C">
        <w:rPr>
          <w:rFonts w:asciiTheme="minorHAnsi" w:hAnsiTheme="minorHAnsi" w:cstheme="minorHAnsi"/>
          <w:sz w:val="22"/>
          <w:szCs w:val="22"/>
        </w:rPr>
        <w:t>em</w:t>
      </w:r>
      <w:r w:rsidR="001A49AC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66DE1A91" w14:textId="77777777" w:rsidR="00F106F0" w:rsidRPr="008B1C7C" w:rsidRDefault="00F106F0" w:rsidP="00112DC4">
      <w:pPr>
        <w:pStyle w:val="Style2"/>
        <w:ind w:left="567" w:right="72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304544" w14:textId="19B29AD6" w:rsidR="00F106F0" w:rsidRPr="008B1C7C" w:rsidRDefault="00112DC4" w:rsidP="00A8249C">
      <w:pPr>
        <w:numPr>
          <w:ilvl w:val="0"/>
          <w:numId w:val="28"/>
        </w:numPr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Licenční ujednání</w:t>
      </w:r>
    </w:p>
    <w:p w14:paraId="1D82588B" w14:textId="77777777" w:rsidR="001A49AC" w:rsidRPr="008B1C7C" w:rsidRDefault="001A49AC" w:rsidP="006A16B5">
      <w:pPr>
        <w:keepNext/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1651867" w14:textId="17BC4A68" w:rsidR="00F106F0" w:rsidRPr="008B1C7C" w:rsidRDefault="00F106F0" w:rsidP="00F106F0">
      <w:pPr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Bude-li výsledkem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a autorské </w:t>
      </w:r>
      <w:r w:rsidR="00635F18">
        <w:rPr>
          <w:rFonts w:asciiTheme="minorHAnsi" w:hAnsiTheme="minorHAnsi" w:cstheme="minorHAnsi"/>
          <w:sz w:val="22"/>
          <w:szCs w:val="22"/>
        </w:rPr>
        <w:t>d</w:t>
      </w:r>
      <w:r w:rsidR="008367A6" w:rsidRPr="008B1C7C">
        <w:rPr>
          <w:rFonts w:asciiTheme="minorHAnsi" w:hAnsiTheme="minorHAnsi" w:cstheme="minorHAnsi"/>
          <w:sz w:val="22"/>
          <w:szCs w:val="22"/>
        </w:rPr>
        <w:t>íl</w:t>
      </w:r>
      <w:r w:rsidRPr="008B1C7C">
        <w:rPr>
          <w:rFonts w:asciiTheme="minorHAnsi" w:hAnsiTheme="minorHAnsi" w:cstheme="minorHAnsi"/>
          <w:sz w:val="22"/>
          <w:szCs w:val="22"/>
        </w:rPr>
        <w:t>o ve smyslu zák. č. 121/2000 Sb., o právu autorském</w:t>
      </w:r>
      <w:r w:rsidR="00780ADC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780ADC" w:rsidRPr="008B1C7C">
        <w:rPr>
          <w:rFonts w:asciiTheme="minorHAnsi" w:hAnsiTheme="minorHAnsi" w:cstheme="minorHAnsi"/>
          <w:sz w:val="22"/>
          <w:szCs w:val="22"/>
        </w:rPr>
        <w:t>o</w:t>
      </w:r>
      <w:r w:rsidRPr="008B1C7C">
        <w:rPr>
          <w:rFonts w:asciiTheme="minorHAnsi" w:hAnsiTheme="minorHAnsi" w:cstheme="minorHAnsi"/>
          <w:sz w:val="22"/>
          <w:szCs w:val="22"/>
        </w:rPr>
        <w:t xml:space="preserve"> právech souvisejících, uděluje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i výhradní licenci k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u, a to po celou dobu trvání majetkových autorských práv, bez územního omezení. Obsahem licence je právo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>o užít v původní nebo zpracované či jinak pozměněné podobě, a to všemi známými způsoby užití, v neomezeném rozsahu.</w:t>
      </w:r>
    </w:p>
    <w:p w14:paraId="6E65F4BE" w14:textId="05CBC967" w:rsidR="00F106F0" w:rsidRPr="008B1C7C" w:rsidRDefault="00F106F0" w:rsidP="00F106F0">
      <w:pPr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Osobnostní práva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>e k 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u zůstávají nedotčena.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podpisem této smlouvy svoluje mimo jiné ke zveřejnění, rozmnožování a rozšiřování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a, k jeho jakýmkoliv dalším úpravám, jakož i k úpravám označení autora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a, ke spojení s jiným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em, jakož i k zařazení do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>a souborného apod.</w:t>
      </w:r>
    </w:p>
    <w:p w14:paraId="586B083F" w14:textId="02A80F51" w:rsidR="00F106F0" w:rsidRPr="008B1C7C" w:rsidRDefault="008367A6" w:rsidP="00F106F0">
      <w:pPr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je oprávněn upravit či měnit </w:t>
      </w:r>
      <w:r w:rsidRPr="008B1C7C">
        <w:rPr>
          <w:rFonts w:asciiTheme="minorHAnsi" w:hAnsiTheme="minorHAnsi" w:cstheme="minorHAnsi"/>
          <w:sz w:val="22"/>
          <w:szCs w:val="22"/>
        </w:rPr>
        <w:t>Díl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o nebo jeho část takovým způsobem, který nesníží hodnotu tohoto autorského </w:t>
      </w:r>
      <w:r w:rsidRPr="008B1C7C">
        <w:rPr>
          <w:rFonts w:asciiTheme="minorHAnsi" w:hAnsiTheme="minorHAnsi" w:cstheme="minorHAnsi"/>
          <w:sz w:val="22"/>
          <w:szCs w:val="22"/>
        </w:rPr>
        <w:t>Díl</w:t>
      </w:r>
      <w:r w:rsidR="00F106F0" w:rsidRPr="008B1C7C">
        <w:rPr>
          <w:rFonts w:asciiTheme="minorHAnsi" w:hAnsiTheme="minorHAnsi" w:cstheme="minorHAnsi"/>
          <w:sz w:val="22"/>
          <w:szCs w:val="22"/>
        </w:rPr>
        <w:t>a.</w:t>
      </w:r>
    </w:p>
    <w:p w14:paraId="29C75FE6" w14:textId="69FC8519" w:rsidR="00F106F0" w:rsidRPr="008B1C7C" w:rsidRDefault="008367A6" w:rsidP="00F106F0">
      <w:pPr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lastRenderedPageBreak/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i je na základě této smlouvy oprávněn poskytnout oprávnění tvořící součást licence zcela nebo z části třetí osobě, s čímž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souhlasí. K poskytnutí podlicence dle tohoto odstavce nepotřebuje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žádný další souhlas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F106F0" w:rsidRPr="008B1C7C">
        <w:rPr>
          <w:rFonts w:asciiTheme="minorHAnsi" w:hAnsiTheme="minorHAnsi" w:cstheme="minorHAnsi"/>
          <w:sz w:val="22"/>
          <w:szCs w:val="22"/>
        </w:rPr>
        <w:t>e.</w:t>
      </w:r>
    </w:p>
    <w:p w14:paraId="60B6CED9" w14:textId="15D82935" w:rsidR="00F106F0" w:rsidRPr="008B1C7C" w:rsidRDefault="008367A6" w:rsidP="00F106F0">
      <w:pPr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není povinen licenci využít.</w:t>
      </w:r>
    </w:p>
    <w:p w14:paraId="34B1D6AE" w14:textId="77777777" w:rsidR="00F106F0" w:rsidRDefault="00F106F0" w:rsidP="00A8249C">
      <w:pPr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</w:p>
    <w:p w14:paraId="256C5C18" w14:textId="77777777" w:rsidR="00941EDC" w:rsidRPr="008B1C7C" w:rsidRDefault="00941EDC" w:rsidP="00A8249C">
      <w:pPr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</w:p>
    <w:p w14:paraId="564475B3" w14:textId="77777777" w:rsidR="007300EC" w:rsidRDefault="007300EC" w:rsidP="00A8249C">
      <w:pPr>
        <w:numPr>
          <w:ilvl w:val="0"/>
          <w:numId w:val="28"/>
        </w:numPr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Doba trvání smlouvy</w:t>
      </w:r>
    </w:p>
    <w:p w14:paraId="25051C71" w14:textId="77777777" w:rsidR="00635F18" w:rsidRPr="008B1C7C" w:rsidRDefault="00635F18" w:rsidP="00635F18">
      <w:pPr>
        <w:spacing w:line="240" w:lineRule="atLeast"/>
        <w:ind w:left="4265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B643BA8" w14:textId="183F3A48" w:rsidR="007300EC" w:rsidRPr="008B1C7C" w:rsidRDefault="00E71C70" w:rsidP="00F04AFD">
      <w:pPr>
        <w:numPr>
          <w:ilvl w:val="3"/>
          <w:numId w:val="28"/>
        </w:numPr>
        <w:spacing w:line="24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394894" w:rsidRPr="008B1C7C">
        <w:rPr>
          <w:rFonts w:asciiTheme="minorHAnsi" w:hAnsiTheme="minorHAnsi" w:cstheme="minorHAnsi"/>
          <w:sz w:val="22"/>
          <w:szCs w:val="22"/>
        </w:rPr>
        <w:t>je uzavřena na dobu určitou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v délce 12 měsíců</w:t>
      </w:r>
      <w:r w:rsidR="0092683C" w:rsidRPr="008B1C7C">
        <w:rPr>
          <w:rFonts w:asciiTheme="minorHAnsi" w:hAnsiTheme="minorHAnsi" w:cstheme="minorHAnsi"/>
          <w:sz w:val="22"/>
          <w:szCs w:val="22"/>
        </w:rPr>
        <w:t xml:space="preserve">, a to ode </w:t>
      </w:r>
      <w:r w:rsidR="00A8249C" w:rsidRPr="008B1C7C">
        <w:rPr>
          <w:rFonts w:asciiTheme="minorHAnsi" w:hAnsiTheme="minorHAnsi" w:cstheme="minorHAnsi"/>
          <w:sz w:val="22"/>
          <w:szCs w:val="22"/>
        </w:rPr>
        <w:t>dne nabytí účinnosti smlouvy.</w:t>
      </w:r>
    </w:p>
    <w:p w14:paraId="2B8856E4" w14:textId="77777777" w:rsidR="004B2990" w:rsidRPr="008B1C7C" w:rsidRDefault="004B2990" w:rsidP="00F04AFD">
      <w:pPr>
        <w:numPr>
          <w:ilvl w:val="3"/>
          <w:numId w:val="28"/>
        </w:numPr>
        <w:spacing w:line="24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se dohodly, že vztah založený touto smlouvou může být před sjednanou dobou trvání ukončen:</w:t>
      </w:r>
    </w:p>
    <w:p w14:paraId="287A39D4" w14:textId="77777777" w:rsidR="004B2990" w:rsidRPr="008B1C7C" w:rsidRDefault="004B2990" w:rsidP="004B2990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na základě vzájemné písemné dohody smluvních stran; </w:t>
      </w:r>
    </w:p>
    <w:p w14:paraId="74093B0D" w14:textId="293E9994" w:rsidR="004B2990" w:rsidRPr="008B1C7C" w:rsidRDefault="004B2990" w:rsidP="004B2990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na základě písemné výpovědi jedné ze smluvních stran i bez udání důvodu</w:t>
      </w:r>
      <w:r w:rsidR="00E520E5" w:rsidRPr="008B1C7C">
        <w:rPr>
          <w:rFonts w:asciiTheme="minorHAnsi" w:hAnsiTheme="minorHAnsi" w:cstheme="minorHAnsi"/>
          <w:sz w:val="22"/>
          <w:szCs w:val="22"/>
        </w:rPr>
        <w:t xml:space="preserve">, přičemž výpovědní lhůta </w:t>
      </w:r>
      <w:r w:rsidR="00E520E5" w:rsidRPr="004F517E">
        <w:rPr>
          <w:rFonts w:asciiTheme="minorHAnsi" w:hAnsiTheme="minorHAnsi" w:cstheme="minorHAnsi"/>
          <w:sz w:val="22"/>
          <w:szCs w:val="22"/>
        </w:rPr>
        <w:t>činí 1</w:t>
      </w:r>
      <w:r w:rsidRPr="004F517E">
        <w:rPr>
          <w:rFonts w:asciiTheme="minorHAnsi" w:hAnsiTheme="minorHAnsi" w:cstheme="minorHAnsi"/>
          <w:sz w:val="22"/>
          <w:szCs w:val="22"/>
        </w:rPr>
        <w:t xml:space="preserve"> měsíc</w:t>
      </w:r>
      <w:r w:rsidRPr="008B1C7C">
        <w:rPr>
          <w:rFonts w:asciiTheme="minorHAnsi" w:hAnsiTheme="minorHAnsi" w:cstheme="minorHAnsi"/>
          <w:sz w:val="22"/>
          <w:szCs w:val="22"/>
        </w:rPr>
        <w:t xml:space="preserve"> a počíná běžet prvním dnem následujícím po dni doručení výpovědi druhé straně na adresu uvedenou v záhlaví této smlouvy, či jinou písemně sdělenou;</w:t>
      </w:r>
    </w:p>
    <w:p w14:paraId="166A2917" w14:textId="2B117615" w:rsidR="004B2990" w:rsidRPr="008B1C7C" w:rsidRDefault="004B2990" w:rsidP="00E520E5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na základě odstoupení od smlouvy jedné ze smluvních stran v případě </w:t>
      </w:r>
      <w:r w:rsidR="003C3CB1" w:rsidRPr="008B1C7C">
        <w:rPr>
          <w:rFonts w:asciiTheme="minorHAnsi" w:hAnsiTheme="minorHAnsi" w:cstheme="minorHAnsi"/>
          <w:sz w:val="22"/>
          <w:szCs w:val="22"/>
        </w:rPr>
        <w:t xml:space="preserve">hrubého nebo </w:t>
      </w:r>
      <w:r w:rsidRPr="008B1C7C">
        <w:rPr>
          <w:rFonts w:asciiTheme="minorHAnsi" w:hAnsiTheme="minorHAnsi" w:cstheme="minorHAnsi"/>
          <w:sz w:val="22"/>
          <w:szCs w:val="22"/>
        </w:rPr>
        <w:t>opakovaného porušování této smlouvy, přičemž odstoupení nabývá účinnosti doručením jeho písemného vyhotovení druhé smluvní straně na adresu uvedenou v záhlaví smlouvy.</w:t>
      </w:r>
    </w:p>
    <w:p w14:paraId="51A52A5A" w14:textId="77777777" w:rsidR="000C14C6" w:rsidRPr="008B1C7C" w:rsidRDefault="000C14C6" w:rsidP="00A8249C">
      <w:pPr>
        <w:spacing w:line="240" w:lineRule="atLeast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14:paraId="4CAB8E6F" w14:textId="77777777" w:rsidR="00A8249C" w:rsidRPr="008B1C7C" w:rsidRDefault="00A8249C" w:rsidP="00A8249C">
      <w:pPr>
        <w:spacing w:line="240" w:lineRule="atLeast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14:paraId="1F5D6C07" w14:textId="77777777" w:rsidR="007300EC" w:rsidRPr="008B1C7C" w:rsidRDefault="007300EC" w:rsidP="00A8249C">
      <w:pPr>
        <w:numPr>
          <w:ilvl w:val="0"/>
          <w:numId w:val="28"/>
        </w:numPr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9F84BCA" w14:textId="77777777" w:rsidR="007300EC" w:rsidRPr="008B1C7C" w:rsidRDefault="007300EC" w:rsidP="00A8249C">
      <w:pPr>
        <w:spacing w:line="240" w:lineRule="atLeast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75807620" w14:textId="77777777" w:rsidR="007300EC" w:rsidRPr="008B1C7C" w:rsidRDefault="007300EC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Jakékoliv změny nebo doplňky této smlouvy je možno činit pouze formou písemných číslovaných dodatků.</w:t>
      </w:r>
    </w:p>
    <w:p w14:paraId="5C409020" w14:textId="77777777" w:rsidR="007300EC" w:rsidRPr="008B1C7C" w:rsidRDefault="007300EC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Ve všech otázkách výslovně neupravených touto smlouvou se postupuje podle českého práva, zejména podle zákona č. 89/2012 Sb., občanský zákoník, v platném znění.</w:t>
      </w:r>
    </w:p>
    <w:p w14:paraId="1ACF87D5" w14:textId="6C840D97" w:rsidR="007300EC" w:rsidRPr="008B1C7C" w:rsidRDefault="007300EC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a její uveřejnění zajistí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. Smluvní strany berou na vědomí, že tato smlouva může být předmětem zveřejnění i dle jiných právních předpisů.</w:t>
      </w:r>
    </w:p>
    <w:p w14:paraId="269AB732" w14:textId="4BB7C0CE" w:rsidR="007300EC" w:rsidRPr="008B1C7C" w:rsidRDefault="008367A6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</w:t>
      </w:r>
      <w:r w:rsidR="00BE66D0" w:rsidRPr="008B1C7C">
        <w:rPr>
          <w:rFonts w:asciiTheme="minorHAnsi" w:hAnsiTheme="minorHAnsi" w:cstheme="minorHAnsi"/>
          <w:sz w:val="22"/>
          <w:szCs w:val="22"/>
        </w:rPr>
        <w:t>plnění</w:t>
      </w:r>
      <w:r w:rsidR="007300EC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1872B137" w14:textId="6E8A1C28" w:rsidR="007300EC" w:rsidRPr="00941EDC" w:rsidRDefault="008367A6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si vyhrazuje právo zveřejnit obsah této smlouvy včetně případných dodatků k této smlouvě.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dále souhlasí se zveřejněním své identifikace a dalších údajů uvedených ve smlouvě včetně </w:t>
      </w:r>
      <w:r w:rsidR="005B7629" w:rsidRPr="008B1C7C">
        <w:rPr>
          <w:rFonts w:asciiTheme="minorHAnsi" w:hAnsiTheme="minorHAnsi" w:cstheme="minorHAnsi"/>
          <w:sz w:val="22"/>
          <w:szCs w:val="22"/>
        </w:rPr>
        <w:t>odměny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41148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dále bere na vědomí, že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je povinným subjektem </w:t>
      </w:r>
      <w:r w:rsidR="007300EC" w:rsidRPr="00941EDC">
        <w:rPr>
          <w:rFonts w:asciiTheme="minorHAnsi" w:hAnsiTheme="minorHAnsi" w:cstheme="minorHAnsi"/>
          <w:sz w:val="22"/>
          <w:szCs w:val="22"/>
        </w:rPr>
        <w:t>ve smyslu zákona č. 106/1999 Sb., o svobodném přístupu k informacím, ve znění pozdějších předpisů.</w:t>
      </w:r>
    </w:p>
    <w:p w14:paraId="31DF9F63" w14:textId="210A4ED2" w:rsidR="007300EC" w:rsidRPr="00941EDC" w:rsidRDefault="00B030A7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1EDC">
        <w:rPr>
          <w:rFonts w:asciiTheme="minorHAnsi" w:hAnsiTheme="minorHAnsi" w:cstheme="minorHAnsi"/>
          <w:sz w:val="22"/>
          <w:szCs w:val="22"/>
        </w:rPr>
        <w:t>Tato smlouva je uzavřena elektronicky s elektronickými podpisy smluvních stran.</w:t>
      </w:r>
    </w:p>
    <w:p w14:paraId="6AF25FEB" w14:textId="77777777" w:rsidR="007300EC" w:rsidRPr="008B1C7C" w:rsidRDefault="007300EC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1EDC">
        <w:rPr>
          <w:rFonts w:asciiTheme="minorHAnsi" w:hAnsiTheme="minorHAnsi" w:cstheme="minorHAnsi"/>
          <w:sz w:val="22"/>
          <w:szCs w:val="22"/>
        </w:rPr>
        <w:t>Informace k ochraně osobních údajů jsou ze strany NPÚ uveřejněny na</w:t>
      </w:r>
      <w:r w:rsidRPr="008B1C7C">
        <w:rPr>
          <w:rFonts w:asciiTheme="minorHAnsi" w:hAnsiTheme="minorHAnsi" w:cstheme="minorHAnsi"/>
          <w:sz w:val="22"/>
          <w:szCs w:val="22"/>
        </w:rPr>
        <w:t xml:space="preserve"> webových stránkách </w:t>
      </w:r>
      <w:hyperlink r:id="rId9" w:history="1">
        <w:r w:rsidRPr="008B1C7C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8B1C7C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6F56BB18" w14:textId="77777777" w:rsidR="007300EC" w:rsidRPr="008B1C7C" w:rsidRDefault="007300EC" w:rsidP="00F04AFD">
      <w:pPr>
        <w:numPr>
          <w:ilvl w:val="3"/>
          <w:numId w:val="28"/>
        </w:numPr>
        <w:spacing w:line="240" w:lineRule="atLea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shodně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6D548A51" w14:textId="77777777" w:rsidR="007300EC" w:rsidRPr="008B1C7C" w:rsidRDefault="007300EC" w:rsidP="00A35045">
      <w:pPr>
        <w:spacing w:line="24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4B3657" w14:textId="77777777" w:rsidR="007300EC" w:rsidRPr="008B1C7C" w:rsidRDefault="007300EC" w:rsidP="00A35045">
      <w:pPr>
        <w:spacing w:line="24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941EDC" w:rsidRPr="008B1C7C" w14:paraId="5CBD881C" w14:textId="77777777" w:rsidTr="00941EDC">
        <w:tc>
          <w:tcPr>
            <w:tcW w:w="4525" w:type="dxa"/>
          </w:tcPr>
          <w:p w14:paraId="3927FEBD" w14:textId="24D5FB6A" w:rsidR="00941ED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V Praze, dne …………….</w:t>
            </w:r>
          </w:p>
          <w:p w14:paraId="4E64678F" w14:textId="77777777" w:rsid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5BD0D" w14:textId="77777777" w:rsid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28F57" w14:textId="77777777" w:rsid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1BA92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F5532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4370E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0F066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34A81" w14:textId="77777777" w:rsidR="00941EDC" w:rsidRPr="008B1C7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3F151F4F" w14:textId="77777777" w:rsidR="00941ED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Ing. Mgr. akad.arch. Petr Hájek</w:t>
            </w: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605FEB" w14:textId="2CFD08BC" w:rsidR="00941ED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  <w:p w14:paraId="3A245948" w14:textId="77777777" w:rsidR="00941EDC" w:rsidRPr="00941EDC" w:rsidRDefault="00941EDC" w:rsidP="00941E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 Hájek ARCHITEKTI, s.r.o.</w:t>
            </w:r>
          </w:p>
          <w:p w14:paraId="0244CF6B" w14:textId="77777777" w:rsidR="00941EDC" w:rsidRP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38294" w14:textId="29EB0B94" w:rsidR="00941EDC" w:rsidRPr="008B1C7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4EA53A7C" w14:textId="77777777" w:rsidR="00941ED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 Praze, dne …………….</w:t>
            </w:r>
          </w:p>
          <w:p w14:paraId="17EAF3FF" w14:textId="77777777" w:rsid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F38E8" w14:textId="77777777" w:rsid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6E9C3" w14:textId="77777777" w:rsidR="00941ED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28A46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DB357" w14:textId="5E571EC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ECFCD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BEB19" w14:textId="4AB70136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44F2F" w14:textId="77777777" w:rsidR="00941EDC" w:rsidRPr="008B1C7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1CEEB164" w14:textId="7BF3CBCB" w:rsidR="00941EDC" w:rsidRPr="008B1C7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Ing. arch. Naděžda Goryczková</w:t>
            </w:r>
          </w:p>
          <w:p w14:paraId="0C1811B6" w14:textId="77777777" w:rsidR="00941EDC" w:rsidRPr="008B1C7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generální ředitelka NPÚ</w:t>
            </w:r>
          </w:p>
          <w:p w14:paraId="126C386E" w14:textId="77777777" w:rsidR="00941EDC" w:rsidRPr="008B1C7C" w:rsidRDefault="00941EDC" w:rsidP="00941E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EDC" w:rsidRPr="008B1C7C" w14:paraId="204F292A" w14:textId="77777777" w:rsidTr="00941EDC">
        <w:tc>
          <w:tcPr>
            <w:tcW w:w="4525" w:type="dxa"/>
          </w:tcPr>
          <w:p w14:paraId="4B1ABA51" w14:textId="77777777" w:rsidR="00941EDC" w:rsidRDefault="00941EDC" w:rsidP="00941EDC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5B6A83CD" w14:textId="77777777" w:rsidR="00941EDC" w:rsidRPr="008B1C7C" w:rsidRDefault="00941EDC" w:rsidP="00941EDC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AC099" w14:textId="237E9699" w:rsidR="007300EC" w:rsidRPr="008B1C7C" w:rsidRDefault="007300EC" w:rsidP="00A8249C">
      <w:pPr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</w:p>
    <w:sectPr w:rsidR="007300EC" w:rsidRPr="008B1C7C" w:rsidSect="00C623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7920" w14:textId="77777777" w:rsidR="002D4FF1" w:rsidRDefault="002D4FF1">
      <w:r>
        <w:separator/>
      </w:r>
    </w:p>
  </w:endnote>
  <w:endnote w:type="continuationSeparator" w:id="0">
    <w:p w14:paraId="5AB76436" w14:textId="77777777" w:rsidR="002D4FF1" w:rsidRDefault="002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B665" w14:textId="7113CB0A" w:rsidR="00F34416" w:rsidRDefault="0078798F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F4F3F">
      <w:rPr>
        <w:noProof/>
      </w:rPr>
      <w:t>1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EF4F3F">
      <w:rPr>
        <w:noProof/>
      </w:rPr>
      <w:t>7</w:t>
    </w:r>
    <w:r>
      <w:rPr>
        <w:noProof/>
      </w:rPr>
      <w:fldChar w:fldCharType="end"/>
    </w:r>
    <w:r>
      <w:t>)</w:t>
    </w:r>
    <w:r>
      <w:tab/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526E" w14:textId="77777777" w:rsidR="00F34416" w:rsidRDefault="0078798F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Pr="00665130">
      <w:rPr>
        <w:noProof/>
      </w:rPr>
      <w:t>4</w:t>
    </w:r>
    <w:r>
      <w:rPr>
        <w:noProof/>
      </w:rPr>
      <w:fldChar w:fldCharType="end"/>
    </w:r>
    <w:r>
      <w:t>)</w:t>
    </w:r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F367" w14:textId="77777777" w:rsidR="002D4FF1" w:rsidRDefault="002D4FF1">
      <w:r>
        <w:separator/>
      </w:r>
    </w:p>
  </w:footnote>
  <w:footnote w:type="continuationSeparator" w:id="0">
    <w:p w14:paraId="6116C546" w14:textId="77777777" w:rsidR="002D4FF1" w:rsidRDefault="002D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8B53" w14:textId="77777777" w:rsidR="00F34416" w:rsidRDefault="00B030A7" w:rsidP="003E1F56">
    <w:pPr>
      <w:rPr>
        <w:bCs/>
        <w:sz w:val="22"/>
        <w:szCs w:val="22"/>
      </w:rPr>
    </w:pPr>
    <w:r>
      <w:rPr>
        <w:noProof/>
      </w:rPr>
      <w:fldChar w:fldCharType="begin"/>
    </w:r>
    <w:r>
      <w:rPr>
        <w:noProof/>
      </w:rPr>
      <w:instrText xml:space="preserve"> INCLUDEPICTURE  "cid:image001.jpg@01D4E965.984D2BB0" \* MERGEFORMATINET </w:instrText>
    </w:r>
    <w:r>
      <w:rPr>
        <w:noProof/>
      </w:rPr>
      <w:fldChar w:fldCharType="separate"/>
    </w:r>
    <w:r w:rsidR="008367A6">
      <w:rPr>
        <w:noProof/>
      </w:rPr>
      <w:fldChar w:fldCharType="begin"/>
    </w:r>
    <w:r w:rsidR="008367A6">
      <w:rPr>
        <w:noProof/>
      </w:rPr>
      <w:instrText xml:space="preserve"> INCLUDEPICTURE  "cid:image001.jpg@01D4E965.984D2BB0" \* MERGEFORMATINET </w:instrText>
    </w:r>
    <w:r w:rsidR="008367A6">
      <w:rPr>
        <w:noProof/>
      </w:rPr>
      <w:fldChar w:fldCharType="separate"/>
    </w:r>
    <w:r w:rsidR="00680B84">
      <w:rPr>
        <w:noProof/>
      </w:rPr>
      <w:fldChar w:fldCharType="begin"/>
    </w:r>
    <w:r w:rsidR="00680B84">
      <w:rPr>
        <w:noProof/>
      </w:rPr>
      <w:instrText xml:space="preserve"> INCLUDEPICTURE  "cid:image001.jpg@01D4E965.984D2BB0" \* MERGEFORMATINET </w:instrText>
    </w:r>
    <w:r w:rsidR="00680B84">
      <w:rPr>
        <w:noProof/>
      </w:rPr>
      <w:fldChar w:fldCharType="separate"/>
    </w:r>
    <w:r w:rsidR="00D829B9">
      <w:rPr>
        <w:noProof/>
      </w:rPr>
      <w:fldChar w:fldCharType="begin"/>
    </w:r>
    <w:r w:rsidR="00D829B9">
      <w:rPr>
        <w:noProof/>
      </w:rPr>
      <w:instrText xml:space="preserve"> INCLUDEPICTURE  "cid:image001.jpg@01D4E965.984D2BB0" \* MERGEFORMATINET </w:instrText>
    </w:r>
    <w:r w:rsidR="00D829B9">
      <w:rPr>
        <w:noProof/>
      </w:rPr>
      <w:fldChar w:fldCharType="separate"/>
    </w:r>
    <w:r w:rsidR="00361D14">
      <w:rPr>
        <w:noProof/>
      </w:rPr>
      <w:fldChar w:fldCharType="begin"/>
    </w:r>
    <w:r w:rsidR="00361D14">
      <w:rPr>
        <w:noProof/>
      </w:rPr>
      <w:instrText xml:space="preserve"> INCLUDEPICTURE  "cid:image001.jpg@01D4E965.984D2BB0" \* MERGEFORMATINET </w:instrText>
    </w:r>
    <w:r w:rsidR="00361D14">
      <w:rPr>
        <w:noProof/>
      </w:rPr>
      <w:fldChar w:fldCharType="separate"/>
    </w:r>
    <w:r w:rsidR="008A653D">
      <w:rPr>
        <w:noProof/>
      </w:rPr>
      <w:fldChar w:fldCharType="begin"/>
    </w:r>
    <w:r w:rsidR="008A653D">
      <w:rPr>
        <w:noProof/>
      </w:rPr>
      <w:instrText xml:space="preserve"> INCLUDEPICTURE  "cid:image001.jpg@01D4E965.984D2BB0" \* MERGEFORMATINET </w:instrText>
    </w:r>
    <w:r w:rsidR="008A653D">
      <w:rPr>
        <w:noProof/>
      </w:rPr>
      <w:fldChar w:fldCharType="separate"/>
    </w:r>
    <w:r w:rsidR="00673834">
      <w:rPr>
        <w:noProof/>
      </w:rPr>
      <w:fldChar w:fldCharType="begin"/>
    </w:r>
    <w:r w:rsidR="00673834">
      <w:rPr>
        <w:noProof/>
      </w:rPr>
      <w:instrText xml:space="preserve"> INCLUDEPICTURE  "cid:image001.jpg@01D4E965.984D2BB0" \* MERGEFORMATINET </w:instrText>
    </w:r>
    <w:r w:rsidR="00673834">
      <w:rPr>
        <w:noProof/>
      </w:rPr>
      <w:fldChar w:fldCharType="separate"/>
    </w:r>
    <w:r w:rsidR="0085333F">
      <w:rPr>
        <w:noProof/>
      </w:rPr>
      <w:fldChar w:fldCharType="begin"/>
    </w:r>
    <w:r w:rsidR="0085333F">
      <w:rPr>
        <w:noProof/>
      </w:rPr>
      <w:instrText xml:space="preserve"> INCLUDEPICTURE  "cid:image001.jpg@01D4E965.984D2BB0" \* MERGEFORMATINET </w:instrText>
    </w:r>
    <w:r w:rsidR="0085333F">
      <w:rPr>
        <w:noProof/>
      </w:rPr>
      <w:fldChar w:fldCharType="separate"/>
    </w:r>
    <w:r w:rsidR="00635F18">
      <w:rPr>
        <w:noProof/>
      </w:rPr>
      <w:fldChar w:fldCharType="begin"/>
    </w:r>
    <w:r w:rsidR="00635F18">
      <w:rPr>
        <w:noProof/>
      </w:rPr>
      <w:instrText xml:space="preserve"> INCLUDEPICTURE  "cid:image001.jpg@01D4E965.984D2BB0" \* MERGEFORMATINET </w:instrText>
    </w:r>
    <w:r w:rsidR="00635F18">
      <w:rPr>
        <w:noProof/>
      </w:rPr>
      <w:fldChar w:fldCharType="separate"/>
    </w:r>
    <w:r w:rsidR="00A300EA">
      <w:rPr>
        <w:noProof/>
      </w:rPr>
      <w:fldChar w:fldCharType="begin"/>
    </w:r>
    <w:r w:rsidR="00A300EA">
      <w:rPr>
        <w:noProof/>
      </w:rPr>
      <w:instrText xml:space="preserve"> INCLUDEPICTURE  "cid:image001.jpg@01D4E965.984D2BB0" \* MERGEFORMATINET </w:instrText>
    </w:r>
    <w:r w:rsidR="00A300EA">
      <w:rPr>
        <w:noProof/>
      </w:rPr>
      <w:fldChar w:fldCharType="separate"/>
    </w:r>
    <w:r w:rsidR="00400815">
      <w:rPr>
        <w:noProof/>
      </w:rPr>
      <w:fldChar w:fldCharType="begin"/>
    </w:r>
    <w:r w:rsidR="00400815">
      <w:rPr>
        <w:noProof/>
      </w:rPr>
      <w:instrText xml:space="preserve"> INCLUDEPICTURE  "cid:image001.jpg@01D4E965.984D2BB0" \* MERGEFORMATINET </w:instrText>
    </w:r>
    <w:r w:rsidR="00400815">
      <w:rPr>
        <w:noProof/>
      </w:rPr>
      <w:fldChar w:fldCharType="separate"/>
    </w:r>
    <w:r w:rsidR="00C5762B">
      <w:rPr>
        <w:noProof/>
      </w:rPr>
      <w:fldChar w:fldCharType="begin"/>
    </w:r>
    <w:r w:rsidR="00C5762B">
      <w:rPr>
        <w:noProof/>
      </w:rPr>
      <w:instrText xml:space="preserve"> INCLUDEPICTURE  "cid:image001.jpg@01D4E965.984D2BB0" \* MERGEFORMATINET </w:instrText>
    </w:r>
    <w:r w:rsidR="00C5762B">
      <w:rPr>
        <w:noProof/>
      </w:rPr>
      <w:fldChar w:fldCharType="separate"/>
    </w:r>
    <w:r w:rsidR="002D4FF1">
      <w:rPr>
        <w:noProof/>
      </w:rPr>
      <w:fldChar w:fldCharType="begin"/>
    </w:r>
    <w:r w:rsidR="002D4FF1">
      <w:rPr>
        <w:noProof/>
      </w:rPr>
      <w:instrText xml:space="preserve"> </w:instrText>
    </w:r>
    <w:r w:rsidR="002D4FF1">
      <w:rPr>
        <w:noProof/>
      </w:rPr>
      <w:instrText>INCLUDEPICTURE  "cid:image001.jpg@01D</w:instrText>
    </w:r>
    <w:r w:rsidR="002D4FF1">
      <w:rPr>
        <w:noProof/>
      </w:rPr>
      <w:instrText>4E965.984D2BB0" \* MERGEFORMATINET</w:instrText>
    </w:r>
    <w:r w:rsidR="002D4FF1">
      <w:rPr>
        <w:noProof/>
      </w:rPr>
      <w:instrText xml:space="preserve"> </w:instrText>
    </w:r>
    <w:r w:rsidR="002D4FF1">
      <w:rPr>
        <w:noProof/>
      </w:rPr>
      <w:fldChar w:fldCharType="separate"/>
    </w:r>
    <w:r w:rsidR="002D4FF1">
      <w:rPr>
        <w:noProof/>
      </w:rPr>
      <w:pict w14:anchorId="03F88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39.5pt;height:38.25pt;visibility:visible;mso-width-percent:0;mso-height-percent:0;mso-width-percent:0;mso-height-percent:0">
          <v:imagedata r:id="rId1" r:href="rId2"/>
        </v:shape>
      </w:pict>
    </w:r>
    <w:r w:rsidR="002D4FF1">
      <w:rPr>
        <w:noProof/>
      </w:rPr>
      <w:fldChar w:fldCharType="end"/>
    </w:r>
    <w:r w:rsidR="00C5762B">
      <w:rPr>
        <w:noProof/>
      </w:rPr>
      <w:fldChar w:fldCharType="end"/>
    </w:r>
    <w:r w:rsidR="00400815">
      <w:rPr>
        <w:noProof/>
      </w:rPr>
      <w:fldChar w:fldCharType="end"/>
    </w:r>
    <w:r w:rsidR="00A300EA">
      <w:rPr>
        <w:noProof/>
      </w:rPr>
      <w:fldChar w:fldCharType="end"/>
    </w:r>
    <w:r w:rsidR="00635F18">
      <w:rPr>
        <w:noProof/>
      </w:rPr>
      <w:fldChar w:fldCharType="end"/>
    </w:r>
    <w:r w:rsidR="0085333F">
      <w:rPr>
        <w:noProof/>
      </w:rPr>
      <w:fldChar w:fldCharType="end"/>
    </w:r>
    <w:r w:rsidR="00673834">
      <w:rPr>
        <w:noProof/>
      </w:rPr>
      <w:fldChar w:fldCharType="end"/>
    </w:r>
    <w:r w:rsidR="008A653D">
      <w:rPr>
        <w:noProof/>
      </w:rPr>
      <w:fldChar w:fldCharType="end"/>
    </w:r>
    <w:r w:rsidR="00361D14">
      <w:rPr>
        <w:noProof/>
      </w:rPr>
      <w:fldChar w:fldCharType="end"/>
    </w:r>
    <w:r w:rsidR="00D829B9">
      <w:rPr>
        <w:noProof/>
      </w:rPr>
      <w:fldChar w:fldCharType="end"/>
    </w:r>
    <w:r w:rsidR="00680B84">
      <w:rPr>
        <w:noProof/>
      </w:rPr>
      <w:fldChar w:fldCharType="end"/>
    </w:r>
    <w:r w:rsidR="008367A6">
      <w:rPr>
        <w:noProof/>
      </w:rPr>
      <w:fldChar w:fldCharType="end"/>
    </w:r>
    <w:r>
      <w:rPr>
        <w:noProof/>
      </w:rPr>
      <w:fldChar w:fldCharType="end"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  <w:r w:rsidR="0078798F">
      <w:rPr>
        <w:bCs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9ACA" w14:textId="33E73A10" w:rsidR="00F34416" w:rsidRDefault="00AA53BF" w:rsidP="003E1F56">
    <w:pPr>
      <w:pStyle w:val="Zhlav"/>
      <w:tabs>
        <w:tab w:val="clear" w:pos="4536"/>
        <w:tab w:val="clear" w:pos="9072"/>
        <w:tab w:val="left" w:pos="2385"/>
      </w:tabs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DF5625" wp14:editId="71C1D3CC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EDAB" w14:textId="77777777" w:rsidR="00F34416" w:rsidRDefault="002D4FF1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</w:rPr>
                          </w:pPr>
                        </w:p>
                        <w:p w14:paraId="402AB427" w14:textId="77777777" w:rsidR="00F34416" w:rsidRDefault="002D4FF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5DF56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7.75pt;margin-top:26.45pt;width:19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14:paraId="6F80EDAB" w14:textId="77777777" w:rsidR="00F34416" w:rsidRDefault="00635F18">
                    <w:pPr>
                      <w:rPr>
                        <w:rFonts w:ascii="Arial" w:hAnsi="Arial" w:cs="Arial"/>
                        <w:b/>
                        <w:color w:val="5D5D5D"/>
                      </w:rPr>
                    </w:pPr>
                  </w:p>
                  <w:p w14:paraId="402AB427" w14:textId="77777777" w:rsidR="00F34416" w:rsidRDefault="00635F1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B5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9977C6"/>
    <w:multiLevelType w:val="hybridMultilevel"/>
    <w:tmpl w:val="C9A41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C679C"/>
    <w:multiLevelType w:val="multilevel"/>
    <w:tmpl w:val="165E67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855CA"/>
    <w:multiLevelType w:val="hybridMultilevel"/>
    <w:tmpl w:val="7AC8D71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3E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357D1B"/>
    <w:multiLevelType w:val="hybridMultilevel"/>
    <w:tmpl w:val="5FE4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1FB"/>
    <w:multiLevelType w:val="hybridMultilevel"/>
    <w:tmpl w:val="05587980"/>
    <w:lvl w:ilvl="0" w:tplc="1D56D698">
      <w:start w:val="3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663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754A"/>
    <w:multiLevelType w:val="hybridMultilevel"/>
    <w:tmpl w:val="D9B8F70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452A2795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5B60E64"/>
    <w:multiLevelType w:val="hybridMultilevel"/>
    <w:tmpl w:val="7AF48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5" w15:restartNumberingAfterBreak="0">
    <w:nsid w:val="4DB97FE4"/>
    <w:multiLevelType w:val="multilevel"/>
    <w:tmpl w:val="345C20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D75201"/>
    <w:multiLevelType w:val="hybridMultilevel"/>
    <w:tmpl w:val="89144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249657E"/>
    <w:multiLevelType w:val="hybridMultilevel"/>
    <w:tmpl w:val="DC206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2FB7"/>
    <w:multiLevelType w:val="hybridMultilevel"/>
    <w:tmpl w:val="59C2C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045"/>
    <w:multiLevelType w:val="multilevel"/>
    <w:tmpl w:val="53BA9E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B4247A"/>
    <w:multiLevelType w:val="hybridMultilevel"/>
    <w:tmpl w:val="13561E8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7F327C4"/>
    <w:multiLevelType w:val="hybridMultilevel"/>
    <w:tmpl w:val="949CAFDA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287A"/>
    <w:multiLevelType w:val="hybridMultilevel"/>
    <w:tmpl w:val="3A06763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2D8230D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39D1D22"/>
    <w:multiLevelType w:val="hybridMultilevel"/>
    <w:tmpl w:val="CD56F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1233"/>
    <w:multiLevelType w:val="hybridMultilevel"/>
    <w:tmpl w:val="A3100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C363F0"/>
    <w:multiLevelType w:val="hybridMultilevel"/>
    <w:tmpl w:val="74181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22EF9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536275"/>
    <w:multiLevelType w:val="hybridMultilevel"/>
    <w:tmpl w:val="37145B48"/>
    <w:lvl w:ilvl="0" w:tplc="38F473C8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17"/>
  </w:num>
  <w:num w:numId="8">
    <w:abstractNumId w:val="23"/>
  </w:num>
  <w:num w:numId="9">
    <w:abstractNumId w:val="22"/>
  </w:num>
  <w:num w:numId="10">
    <w:abstractNumId w:val="24"/>
  </w:num>
  <w:num w:numId="11">
    <w:abstractNumId w:val="12"/>
  </w:num>
  <w:num w:numId="12">
    <w:abstractNumId w:val="0"/>
  </w:num>
  <w:num w:numId="13">
    <w:abstractNumId w:val="21"/>
  </w:num>
  <w:num w:numId="14">
    <w:abstractNumId w:val="8"/>
  </w:num>
  <w:num w:numId="15">
    <w:abstractNumId w:val="28"/>
  </w:num>
  <w:num w:numId="16">
    <w:abstractNumId w:val="3"/>
  </w:num>
  <w:num w:numId="17">
    <w:abstractNumId w:val="7"/>
  </w:num>
  <w:num w:numId="18">
    <w:abstractNumId w:val="9"/>
  </w:num>
  <w:num w:numId="19">
    <w:abstractNumId w:val="16"/>
  </w:num>
  <w:num w:numId="20">
    <w:abstractNumId w:val="18"/>
  </w:num>
  <w:num w:numId="21">
    <w:abstractNumId w:val="1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25"/>
  </w:num>
  <w:num w:numId="26">
    <w:abstractNumId w:val="20"/>
  </w:num>
  <w:num w:numId="27">
    <w:abstractNumId w:val="5"/>
  </w:num>
  <w:num w:numId="28">
    <w:abstractNumId w:val="6"/>
  </w:num>
  <w:num w:numId="29">
    <w:abstractNumId w:val="31"/>
  </w:num>
  <w:num w:numId="30">
    <w:abstractNumId w:val="2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EC"/>
    <w:rsid w:val="0004268F"/>
    <w:rsid w:val="00051A99"/>
    <w:rsid w:val="000C14C6"/>
    <w:rsid w:val="000C2934"/>
    <w:rsid w:val="000F0651"/>
    <w:rsid w:val="000F3DD8"/>
    <w:rsid w:val="00112DC4"/>
    <w:rsid w:val="00114B93"/>
    <w:rsid w:val="00142EBD"/>
    <w:rsid w:val="001878BD"/>
    <w:rsid w:val="001A49AC"/>
    <w:rsid w:val="001A6D11"/>
    <w:rsid w:val="001B7D58"/>
    <w:rsid w:val="001C3197"/>
    <w:rsid w:val="001D29BA"/>
    <w:rsid w:val="001E1E04"/>
    <w:rsid w:val="001E22A0"/>
    <w:rsid w:val="001E3677"/>
    <w:rsid w:val="001E55D0"/>
    <w:rsid w:val="001F32FC"/>
    <w:rsid w:val="001F560D"/>
    <w:rsid w:val="00203BDE"/>
    <w:rsid w:val="00205F53"/>
    <w:rsid w:val="00241148"/>
    <w:rsid w:val="0025151D"/>
    <w:rsid w:val="00272A00"/>
    <w:rsid w:val="002753D7"/>
    <w:rsid w:val="00276615"/>
    <w:rsid w:val="002A70DE"/>
    <w:rsid w:val="002B0C9C"/>
    <w:rsid w:val="002C7827"/>
    <w:rsid w:val="002D4FF1"/>
    <w:rsid w:val="002E4E4C"/>
    <w:rsid w:val="002E4F5B"/>
    <w:rsid w:val="00340BE2"/>
    <w:rsid w:val="00361D14"/>
    <w:rsid w:val="00372947"/>
    <w:rsid w:val="0039297D"/>
    <w:rsid w:val="0039396F"/>
    <w:rsid w:val="00394894"/>
    <w:rsid w:val="003C3CB1"/>
    <w:rsid w:val="003D0A69"/>
    <w:rsid w:val="003F450B"/>
    <w:rsid w:val="00400815"/>
    <w:rsid w:val="0042156B"/>
    <w:rsid w:val="00432445"/>
    <w:rsid w:val="00445A6E"/>
    <w:rsid w:val="0047203C"/>
    <w:rsid w:val="00474D8D"/>
    <w:rsid w:val="00491FC2"/>
    <w:rsid w:val="00493424"/>
    <w:rsid w:val="004B2990"/>
    <w:rsid w:val="004C0D3F"/>
    <w:rsid w:val="004C5813"/>
    <w:rsid w:val="004C6A2C"/>
    <w:rsid w:val="004F517E"/>
    <w:rsid w:val="00540C79"/>
    <w:rsid w:val="00554369"/>
    <w:rsid w:val="0059217C"/>
    <w:rsid w:val="005A2828"/>
    <w:rsid w:val="005A66EB"/>
    <w:rsid w:val="005B7629"/>
    <w:rsid w:val="005C6171"/>
    <w:rsid w:val="005E34BD"/>
    <w:rsid w:val="006077BE"/>
    <w:rsid w:val="00612932"/>
    <w:rsid w:val="006205E6"/>
    <w:rsid w:val="0063356D"/>
    <w:rsid w:val="00635F18"/>
    <w:rsid w:val="00642696"/>
    <w:rsid w:val="00664116"/>
    <w:rsid w:val="00673834"/>
    <w:rsid w:val="00680B84"/>
    <w:rsid w:val="006A16B5"/>
    <w:rsid w:val="006B0D5A"/>
    <w:rsid w:val="006D391A"/>
    <w:rsid w:val="006F1640"/>
    <w:rsid w:val="007300EC"/>
    <w:rsid w:val="00753770"/>
    <w:rsid w:val="00755D8E"/>
    <w:rsid w:val="00772508"/>
    <w:rsid w:val="0077677B"/>
    <w:rsid w:val="00780ADC"/>
    <w:rsid w:val="0078798F"/>
    <w:rsid w:val="007D5CC2"/>
    <w:rsid w:val="007F140E"/>
    <w:rsid w:val="008025C3"/>
    <w:rsid w:val="00812F1D"/>
    <w:rsid w:val="00814A57"/>
    <w:rsid w:val="00823A72"/>
    <w:rsid w:val="00825DEC"/>
    <w:rsid w:val="008367A6"/>
    <w:rsid w:val="0085333F"/>
    <w:rsid w:val="00861FF9"/>
    <w:rsid w:val="00876035"/>
    <w:rsid w:val="008A653D"/>
    <w:rsid w:val="008A75EB"/>
    <w:rsid w:val="008B1C7C"/>
    <w:rsid w:val="0092683C"/>
    <w:rsid w:val="0093330F"/>
    <w:rsid w:val="00941EDC"/>
    <w:rsid w:val="00951514"/>
    <w:rsid w:val="00986367"/>
    <w:rsid w:val="009E0A0E"/>
    <w:rsid w:val="009E34E7"/>
    <w:rsid w:val="009E5362"/>
    <w:rsid w:val="009E5F6E"/>
    <w:rsid w:val="009E608C"/>
    <w:rsid w:val="009E6EFC"/>
    <w:rsid w:val="00A10C0B"/>
    <w:rsid w:val="00A21D9C"/>
    <w:rsid w:val="00A300EA"/>
    <w:rsid w:val="00A35045"/>
    <w:rsid w:val="00A8249C"/>
    <w:rsid w:val="00A8721D"/>
    <w:rsid w:val="00AA2916"/>
    <w:rsid w:val="00AA53BF"/>
    <w:rsid w:val="00AA7CCF"/>
    <w:rsid w:val="00AC3B49"/>
    <w:rsid w:val="00AD371F"/>
    <w:rsid w:val="00AD46B8"/>
    <w:rsid w:val="00AF761E"/>
    <w:rsid w:val="00B030A7"/>
    <w:rsid w:val="00B215DF"/>
    <w:rsid w:val="00B5541A"/>
    <w:rsid w:val="00B803BE"/>
    <w:rsid w:val="00BA558A"/>
    <w:rsid w:val="00BA5F03"/>
    <w:rsid w:val="00BD25A4"/>
    <w:rsid w:val="00BE66D0"/>
    <w:rsid w:val="00C01F4E"/>
    <w:rsid w:val="00C0257D"/>
    <w:rsid w:val="00C10E9C"/>
    <w:rsid w:val="00C11912"/>
    <w:rsid w:val="00C241C2"/>
    <w:rsid w:val="00C5762B"/>
    <w:rsid w:val="00C6239D"/>
    <w:rsid w:val="00C95A8D"/>
    <w:rsid w:val="00CA6BC8"/>
    <w:rsid w:val="00CB1FF7"/>
    <w:rsid w:val="00CD50BA"/>
    <w:rsid w:val="00CF3C2B"/>
    <w:rsid w:val="00CF3E5D"/>
    <w:rsid w:val="00D141D2"/>
    <w:rsid w:val="00D31D2B"/>
    <w:rsid w:val="00D43828"/>
    <w:rsid w:val="00D66A5D"/>
    <w:rsid w:val="00D80235"/>
    <w:rsid w:val="00D829B9"/>
    <w:rsid w:val="00D94C86"/>
    <w:rsid w:val="00DB1E0F"/>
    <w:rsid w:val="00DD0054"/>
    <w:rsid w:val="00DE08DA"/>
    <w:rsid w:val="00DF034C"/>
    <w:rsid w:val="00DF08FB"/>
    <w:rsid w:val="00DF68ED"/>
    <w:rsid w:val="00E00D2B"/>
    <w:rsid w:val="00E213B8"/>
    <w:rsid w:val="00E24458"/>
    <w:rsid w:val="00E40611"/>
    <w:rsid w:val="00E520E5"/>
    <w:rsid w:val="00E61F43"/>
    <w:rsid w:val="00E62FD6"/>
    <w:rsid w:val="00E64AB6"/>
    <w:rsid w:val="00E65139"/>
    <w:rsid w:val="00E71C70"/>
    <w:rsid w:val="00E915E0"/>
    <w:rsid w:val="00E96077"/>
    <w:rsid w:val="00EC273B"/>
    <w:rsid w:val="00EE528D"/>
    <w:rsid w:val="00EF4F3F"/>
    <w:rsid w:val="00F04AFD"/>
    <w:rsid w:val="00F106F0"/>
    <w:rsid w:val="00F8243B"/>
    <w:rsid w:val="00FA302B"/>
    <w:rsid w:val="00FC1AF9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00B5"/>
  <w15:docId w15:val="{42546257-D54A-4E88-B1AA-0773245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71C70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53BF"/>
    <w:pPr>
      <w:keepNext/>
      <w:spacing w:before="240" w:after="60"/>
      <w:ind w:left="703" w:hanging="567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0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55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391A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E40611"/>
    <w:pPr>
      <w:numPr>
        <w:numId w:val="5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40611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Style2">
    <w:name w:val="Style 2"/>
    <w:basedOn w:val="Normln"/>
    <w:uiPriority w:val="99"/>
    <w:rsid w:val="001A49AC"/>
    <w:pPr>
      <w:widowControl w:val="0"/>
      <w:autoSpaceDE w:val="0"/>
      <w:autoSpaceDN w:val="0"/>
      <w:ind w:left="432" w:hanging="432"/>
    </w:pPr>
  </w:style>
  <w:style w:type="character" w:customStyle="1" w:styleId="Nadpis1Char">
    <w:name w:val="Nadpis 1 Char"/>
    <w:basedOn w:val="Standardnpsmoodstavce"/>
    <w:link w:val="Nadpis1"/>
    <w:uiPriority w:val="9"/>
    <w:rsid w:val="00E71C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E71C70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05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A53BF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A53BF"/>
    <w:pPr>
      <w:tabs>
        <w:tab w:val="center" w:pos="4536"/>
        <w:tab w:val="right" w:pos="9072"/>
      </w:tabs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AA53BF"/>
    <w:rPr>
      <w:rFonts w:ascii="Calibri" w:eastAsia="Calibri" w:hAnsi="Calibri" w:cs="Calibri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AA53BF"/>
    <w:pPr>
      <w:tabs>
        <w:tab w:val="center" w:pos="4536"/>
        <w:tab w:val="right" w:pos="9072"/>
      </w:tabs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ZpatChar">
    <w:name w:val="Zápatí Char"/>
    <w:basedOn w:val="Standardnpsmoodstavce"/>
    <w:link w:val="Zpat"/>
    <w:rsid w:val="00AA53BF"/>
    <w:rPr>
      <w:rFonts w:ascii="Calibri" w:eastAsia="Calibri" w:hAnsi="Calibri" w:cs="Calibri"/>
      <w:sz w:val="20"/>
      <w:szCs w:val="20"/>
      <w:lang w:val="x-none" w:eastAsia="cs-CZ"/>
    </w:rPr>
  </w:style>
  <w:style w:type="character" w:styleId="Siln">
    <w:name w:val="Strong"/>
    <w:qFormat/>
    <w:rsid w:val="00AA53BF"/>
    <w:rPr>
      <w:rFonts w:cs="Times New Roman"/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A53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npu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3F87-BF21-4F91-AEEF-1F031BFA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2720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krejcirikova</dc:creator>
  <cp:lastModifiedBy>Janouchová Miroslava</cp:lastModifiedBy>
  <cp:revision>5</cp:revision>
  <dcterms:created xsi:type="dcterms:W3CDTF">2023-08-02T14:10:00Z</dcterms:created>
  <dcterms:modified xsi:type="dcterms:W3CDTF">2023-08-08T08:47:00Z</dcterms:modified>
</cp:coreProperties>
</file>