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6A" w:rsidRPr="00966234" w:rsidRDefault="003D6C6A" w:rsidP="006D1E50">
      <w:pPr>
        <w:pStyle w:val="Nadpis1"/>
        <w:jc w:val="center"/>
        <w:rPr>
          <w:sz w:val="32"/>
        </w:rPr>
      </w:pPr>
      <w:r w:rsidRPr="00966234">
        <w:rPr>
          <w:sz w:val="32"/>
        </w:rPr>
        <w:t>SMLOUVA O DÍLO</w:t>
      </w:r>
    </w:p>
    <w:p w:rsidR="00EF485E" w:rsidRPr="000645B4" w:rsidRDefault="00EF485E" w:rsidP="006D1E50">
      <w:pPr>
        <w:jc w:val="center"/>
        <w:outlineLvl w:val="0"/>
        <w:rPr>
          <w:sz w:val="22"/>
          <w:szCs w:val="22"/>
        </w:rPr>
      </w:pPr>
      <w:r w:rsidRPr="00966234">
        <w:rPr>
          <w:sz w:val="22"/>
          <w:szCs w:val="22"/>
        </w:rPr>
        <w:t>uzavřená podle § 2586 a</w:t>
      </w:r>
      <w:r w:rsidRPr="000645B4">
        <w:rPr>
          <w:sz w:val="22"/>
          <w:szCs w:val="22"/>
        </w:rPr>
        <w:t xml:space="preserve"> násl. zákona č. 89/2012 Sb., občanský zákoník</w:t>
      </w:r>
    </w:p>
    <w:p w:rsidR="003D6C6A" w:rsidRPr="000645B4" w:rsidRDefault="003D6C6A">
      <w:pPr>
        <w:ind w:left="720"/>
        <w:jc w:val="both"/>
        <w:rPr>
          <w:sz w:val="22"/>
          <w:szCs w:val="22"/>
        </w:rPr>
      </w:pPr>
    </w:p>
    <w:p w:rsidR="003D6C6A" w:rsidRPr="000645B4" w:rsidRDefault="003D6C6A">
      <w:pPr>
        <w:ind w:left="2124" w:hanging="2112"/>
        <w:jc w:val="both"/>
        <w:rPr>
          <w:b/>
          <w:sz w:val="22"/>
          <w:szCs w:val="22"/>
        </w:rPr>
      </w:pPr>
      <w:r w:rsidRPr="000645B4">
        <w:rPr>
          <w:b/>
          <w:sz w:val="22"/>
          <w:szCs w:val="22"/>
        </w:rPr>
        <w:t xml:space="preserve">1. </w:t>
      </w:r>
    </w:p>
    <w:p w:rsidR="003D6C6A" w:rsidRPr="000645B4" w:rsidRDefault="00C74158">
      <w:pPr>
        <w:ind w:left="2124" w:hanging="2112"/>
        <w:jc w:val="both"/>
        <w:rPr>
          <w:sz w:val="22"/>
          <w:szCs w:val="22"/>
        </w:rPr>
      </w:pPr>
      <w:r>
        <w:rPr>
          <w:sz w:val="22"/>
          <w:szCs w:val="22"/>
        </w:rPr>
        <w:t xml:space="preserve">Firma: </w:t>
      </w:r>
      <w:r w:rsidR="003D6C6A" w:rsidRPr="000645B4">
        <w:rPr>
          <w:sz w:val="22"/>
          <w:szCs w:val="22"/>
        </w:rPr>
        <w:t xml:space="preserve">Česká republika </w:t>
      </w:r>
      <w:r>
        <w:rPr>
          <w:sz w:val="22"/>
          <w:szCs w:val="22"/>
        </w:rPr>
        <w:t>– Úřad průmyslového vlastnictví</w:t>
      </w:r>
      <w:r w:rsidR="003D6C6A" w:rsidRPr="000645B4">
        <w:rPr>
          <w:sz w:val="22"/>
          <w:szCs w:val="22"/>
        </w:rPr>
        <w:t xml:space="preserve"> </w:t>
      </w:r>
    </w:p>
    <w:p w:rsidR="003D6C6A" w:rsidRPr="000645B4" w:rsidRDefault="00E27A81" w:rsidP="00C74158">
      <w:pPr>
        <w:ind w:left="2124" w:hanging="2112"/>
        <w:jc w:val="both"/>
        <w:rPr>
          <w:sz w:val="22"/>
          <w:szCs w:val="22"/>
        </w:rPr>
      </w:pPr>
      <w:r>
        <w:rPr>
          <w:sz w:val="22"/>
          <w:szCs w:val="22"/>
        </w:rPr>
        <w:t>Adresa</w:t>
      </w:r>
      <w:r w:rsidR="00C74158">
        <w:rPr>
          <w:sz w:val="22"/>
          <w:szCs w:val="22"/>
        </w:rPr>
        <w:t xml:space="preserve">: </w:t>
      </w:r>
      <w:r w:rsidR="003D6C6A" w:rsidRPr="000645B4">
        <w:rPr>
          <w:sz w:val="22"/>
          <w:szCs w:val="22"/>
        </w:rPr>
        <w:t>Antonína Čermáka 2a</w:t>
      </w:r>
      <w:r w:rsidR="00C74158">
        <w:rPr>
          <w:sz w:val="22"/>
          <w:szCs w:val="22"/>
        </w:rPr>
        <w:t>,</w:t>
      </w:r>
      <w:r w:rsidR="003D6C6A" w:rsidRPr="000645B4">
        <w:rPr>
          <w:sz w:val="22"/>
          <w:szCs w:val="22"/>
        </w:rPr>
        <w:t xml:space="preserve"> 160 68 Praha 6</w:t>
      </w:r>
    </w:p>
    <w:p w:rsidR="003D6C6A" w:rsidRPr="000645B4" w:rsidRDefault="003D6C6A">
      <w:pPr>
        <w:ind w:left="2124" w:hanging="2112"/>
        <w:jc w:val="both"/>
        <w:rPr>
          <w:sz w:val="22"/>
          <w:szCs w:val="22"/>
        </w:rPr>
      </w:pPr>
      <w:r w:rsidRPr="000645B4">
        <w:rPr>
          <w:sz w:val="22"/>
          <w:szCs w:val="22"/>
        </w:rPr>
        <w:t>IČ: 48135097</w:t>
      </w:r>
    </w:p>
    <w:p w:rsidR="003D6C6A" w:rsidRPr="000645B4" w:rsidRDefault="003D6C6A">
      <w:pPr>
        <w:ind w:left="2124" w:hanging="2112"/>
        <w:jc w:val="both"/>
        <w:rPr>
          <w:sz w:val="22"/>
          <w:szCs w:val="22"/>
        </w:rPr>
      </w:pPr>
      <w:r w:rsidRPr="000645B4">
        <w:rPr>
          <w:sz w:val="22"/>
          <w:szCs w:val="22"/>
        </w:rPr>
        <w:t>DIČ: CZ48135097</w:t>
      </w:r>
    </w:p>
    <w:p w:rsidR="003D6C6A" w:rsidRPr="000645B4" w:rsidRDefault="006A092C">
      <w:pPr>
        <w:ind w:left="2124" w:hanging="2112"/>
        <w:jc w:val="both"/>
        <w:rPr>
          <w:sz w:val="22"/>
          <w:szCs w:val="22"/>
        </w:rPr>
      </w:pPr>
      <w:r w:rsidRPr="000645B4">
        <w:rPr>
          <w:sz w:val="22"/>
          <w:szCs w:val="22"/>
        </w:rPr>
        <w:t>Osoba oprávněná jednat za objednatele</w:t>
      </w:r>
      <w:r w:rsidR="003D6C6A" w:rsidRPr="000645B4">
        <w:rPr>
          <w:sz w:val="22"/>
          <w:szCs w:val="22"/>
        </w:rPr>
        <w:t>:</w:t>
      </w:r>
      <w:r w:rsidR="006E041D" w:rsidRPr="000645B4">
        <w:rPr>
          <w:sz w:val="22"/>
          <w:szCs w:val="22"/>
        </w:rPr>
        <w:t xml:space="preserve"> </w:t>
      </w:r>
      <w:r w:rsidR="003D6C6A" w:rsidRPr="000645B4">
        <w:rPr>
          <w:sz w:val="22"/>
          <w:szCs w:val="22"/>
        </w:rPr>
        <w:t>Ing.</w:t>
      </w:r>
      <w:r w:rsidR="006E041D" w:rsidRPr="000645B4">
        <w:rPr>
          <w:sz w:val="22"/>
          <w:szCs w:val="22"/>
        </w:rPr>
        <w:t xml:space="preserve"> </w:t>
      </w:r>
      <w:r w:rsidR="000517B1" w:rsidRPr="000645B4">
        <w:rPr>
          <w:sz w:val="22"/>
          <w:szCs w:val="22"/>
        </w:rPr>
        <w:t>Luděk Churáček</w:t>
      </w:r>
      <w:r w:rsidR="006E041D" w:rsidRPr="000645B4">
        <w:rPr>
          <w:sz w:val="22"/>
          <w:szCs w:val="22"/>
        </w:rPr>
        <w:t xml:space="preserve">, </w:t>
      </w:r>
      <w:r w:rsidR="000517B1" w:rsidRPr="000645B4">
        <w:rPr>
          <w:sz w:val="22"/>
          <w:szCs w:val="22"/>
        </w:rPr>
        <w:t>ředitel ekonomického odboru</w:t>
      </w:r>
    </w:p>
    <w:p w:rsidR="003D6C6A" w:rsidRPr="000645B4" w:rsidRDefault="003D6C6A">
      <w:pPr>
        <w:ind w:left="2124" w:hanging="2112"/>
        <w:jc w:val="both"/>
        <w:rPr>
          <w:sz w:val="22"/>
          <w:szCs w:val="22"/>
        </w:rPr>
      </w:pPr>
      <w:r w:rsidRPr="000645B4">
        <w:rPr>
          <w:sz w:val="22"/>
          <w:szCs w:val="22"/>
        </w:rPr>
        <w:t xml:space="preserve">Bankovní spojení: </w:t>
      </w:r>
      <w:r w:rsidR="00BA29D4">
        <w:rPr>
          <w:rFonts w:ascii="Arial" w:hAnsi="Arial" w:cs="Arial"/>
          <w:bCs/>
          <w:sz w:val="22"/>
          <w:szCs w:val="22"/>
          <w:lang w:eastAsia="fr-FR"/>
        </w:rPr>
        <w:t>XXXXXXX</w:t>
      </w:r>
    </w:p>
    <w:p w:rsidR="007F3EAB" w:rsidRPr="000645B4" w:rsidRDefault="007F3EAB">
      <w:pPr>
        <w:jc w:val="both"/>
        <w:rPr>
          <w:bCs/>
          <w:iCs/>
          <w:sz w:val="22"/>
          <w:szCs w:val="22"/>
        </w:rPr>
      </w:pPr>
      <w:r w:rsidRPr="000645B4">
        <w:rPr>
          <w:bCs/>
          <w:iCs/>
          <w:sz w:val="22"/>
          <w:szCs w:val="22"/>
        </w:rPr>
        <w:t xml:space="preserve">Odpovědná osoba </w:t>
      </w:r>
      <w:r w:rsidR="00225EF7">
        <w:rPr>
          <w:bCs/>
          <w:iCs/>
          <w:sz w:val="22"/>
          <w:szCs w:val="22"/>
        </w:rPr>
        <w:t>pro realizaci veřejné zakázky</w:t>
      </w:r>
      <w:r w:rsidRPr="000645B4">
        <w:rPr>
          <w:bCs/>
          <w:iCs/>
          <w:sz w:val="22"/>
          <w:szCs w:val="22"/>
        </w:rPr>
        <w:t>:</w:t>
      </w:r>
      <w:r w:rsidR="00751CAE">
        <w:rPr>
          <w:bCs/>
          <w:iCs/>
          <w:sz w:val="22"/>
          <w:szCs w:val="22"/>
        </w:rPr>
        <w:t xml:space="preserve"> JUDr. Světlana Kopecká, ředitelka mezinárodního odboru</w:t>
      </w:r>
    </w:p>
    <w:p w:rsidR="003D6C6A" w:rsidRPr="000645B4" w:rsidRDefault="003D6C6A">
      <w:pPr>
        <w:jc w:val="both"/>
        <w:rPr>
          <w:sz w:val="22"/>
          <w:szCs w:val="22"/>
        </w:rPr>
      </w:pPr>
    </w:p>
    <w:p w:rsidR="003D6C6A" w:rsidRPr="000645B4" w:rsidRDefault="003D6C6A">
      <w:pPr>
        <w:jc w:val="both"/>
        <w:rPr>
          <w:sz w:val="22"/>
          <w:szCs w:val="22"/>
        </w:rPr>
      </w:pPr>
      <w:r w:rsidRPr="000645B4">
        <w:rPr>
          <w:sz w:val="22"/>
          <w:szCs w:val="22"/>
        </w:rPr>
        <w:t xml:space="preserve">(dále jen </w:t>
      </w:r>
      <w:r w:rsidRPr="000645B4">
        <w:rPr>
          <w:b/>
          <w:sz w:val="22"/>
          <w:szCs w:val="22"/>
        </w:rPr>
        <w:t>„Objednatel“</w:t>
      </w:r>
      <w:r w:rsidRPr="000645B4">
        <w:rPr>
          <w:sz w:val="22"/>
          <w:szCs w:val="22"/>
        </w:rPr>
        <w:t>)</w:t>
      </w:r>
    </w:p>
    <w:p w:rsidR="003D6C6A" w:rsidRPr="000645B4" w:rsidRDefault="003D6C6A">
      <w:pPr>
        <w:jc w:val="both"/>
        <w:rPr>
          <w:b/>
          <w:sz w:val="22"/>
          <w:szCs w:val="22"/>
        </w:rPr>
      </w:pPr>
    </w:p>
    <w:p w:rsidR="003D6C6A" w:rsidRPr="000645B4" w:rsidRDefault="003D6C6A">
      <w:pPr>
        <w:jc w:val="both"/>
        <w:rPr>
          <w:b/>
          <w:i/>
          <w:sz w:val="22"/>
          <w:szCs w:val="22"/>
        </w:rPr>
      </w:pPr>
      <w:r w:rsidRPr="000645B4">
        <w:rPr>
          <w:b/>
          <w:sz w:val="22"/>
          <w:szCs w:val="22"/>
        </w:rPr>
        <w:t>a</w:t>
      </w:r>
    </w:p>
    <w:p w:rsidR="003D6C6A" w:rsidRPr="000645B4" w:rsidRDefault="003D6C6A" w:rsidP="00D11133">
      <w:pPr>
        <w:jc w:val="both"/>
        <w:rPr>
          <w:b/>
          <w:i/>
          <w:sz w:val="22"/>
          <w:szCs w:val="22"/>
        </w:rPr>
      </w:pPr>
      <w:r w:rsidRPr="000645B4">
        <w:rPr>
          <w:b/>
          <w:i/>
          <w:sz w:val="22"/>
          <w:szCs w:val="22"/>
        </w:rPr>
        <w:t xml:space="preserve">                           </w:t>
      </w:r>
    </w:p>
    <w:p w:rsidR="003D6C6A" w:rsidRPr="000645B4" w:rsidRDefault="003D6C6A">
      <w:pPr>
        <w:ind w:left="2124" w:hanging="2124"/>
        <w:jc w:val="both"/>
        <w:rPr>
          <w:b/>
          <w:sz w:val="22"/>
          <w:szCs w:val="22"/>
        </w:rPr>
      </w:pPr>
      <w:r w:rsidRPr="000645B4">
        <w:rPr>
          <w:b/>
          <w:sz w:val="22"/>
          <w:szCs w:val="22"/>
        </w:rPr>
        <w:t xml:space="preserve">2. </w:t>
      </w:r>
    </w:p>
    <w:p w:rsidR="00BF7B5E" w:rsidRPr="000645B4" w:rsidRDefault="00C74158" w:rsidP="009111F1">
      <w:pPr>
        <w:tabs>
          <w:tab w:val="left" w:pos="567"/>
          <w:tab w:val="left" w:pos="3686"/>
        </w:tabs>
        <w:ind w:left="708" w:hanging="708"/>
        <w:rPr>
          <w:sz w:val="22"/>
          <w:szCs w:val="22"/>
        </w:rPr>
      </w:pPr>
      <w:r>
        <w:rPr>
          <w:sz w:val="22"/>
          <w:szCs w:val="22"/>
        </w:rPr>
        <w:t xml:space="preserve">Firma: </w:t>
      </w:r>
      <w:proofErr w:type="spellStart"/>
      <w:r w:rsidR="009111F1">
        <w:rPr>
          <w:sz w:val="22"/>
          <w:szCs w:val="22"/>
        </w:rPr>
        <w:t>PricewaterhouseCoopers</w:t>
      </w:r>
      <w:proofErr w:type="spellEnd"/>
      <w:r w:rsidR="009111F1">
        <w:rPr>
          <w:sz w:val="22"/>
          <w:szCs w:val="22"/>
        </w:rPr>
        <w:t xml:space="preserve"> Česká republika, s.r.o.</w:t>
      </w:r>
    </w:p>
    <w:p w:rsidR="00BF7B5E" w:rsidRPr="000645B4" w:rsidRDefault="00E27A81" w:rsidP="00BF7B5E">
      <w:pPr>
        <w:jc w:val="both"/>
        <w:rPr>
          <w:sz w:val="22"/>
          <w:szCs w:val="22"/>
        </w:rPr>
      </w:pPr>
      <w:r>
        <w:rPr>
          <w:sz w:val="22"/>
          <w:szCs w:val="22"/>
        </w:rPr>
        <w:t>Adresa</w:t>
      </w:r>
      <w:r w:rsidR="00C74158">
        <w:rPr>
          <w:sz w:val="22"/>
          <w:szCs w:val="22"/>
        </w:rPr>
        <w:t xml:space="preserve">: </w:t>
      </w:r>
      <w:r w:rsidR="009111F1">
        <w:rPr>
          <w:sz w:val="22"/>
          <w:szCs w:val="22"/>
        </w:rPr>
        <w:t>Hvězdova 1734/2c</w:t>
      </w:r>
      <w:r w:rsidR="00C74158">
        <w:rPr>
          <w:sz w:val="22"/>
          <w:szCs w:val="22"/>
        </w:rPr>
        <w:t xml:space="preserve">, </w:t>
      </w:r>
      <w:r w:rsidR="009111F1">
        <w:rPr>
          <w:sz w:val="22"/>
          <w:szCs w:val="22"/>
        </w:rPr>
        <w:t>140 00 Praha 4</w:t>
      </w:r>
      <w:r w:rsidR="00BF7B5E" w:rsidRPr="000645B4">
        <w:rPr>
          <w:sz w:val="22"/>
          <w:szCs w:val="22"/>
        </w:rPr>
        <w:t xml:space="preserve"> </w:t>
      </w:r>
      <w:r w:rsidR="00BF7B5E" w:rsidRPr="000645B4">
        <w:rPr>
          <w:sz w:val="22"/>
          <w:szCs w:val="22"/>
        </w:rPr>
        <w:tab/>
      </w:r>
      <w:r w:rsidR="00BF7B5E" w:rsidRPr="000645B4">
        <w:rPr>
          <w:sz w:val="22"/>
          <w:szCs w:val="22"/>
        </w:rPr>
        <w:tab/>
      </w:r>
      <w:r w:rsidR="00BF7B5E" w:rsidRPr="000645B4">
        <w:rPr>
          <w:sz w:val="22"/>
          <w:szCs w:val="22"/>
        </w:rPr>
        <w:tab/>
      </w:r>
      <w:r w:rsidR="00BF7B5E" w:rsidRPr="000645B4">
        <w:rPr>
          <w:sz w:val="22"/>
          <w:szCs w:val="22"/>
        </w:rPr>
        <w:tab/>
      </w:r>
      <w:r w:rsidR="00BF7B5E" w:rsidRPr="000645B4">
        <w:rPr>
          <w:sz w:val="22"/>
          <w:szCs w:val="22"/>
        </w:rPr>
        <w:tab/>
      </w:r>
      <w:r w:rsidR="00225EF7">
        <w:rPr>
          <w:sz w:val="22"/>
          <w:szCs w:val="22"/>
        </w:rPr>
        <w:tab/>
      </w:r>
    </w:p>
    <w:p w:rsidR="00FB52FE" w:rsidRDefault="00BF7B5E" w:rsidP="009111F1">
      <w:pPr>
        <w:ind w:left="2124" w:hanging="2124"/>
        <w:jc w:val="both"/>
        <w:rPr>
          <w:bCs/>
          <w:color w:val="000000"/>
          <w:sz w:val="22"/>
          <w:szCs w:val="22"/>
        </w:rPr>
      </w:pPr>
      <w:r w:rsidRPr="000645B4">
        <w:rPr>
          <w:sz w:val="22"/>
          <w:szCs w:val="22"/>
        </w:rPr>
        <w:t>IČ:</w:t>
      </w:r>
      <w:r w:rsidRPr="000645B4">
        <w:rPr>
          <w:bCs/>
          <w:color w:val="000000"/>
          <w:sz w:val="22"/>
          <w:szCs w:val="22"/>
        </w:rPr>
        <w:t xml:space="preserve"> </w:t>
      </w:r>
      <w:r w:rsidR="009111F1">
        <w:rPr>
          <w:bCs/>
          <w:color w:val="000000"/>
          <w:sz w:val="22"/>
          <w:szCs w:val="22"/>
        </w:rPr>
        <w:t>61063029</w:t>
      </w:r>
    </w:p>
    <w:p w:rsidR="00BF7B5E" w:rsidRPr="000645B4" w:rsidRDefault="00FB52FE" w:rsidP="009111F1">
      <w:pPr>
        <w:ind w:left="2124" w:hanging="2124"/>
        <w:jc w:val="both"/>
        <w:rPr>
          <w:sz w:val="22"/>
          <w:szCs w:val="22"/>
        </w:rPr>
      </w:pPr>
      <w:r>
        <w:rPr>
          <w:sz w:val="22"/>
          <w:szCs w:val="22"/>
        </w:rPr>
        <w:t>DIČ:</w:t>
      </w:r>
      <w:r>
        <w:rPr>
          <w:bCs/>
          <w:color w:val="000000"/>
          <w:sz w:val="22"/>
          <w:szCs w:val="22"/>
        </w:rPr>
        <w:t xml:space="preserve"> CZ61063029</w:t>
      </w:r>
      <w:r w:rsidR="00BF7B5E" w:rsidRPr="000645B4">
        <w:rPr>
          <w:bCs/>
          <w:color w:val="000000"/>
          <w:sz w:val="22"/>
          <w:szCs w:val="22"/>
        </w:rPr>
        <w:tab/>
      </w:r>
      <w:r w:rsidR="00BF7B5E" w:rsidRPr="000645B4">
        <w:rPr>
          <w:bCs/>
          <w:color w:val="000000"/>
          <w:sz w:val="22"/>
          <w:szCs w:val="22"/>
        </w:rPr>
        <w:tab/>
      </w:r>
      <w:r w:rsidR="00BF7B5E" w:rsidRPr="000645B4">
        <w:rPr>
          <w:bCs/>
          <w:color w:val="000000"/>
          <w:sz w:val="22"/>
          <w:szCs w:val="22"/>
        </w:rPr>
        <w:tab/>
      </w:r>
      <w:r w:rsidR="00BF7B5E" w:rsidRPr="000645B4">
        <w:rPr>
          <w:bCs/>
          <w:color w:val="000000"/>
          <w:sz w:val="22"/>
          <w:szCs w:val="22"/>
        </w:rPr>
        <w:tab/>
      </w:r>
      <w:r w:rsidR="00225EF7">
        <w:rPr>
          <w:bCs/>
          <w:color w:val="000000"/>
          <w:sz w:val="22"/>
          <w:szCs w:val="22"/>
        </w:rPr>
        <w:tab/>
      </w:r>
      <w:r w:rsidR="00225EF7">
        <w:rPr>
          <w:sz w:val="22"/>
          <w:szCs w:val="22"/>
        </w:rPr>
        <w:tab/>
      </w:r>
    </w:p>
    <w:p w:rsidR="00BF7B5E" w:rsidRPr="000645B4" w:rsidRDefault="00BF7B5E" w:rsidP="00BF7B5E">
      <w:pPr>
        <w:jc w:val="both"/>
        <w:rPr>
          <w:sz w:val="22"/>
          <w:szCs w:val="22"/>
        </w:rPr>
      </w:pPr>
      <w:r w:rsidRPr="000645B4">
        <w:rPr>
          <w:sz w:val="22"/>
          <w:szCs w:val="22"/>
        </w:rPr>
        <w:t>Zapsaná</w:t>
      </w:r>
      <w:r w:rsidR="00FB52FE">
        <w:rPr>
          <w:sz w:val="22"/>
          <w:szCs w:val="22"/>
        </w:rPr>
        <w:t>: OR</w:t>
      </w:r>
      <w:r w:rsidRPr="000645B4">
        <w:rPr>
          <w:sz w:val="22"/>
          <w:szCs w:val="22"/>
        </w:rPr>
        <w:t xml:space="preserve"> u </w:t>
      </w:r>
      <w:r w:rsidR="009111F1">
        <w:rPr>
          <w:sz w:val="22"/>
          <w:szCs w:val="22"/>
        </w:rPr>
        <w:t>Městského soudu v Praze, oddíl C, vložka 43246</w:t>
      </w:r>
      <w:r w:rsidRPr="000645B4">
        <w:rPr>
          <w:sz w:val="22"/>
          <w:szCs w:val="22"/>
        </w:rPr>
        <w:tab/>
      </w:r>
      <w:r w:rsidRPr="000645B4">
        <w:rPr>
          <w:sz w:val="22"/>
          <w:szCs w:val="22"/>
        </w:rPr>
        <w:tab/>
      </w:r>
      <w:r w:rsidRPr="000645B4">
        <w:rPr>
          <w:sz w:val="22"/>
          <w:szCs w:val="22"/>
        </w:rPr>
        <w:tab/>
      </w:r>
      <w:r w:rsidRPr="000645B4">
        <w:rPr>
          <w:sz w:val="22"/>
          <w:szCs w:val="22"/>
        </w:rPr>
        <w:tab/>
      </w:r>
    </w:p>
    <w:p w:rsidR="00BF7B5E" w:rsidRPr="000645B4" w:rsidRDefault="00BF7B5E" w:rsidP="00BF7B5E">
      <w:pPr>
        <w:rPr>
          <w:sz w:val="22"/>
          <w:szCs w:val="22"/>
        </w:rPr>
      </w:pPr>
      <w:r w:rsidRPr="000645B4">
        <w:rPr>
          <w:sz w:val="22"/>
          <w:szCs w:val="22"/>
        </w:rPr>
        <w:t>Osoba jednající za zhotovitele:</w:t>
      </w:r>
      <w:r w:rsidR="00FB52FE">
        <w:rPr>
          <w:sz w:val="22"/>
          <w:szCs w:val="22"/>
        </w:rPr>
        <w:t xml:space="preserve"> Jiří </w:t>
      </w:r>
      <w:proofErr w:type="spellStart"/>
      <w:r w:rsidR="00FB52FE">
        <w:rPr>
          <w:sz w:val="22"/>
          <w:szCs w:val="22"/>
        </w:rPr>
        <w:t>Moser</w:t>
      </w:r>
      <w:proofErr w:type="spellEnd"/>
      <w:r w:rsidR="00FB52FE">
        <w:rPr>
          <w:sz w:val="22"/>
          <w:szCs w:val="22"/>
        </w:rPr>
        <w:t>, jednatel</w:t>
      </w:r>
      <w:r w:rsidRPr="000645B4">
        <w:rPr>
          <w:sz w:val="22"/>
          <w:szCs w:val="22"/>
        </w:rPr>
        <w:tab/>
      </w:r>
      <w:r w:rsidRPr="000645B4">
        <w:rPr>
          <w:sz w:val="22"/>
          <w:szCs w:val="22"/>
        </w:rPr>
        <w:tab/>
      </w:r>
      <w:r w:rsidRPr="000645B4">
        <w:rPr>
          <w:sz w:val="22"/>
          <w:szCs w:val="22"/>
        </w:rPr>
        <w:tab/>
      </w:r>
      <w:r w:rsidR="00225EF7">
        <w:rPr>
          <w:sz w:val="22"/>
          <w:szCs w:val="22"/>
        </w:rPr>
        <w:tab/>
      </w:r>
    </w:p>
    <w:p w:rsidR="00BF7B5E" w:rsidRPr="000645B4" w:rsidRDefault="00FB52FE" w:rsidP="00BF7B5E">
      <w:pPr>
        <w:rPr>
          <w:sz w:val="22"/>
          <w:szCs w:val="22"/>
        </w:rPr>
      </w:pPr>
      <w:r>
        <w:rPr>
          <w:sz w:val="22"/>
          <w:szCs w:val="22"/>
        </w:rPr>
        <w:t xml:space="preserve">Bankovní spojení: </w:t>
      </w:r>
      <w:r w:rsidR="00BA29D4">
        <w:rPr>
          <w:rFonts w:ascii="Arial" w:hAnsi="Arial" w:cs="Arial"/>
          <w:bCs/>
          <w:sz w:val="22"/>
          <w:szCs w:val="22"/>
          <w:lang w:eastAsia="fr-FR"/>
        </w:rPr>
        <w:t>XXXXXXX</w:t>
      </w:r>
      <w:r w:rsidR="00225EF7">
        <w:rPr>
          <w:sz w:val="22"/>
          <w:szCs w:val="22"/>
        </w:rPr>
        <w:tab/>
      </w:r>
    </w:p>
    <w:p w:rsidR="00FB52FE" w:rsidRDefault="00BF7B5E" w:rsidP="00BF7B5E">
      <w:pPr>
        <w:jc w:val="both"/>
        <w:rPr>
          <w:sz w:val="22"/>
          <w:szCs w:val="22"/>
        </w:rPr>
      </w:pPr>
      <w:r w:rsidRPr="000645B4">
        <w:rPr>
          <w:sz w:val="22"/>
          <w:szCs w:val="22"/>
        </w:rPr>
        <w:t xml:space="preserve">Kontaktní osoba </w:t>
      </w:r>
      <w:r w:rsidR="00225EF7">
        <w:rPr>
          <w:sz w:val="22"/>
          <w:szCs w:val="22"/>
        </w:rPr>
        <w:t>pro realizaci veřejné zakázky</w:t>
      </w:r>
      <w:r w:rsidRPr="000645B4">
        <w:rPr>
          <w:sz w:val="22"/>
          <w:szCs w:val="22"/>
        </w:rPr>
        <w:t>:</w:t>
      </w:r>
      <w:r w:rsidR="00FB52FE">
        <w:rPr>
          <w:sz w:val="22"/>
          <w:szCs w:val="22"/>
        </w:rPr>
        <w:t xml:space="preserve"> </w:t>
      </w:r>
      <w:r w:rsidR="00FB52FE">
        <w:rPr>
          <w:sz w:val="22"/>
          <w:szCs w:val="22"/>
        </w:rPr>
        <w:tab/>
        <w:t xml:space="preserve">Karel </w:t>
      </w:r>
      <w:proofErr w:type="spellStart"/>
      <w:r w:rsidR="00FB52FE">
        <w:rPr>
          <w:sz w:val="22"/>
          <w:szCs w:val="22"/>
        </w:rPr>
        <w:t>Půbal</w:t>
      </w:r>
      <w:proofErr w:type="spellEnd"/>
      <w:r w:rsidR="00FB52FE">
        <w:rPr>
          <w:sz w:val="22"/>
          <w:szCs w:val="22"/>
        </w:rPr>
        <w:t>, ředitel</w:t>
      </w:r>
    </w:p>
    <w:p w:rsidR="00BF7B5E" w:rsidRPr="000645B4" w:rsidRDefault="00FB52FE" w:rsidP="00BF7B5E">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25EF7">
        <w:rPr>
          <w:sz w:val="22"/>
          <w:szCs w:val="22"/>
        </w:rPr>
        <w:tab/>
      </w:r>
      <w:r w:rsidR="00BF7B5E" w:rsidRPr="000645B4">
        <w:rPr>
          <w:sz w:val="22"/>
          <w:szCs w:val="22"/>
        </w:rPr>
        <w:tab/>
      </w:r>
    </w:p>
    <w:p w:rsidR="003D6C6A" w:rsidRPr="000645B4" w:rsidRDefault="003D6C6A">
      <w:pPr>
        <w:jc w:val="both"/>
        <w:rPr>
          <w:sz w:val="22"/>
          <w:szCs w:val="22"/>
        </w:rPr>
      </w:pPr>
    </w:p>
    <w:p w:rsidR="003D6C6A" w:rsidRPr="000645B4" w:rsidRDefault="003D6C6A">
      <w:pPr>
        <w:ind w:left="708" w:hanging="708"/>
        <w:jc w:val="both"/>
        <w:rPr>
          <w:sz w:val="22"/>
          <w:szCs w:val="22"/>
        </w:rPr>
      </w:pPr>
      <w:r w:rsidRPr="000645B4">
        <w:rPr>
          <w:sz w:val="22"/>
          <w:szCs w:val="22"/>
        </w:rPr>
        <w:t>(dále jen „</w:t>
      </w:r>
      <w:r w:rsidRPr="000645B4">
        <w:rPr>
          <w:b/>
          <w:sz w:val="22"/>
          <w:szCs w:val="22"/>
        </w:rPr>
        <w:t>Zhotovitel</w:t>
      </w:r>
      <w:r w:rsidRPr="000645B4">
        <w:rPr>
          <w:sz w:val="22"/>
          <w:szCs w:val="22"/>
        </w:rPr>
        <w:t>“)</w:t>
      </w:r>
    </w:p>
    <w:p w:rsidR="0041183F" w:rsidRPr="000645B4" w:rsidRDefault="0041183F">
      <w:pPr>
        <w:ind w:left="2832" w:firstLine="708"/>
        <w:jc w:val="both"/>
        <w:rPr>
          <w:sz w:val="22"/>
          <w:szCs w:val="22"/>
        </w:rPr>
      </w:pPr>
    </w:p>
    <w:p w:rsidR="00646FCD" w:rsidRPr="000645B4" w:rsidRDefault="003D6C6A">
      <w:pPr>
        <w:ind w:left="2832" w:firstLine="708"/>
        <w:jc w:val="both"/>
        <w:rPr>
          <w:sz w:val="22"/>
          <w:szCs w:val="22"/>
        </w:rPr>
      </w:pPr>
      <w:r w:rsidRPr="000645B4">
        <w:rPr>
          <w:sz w:val="22"/>
          <w:szCs w:val="22"/>
        </w:rPr>
        <w:t xml:space="preserve">               </w:t>
      </w:r>
    </w:p>
    <w:p w:rsidR="00E80FCD" w:rsidRPr="000645B4" w:rsidRDefault="00C36F71" w:rsidP="00E80FCD">
      <w:pPr>
        <w:jc w:val="both"/>
        <w:rPr>
          <w:sz w:val="22"/>
          <w:szCs w:val="22"/>
        </w:rPr>
      </w:pPr>
      <w:r w:rsidRPr="000645B4">
        <w:rPr>
          <w:sz w:val="22"/>
          <w:szCs w:val="22"/>
        </w:rPr>
        <w:t>Tato smlouva se uzavírá na základě výsledku veřejné zakázky „</w:t>
      </w:r>
      <w:r w:rsidR="001C7843" w:rsidRPr="000645B4">
        <w:rPr>
          <w:sz w:val="22"/>
          <w:szCs w:val="22"/>
        </w:rPr>
        <w:t xml:space="preserve">Studie o </w:t>
      </w:r>
      <w:r w:rsidR="00F33EB1">
        <w:rPr>
          <w:sz w:val="22"/>
          <w:szCs w:val="22"/>
        </w:rPr>
        <w:t xml:space="preserve">celkových </w:t>
      </w:r>
      <w:r w:rsidR="001C7843" w:rsidRPr="000645B4">
        <w:rPr>
          <w:sz w:val="22"/>
          <w:szCs w:val="22"/>
        </w:rPr>
        <w:t>dopadech zavedení patentového balíčku tj. evropského patentu s jednotným účinkem a Dohody o Jednotném patentovém soudu na Českou republiku</w:t>
      </w:r>
      <w:r w:rsidR="009D6168" w:rsidRPr="00F33EB1">
        <w:rPr>
          <w:sz w:val="22"/>
          <w:szCs w:val="22"/>
        </w:rPr>
        <w:t>,</w:t>
      </w:r>
      <w:r w:rsidR="00F33EB1" w:rsidRPr="00F33EB1">
        <w:rPr>
          <w:sz w:val="22"/>
          <w:szCs w:val="22"/>
        </w:rPr>
        <w:t xml:space="preserve"> včetně expertní kvantifikace těchto dopadů na národní ekonomiku</w:t>
      </w:r>
      <w:r w:rsidR="007F3156" w:rsidRPr="000645B4">
        <w:rPr>
          <w:sz w:val="22"/>
          <w:szCs w:val="22"/>
        </w:rPr>
        <w:t xml:space="preserve"> </w:t>
      </w:r>
      <w:r w:rsidR="00A60910" w:rsidRPr="000645B4">
        <w:rPr>
          <w:sz w:val="22"/>
          <w:szCs w:val="22"/>
        </w:rPr>
        <w:t>č</w:t>
      </w:r>
      <w:r w:rsidR="007B573A" w:rsidRPr="000645B4">
        <w:rPr>
          <w:sz w:val="22"/>
          <w:szCs w:val="22"/>
        </w:rPr>
        <w:t>. ZMR</w:t>
      </w:r>
      <w:r w:rsidR="007B573A" w:rsidRPr="000645B4">
        <w:rPr>
          <w:sz w:val="22"/>
          <w:szCs w:val="22"/>
        </w:rPr>
        <w:noBreakHyphen/>
      </w:r>
      <w:r w:rsidR="008143D3" w:rsidRPr="000645B4">
        <w:rPr>
          <w:sz w:val="22"/>
          <w:szCs w:val="22"/>
        </w:rPr>
        <w:t>1</w:t>
      </w:r>
      <w:r w:rsidR="00A457F5">
        <w:rPr>
          <w:sz w:val="22"/>
          <w:szCs w:val="22"/>
        </w:rPr>
        <w:t>10</w:t>
      </w:r>
      <w:r w:rsidR="004E5C06" w:rsidRPr="000645B4">
        <w:rPr>
          <w:sz w:val="22"/>
          <w:szCs w:val="22"/>
        </w:rPr>
        <w:t>“</w:t>
      </w:r>
      <w:r w:rsidR="007F3156" w:rsidRPr="000645B4">
        <w:rPr>
          <w:sz w:val="22"/>
          <w:szCs w:val="22"/>
        </w:rPr>
        <w:t>.</w:t>
      </w:r>
      <w:r w:rsidR="00E80FCD" w:rsidRPr="000645B4">
        <w:rPr>
          <w:sz w:val="22"/>
          <w:szCs w:val="22"/>
        </w:rPr>
        <w:t xml:space="preserve"> Účelem této smlouvy je rea</w:t>
      </w:r>
      <w:r w:rsidR="00A70025" w:rsidRPr="000645B4">
        <w:rPr>
          <w:sz w:val="22"/>
          <w:szCs w:val="22"/>
        </w:rPr>
        <w:t xml:space="preserve">lizace uvedené veřejné zakázky </w:t>
      </w:r>
      <w:r w:rsidR="00E80FCD" w:rsidRPr="000645B4">
        <w:rPr>
          <w:sz w:val="22"/>
          <w:szCs w:val="22"/>
        </w:rPr>
        <w:t>a to v souladu se zadávací dokumentací</w:t>
      </w:r>
      <w:r w:rsidR="005E00E2" w:rsidRPr="000645B4">
        <w:rPr>
          <w:sz w:val="22"/>
          <w:szCs w:val="22"/>
        </w:rPr>
        <w:t xml:space="preserve"> </w:t>
      </w:r>
      <w:r w:rsidR="00E80FCD" w:rsidRPr="000645B4">
        <w:rPr>
          <w:sz w:val="22"/>
          <w:szCs w:val="22"/>
        </w:rPr>
        <w:t>a podle po</w:t>
      </w:r>
      <w:r w:rsidR="005214F9" w:rsidRPr="000645B4">
        <w:rPr>
          <w:sz w:val="22"/>
          <w:szCs w:val="22"/>
        </w:rPr>
        <w:t>žadavků objednatele definovaných</w:t>
      </w:r>
      <w:r w:rsidR="00E80FCD" w:rsidRPr="000645B4">
        <w:rPr>
          <w:sz w:val="22"/>
          <w:szCs w:val="22"/>
        </w:rPr>
        <w:t xml:space="preserve"> touto smlouvou.</w:t>
      </w:r>
    </w:p>
    <w:p w:rsidR="00C55F5B" w:rsidRDefault="00C55F5B">
      <w:pPr>
        <w:ind w:left="2832" w:firstLine="708"/>
        <w:jc w:val="both"/>
        <w:rPr>
          <w:sz w:val="22"/>
          <w:szCs w:val="22"/>
        </w:rPr>
      </w:pPr>
    </w:p>
    <w:p w:rsidR="003D6C6A" w:rsidRPr="000645B4" w:rsidRDefault="003D6C6A" w:rsidP="00565DC5">
      <w:pPr>
        <w:jc w:val="both"/>
        <w:rPr>
          <w:sz w:val="22"/>
          <w:szCs w:val="22"/>
        </w:rPr>
      </w:pPr>
      <w:r w:rsidRPr="000645B4">
        <w:rPr>
          <w:sz w:val="22"/>
          <w:szCs w:val="22"/>
        </w:rPr>
        <w:t xml:space="preserve">     </w:t>
      </w:r>
    </w:p>
    <w:p w:rsidR="003D6C6A" w:rsidRPr="000645B4" w:rsidRDefault="003D6C6A">
      <w:pPr>
        <w:jc w:val="center"/>
        <w:rPr>
          <w:b/>
          <w:sz w:val="22"/>
          <w:szCs w:val="22"/>
        </w:rPr>
      </w:pPr>
      <w:r w:rsidRPr="000645B4">
        <w:rPr>
          <w:b/>
          <w:sz w:val="22"/>
          <w:szCs w:val="22"/>
        </w:rPr>
        <w:t>I.</w:t>
      </w:r>
    </w:p>
    <w:p w:rsidR="00E712FF" w:rsidRPr="000645B4" w:rsidRDefault="003D6C6A" w:rsidP="0065112F">
      <w:pPr>
        <w:jc w:val="center"/>
        <w:rPr>
          <w:sz w:val="22"/>
          <w:szCs w:val="22"/>
        </w:rPr>
      </w:pPr>
      <w:r w:rsidRPr="000645B4">
        <w:rPr>
          <w:b/>
          <w:sz w:val="22"/>
          <w:szCs w:val="22"/>
        </w:rPr>
        <w:t>Předmět smlouvy</w:t>
      </w:r>
    </w:p>
    <w:p w:rsidR="002563ED" w:rsidRPr="002C0A99" w:rsidRDefault="00E712FF" w:rsidP="0037322B">
      <w:pPr>
        <w:pStyle w:val="Nadpis2"/>
        <w:numPr>
          <w:ilvl w:val="0"/>
          <w:numId w:val="4"/>
        </w:numPr>
        <w:spacing w:before="120"/>
        <w:ind w:left="426" w:hanging="426"/>
        <w:jc w:val="both"/>
        <w:rPr>
          <w:sz w:val="22"/>
          <w:szCs w:val="22"/>
        </w:rPr>
      </w:pPr>
      <w:r w:rsidRPr="000645B4">
        <w:rPr>
          <w:sz w:val="22"/>
          <w:szCs w:val="22"/>
        </w:rPr>
        <w:t>Na základě této smlouvy se zhotovitel zavazuje za pod</w:t>
      </w:r>
      <w:r w:rsidR="00002D24" w:rsidRPr="000645B4">
        <w:rPr>
          <w:sz w:val="22"/>
          <w:szCs w:val="22"/>
        </w:rPr>
        <w:t>mínek obsažených v této smlouvě</w:t>
      </w:r>
      <w:r w:rsidR="00EF485E" w:rsidRPr="000645B4">
        <w:rPr>
          <w:sz w:val="22"/>
          <w:szCs w:val="22"/>
        </w:rPr>
        <w:t xml:space="preserve"> a </w:t>
      </w:r>
      <w:r w:rsidRPr="000645B4">
        <w:rPr>
          <w:sz w:val="22"/>
          <w:szCs w:val="22"/>
        </w:rPr>
        <w:t xml:space="preserve">v souladu se </w:t>
      </w:r>
      <w:r w:rsidRPr="002C0A99">
        <w:rPr>
          <w:sz w:val="22"/>
          <w:szCs w:val="22"/>
        </w:rPr>
        <w:t>zadávací dokumentací</w:t>
      </w:r>
      <w:r w:rsidR="00EF485E" w:rsidRPr="002C0A99">
        <w:rPr>
          <w:sz w:val="22"/>
          <w:szCs w:val="22"/>
        </w:rPr>
        <w:t xml:space="preserve"> veřejné zakázky</w:t>
      </w:r>
      <w:r w:rsidRPr="002C0A99">
        <w:rPr>
          <w:sz w:val="22"/>
          <w:szCs w:val="22"/>
        </w:rPr>
        <w:t xml:space="preserve"> </w:t>
      </w:r>
      <w:r w:rsidR="00ED1153" w:rsidRPr="000645B4">
        <w:rPr>
          <w:sz w:val="22"/>
          <w:szCs w:val="22"/>
        </w:rPr>
        <w:t xml:space="preserve">„Studie o </w:t>
      </w:r>
      <w:r w:rsidR="00ED1153">
        <w:rPr>
          <w:sz w:val="22"/>
          <w:szCs w:val="22"/>
        </w:rPr>
        <w:t xml:space="preserve">celkových </w:t>
      </w:r>
      <w:r w:rsidR="00ED1153" w:rsidRPr="000645B4">
        <w:rPr>
          <w:sz w:val="22"/>
          <w:szCs w:val="22"/>
        </w:rPr>
        <w:t>dopadech zavedení patentového balíčku tj. evropského patentu s jednotným účinkem a Dohody o Jednotném patentovém soudu na Českou republiku</w:t>
      </w:r>
      <w:r w:rsidR="00ED1153" w:rsidRPr="00F33EB1">
        <w:rPr>
          <w:sz w:val="22"/>
          <w:szCs w:val="22"/>
        </w:rPr>
        <w:t>, včetně expertní kvantifikace těchto dopadů na národní ekonomiku</w:t>
      </w:r>
      <w:r w:rsidR="00753802">
        <w:rPr>
          <w:sz w:val="22"/>
          <w:szCs w:val="22"/>
        </w:rPr>
        <w:t>,</w:t>
      </w:r>
      <w:r w:rsidR="00ED1153" w:rsidRPr="000645B4">
        <w:rPr>
          <w:sz w:val="22"/>
          <w:szCs w:val="22"/>
        </w:rPr>
        <w:t xml:space="preserve"> č. ZMR</w:t>
      </w:r>
      <w:r w:rsidR="00ED1153" w:rsidRPr="000645B4">
        <w:rPr>
          <w:sz w:val="22"/>
          <w:szCs w:val="22"/>
        </w:rPr>
        <w:noBreakHyphen/>
        <w:t>1</w:t>
      </w:r>
      <w:r w:rsidR="00ED1153">
        <w:rPr>
          <w:sz w:val="22"/>
          <w:szCs w:val="22"/>
        </w:rPr>
        <w:t>10</w:t>
      </w:r>
      <w:r w:rsidR="00ED1153" w:rsidRPr="000645B4">
        <w:rPr>
          <w:sz w:val="22"/>
          <w:szCs w:val="22"/>
        </w:rPr>
        <w:t>“</w:t>
      </w:r>
      <w:r w:rsidR="002563ED" w:rsidRPr="002C0A99">
        <w:rPr>
          <w:sz w:val="22"/>
          <w:szCs w:val="22"/>
        </w:rPr>
        <w:t xml:space="preserve"> </w:t>
      </w:r>
      <w:r w:rsidR="0086665C" w:rsidRPr="002C0A99">
        <w:rPr>
          <w:sz w:val="22"/>
          <w:szCs w:val="22"/>
        </w:rPr>
        <w:t xml:space="preserve">ze dne </w:t>
      </w:r>
      <w:r w:rsidR="00801366" w:rsidRPr="00801366">
        <w:rPr>
          <w:sz w:val="22"/>
          <w:szCs w:val="22"/>
        </w:rPr>
        <w:t>5</w:t>
      </w:r>
      <w:r w:rsidR="00F45EB9" w:rsidRPr="00801366">
        <w:rPr>
          <w:sz w:val="22"/>
          <w:szCs w:val="22"/>
        </w:rPr>
        <w:t xml:space="preserve">. </w:t>
      </w:r>
      <w:r w:rsidR="00ED1153" w:rsidRPr="00801366">
        <w:rPr>
          <w:sz w:val="22"/>
          <w:szCs w:val="22"/>
        </w:rPr>
        <w:t>5</w:t>
      </w:r>
      <w:r w:rsidR="00F45EB9" w:rsidRPr="00801366">
        <w:rPr>
          <w:sz w:val="22"/>
          <w:szCs w:val="22"/>
        </w:rPr>
        <w:t>. 2017</w:t>
      </w:r>
      <w:r w:rsidR="002C0A99" w:rsidRPr="002C0A99">
        <w:rPr>
          <w:sz w:val="22"/>
          <w:szCs w:val="22"/>
        </w:rPr>
        <w:t xml:space="preserve">, </w:t>
      </w:r>
      <w:r w:rsidR="00EF485E" w:rsidRPr="002C0A99">
        <w:rPr>
          <w:sz w:val="22"/>
          <w:szCs w:val="22"/>
        </w:rPr>
        <w:t>provést na svůj náklad a své nebez</w:t>
      </w:r>
      <w:r w:rsidR="00D247C7" w:rsidRPr="002C0A99">
        <w:rPr>
          <w:sz w:val="22"/>
          <w:szCs w:val="22"/>
        </w:rPr>
        <w:t xml:space="preserve">pečí a v níže uvedeném termínu </w:t>
      </w:r>
      <w:r w:rsidR="002C5076" w:rsidRPr="002C0A99">
        <w:rPr>
          <w:sz w:val="22"/>
          <w:szCs w:val="22"/>
        </w:rPr>
        <w:t xml:space="preserve">dílo </w:t>
      </w:r>
      <w:r w:rsidR="001052B5" w:rsidRPr="002C0A99">
        <w:rPr>
          <w:sz w:val="22"/>
          <w:szCs w:val="22"/>
        </w:rPr>
        <w:t>–</w:t>
      </w:r>
      <w:r w:rsidR="002C5076" w:rsidRPr="002C0A99">
        <w:rPr>
          <w:sz w:val="22"/>
          <w:szCs w:val="22"/>
        </w:rPr>
        <w:t xml:space="preserve"> </w:t>
      </w:r>
      <w:r w:rsidR="001052B5" w:rsidRPr="002C0A99">
        <w:rPr>
          <w:sz w:val="22"/>
          <w:szCs w:val="22"/>
        </w:rPr>
        <w:t>vypracování Studie o dopadech zavedení patentového balíčku tj. evropského patentu s jednotným účinkem a Dohody o Jednotném patentovém soudu na Českou republiku</w:t>
      </w:r>
      <w:r w:rsidR="00753802">
        <w:rPr>
          <w:sz w:val="22"/>
          <w:szCs w:val="22"/>
        </w:rPr>
        <w:t>,</w:t>
      </w:r>
      <w:r w:rsidR="00753802" w:rsidRPr="00753802">
        <w:rPr>
          <w:sz w:val="22"/>
          <w:szCs w:val="22"/>
        </w:rPr>
        <w:t xml:space="preserve"> </w:t>
      </w:r>
      <w:r w:rsidR="00753802" w:rsidRPr="00F33EB1">
        <w:rPr>
          <w:sz w:val="22"/>
          <w:szCs w:val="22"/>
        </w:rPr>
        <w:t>včetně expertní kvantifikace těchto dopadů na národní ekonomiku</w:t>
      </w:r>
      <w:r w:rsidR="0065112F" w:rsidRPr="002C0A99">
        <w:rPr>
          <w:sz w:val="22"/>
          <w:szCs w:val="22"/>
        </w:rPr>
        <w:t>.</w:t>
      </w:r>
      <w:r w:rsidR="002C0A99" w:rsidRPr="002C0A99">
        <w:rPr>
          <w:sz w:val="22"/>
          <w:szCs w:val="22"/>
        </w:rPr>
        <w:t xml:space="preserve"> Zadávací dokumentace včetně</w:t>
      </w:r>
      <w:r w:rsidR="002C0A99">
        <w:rPr>
          <w:sz w:val="22"/>
          <w:szCs w:val="22"/>
        </w:rPr>
        <w:t xml:space="preserve"> všech</w:t>
      </w:r>
      <w:r w:rsidR="002C0A99" w:rsidRPr="002C0A99">
        <w:rPr>
          <w:sz w:val="22"/>
          <w:szCs w:val="22"/>
        </w:rPr>
        <w:t xml:space="preserve"> jejích příloh byla zhotoviteli zpřístupněna v rámci odeslané výzvy k podání nabídek dne </w:t>
      </w:r>
      <w:r w:rsidR="00CB125D">
        <w:rPr>
          <w:sz w:val="22"/>
          <w:szCs w:val="22"/>
        </w:rPr>
        <w:t>5.</w:t>
      </w:r>
      <w:r w:rsidR="00801366">
        <w:rPr>
          <w:sz w:val="22"/>
          <w:szCs w:val="22"/>
        </w:rPr>
        <w:t xml:space="preserve"> </w:t>
      </w:r>
      <w:r w:rsidR="00CB125D">
        <w:rPr>
          <w:sz w:val="22"/>
          <w:szCs w:val="22"/>
        </w:rPr>
        <w:t>5</w:t>
      </w:r>
      <w:r w:rsidR="00CB125D" w:rsidRPr="00801366">
        <w:rPr>
          <w:sz w:val="22"/>
          <w:szCs w:val="22"/>
        </w:rPr>
        <w:t>.</w:t>
      </w:r>
      <w:bookmarkStart w:id="0" w:name="_GoBack"/>
      <w:bookmarkEnd w:id="0"/>
      <w:r w:rsidR="00801366" w:rsidRPr="00801366">
        <w:rPr>
          <w:sz w:val="22"/>
          <w:szCs w:val="22"/>
        </w:rPr>
        <w:t xml:space="preserve"> </w:t>
      </w:r>
      <w:r w:rsidR="003F6DCA" w:rsidRPr="00801366">
        <w:rPr>
          <w:sz w:val="22"/>
          <w:szCs w:val="22"/>
        </w:rPr>
        <w:t>2017</w:t>
      </w:r>
      <w:r w:rsidR="002C0A99" w:rsidRPr="002C0A99">
        <w:rPr>
          <w:sz w:val="22"/>
          <w:szCs w:val="22"/>
        </w:rPr>
        <w:t>, což podpisem této smlouvy stvrzuje.</w:t>
      </w:r>
    </w:p>
    <w:p w:rsidR="002563ED" w:rsidRPr="002C0A99" w:rsidRDefault="002563ED" w:rsidP="0037322B">
      <w:pPr>
        <w:pStyle w:val="Nadpis2"/>
        <w:numPr>
          <w:ilvl w:val="0"/>
          <w:numId w:val="4"/>
        </w:numPr>
        <w:spacing w:before="120"/>
        <w:ind w:left="426" w:hanging="426"/>
        <w:jc w:val="both"/>
        <w:rPr>
          <w:sz w:val="22"/>
          <w:szCs w:val="22"/>
        </w:rPr>
      </w:pPr>
      <w:r w:rsidRPr="002C0A99">
        <w:rPr>
          <w:sz w:val="22"/>
          <w:szCs w:val="22"/>
        </w:rPr>
        <w:t>O</w:t>
      </w:r>
      <w:r w:rsidR="00E712FF" w:rsidRPr="002C0A99">
        <w:rPr>
          <w:sz w:val="22"/>
          <w:szCs w:val="22"/>
        </w:rPr>
        <w:t xml:space="preserve">bjednatel se </w:t>
      </w:r>
      <w:r w:rsidR="006A092C" w:rsidRPr="002C0A99">
        <w:rPr>
          <w:sz w:val="22"/>
          <w:szCs w:val="22"/>
        </w:rPr>
        <w:t xml:space="preserve">zavazuje dílo převzít a </w:t>
      </w:r>
      <w:r w:rsidR="00E712FF" w:rsidRPr="002C0A99">
        <w:rPr>
          <w:sz w:val="22"/>
          <w:szCs w:val="22"/>
        </w:rPr>
        <w:t xml:space="preserve">zaplatit za </w:t>
      </w:r>
      <w:r w:rsidRPr="002C0A99">
        <w:rPr>
          <w:sz w:val="22"/>
          <w:szCs w:val="22"/>
        </w:rPr>
        <w:t>ně</w:t>
      </w:r>
      <w:r w:rsidR="00EF485E" w:rsidRPr="002C0A99">
        <w:rPr>
          <w:sz w:val="22"/>
          <w:szCs w:val="22"/>
        </w:rPr>
        <w:t xml:space="preserve"> cenu </w:t>
      </w:r>
      <w:r w:rsidR="00E712FF" w:rsidRPr="002C0A99">
        <w:rPr>
          <w:sz w:val="22"/>
          <w:szCs w:val="22"/>
        </w:rPr>
        <w:t xml:space="preserve">podle podmínek této smlouvy. </w:t>
      </w:r>
    </w:p>
    <w:p w:rsidR="00077CDD" w:rsidRPr="002C0A99" w:rsidRDefault="00077CDD" w:rsidP="00077CDD">
      <w:pPr>
        <w:rPr>
          <w:sz w:val="22"/>
          <w:szCs w:val="22"/>
        </w:rPr>
      </w:pPr>
    </w:p>
    <w:p w:rsidR="003D6C6A" w:rsidRPr="000645B4" w:rsidRDefault="003D6C6A" w:rsidP="00E712FF">
      <w:pPr>
        <w:pStyle w:val="Nadpis6"/>
        <w:jc w:val="center"/>
        <w:rPr>
          <w:sz w:val="22"/>
          <w:szCs w:val="22"/>
        </w:rPr>
      </w:pPr>
      <w:r w:rsidRPr="000645B4">
        <w:rPr>
          <w:sz w:val="22"/>
          <w:szCs w:val="22"/>
        </w:rPr>
        <w:lastRenderedPageBreak/>
        <w:t>II.</w:t>
      </w:r>
    </w:p>
    <w:p w:rsidR="003D6C6A" w:rsidRPr="000645B4" w:rsidRDefault="003D6C6A">
      <w:pPr>
        <w:pStyle w:val="Nadpis6"/>
        <w:jc w:val="center"/>
        <w:rPr>
          <w:sz w:val="22"/>
          <w:szCs w:val="22"/>
        </w:rPr>
      </w:pPr>
      <w:r w:rsidRPr="000645B4">
        <w:rPr>
          <w:sz w:val="22"/>
          <w:szCs w:val="22"/>
        </w:rPr>
        <w:t>Doba plnění</w:t>
      </w:r>
    </w:p>
    <w:p w:rsidR="00D05219" w:rsidRPr="000645B4" w:rsidRDefault="00D05219" w:rsidP="008B1BAB">
      <w:pPr>
        <w:pStyle w:val="Nadpis2"/>
        <w:spacing w:before="120"/>
        <w:ind w:left="426" w:firstLine="0"/>
        <w:jc w:val="both"/>
        <w:rPr>
          <w:sz w:val="22"/>
          <w:szCs w:val="22"/>
        </w:rPr>
      </w:pPr>
      <w:r w:rsidRPr="000645B4">
        <w:rPr>
          <w:sz w:val="22"/>
          <w:szCs w:val="22"/>
        </w:rPr>
        <w:t>Zhotovitel se zavazuje</w:t>
      </w:r>
      <w:r w:rsidR="00D64412" w:rsidRPr="000645B4">
        <w:rPr>
          <w:sz w:val="22"/>
          <w:szCs w:val="22"/>
        </w:rPr>
        <w:t xml:space="preserve"> dílo</w:t>
      </w:r>
      <w:r w:rsidRPr="000645B4">
        <w:rPr>
          <w:sz w:val="22"/>
          <w:szCs w:val="22"/>
        </w:rPr>
        <w:t xml:space="preserve"> řádně provést </w:t>
      </w:r>
      <w:r w:rsidR="0065112F" w:rsidRPr="000645B4">
        <w:rPr>
          <w:sz w:val="22"/>
          <w:szCs w:val="22"/>
        </w:rPr>
        <w:t xml:space="preserve">v termínu </w:t>
      </w:r>
      <w:r w:rsidR="0065112F" w:rsidRPr="003C0F56">
        <w:rPr>
          <w:sz w:val="22"/>
          <w:szCs w:val="22"/>
        </w:rPr>
        <w:t xml:space="preserve">od </w:t>
      </w:r>
      <w:r w:rsidR="00F96BB8">
        <w:rPr>
          <w:sz w:val="22"/>
          <w:szCs w:val="22"/>
        </w:rPr>
        <w:t>15. 6</w:t>
      </w:r>
      <w:r w:rsidR="00F96BB8" w:rsidRPr="00801366">
        <w:rPr>
          <w:sz w:val="22"/>
          <w:szCs w:val="22"/>
        </w:rPr>
        <w:t>. 2017</w:t>
      </w:r>
      <w:r w:rsidR="00153093" w:rsidRPr="003C0F56">
        <w:rPr>
          <w:sz w:val="22"/>
          <w:szCs w:val="22"/>
        </w:rPr>
        <w:t xml:space="preserve"> </w:t>
      </w:r>
      <w:r w:rsidR="0065112F" w:rsidRPr="003C0F56">
        <w:rPr>
          <w:sz w:val="22"/>
          <w:szCs w:val="22"/>
        </w:rPr>
        <w:t>tak, aby</w:t>
      </w:r>
      <w:r w:rsidR="00AB1ECA" w:rsidRPr="003C0F56">
        <w:rPr>
          <w:sz w:val="22"/>
          <w:szCs w:val="22"/>
        </w:rPr>
        <w:t xml:space="preserve"> </w:t>
      </w:r>
      <w:r w:rsidR="00D64412" w:rsidRPr="003C0F56">
        <w:rPr>
          <w:sz w:val="22"/>
          <w:szCs w:val="22"/>
        </w:rPr>
        <w:t>dílo</w:t>
      </w:r>
      <w:r w:rsidR="0065112F" w:rsidRPr="003C0F56">
        <w:rPr>
          <w:sz w:val="22"/>
          <w:szCs w:val="22"/>
        </w:rPr>
        <w:t xml:space="preserve"> </w:t>
      </w:r>
      <w:r w:rsidR="00D64412" w:rsidRPr="003C0F56">
        <w:rPr>
          <w:sz w:val="22"/>
          <w:szCs w:val="22"/>
        </w:rPr>
        <w:t xml:space="preserve">bylo ukončeno </w:t>
      </w:r>
      <w:r w:rsidR="0065112F" w:rsidRPr="003C0F56">
        <w:rPr>
          <w:sz w:val="22"/>
          <w:szCs w:val="22"/>
        </w:rPr>
        <w:t xml:space="preserve">a </w:t>
      </w:r>
      <w:r w:rsidR="00D64412" w:rsidRPr="003C0F56">
        <w:rPr>
          <w:sz w:val="22"/>
          <w:szCs w:val="22"/>
        </w:rPr>
        <w:t xml:space="preserve">předáno </w:t>
      </w:r>
      <w:r w:rsidR="0065112F" w:rsidRPr="003C0F56">
        <w:rPr>
          <w:sz w:val="22"/>
          <w:szCs w:val="22"/>
        </w:rPr>
        <w:t xml:space="preserve">objednateli nejpozději do </w:t>
      </w:r>
      <w:r w:rsidR="00801366" w:rsidRPr="00801366">
        <w:rPr>
          <w:sz w:val="22"/>
          <w:szCs w:val="22"/>
        </w:rPr>
        <w:t>15</w:t>
      </w:r>
      <w:r w:rsidR="003C0F56" w:rsidRPr="00801366">
        <w:rPr>
          <w:sz w:val="22"/>
          <w:szCs w:val="22"/>
        </w:rPr>
        <w:t xml:space="preserve">. </w:t>
      </w:r>
      <w:r w:rsidR="00801366" w:rsidRPr="00801366">
        <w:rPr>
          <w:sz w:val="22"/>
          <w:szCs w:val="22"/>
        </w:rPr>
        <w:t>9</w:t>
      </w:r>
      <w:r w:rsidR="003C0F56" w:rsidRPr="00801366">
        <w:rPr>
          <w:sz w:val="22"/>
          <w:szCs w:val="22"/>
        </w:rPr>
        <w:t>. 2017</w:t>
      </w:r>
      <w:r w:rsidR="0065112F" w:rsidRPr="003C0F56">
        <w:rPr>
          <w:sz w:val="22"/>
          <w:szCs w:val="22"/>
        </w:rPr>
        <w:t>.</w:t>
      </w:r>
    </w:p>
    <w:p w:rsidR="00A067C4" w:rsidRPr="000645B4" w:rsidRDefault="00A067C4" w:rsidP="0065112F">
      <w:pPr>
        <w:pStyle w:val="Nadpis3"/>
        <w:ind w:left="426" w:right="57" w:hanging="426"/>
        <w:rPr>
          <w:sz w:val="22"/>
          <w:szCs w:val="22"/>
        </w:rPr>
      </w:pPr>
    </w:p>
    <w:p w:rsidR="003D6C6A" w:rsidRPr="000645B4" w:rsidRDefault="003D6C6A">
      <w:pPr>
        <w:jc w:val="both"/>
        <w:rPr>
          <w:sz w:val="22"/>
          <w:szCs w:val="22"/>
        </w:rPr>
      </w:pPr>
    </w:p>
    <w:p w:rsidR="003D6C6A" w:rsidRPr="000645B4" w:rsidRDefault="003D6C6A">
      <w:pPr>
        <w:jc w:val="center"/>
        <w:rPr>
          <w:b/>
          <w:sz w:val="22"/>
          <w:szCs w:val="22"/>
        </w:rPr>
      </w:pPr>
      <w:r w:rsidRPr="000645B4">
        <w:rPr>
          <w:b/>
          <w:sz w:val="22"/>
          <w:szCs w:val="22"/>
        </w:rPr>
        <w:t>III.</w:t>
      </w:r>
    </w:p>
    <w:p w:rsidR="003D6C6A" w:rsidRPr="000645B4" w:rsidRDefault="003D6C6A">
      <w:pPr>
        <w:jc w:val="center"/>
        <w:rPr>
          <w:b/>
          <w:sz w:val="22"/>
          <w:szCs w:val="22"/>
        </w:rPr>
      </w:pPr>
      <w:r w:rsidRPr="000645B4">
        <w:rPr>
          <w:b/>
          <w:sz w:val="22"/>
          <w:szCs w:val="22"/>
        </w:rPr>
        <w:t>Cena díl</w:t>
      </w:r>
      <w:r w:rsidR="002379FF" w:rsidRPr="000645B4">
        <w:rPr>
          <w:b/>
          <w:sz w:val="22"/>
          <w:szCs w:val="22"/>
        </w:rPr>
        <w:t>a</w:t>
      </w:r>
    </w:p>
    <w:p w:rsidR="00A164B6" w:rsidRPr="000645B4" w:rsidRDefault="00A164B6" w:rsidP="00A164B6">
      <w:pPr>
        <w:pStyle w:val="Normlnodsazen"/>
        <w:widowControl/>
        <w:numPr>
          <w:ilvl w:val="0"/>
          <w:numId w:val="42"/>
        </w:numPr>
        <w:ind w:left="426" w:hanging="426"/>
        <w:jc w:val="both"/>
        <w:textAlignment w:val="baseline"/>
        <w:rPr>
          <w:sz w:val="22"/>
          <w:szCs w:val="22"/>
        </w:rPr>
      </w:pPr>
      <w:r w:rsidRPr="000645B4">
        <w:rPr>
          <w:sz w:val="22"/>
          <w:szCs w:val="22"/>
        </w:rPr>
        <w:t xml:space="preserve">Celková cena díla podle Čl. </w:t>
      </w:r>
      <w:r w:rsidR="00D64412" w:rsidRPr="000645B4">
        <w:rPr>
          <w:sz w:val="22"/>
          <w:szCs w:val="22"/>
        </w:rPr>
        <w:t>I</w:t>
      </w:r>
      <w:r w:rsidRPr="000645B4">
        <w:rPr>
          <w:sz w:val="22"/>
          <w:szCs w:val="22"/>
        </w:rPr>
        <w:t>. smlouvy je stanovena doh</w:t>
      </w:r>
      <w:r w:rsidR="00C33144">
        <w:rPr>
          <w:sz w:val="22"/>
          <w:szCs w:val="22"/>
        </w:rPr>
        <w:t>odou smluvních stran a činí bez </w:t>
      </w:r>
      <w:r w:rsidRPr="000645B4">
        <w:rPr>
          <w:sz w:val="22"/>
          <w:szCs w:val="22"/>
        </w:rPr>
        <w:t xml:space="preserve">DPH </w:t>
      </w:r>
      <w:r w:rsidR="00596248">
        <w:rPr>
          <w:sz w:val="22"/>
          <w:szCs w:val="22"/>
        </w:rPr>
        <w:t>387 000</w:t>
      </w:r>
      <w:r w:rsidR="006570D4" w:rsidRPr="000645B4">
        <w:rPr>
          <w:sz w:val="22"/>
          <w:szCs w:val="22"/>
        </w:rPr>
        <w:t>,-</w:t>
      </w:r>
      <w:r w:rsidRPr="000645B4">
        <w:rPr>
          <w:sz w:val="22"/>
          <w:szCs w:val="22"/>
        </w:rPr>
        <w:t xml:space="preserve"> Kč (slovy:</w:t>
      </w:r>
      <w:r w:rsidR="006570D4" w:rsidRPr="000645B4">
        <w:rPr>
          <w:sz w:val="22"/>
          <w:szCs w:val="22"/>
        </w:rPr>
        <w:t xml:space="preserve"> </w:t>
      </w:r>
      <w:r w:rsidR="00596248">
        <w:rPr>
          <w:sz w:val="22"/>
          <w:szCs w:val="22"/>
        </w:rPr>
        <w:t>třistaosmdesátsedmtisíc</w:t>
      </w:r>
      <w:r w:rsidR="000B4AD7" w:rsidRPr="000645B4">
        <w:rPr>
          <w:sz w:val="22"/>
          <w:szCs w:val="22"/>
        </w:rPr>
        <w:t xml:space="preserve"> </w:t>
      </w:r>
      <w:r w:rsidR="006570D4" w:rsidRPr="000645B4">
        <w:rPr>
          <w:sz w:val="22"/>
          <w:szCs w:val="22"/>
        </w:rPr>
        <w:t>korun českých</w:t>
      </w:r>
      <w:r w:rsidRPr="000645B4">
        <w:rPr>
          <w:sz w:val="22"/>
          <w:szCs w:val="22"/>
        </w:rPr>
        <w:t xml:space="preserve">). DPH ve výši 21% činí </w:t>
      </w:r>
      <w:r w:rsidR="00F15BF9">
        <w:rPr>
          <w:sz w:val="22"/>
          <w:szCs w:val="22"/>
        </w:rPr>
        <w:t>81 270</w:t>
      </w:r>
      <w:r w:rsidR="006570D4" w:rsidRPr="000645B4">
        <w:rPr>
          <w:sz w:val="22"/>
          <w:szCs w:val="22"/>
        </w:rPr>
        <w:t xml:space="preserve">,- </w:t>
      </w:r>
      <w:r w:rsidRPr="000645B4">
        <w:rPr>
          <w:sz w:val="22"/>
          <w:szCs w:val="22"/>
        </w:rPr>
        <w:t xml:space="preserve">Kč. Celková cena díla včetně 21% DPH činí </w:t>
      </w:r>
      <w:r w:rsidR="00F15BF9">
        <w:rPr>
          <w:sz w:val="22"/>
          <w:szCs w:val="22"/>
        </w:rPr>
        <w:t>468 270</w:t>
      </w:r>
      <w:r w:rsidR="006570D4" w:rsidRPr="000645B4">
        <w:rPr>
          <w:sz w:val="22"/>
          <w:szCs w:val="22"/>
        </w:rPr>
        <w:t xml:space="preserve">,- </w:t>
      </w:r>
      <w:r w:rsidRPr="000645B4">
        <w:rPr>
          <w:sz w:val="22"/>
          <w:szCs w:val="22"/>
        </w:rPr>
        <w:t>Kč.</w:t>
      </w:r>
    </w:p>
    <w:p w:rsidR="004E3A22" w:rsidRPr="000645B4" w:rsidRDefault="002534ED" w:rsidP="00A164B6">
      <w:pPr>
        <w:ind w:left="426" w:hanging="426"/>
        <w:jc w:val="both"/>
        <w:rPr>
          <w:sz w:val="22"/>
          <w:szCs w:val="22"/>
        </w:rPr>
      </w:pPr>
      <w:r w:rsidRPr="000645B4">
        <w:rPr>
          <w:sz w:val="22"/>
          <w:szCs w:val="22"/>
        </w:rPr>
        <w:t xml:space="preserve">  </w:t>
      </w:r>
    </w:p>
    <w:p w:rsidR="00CC2B6C" w:rsidRPr="000645B4" w:rsidRDefault="00CC2B6C" w:rsidP="00A164B6">
      <w:pPr>
        <w:pStyle w:val="Odstavecseseznamem"/>
        <w:numPr>
          <w:ilvl w:val="0"/>
          <w:numId w:val="43"/>
        </w:numPr>
        <w:ind w:left="426" w:hanging="426"/>
        <w:jc w:val="both"/>
        <w:rPr>
          <w:rFonts w:ascii="Times New Roman" w:hAnsi="Times New Roman"/>
        </w:rPr>
      </w:pPr>
      <w:r w:rsidRPr="000645B4">
        <w:rPr>
          <w:rFonts w:ascii="Times New Roman" w:hAnsi="Times New Roman"/>
        </w:rPr>
        <w:t>Uvedená celková cena je cenou nejvýše přípustnou a nepřekročitelnou a jsou v ní zahrnuty veškeré náklady potřebné k realizaci předmětu této smlouvy.</w:t>
      </w:r>
    </w:p>
    <w:p w:rsidR="00106344" w:rsidRPr="000645B4" w:rsidRDefault="00106344">
      <w:pPr>
        <w:jc w:val="center"/>
        <w:rPr>
          <w:b/>
          <w:sz w:val="22"/>
          <w:szCs w:val="22"/>
        </w:rPr>
      </w:pPr>
    </w:p>
    <w:p w:rsidR="003D6C6A" w:rsidRPr="000645B4" w:rsidRDefault="003D6C6A">
      <w:pPr>
        <w:jc w:val="center"/>
        <w:rPr>
          <w:b/>
          <w:sz w:val="22"/>
          <w:szCs w:val="22"/>
        </w:rPr>
      </w:pPr>
      <w:r w:rsidRPr="000645B4">
        <w:rPr>
          <w:b/>
          <w:sz w:val="22"/>
          <w:szCs w:val="22"/>
        </w:rPr>
        <w:t>IV.</w:t>
      </w:r>
    </w:p>
    <w:p w:rsidR="003D6C6A" w:rsidRPr="000645B4" w:rsidRDefault="003D6C6A">
      <w:pPr>
        <w:jc w:val="center"/>
        <w:rPr>
          <w:b/>
          <w:sz w:val="22"/>
          <w:szCs w:val="22"/>
        </w:rPr>
      </w:pPr>
      <w:r w:rsidRPr="000645B4">
        <w:rPr>
          <w:b/>
          <w:sz w:val="22"/>
          <w:szCs w:val="22"/>
        </w:rPr>
        <w:t>Platební podmínky</w:t>
      </w:r>
    </w:p>
    <w:p w:rsidR="003D6C6A" w:rsidRPr="000645B4" w:rsidRDefault="003D6C6A" w:rsidP="0055376A">
      <w:pPr>
        <w:numPr>
          <w:ilvl w:val="0"/>
          <w:numId w:val="2"/>
        </w:numPr>
        <w:tabs>
          <w:tab w:val="clear" w:pos="360"/>
        </w:tabs>
        <w:spacing w:before="120"/>
        <w:ind w:left="426" w:hanging="426"/>
        <w:jc w:val="both"/>
        <w:rPr>
          <w:sz w:val="22"/>
          <w:szCs w:val="22"/>
        </w:rPr>
      </w:pPr>
      <w:r w:rsidRPr="000645B4">
        <w:rPr>
          <w:sz w:val="22"/>
          <w:szCs w:val="22"/>
        </w:rPr>
        <w:t>Cena díla bude proplacena následujícím způsobem:</w:t>
      </w:r>
    </w:p>
    <w:p w:rsidR="003D6C6A" w:rsidRPr="00966234" w:rsidRDefault="003D6C6A" w:rsidP="00A973C9">
      <w:pPr>
        <w:pStyle w:val="Zkladntext2"/>
        <w:numPr>
          <w:ilvl w:val="0"/>
          <w:numId w:val="22"/>
        </w:numPr>
        <w:tabs>
          <w:tab w:val="clear" w:pos="720"/>
        </w:tabs>
        <w:ind w:left="709" w:hanging="283"/>
        <w:rPr>
          <w:sz w:val="22"/>
          <w:szCs w:val="22"/>
        </w:rPr>
      </w:pPr>
      <w:r w:rsidRPr="000645B4">
        <w:rPr>
          <w:sz w:val="22"/>
          <w:szCs w:val="22"/>
        </w:rPr>
        <w:t>po protokolárním předání a převzetí díla</w:t>
      </w:r>
      <w:r w:rsidR="009A3D60" w:rsidRPr="000645B4">
        <w:rPr>
          <w:sz w:val="22"/>
          <w:szCs w:val="22"/>
        </w:rPr>
        <w:t xml:space="preserve"> a </w:t>
      </w:r>
      <w:r w:rsidR="00D02B7C" w:rsidRPr="000645B4">
        <w:rPr>
          <w:sz w:val="22"/>
          <w:szCs w:val="22"/>
        </w:rPr>
        <w:t xml:space="preserve">po </w:t>
      </w:r>
      <w:r w:rsidRPr="000645B4">
        <w:rPr>
          <w:sz w:val="22"/>
          <w:szCs w:val="22"/>
        </w:rPr>
        <w:t>odstranění případných</w:t>
      </w:r>
      <w:r w:rsidRPr="00966234">
        <w:rPr>
          <w:sz w:val="22"/>
          <w:szCs w:val="22"/>
        </w:rPr>
        <w:t xml:space="preserve"> v</w:t>
      </w:r>
      <w:r w:rsidR="00272ACD" w:rsidRPr="00966234">
        <w:rPr>
          <w:sz w:val="22"/>
          <w:szCs w:val="22"/>
        </w:rPr>
        <w:t xml:space="preserve">ad </w:t>
      </w:r>
      <w:r w:rsidR="004C6ED5" w:rsidRPr="00966234">
        <w:rPr>
          <w:sz w:val="22"/>
          <w:szCs w:val="22"/>
        </w:rPr>
        <w:t xml:space="preserve">uvedených v předávacím protokole </w:t>
      </w:r>
      <w:r w:rsidRPr="00966234">
        <w:rPr>
          <w:sz w:val="22"/>
          <w:szCs w:val="22"/>
        </w:rPr>
        <w:t>bude vystavena faktura</w:t>
      </w:r>
      <w:r w:rsidR="00C36F71" w:rsidRPr="00966234">
        <w:rPr>
          <w:sz w:val="22"/>
          <w:szCs w:val="22"/>
        </w:rPr>
        <w:t>;</w:t>
      </w:r>
    </w:p>
    <w:p w:rsidR="003D6C6A" w:rsidRPr="00966234" w:rsidRDefault="003D6C6A" w:rsidP="00A973C9">
      <w:pPr>
        <w:numPr>
          <w:ilvl w:val="0"/>
          <w:numId w:val="22"/>
        </w:numPr>
        <w:tabs>
          <w:tab w:val="clear" w:pos="720"/>
        </w:tabs>
        <w:ind w:left="709" w:hanging="283"/>
        <w:jc w:val="both"/>
        <w:rPr>
          <w:sz w:val="22"/>
          <w:szCs w:val="22"/>
        </w:rPr>
      </w:pPr>
      <w:r w:rsidRPr="00966234">
        <w:rPr>
          <w:sz w:val="22"/>
          <w:szCs w:val="22"/>
        </w:rPr>
        <w:t>splatnost faktury bude 21 dnů od je</w:t>
      </w:r>
      <w:r w:rsidR="004C6ED5" w:rsidRPr="00966234">
        <w:rPr>
          <w:sz w:val="22"/>
          <w:szCs w:val="22"/>
        </w:rPr>
        <w:t>jí</w:t>
      </w:r>
      <w:r w:rsidRPr="00966234">
        <w:rPr>
          <w:sz w:val="22"/>
          <w:szCs w:val="22"/>
        </w:rPr>
        <w:t>ho doručení do sídla objednatele</w:t>
      </w:r>
      <w:r w:rsidR="00C36F71" w:rsidRPr="00966234">
        <w:rPr>
          <w:sz w:val="22"/>
          <w:szCs w:val="22"/>
        </w:rPr>
        <w:t>;</w:t>
      </w:r>
    </w:p>
    <w:p w:rsidR="003D6C6A" w:rsidRPr="00966234" w:rsidRDefault="003D6C6A" w:rsidP="00A973C9">
      <w:pPr>
        <w:pStyle w:val="Zkladntext2"/>
        <w:numPr>
          <w:ilvl w:val="0"/>
          <w:numId w:val="22"/>
        </w:numPr>
        <w:tabs>
          <w:tab w:val="clear" w:pos="720"/>
        </w:tabs>
        <w:ind w:left="709" w:hanging="283"/>
        <w:rPr>
          <w:sz w:val="22"/>
          <w:szCs w:val="22"/>
        </w:rPr>
      </w:pPr>
      <w:r w:rsidRPr="00966234">
        <w:rPr>
          <w:sz w:val="22"/>
          <w:szCs w:val="22"/>
        </w:rPr>
        <w:t>objednatel splní svou platební povinnost v den, v němž bude příslušná částka připsána na bankovní účet zhotovitele.</w:t>
      </w:r>
    </w:p>
    <w:p w:rsidR="003D6C6A" w:rsidRPr="00966234" w:rsidRDefault="003D6C6A" w:rsidP="0055376A">
      <w:pPr>
        <w:ind w:left="426" w:hanging="426"/>
        <w:jc w:val="both"/>
        <w:rPr>
          <w:sz w:val="22"/>
          <w:szCs w:val="22"/>
        </w:rPr>
      </w:pPr>
    </w:p>
    <w:p w:rsidR="002534ED" w:rsidRPr="00966234" w:rsidRDefault="002534ED" w:rsidP="0055376A">
      <w:pPr>
        <w:numPr>
          <w:ilvl w:val="0"/>
          <w:numId w:val="8"/>
        </w:numPr>
        <w:tabs>
          <w:tab w:val="clear" w:pos="502"/>
        </w:tabs>
        <w:overflowPunct w:val="0"/>
        <w:autoSpaceDE w:val="0"/>
        <w:autoSpaceDN w:val="0"/>
        <w:adjustRightInd w:val="0"/>
        <w:spacing w:before="120"/>
        <w:ind w:left="426" w:hanging="426"/>
        <w:jc w:val="both"/>
        <w:textAlignment w:val="baseline"/>
        <w:rPr>
          <w:sz w:val="22"/>
          <w:szCs w:val="22"/>
        </w:rPr>
      </w:pPr>
      <w:r w:rsidRPr="00966234">
        <w:rPr>
          <w:sz w:val="22"/>
          <w:szCs w:val="22"/>
        </w:rPr>
        <w:t>Faktura</w:t>
      </w:r>
      <w:r w:rsidR="001F245B" w:rsidRPr="00966234">
        <w:rPr>
          <w:sz w:val="22"/>
          <w:szCs w:val="22"/>
        </w:rPr>
        <w:t xml:space="preserve"> </w:t>
      </w:r>
      <w:r w:rsidRPr="00966234">
        <w:rPr>
          <w:sz w:val="22"/>
          <w:szCs w:val="22"/>
        </w:rPr>
        <w:t>musí mít náležitosti daňového dokladu podle zákona č. 235/2004 Sb., o dani z přidané hodnoty. Nebude-li faktura tyto náležitosti obsahovat, je objednatel oprávněn ji vrátit ve lhůtě splatnosti a na fakturu se v tomto případě hledí jako na nedoručenou.</w:t>
      </w:r>
    </w:p>
    <w:p w:rsidR="002534ED" w:rsidRPr="00966234" w:rsidRDefault="002534ED" w:rsidP="0055376A">
      <w:pPr>
        <w:ind w:left="426" w:hanging="426"/>
        <w:jc w:val="both"/>
        <w:rPr>
          <w:sz w:val="22"/>
          <w:szCs w:val="22"/>
        </w:rPr>
      </w:pPr>
    </w:p>
    <w:p w:rsidR="003D6C6A" w:rsidRPr="00966234" w:rsidRDefault="003D6C6A" w:rsidP="0055376A">
      <w:pPr>
        <w:numPr>
          <w:ilvl w:val="0"/>
          <w:numId w:val="8"/>
        </w:numPr>
        <w:ind w:left="426" w:hanging="426"/>
        <w:jc w:val="both"/>
        <w:rPr>
          <w:sz w:val="22"/>
          <w:szCs w:val="22"/>
        </w:rPr>
      </w:pPr>
      <w:r w:rsidRPr="00966234">
        <w:rPr>
          <w:sz w:val="22"/>
          <w:szCs w:val="22"/>
        </w:rPr>
        <w:t>Faktura zhotovitele musí obsahovat zejména tyto náležitosti:</w:t>
      </w:r>
    </w:p>
    <w:p w:rsidR="003D6C6A" w:rsidRPr="00966234" w:rsidRDefault="003D6C6A" w:rsidP="00A973C9">
      <w:pPr>
        <w:numPr>
          <w:ilvl w:val="0"/>
          <w:numId w:val="3"/>
        </w:numPr>
        <w:tabs>
          <w:tab w:val="clear" w:pos="720"/>
        </w:tabs>
        <w:ind w:left="709" w:hanging="283"/>
        <w:jc w:val="both"/>
        <w:rPr>
          <w:sz w:val="22"/>
          <w:szCs w:val="22"/>
        </w:rPr>
      </w:pPr>
      <w:r w:rsidRPr="00966234">
        <w:rPr>
          <w:sz w:val="22"/>
          <w:szCs w:val="22"/>
        </w:rPr>
        <w:t>označení faktury a čísla IČ a DIČ</w:t>
      </w:r>
    </w:p>
    <w:p w:rsidR="003D6C6A" w:rsidRPr="00966234" w:rsidRDefault="003D6C6A" w:rsidP="00A973C9">
      <w:pPr>
        <w:numPr>
          <w:ilvl w:val="0"/>
          <w:numId w:val="3"/>
        </w:numPr>
        <w:tabs>
          <w:tab w:val="clear" w:pos="720"/>
        </w:tabs>
        <w:ind w:left="709" w:hanging="283"/>
        <w:jc w:val="both"/>
        <w:rPr>
          <w:sz w:val="22"/>
          <w:szCs w:val="22"/>
        </w:rPr>
      </w:pPr>
      <w:r w:rsidRPr="00966234">
        <w:rPr>
          <w:sz w:val="22"/>
          <w:szCs w:val="22"/>
        </w:rPr>
        <w:t xml:space="preserve">název a sídlo zhotovitele a objednatele, vč. čísel bank. </w:t>
      </w:r>
      <w:proofErr w:type="gramStart"/>
      <w:r w:rsidRPr="00966234">
        <w:rPr>
          <w:sz w:val="22"/>
          <w:szCs w:val="22"/>
        </w:rPr>
        <w:t>účtů</w:t>
      </w:r>
      <w:proofErr w:type="gramEnd"/>
    </w:p>
    <w:p w:rsidR="003D6C6A" w:rsidRPr="00966234" w:rsidRDefault="003D6C6A" w:rsidP="00A973C9">
      <w:pPr>
        <w:numPr>
          <w:ilvl w:val="0"/>
          <w:numId w:val="3"/>
        </w:numPr>
        <w:tabs>
          <w:tab w:val="clear" w:pos="720"/>
        </w:tabs>
        <w:ind w:left="709" w:hanging="283"/>
        <w:jc w:val="both"/>
        <w:rPr>
          <w:sz w:val="22"/>
          <w:szCs w:val="22"/>
        </w:rPr>
      </w:pPr>
      <w:r w:rsidRPr="00966234">
        <w:rPr>
          <w:sz w:val="22"/>
          <w:szCs w:val="22"/>
        </w:rPr>
        <w:t>název a číslo smlouvy</w:t>
      </w:r>
    </w:p>
    <w:p w:rsidR="003D6C6A" w:rsidRPr="00966234" w:rsidRDefault="003D6C6A" w:rsidP="00A973C9">
      <w:pPr>
        <w:numPr>
          <w:ilvl w:val="0"/>
          <w:numId w:val="3"/>
        </w:numPr>
        <w:tabs>
          <w:tab w:val="clear" w:pos="720"/>
        </w:tabs>
        <w:ind w:left="709" w:hanging="283"/>
        <w:jc w:val="both"/>
        <w:rPr>
          <w:sz w:val="22"/>
          <w:szCs w:val="22"/>
        </w:rPr>
      </w:pPr>
      <w:r w:rsidRPr="00966234">
        <w:rPr>
          <w:sz w:val="22"/>
          <w:szCs w:val="22"/>
        </w:rPr>
        <w:t>předmět plnění</w:t>
      </w:r>
    </w:p>
    <w:p w:rsidR="003D6C6A" w:rsidRPr="00966234" w:rsidRDefault="003D6C6A" w:rsidP="00A973C9">
      <w:pPr>
        <w:numPr>
          <w:ilvl w:val="0"/>
          <w:numId w:val="3"/>
        </w:numPr>
        <w:tabs>
          <w:tab w:val="clear" w:pos="720"/>
        </w:tabs>
        <w:ind w:left="709" w:hanging="283"/>
        <w:jc w:val="both"/>
        <w:rPr>
          <w:sz w:val="22"/>
          <w:szCs w:val="22"/>
        </w:rPr>
      </w:pPr>
      <w:r w:rsidRPr="00966234">
        <w:rPr>
          <w:sz w:val="22"/>
          <w:szCs w:val="22"/>
        </w:rPr>
        <w:t>cena provedených prací</w:t>
      </w:r>
    </w:p>
    <w:p w:rsidR="003D6C6A" w:rsidRPr="00966234" w:rsidRDefault="003D6C6A" w:rsidP="00A973C9">
      <w:pPr>
        <w:numPr>
          <w:ilvl w:val="0"/>
          <w:numId w:val="3"/>
        </w:numPr>
        <w:tabs>
          <w:tab w:val="clear" w:pos="720"/>
        </w:tabs>
        <w:ind w:left="709" w:hanging="283"/>
        <w:jc w:val="both"/>
        <w:rPr>
          <w:sz w:val="22"/>
          <w:szCs w:val="22"/>
        </w:rPr>
      </w:pPr>
      <w:r w:rsidRPr="00966234">
        <w:rPr>
          <w:sz w:val="22"/>
          <w:szCs w:val="22"/>
        </w:rPr>
        <w:t xml:space="preserve">DPH v plné výši  </w:t>
      </w:r>
    </w:p>
    <w:p w:rsidR="003D6C6A" w:rsidRPr="00341F40" w:rsidRDefault="003D6C6A" w:rsidP="00A973C9">
      <w:pPr>
        <w:numPr>
          <w:ilvl w:val="0"/>
          <w:numId w:val="3"/>
        </w:numPr>
        <w:tabs>
          <w:tab w:val="clear" w:pos="720"/>
        </w:tabs>
        <w:ind w:left="709" w:hanging="283"/>
        <w:jc w:val="both"/>
        <w:rPr>
          <w:sz w:val="22"/>
          <w:szCs w:val="22"/>
        </w:rPr>
      </w:pPr>
      <w:r w:rsidRPr="00966234">
        <w:rPr>
          <w:sz w:val="22"/>
          <w:szCs w:val="22"/>
        </w:rPr>
        <w:t xml:space="preserve">datum uskutečnění </w:t>
      </w:r>
      <w:r w:rsidRPr="00341F40">
        <w:rPr>
          <w:sz w:val="22"/>
          <w:szCs w:val="22"/>
        </w:rPr>
        <w:t>zdanitelného plnění</w:t>
      </w:r>
    </w:p>
    <w:p w:rsidR="003D6C6A" w:rsidRPr="00341F40" w:rsidRDefault="003D6C6A" w:rsidP="00A973C9">
      <w:pPr>
        <w:numPr>
          <w:ilvl w:val="0"/>
          <w:numId w:val="3"/>
        </w:numPr>
        <w:tabs>
          <w:tab w:val="clear" w:pos="720"/>
        </w:tabs>
        <w:ind w:left="709" w:hanging="283"/>
        <w:jc w:val="both"/>
        <w:rPr>
          <w:sz w:val="22"/>
          <w:szCs w:val="22"/>
        </w:rPr>
      </w:pPr>
      <w:r w:rsidRPr="00341F40">
        <w:rPr>
          <w:sz w:val="22"/>
          <w:szCs w:val="22"/>
        </w:rPr>
        <w:t>účtovaná částka</w:t>
      </w:r>
    </w:p>
    <w:p w:rsidR="003D6C6A" w:rsidRPr="00341F40" w:rsidRDefault="003D6C6A" w:rsidP="00A973C9">
      <w:pPr>
        <w:numPr>
          <w:ilvl w:val="0"/>
          <w:numId w:val="3"/>
        </w:numPr>
        <w:tabs>
          <w:tab w:val="clear" w:pos="720"/>
        </w:tabs>
        <w:ind w:left="709" w:hanging="283"/>
        <w:jc w:val="both"/>
        <w:rPr>
          <w:sz w:val="22"/>
          <w:szCs w:val="22"/>
        </w:rPr>
      </w:pPr>
      <w:r w:rsidRPr="00341F40">
        <w:rPr>
          <w:sz w:val="22"/>
          <w:szCs w:val="22"/>
        </w:rPr>
        <w:t>den vystavení a splatnosti faktury</w:t>
      </w:r>
    </w:p>
    <w:p w:rsidR="003D6C6A" w:rsidRPr="00341F40" w:rsidRDefault="003D6C6A" w:rsidP="00A973C9">
      <w:pPr>
        <w:numPr>
          <w:ilvl w:val="0"/>
          <w:numId w:val="3"/>
        </w:numPr>
        <w:tabs>
          <w:tab w:val="clear" w:pos="720"/>
        </w:tabs>
        <w:ind w:left="709" w:hanging="283"/>
        <w:jc w:val="both"/>
        <w:rPr>
          <w:sz w:val="22"/>
          <w:szCs w:val="22"/>
        </w:rPr>
      </w:pPr>
      <w:r w:rsidRPr="00341F40">
        <w:rPr>
          <w:sz w:val="22"/>
          <w:szCs w:val="22"/>
        </w:rPr>
        <w:t xml:space="preserve">v příloze </w:t>
      </w:r>
      <w:r w:rsidR="004A7195" w:rsidRPr="00341F40">
        <w:rPr>
          <w:sz w:val="22"/>
          <w:szCs w:val="22"/>
        </w:rPr>
        <w:t>protokol o předání a převzetí díla</w:t>
      </w:r>
      <w:r w:rsidRPr="00341F40">
        <w:rPr>
          <w:sz w:val="22"/>
          <w:szCs w:val="22"/>
        </w:rPr>
        <w:t>.</w:t>
      </w:r>
    </w:p>
    <w:p w:rsidR="003D6C6A" w:rsidRPr="00341F40" w:rsidRDefault="003D6C6A" w:rsidP="0055376A">
      <w:pPr>
        <w:tabs>
          <w:tab w:val="left" w:pos="567"/>
        </w:tabs>
        <w:ind w:left="426" w:hanging="426"/>
        <w:jc w:val="both"/>
        <w:rPr>
          <w:sz w:val="22"/>
          <w:szCs w:val="22"/>
        </w:rPr>
      </w:pPr>
    </w:p>
    <w:p w:rsidR="00CD0664" w:rsidRPr="00341F40" w:rsidRDefault="00CD0664" w:rsidP="0055376A">
      <w:pPr>
        <w:numPr>
          <w:ilvl w:val="0"/>
          <w:numId w:val="8"/>
        </w:numPr>
        <w:tabs>
          <w:tab w:val="clear" w:pos="502"/>
        </w:tabs>
        <w:spacing w:before="120"/>
        <w:ind w:left="426" w:hanging="426"/>
        <w:jc w:val="both"/>
        <w:rPr>
          <w:sz w:val="22"/>
          <w:szCs w:val="22"/>
        </w:rPr>
      </w:pPr>
      <w:r w:rsidRPr="00341F40">
        <w:rPr>
          <w:sz w:val="22"/>
          <w:szCs w:val="22"/>
        </w:rPr>
        <w:t xml:space="preserve">Objednatel si vyhrazuje právo před uplynutím lhůty splatnosti vrátit fakturu, pokud neobsahuje požadované náležitosti </w:t>
      </w:r>
      <w:r w:rsidR="001F245B" w:rsidRPr="00341F40">
        <w:rPr>
          <w:sz w:val="22"/>
          <w:szCs w:val="22"/>
        </w:rPr>
        <w:t xml:space="preserve">uvedené v odstavci 3 </w:t>
      </w:r>
      <w:r w:rsidRPr="00341F40">
        <w:rPr>
          <w:sz w:val="22"/>
          <w:szCs w:val="22"/>
        </w:rPr>
        <w:t>nebo obsahuje nesprávné cenové údaje. V tom případě se hledí na fakturu jako na nedoručenou.</w:t>
      </w:r>
    </w:p>
    <w:p w:rsidR="00501663" w:rsidRDefault="00501663" w:rsidP="0055376A">
      <w:pPr>
        <w:numPr>
          <w:ilvl w:val="0"/>
          <w:numId w:val="8"/>
        </w:numPr>
        <w:tabs>
          <w:tab w:val="clear" w:pos="502"/>
        </w:tabs>
        <w:spacing w:before="120"/>
        <w:ind w:left="426" w:hanging="426"/>
        <w:jc w:val="both"/>
        <w:rPr>
          <w:sz w:val="22"/>
          <w:szCs w:val="22"/>
        </w:rPr>
      </w:pPr>
      <w:r w:rsidRPr="00341F40">
        <w:rPr>
          <w:sz w:val="22"/>
          <w:szCs w:val="22"/>
        </w:rPr>
        <w:t>Faktura musí být objednateli doručena ve dvojím vyhotovení v případě, že není odeslána prostřednictvím datové schránky.</w:t>
      </w:r>
    </w:p>
    <w:p w:rsidR="004246C2" w:rsidRPr="00341F40" w:rsidRDefault="004246C2" w:rsidP="004246C2">
      <w:pPr>
        <w:spacing w:before="120"/>
        <w:ind w:left="426"/>
        <w:jc w:val="both"/>
        <w:rPr>
          <w:sz w:val="22"/>
          <w:szCs w:val="22"/>
        </w:rPr>
      </w:pPr>
    </w:p>
    <w:p w:rsidR="008816C4" w:rsidRPr="00341F40" w:rsidRDefault="008A0757" w:rsidP="008816C4">
      <w:pPr>
        <w:pStyle w:val="Nadpis5"/>
        <w:jc w:val="center"/>
        <w:rPr>
          <w:sz w:val="22"/>
          <w:szCs w:val="22"/>
        </w:rPr>
      </w:pPr>
      <w:r w:rsidRPr="00341F40">
        <w:rPr>
          <w:sz w:val="22"/>
          <w:szCs w:val="22"/>
        </w:rPr>
        <w:lastRenderedPageBreak/>
        <w:t>V</w:t>
      </w:r>
      <w:r w:rsidR="008816C4" w:rsidRPr="00341F40">
        <w:rPr>
          <w:sz w:val="22"/>
          <w:szCs w:val="22"/>
        </w:rPr>
        <w:t>.</w:t>
      </w:r>
    </w:p>
    <w:p w:rsidR="008816C4" w:rsidRPr="00341F40" w:rsidRDefault="008816C4" w:rsidP="008816C4">
      <w:pPr>
        <w:pStyle w:val="Nadpis5"/>
        <w:jc w:val="center"/>
        <w:rPr>
          <w:sz w:val="22"/>
          <w:szCs w:val="22"/>
        </w:rPr>
      </w:pPr>
      <w:r w:rsidRPr="00341F40">
        <w:rPr>
          <w:sz w:val="22"/>
          <w:szCs w:val="22"/>
        </w:rPr>
        <w:t>Předání a převzetí díla</w:t>
      </w:r>
    </w:p>
    <w:p w:rsidR="002048FC" w:rsidRPr="00341F40" w:rsidRDefault="002048FC" w:rsidP="0055376A">
      <w:pPr>
        <w:pStyle w:val="Normlnodsazen"/>
        <w:widowControl/>
        <w:numPr>
          <w:ilvl w:val="0"/>
          <w:numId w:val="11"/>
        </w:numPr>
        <w:ind w:left="426" w:hanging="426"/>
        <w:jc w:val="both"/>
        <w:textAlignment w:val="baseline"/>
        <w:rPr>
          <w:sz w:val="22"/>
          <w:szCs w:val="22"/>
        </w:rPr>
      </w:pPr>
      <w:r w:rsidRPr="00341F40">
        <w:rPr>
          <w:sz w:val="22"/>
          <w:szCs w:val="22"/>
        </w:rPr>
        <w:t>Zhotovitel splní svou povinnost provést dílo</w:t>
      </w:r>
      <w:r w:rsidR="00BB25B4" w:rsidRPr="00341F40">
        <w:rPr>
          <w:sz w:val="22"/>
          <w:szCs w:val="22"/>
        </w:rPr>
        <w:t xml:space="preserve"> </w:t>
      </w:r>
      <w:r w:rsidRPr="00341F40">
        <w:rPr>
          <w:sz w:val="22"/>
          <w:szCs w:val="22"/>
        </w:rPr>
        <w:t>řádným</w:t>
      </w:r>
      <w:r w:rsidR="009A3D60" w:rsidRPr="00341F40">
        <w:rPr>
          <w:sz w:val="22"/>
          <w:szCs w:val="22"/>
        </w:rPr>
        <w:t xml:space="preserve"> dokončením a</w:t>
      </w:r>
      <w:r w:rsidRPr="00341F40">
        <w:rPr>
          <w:sz w:val="22"/>
          <w:szCs w:val="22"/>
        </w:rPr>
        <w:t xml:space="preserve"> předáním. Dílo podle této smlouvy bude považováno za </w:t>
      </w:r>
      <w:r w:rsidR="009A3D60" w:rsidRPr="00341F40">
        <w:rPr>
          <w:sz w:val="22"/>
          <w:szCs w:val="22"/>
        </w:rPr>
        <w:t xml:space="preserve">dokončené </w:t>
      </w:r>
      <w:r w:rsidRPr="00341F40">
        <w:rPr>
          <w:sz w:val="22"/>
          <w:szCs w:val="22"/>
        </w:rPr>
        <w:t>podpisem protokolu o předání a převzetí díla podle této smlouvy.</w:t>
      </w:r>
    </w:p>
    <w:p w:rsidR="008816C4" w:rsidRPr="00341F40" w:rsidRDefault="008816C4" w:rsidP="0055376A">
      <w:pPr>
        <w:numPr>
          <w:ilvl w:val="0"/>
          <w:numId w:val="11"/>
        </w:numPr>
        <w:spacing w:before="120"/>
        <w:ind w:left="426" w:hanging="426"/>
        <w:jc w:val="both"/>
        <w:rPr>
          <w:sz w:val="22"/>
          <w:szCs w:val="22"/>
        </w:rPr>
      </w:pPr>
      <w:r w:rsidRPr="00341F40">
        <w:rPr>
          <w:sz w:val="22"/>
          <w:szCs w:val="22"/>
        </w:rPr>
        <w:t>Objednatel je povinen</w:t>
      </w:r>
      <w:r w:rsidR="00584769" w:rsidRPr="00341F40">
        <w:rPr>
          <w:sz w:val="22"/>
          <w:szCs w:val="22"/>
        </w:rPr>
        <w:t xml:space="preserve"> za</w:t>
      </w:r>
      <w:r w:rsidRPr="00341F40">
        <w:rPr>
          <w:sz w:val="22"/>
          <w:szCs w:val="22"/>
        </w:rPr>
        <w:t xml:space="preserve"> provedené dílo zaplatit dohodnutou cenu pouze v případě, že na něm nebudou v době předání a převzetí zjištěny vady. Zjištěné vady budou uvedeny v</w:t>
      </w:r>
      <w:r w:rsidR="007C024D" w:rsidRPr="00341F40">
        <w:rPr>
          <w:sz w:val="22"/>
          <w:szCs w:val="22"/>
        </w:rPr>
        <w:t xml:space="preserve"> </w:t>
      </w:r>
      <w:r w:rsidRPr="00341F40">
        <w:rPr>
          <w:sz w:val="22"/>
          <w:szCs w:val="22"/>
        </w:rPr>
        <w:t xml:space="preserve">protokole </w:t>
      </w:r>
      <w:r w:rsidR="00C33144">
        <w:rPr>
          <w:sz w:val="22"/>
          <w:szCs w:val="22"/>
        </w:rPr>
        <w:t>o </w:t>
      </w:r>
      <w:r w:rsidR="005B2AF9" w:rsidRPr="00341F40">
        <w:rPr>
          <w:sz w:val="22"/>
          <w:szCs w:val="22"/>
        </w:rPr>
        <w:t>předání a převzetí s</w:t>
      </w:r>
      <w:r w:rsidRPr="00341F40">
        <w:rPr>
          <w:sz w:val="22"/>
          <w:szCs w:val="22"/>
        </w:rPr>
        <w:t xml:space="preserve"> dohodnutými termíny k jejich odstranění. </w:t>
      </w:r>
    </w:p>
    <w:p w:rsidR="008816C4" w:rsidRPr="00832C25" w:rsidRDefault="001E05D5" w:rsidP="008816C4">
      <w:pPr>
        <w:numPr>
          <w:ilvl w:val="0"/>
          <w:numId w:val="11"/>
        </w:numPr>
        <w:spacing w:before="120"/>
        <w:ind w:left="426" w:hanging="426"/>
        <w:jc w:val="both"/>
        <w:rPr>
          <w:sz w:val="22"/>
          <w:szCs w:val="22"/>
        </w:rPr>
      </w:pPr>
      <w:r w:rsidRPr="00832C25">
        <w:rPr>
          <w:sz w:val="22"/>
          <w:szCs w:val="22"/>
        </w:rPr>
        <w:t xml:space="preserve">Místem předání a převzetí díla je sídlo objednatele. </w:t>
      </w:r>
    </w:p>
    <w:p w:rsidR="00357CC3" w:rsidRDefault="00357CC3" w:rsidP="008816C4">
      <w:pPr>
        <w:jc w:val="both"/>
        <w:rPr>
          <w:sz w:val="22"/>
          <w:szCs w:val="22"/>
        </w:rPr>
      </w:pPr>
    </w:p>
    <w:p w:rsidR="009544B4" w:rsidRPr="00341F40" w:rsidRDefault="009544B4" w:rsidP="008816C4">
      <w:pPr>
        <w:jc w:val="both"/>
        <w:rPr>
          <w:sz w:val="22"/>
          <w:szCs w:val="22"/>
        </w:rPr>
      </w:pPr>
    </w:p>
    <w:p w:rsidR="008816C4" w:rsidRPr="00341F40" w:rsidRDefault="00C17F69">
      <w:pPr>
        <w:jc w:val="center"/>
        <w:rPr>
          <w:b/>
          <w:sz w:val="22"/>
          <w:szCs w:val="22"/>
        </w:rPr>
      </w:pPr>
      <w:r w:rsidRPr="00341F40">
        <w:rPr>
          <w:b/>
          <w:sz w:val="22"/>
          <w:szCs w:val="22"/>
        </w:rPr>
        <w:t>VI.</w:t>
      </w:r>
    </w:p>
    <w:p w:rsidR="00CD0664" w:rsidRPr="00341F40" w:rsidRDefault="00CD0664" w:rsidP="008601BD">
      <w:pPr>
        <w:jc w:val="center"/>
        <w:rPr>
          <w:b/>
          <w:sz w:val="22"/>
          <w:szCs w:val="22"/>
        </w:rPr>
      </w:pPr>
      <w:r w:rsidRPr="00341F40">
        <w:rPr>
          <w:b/>
          <w:sz w:val="22"/>
          <w:szCs w:val="22"/>
        </w:rPr>
        <w:t>Práva a povinnosti smluvních stran</w:t>
      </w:r>
    </w:p>
    <w:p w:rsidR="007F3EAB" w:rsidRPr="00341F40" w:rsidRDefault="007F3EAB" w:rsidP="009563F2">
      <w:pPr>
        <w:numPr>
          <w:ilvl w:val="3"/>
          <w:numId w:val="23"/>
        </w:numPr>
        <w:spacing w:before="120"/>
        <w:ind w:left="426" w:hanging="426"/>
        <w:jc w:val="both"/>
        <w:rPr>
          <w:sz w:val="22"/>
          <w:szCs w:val="22"/>
        </w:rPr>
      </w:pPr>
      <w:r w:rsidRPr="00341F40">
        <w:rPr>
          <w:sz w:val="22"/>
          <w:szCs w:val="22"/>
        </w:rPr>
        <w:t>Povinnosti zhotovitele:</w:t>
      </w:r>
    </w:p>
    <w:p w:rsidR="00CD0664" w:rsidRPr="00341F40" w:rsidRDefault="005041B4" w:rsidP="00C6766A">
      <w:pPr>
        <w:numPr>
          <w:ilvl w:val="1"/>
          <w:numId w:val="24"/>
        </w:numPr>
        <w:tabs>
          <w:tab w:val="clear" w:pos="1855"/>
        </w:tabs>
        <w:spacing w:before="120"/>
        <w:ind w:left="709" w:hanging="283"/>
        <w:jc w:val="both"/>
        <w:rPr>
          <w:sz w:val="22"/>
          <w:szCs w:val="22"/>
        </w:rPr>
      </w:pPr>
      <w:r w:rsidRPr="00341F40">
        <w:rPr>
          <w:sz w:val="22"/>
          <w:szCs w:val="22"/>
        </w:rPr>
        <w:t>P</w:t>
      </w:r>
      <w:r w:rsidR="003D6C6A" w:rsidRPr="00341F40">
        <w:rPr>
          <w:sz w:val="22"/>
          <w:szCs w:val="22"/>
        </w:rPr>
        <w:t xml:space="preserve">rovést dílo </w:t>
      </w:r>
      <w:r w:rsidR="006A092C" w:rsidRPr="00341F40">
        <w:rPr>
          <w:sz w:val="22"/>
          <w:szCs w:val="22"/>
        </w:rPr>
        <w:t>s potřebnou péčí, v ujednaném čase</w:t>
      </w:r>
      <w:r w:rsidR="007124B3" w:rsidRPr="00341F40">
        <w:rPr>
          <w:sz w:val="22"/>
          <w:szCs w:val="22"/>
        </w:rPr>
        <w:t>,</w:t>
      </w:r>
      <w:r w:rsidR="006A092C" w:rsidRPr="00341F40">
        <w:rPr>
          <w:sz w:val="22"/>
          <w:szCs w:val="22"/>
        </w:rPr>
        <w:t xml:space="preserve"> v</w:t>
      </w:r>
      <w:r w:rsidR="005762FF" w:rsidRPr="00341F40">
        <w:rPr>
          <w:sz w:val="22"/>
          <w:szCs w:val="22"/>
        </w:rPr>
        <w:t> </w:t>
      </w:r>
      <w:r w:rsidR="006A092C" w:rsidRPr="00341F40">
        <w:rPr>
          <w:sz w:val="22"/>
          <w:szCs w:val="22"/>
        </w:rPr>
        <w:t>požadované</w:t>
      </w:r>
      <w:r w:rsidR="005762FF" w:rsidRPr="00341F40">
        <w:rPr>
          <w:sz w:val="22"/>
          <w:szCs w:val="22"/>
        </w:rPr>
        <w:t xml:space="preserve"> </w:t>
      </w:r>
      <w:r w:rsidR="003D6C6A" w:rsidRPr="00341F40">
        <w:rPr>
          <w:sz w:val="22"/>
          <w:szCs w:val="22"/>
        </w:rPr>
        <w:t>kvalitě</w:t>
      </w:r>
      <w:r w:rsidR="008E0670" w:rsidRPr="00341F40">
        <w:rPr>
          <w:sz w:val="22"/>
          <w:szCs w:val="22"/>
        </w:rPr>
        <w:t>;</w:t>
      </w:r>
      <w:r w:rsidR="006A092C" w:rsidRPr="00341F40">
        <w:rPr>
          <w:sz w:val="22"/>
          <w:szCs w:val="22"/>
        </w:rPr>
        <w:t xml:space="preserve"> </w:t>
      </w:r>
      <w:r w:rsidR="00CD0664" w:rsidRPr="00341F40">
        <w:rPr>
          <w:sz w:val="22"/>
          <w:szCs w:val="22"/>
        </w:rPr>
        <w:t xml:space="preserve"> </w:t>
      </w:r>
    </w:p>
    <w:p w:rsidR="008E0670" w:rsidRDefault="008E0670" w:rsidP="00C6766A">
      <w:pPr>
        <w:numPr>
          <w:ilvl w:val="1"/>
          <w:numId w:val="24"/>
        </w:numPr>
        <w:tabs>
          <w:tab w:val="clear" w:pos="1855"/>
        </w:tabs>
        <w:spacing w:before="120"/>
        <w:ind w:left="709" w:hanging="283"/>
        <w:jc w:val="both"/>
        <w:rPr>
          <w:sz w:val="22"/>
          <w:szCs w:val="22"/>
        </w:rPr>
      </w:pPr>
      <w:r w:rsidRPr="00341F40">
        <w:rPr>
          <w:sz w:val="22"/>
          <w:szCs w:val="22"/>
        </w:rPr>
        <w:t>Zachovávat mlčenlivost o všech skutečnostech, se kterými přijdou pracovníci zhotovitele při provádění jakékoli činnosti u objednatele do styku;</w:t>
      </w:r>
    </w:p>
    <w:p w:rsidR="00455A45" w:rsidRPr="00341F40" w:rsidRDefault="00455A45" w:rsidP="00C6766A">
      <w:pPr>
        <w:numPr>
          <w:ilvl w:val="1"/>
          <w:numId w:val="24"/>
        </w:numPr>
        <w:tabs>
          <w:tab w:val="clear" w:pos="1855"/>
        </w:tabs>
        <w:spacing w:before="120"/>
        <w:ind w:left="709" w:hanging="283"/>
        <w:jc w:val="both"/>
        <w:rPr>
          <w:sz w:val="22"/>
          <w:szCs w:val="22"/>
        </w:rPr>
      </w:pPr>
      <w:r w:rsidRPr="00767FC2">
        <w:rPr>
          <w:sz w:val="22"/>
          <w:szCs w:val="22"/>
        </w:rPr>
        <w:t>Zhotovitel je povinen objednatele průběžně informova</w:t>
      </w:r>
      <w:r w:rsidR="00C33144">
        <w:rPr>
          <w:sz w:val="22"/>
          <w:szCs w:val="22"/>
        </w:rPr>
        <w:t>t o postupu prací na studii a o </w:t>
      </w:r>
      <w:r w:rsidRPr="00767FC2">
        <w:rPr>
          <w:sz w:val="22"/>
          <w:szCs w:val="22"/>
        </w:rPr>
        <w:t>podstatných zjištěních pro závěry a doporučení studie</w:t>
      </w:r>
      <w:r>
        <w:rPr>
          <w:sz w:val="22"/>
          <w:szCs w:val="22"/>
        </w:rPr>
        <w:t>. Ve lhůtě do jednoho měsíce od zahájení plnění podle čl. II smlouvy se zhotovitel zavazuje předložit koncept studie objednateli, který k němu může uplatnit připomínky. Zhotovitel je rovněž povinen předložit objednateli studii k</w:t>
      </w:r>
      <w:r w:rsidR="00751CAE">
        <w:rPr>
          <w:sz w:val="22"/>
          <w:szCs w:val="22"/>
        </w:rPr>
        <w:t> </w:t>
      </w:r>
      <w:r>
        <w:rPr>
          <w:sz w:val="22"/>
          <w:szCs w:val="22"/>
        </w:rPr>
        <w:t>připomínkám</w:t>
      </w:r>
      <w:r w:rsidR="00751CAE">
        <w:rPr>
          <w:sz w:val="22"/>
          <w:szCs w:val="22"/>
        </w:rPr>
        <w:t xml:space="preserve"> nejpozději 14 dnů před jejím konečným předložením. </w:t>
      </w:r>
      <w:r>
        <w:rPr>
          <w:sz w:val="22"/>
          <w:szCs w:val="22"/>
        </w:rPr>
        <w:t>Uplatněné připomínky je zhotovitel povinen vypořádat;</w:t>
      </w:r>
    </w:p>
    <w:p w:rsidR="005041B4" w:rsidRPr="00341F40" w:rsidRDefault="006B3C7C" w:rsidP="00C6766A">
      <w:pPr>
        <w:numPr>
          <w:ilvl w:val="0"/>
          <w:numId w:val="25"/>
        </w:numPr>
        <w:tabs>
          <w:tab w:val="clear" w:pos="720"/>
        </w:tabs>
        <w:spacing w:before="120"/>
        <w:ind w:left="709" w:hanging="283"/>
        <w:jc w:val="both"/>
        <w:rPr>
          <w:sz w:val="22"/>
          <w:szCs w:val="22"/>
        </w:rPr>
      </w:pPr>
      <w:r w:rsidRPr="00341F40">
        <w:rPr>
          <w:sz w:val="22"/>
          <w:szCs w:val="22"/>
        </w:rPr>
        <w:t>D</w:t>
      </w:r>
      <w:r w:rsidR="008E0670" w:rsidRPr="00341F40">
        <w:rPr>
          <w:sz w:val="22"/>
          <w:szCs w:val="22"/>
        </w:rPr>
        <w:t>održovat vnitřní pokyny a směrnice</w:t>
      </w:r>
      <w:r w:rsidR="00314D98">
        <w:rPr>
          <w:sz w:val="22"/>
          <w:szCs w:val="22"/>
        </w:rPr>
        <w:t xml:space="preserve">, </w:t>
      </w:r>
      <w:r w:rsidR="008E0670" w:rsidRPr="00341F40">
        <w:rPr>
          <w:sz w:val="22"/>
          <w:szCs w:val="22"/>
        </w:rPr>
        <w:t>zejména pak</w:t>
      </w:r>
      <w:r w:rsidR="00314D98" w:rsidRPr="00341F40">
        <w:rPr>
          <w:sz w:val="22"/>
          <w:szCs w:val="22"/>
        </w:rPr>
        <w:t xml:space="preserve"> </w:t>
      </w:r>
      <w:r w:rsidR="008E0670" w:rsidRPr="00341F40">
        <w:rPr>
          <w:sz w:val="22"/>
          <w:szCs w:val="22"/>
        </w:rPr>
        <w:t>Manuál pro dodavatele (příloha </w:t>
      </w:r>
      <w:r w:rsidR="000D702B">
        <w:rPr>
          <w:sz w:val="22"/>
          <w:szCs w:val="22"/>
        </w:rPr>
        <w:t xml:space="preserve">č. </w:t>
      </w:r>
      <w:r w:rsidR="00314D98">
        <w:rPr>
          <w:sz w:val="22"/>
          <w:szCs w:val="22"/>
        </w:rPr>
        <w:t>2</w:t>
      </w:r>
      <w:r w:rsidR="00455A45">
        <w:rPr>
          <w:sz w:val="22"/>
          <w:szCs w:val="22"/>
        </w:rPr>
        <w:t>);</w:t>
      </w:r>
    </w:p>
    <w:p w:rsidR="008E0670" w:rsidRPr="00341F40" w:rsidRDefault="00AB0F88" w:rsidP="00C6766A">
      <w:pPr>
        <w:numPr>
          <w:ilvl w:val="0"/>
          <w:numId w:val="25"/>
        </w:numPr>
        <w:tabs>
          <w:tab w:val="clear" w:pos="720"/>
        </w:tabs>
        <w:spacing w:before="120"/>
        <w:ind w:left="709" w:hanging="283"/>
        <w:jc w:val="both"/>
        <w:rPr>
          <w:sz w:val="22"/>
          <w:szCs w:val="22"/>
        </w:rPr>
      </w:pPr>
      <w:r w:rsidRPr="00341F40">
        <w:rPr>
          <w:sz w:val="22"/>
          <w:szCs w:val="22"/>
        </w:rPr>
        <w:t>Z</w:t>
      </w:r>
      <w:r w:rsidR="008E0670" w:rsidRPr="00341F40">
        <w:rPr>
          <w:sz w:val="22"/>
          <w:szCs w:val="22"/>
        </w:rPr>
        <w:t>hotovitel je podle ustanovení § 2 písm. e) zákona č. 320/2</w:t>
      </w:r>
      <w:r w:rsidR="00C33144">
        <w:rPr>
          <w:sz w:val="22"/>
          <w:szCs w:val="22"/>
        </w:rPr>
        <w:t>001 Sb., o finanční kontrole ve </w:t>
      </w:r>
      <w:r w:rsidR="008E0670" w:rsidRPr="00341F40">
        <w:rPr>
          <w:sz w:val="22"/>
          <w:szCs w:val="22"/>
        </w:rPr>
        <w:t>veřejné správě a o změně některých zákonů, ve znění pozdějších předpisů, osobou povin</w:t>
      </w:r>
      <w:r w:rsidR="00E37A42" w:rsidRPr="00341F40">
        <w:rPr>
          <w:sz w:val="22"/>
          <w:szCs w:val="22"/>
        </w:rPr>
        <w:t>n</w:t>
      </w:r>
      <w:r w:rsidR="008E0670" w:rsidRPr="00341F40">
        <w:rPr>
          <w:sz w:val="22"/>
          <w:szCs w:val="22"/>
        </w:rPr>
        <w:t>ou spolupůsobit při výkonu finanční kontroly prováděné v souvislosti s úhradou zboží nebo služeb z veřejných výdajů</w:t>
      </w:r>
      <w:r w:rsidR="006D1E50" w:rsidRPr="00341F40">
        <w:rPr>
          <w:sz w:val="22"/>
          <w:szCs w:val="22"/>
        </w:rPr>
        <w:t>.</w:t>
      </w:r>
    </w:p>
    <w:p w:rsidR="00455A45" w:rsidRPr="00767FC2" w:rsidRDefault="00455A45" w:rsidP="009563F2">
      <w:pPr>
        <w:numPr>
          <w:ilvl w:val="0"/>
          <w:numId w:val="23"/>
        </w:numPr>
        <w:spacing w:before="120"/>
        <w:ind w:left="426" w:hanging="426"/>
        <w:jc w:val="both"/>
        <w:rPr>
          <w:sz w:val="22"/>
          <w:szCs w:val="22"/>
        </w:rPr>
      </w:pPr>
      <w:r>
        <w:rPr>
          <w:sz w:val="22"/>
          <w:szCs w:val="22"/>
        </w:rPr>
        <w:t>Povinnosti objednatele:</w:t>
      </w:r>
    </w:p>
    <w:p w:rsidR="00200C8E" w:rsidRPr="00341F40" w:rsidRDefault="00AB0F88" w:rsidP="00C6766A">
      <w:pPr>
        <w:numPr>
          <w:ilvl w:val="1"/>
          <w:numId w:val="27"/>
        </w:numPr>
        <w:spacing w:before="120"/>
        <w:ind w:left="709" w:hanging="283"/>
        <w:jc w:val="both"/>
        <w:rPr>
          <w:sz w:val="22"/>
          <w:szCs w:val="22"/>
        </w:rPr>
      </w:pPr>
      <w:r w:rsidRPr="00341F40">
        <w:rPr>
          <w:sz w:val="22"/>
          <w:szCs w:val="22"/>
        </w:rPr>
        <w:t>P</w:t>
      </w:r>
      <w:r w:rsidR="005454A0" w:rsidRPr="00341F40">
        <w:rPr>
          <w:sz w:val="22"/>
          <w:szCs w:val="22"/>
        </w:rPr>
        <w:t>oskytn</w:t>
      </w:r>
      <w:r w:rsidR="002E3EC4" w:rsidRPr="00341F40">
        <w:rPr>
          <w:sz w:val="22"/>
          <w:szCs w:val="22"/>
        </w:rPr>
        <w:t>out</w:t>
      </w:r>
      <w:r w:rsidR="005454A0" w:rsidRPr="00341F40">
        <w:rPr>
          <w:sz w:val="22"/>
          <w:szCs w:val="22"/>
        </w:rPr>
        <w:t xml:space="preserve"> zhotoviteli </w:t>
      </w:r>
      <w:r w:rsidR="00121C27" w:rsidRPr="00341F40">
        <w:rPr>
          <w:sz w:val="22"/>
          <w:szCs w:val="22"/>
        </w:rPr>
        <w:t>potřebnou součinnost</w:t>
      </w:r>
      <w:r w:rsidRPr="00341F40">
        <w:rPr>
          <w:sz w:val="22"/>
          <w:szCs w:val="22"/>
        </w:rPr>
        <w:t>;</w:t>
      </w:r>
    </w:p>
    <w:p w:rsidR="00232A17" w:rsidRPr="00341F40" w:rsidRDefault="00AB0F88" w:rsidP="00C6766A">
      <w:pPr>
        <w:numPr>
          <w:ilvl w:val="1"/>
          <w:numId w:val="27"/>
        </w:numPr>
        <w:spacing w:before="120"/>
        <w:ind w:left="709" w:hanging="283"/>
        <w:jc w:val="both"/>
        <w:rPr>
          <w:sz w:val="22"/>
          <w:szCs w:val="22"/>
        </w:rPr>
      </w:pPr>
      <w:r w:rsidRPr="00341F40">
        <w:rPr>
          <w:sz w:val="22"/>
          <w:szCs w:val="22"/>
        </w:rPr>
        <w:t>P</w:t>
      </w:r>
      <w:r w:rsidR="00232A17" w:rsidRPr="00341F40">
        <w:rPr>
          <w:sz w:val="22"/>
          <w:szCs w:val="22"/>
        </w:rPr>
        <w:t>oskytovat zhotoviteli informace a podklady, které potřebuje k řádné realizaci díla podle této smlouvy;</w:t>
      </w:r>
    </w:p>
    <w:p w:rsidR="00232A17" w:rsidRPr="00341F40" w:rsidRDefault="00AB0F88" w:rsidP="00C6766A">
      <w:pPr>
        <w:numPr>
          <w:ilvl w:val="1"/>
          <w:numId w:val="27"/>
        </w:numPr>
        <w:spacing w:before="120"/>
        <w:ind w:left="709" w:hanging="283"/>
        <w:jc w:val="both"/>
        <w:rPr>
          <w:sz w:val="22"/>
          <w:szCs w:val="22"/>
        </w:rPr>
      </w:pPr>
      <w:r w:rsidRPr="00341F40">
        <w:rPr>
          <w:sz w:val="22"/>
          <w:szCs w:val="22"/>
        </w:rPr>
        <w:t>P</w:t>
      </w:r>
      <w:r w:rsidR="00232A17" w:rsidRPr="00341F40">
        <w:rPr>
          <w:sz w:val="22"/>
          <w:szCs w:val="22"/>
        </w:rPr>
        <w:t xml:space="preserve">řevzít dílo ve smyslu této smlouvy a podepsat </w:t>
      </w:r>
      <w:r w:rsidR="00DA7C61" w:rsidRPr="00341F40">
        <w:rPr>
          <w:sz w:val="22"/>
          <w:szCs w:val="22"/>
        </w:rPr>
        <w:t xml:space="preserve">příslušný protokol </w:t>
      </w:r>
      <w:r w:rsidR="00232A17" w:rsidRPr="00341F40">
        <w:rPr>
          <w:sz w:val="22"/>
          <w:szCs w:val="22"/>
        </w:rPr>
        <w:t>o předání a převzetí díla</w:t>
      </w:r>
      <w:r w:rsidR="001F26F9" w:rsidRPr="00341F40">
        <w:rPr>
          <w:sz w:val="22"/>
          <w:szCs w:val="22"/>
        </w:rPr>
        <w:t xml:space="preserve"> </w:t>
      </w:r>
      <w:r w:rsidR="00C33144">
        <w:rPr>
          <w:sz w:val="22"/>
          <w:szCs w:val="22"/>
        </w:rPr>
        <w:t>za </w:t>
      </w:r>
      <w:r w:rsidR="00232A17" w:rsidRPr="00341F40">
        <w:rPr>
          <w:sz w:val="22"/>
          <w:szCs w:val="22"/>
        </w:rPr>
        <w:t>předpokladu, že dílo nevykazuje vady a splňuje všechny p</w:t>
      </w:r>
      <w:r w:rsidR="00B511CC">
        <w:rPr>
          <w:sz w:val="22"/>
          <w:szCs w:val="22"/>
        </w:rPr>
        <w:t>odmínky sjednané touto smlouvou.</w:t>
      </w:r>
    </w:p>
    <w:p w:rsidR="002379FF" w:rsidRDefault="002379FF" w:rsidP="002379FF">
      <w:pPr>
        <w:pStyle w:val="Normlnodsazen"/>
        <w:rPr>
          <w:sz w:val="22"/>
          <w:szCs w:val="22"/>
        </w:rPr>
      </w:pPr>
    </w:p>
    <w:p w:rsidR="00B511CC" w:rsidRPr="00341F40" w:rsidRDefault="00B511CC" w:rsidP="002379FF">
      <w:pPr>
        <w:pStyle w:val="Normlnodsazen"/>
        <w:rPr>
          <w:sz w:val="22"/>
          <w:szCs w:val="22"/>
        </w:rPr>
      </w:pPr>
    </w:p>
    <w:p w:rsidR="002379FF" w:rsidRPr="00341F40" w:rsidRDefault="00B511CC" w:rsidP="00966234">
      <w:pPr>
        <w:pStyle w:val="Clanek"/>
        <w:widowControl/>
        <w:spacing w:before="0"/>
        <w:rPr>
          <w:sz w:val="22"/>
          <w:szCs w:val="22"/>
        </w:rPr>
      </w:pPr>
      <w:r>
        <w:rPr>
          <w:sz w:val="22"/>
          <w:szCs w:val="22"/>
        </w:rPr>
        <w:t>VII</w:t>
      </w:r>
      <w:r w:rsidR="002379FF" w:rsidRPr="00341F40">
        <w:rPr>
          <w:sz w:val="22"/>
          <w:szCs w:val="22"/>
        </w:rPr>
        <w:t>.</w:t>
      </w:r>
    </w:p>
    <w:p w:rsidR="008601BD" w:rsidRPr="00341F40" w:rsidRDefault="003D76AC" w:rsidP="00966234">
      <w:pPr>
        <w:pStyle w:val="Clanek"/>
        <w:widowControl/>
        <w:spacing w:before="0"/>
        <w:rPr>
          <w:sz w:val="22"/>
          <w:szCs w:val="22"/>
        </w:rPr>
      </w:pPr>
      <w:r w:rsidRPr="00341F40">
        <w:rPr>
          <w:sz w:val="22"/>
          <w:szCs w:val="22"/>
        </w:rPr>
        <w:t>Autorská práva a l</w:t>
      </w:r>
      <w:r w:rsidR="00C57A5E" w:rsidRPr="00341F40">
        <w:rPr>
          <w:sz w:val="22"/>
          <w:szCs w:val="22"/>
        </w:rPr>
        <w:t>icenční ujednání</w:t>
      </w:r>
    </w:p>
    <w:p w:rsidR="00813542" w:rsidRPr="00341F40" w:rsidRDefault="00385BB5" w:rsidP="00AC3695">
      <w:pPr>
        <w:pStyle w:val="Odstavecseseznamem10"/>
        <w:widowControl w:val="0"/>
        <w:numPr>
          <w:ilvl w:val="0"/>
          <w:numId w:val="18"/>
        </w:numPr>
        <w:ind w:left="426" w:hanging="426"/>
        <w:contextualSpacing w:val="0"/>
        <w:rPr>
          <w:sz w:val="22"/>
          <w:szCs w:val="22"/>
          <w:lang w:eastAsia="cs-CZ"/>
        </w:rPr>
      </w:pPr>
      <w:r w:rsidRPr="00341F40">
        <w:rPr>
          <w:sz w:val="22"/>
          <w:szCs w:val="22"/>
          <w:lang w:eastAsia="cs-CZ"/>
        </w:rPr>
        <w:t xml:space="preserve">Vzhledem k tomu, že součástí díla dle této smlouvy je i plnění, které naplňuje znaky autorského díla ve smyslu zákona č. 121/2000 Sb., o právu autorském, o právech souvisejících s právem autorským a o změně některých zákonů (autorský zákon), je objednatel oprávněn užívat veškeré součásti díla a veškeré výstupy zhotovitele považované za autorské dílo </w:t>
      </w:r>
      <w:r w:rsidR="003D76AC" w:rsidRPr="00341F40">
        <w:rPr>
          <w:sz w:val="22"/>
          <w:szCs w:val="22"/>
          <w:lang w:eastAsia="cs-CZ"/>
        </w:rPr>
        <w:t>(dále „Autorské dílo“)</w:t>
      </w:r>
      <w:r w:rsidRPr="00341F40">
        <w:rPr>
          <w:sz w:val="22"/>
          <w:szCs w:val="22"/>
          <w:lang w:eastAsia="cs-CZ"/>
        </w:rPr>
        <w:t xml:space="preserve"> za níže uvedených podmínek</w:t>
      </w:r>
      <w:r w:rsidR="00AE1A16" w:rsidRPr="00341F40">
        <w:rPr>
          <w:sz w:val="22"/>
          <w:szCs w:val="22"/>
          <w:lang w:eastAsia="cs-CZ"/>
        </w:rPr>
        <w:t>.</w:t>
      </w:r>
      <w:r w:rsidR="00205034" w:rsidRPr="00341F40">
        <w:rPr>
          <w:sz w:val="22"/>
          <w:szCs w:val="22"/>
          <w:lang w:eastAsia="cs-CZ"/>
        </w:rPr>
        <w:t xml:space="preserve"> </w:t>
      </w:r>
    </w:p>
    <w:p w:rsidR="002C2CFA" w:rsidRPr="00341F40" w:rsidRDefault="002C2CFA" w:rsidP="00AC3695">
      <w:pPr>
        <w:pStyle w:val="Odstavecseseznamem10"/>
        <w:widowControl w:val="0"/>
        <w:numPr>
          <w:ilvl w:val="0"/>
          <w:numId w:val="18"/>
        </w:numPr>
        <w:ind w:left="426" w:hanging="426"/>
        <w:contextualSpacing w:val="0"/>
        <w:rPr>
          <w:sz w:val="22"/>
          <w:szCs w:val="22"/>
          <w:lang w:eastAsia="cs-CZ"/>
        </w:rPr>
      </w:pPr>
      <w:r w:rsidRPr="00341F40">
        <w:rPr>
          <w:sz w:val="22"/>
          <w:szCs w:val="22"/>
          <w:lang w:eastAsia="cs-CZ"/>
        </w:rPr>
        <w:t xml:space="preserve">Zhotovitel </w:t>
      </w:r>
      <w:r w:rsidR="00B55D42" w:rsidRPr="00341F40">
        <w:rPr>
          <w:sz w:val="22"/>
          <w:szCs w:val="22"/>
          <w:lang w:eastAsia="cs-CZ"/>
        </w:rPr>
        <w:t>prohlašuje</w:t>
      </w:r>
      <w:r w:rsidRPr="00341F40">
        <w:rPr>
          <w:sz w:val="22"/>
          <w:szCs w:val="22"/>
          <w:lang w:eastAsia="cs-CZ"/>
        </w:rPr>
        <w:t xml:space="preserve">, že </w:t>
      </w:r>
      <w:r w:rsidR="003D76AC" w:rsidRPr="00341F40">
        <w:rPr>
          <w:sz w:val="22"/>
          <w:szCs w:val="22"/>
          <w:lang w:eastAsia="cs-CZ"/>
        </w:rPr>
        <w:t>Autorské dílo</w:t>
      </w:r>
      <w:r w:rsidR="00AE1A16" w:rsidRPr="00341F40">
        <w:rPr>
          <w:sz w:val="22"/>
          <w:szCs w:val="22"/>
          <w:lang w:eastAsia="cs-CZ"/>
        </w:rPr>
        <w:t xml:space="preserve"> </w:t>
      </w:r>
      <w:r w:rsidRPr="00341F40">
        <w:rPr>
          <w:sz w:val="22"/>
          <w:szCs w:val="22"/>
          <w:lang w:eastAsia="cs-CZ"/>
        </w:rPr>
        <w:t>vytvořené zhotovitelem, případně subdodavatelem nebo jejich pracovníky, v rámci plnění této smlouvy,</w:t>
      </w:r>
      <w:r w:rsidR="00B55D42" w:rsidRPr="00341F40">
        <w:rPr>
          <w:sz w:val="22"/>
          <w:szCs w:val="22"/>
          <w:lang w:eastAsia="cs-CZ"/>
        </w:rPr>
        <w:t xml:space="preserve"> </w:t>
      </w:r>
      <w:r w:rsidR="003D76AC" w:rsidRPr="00341F40">
        <w:rPr>
          <w:sz w:val="22"/>
          <w:szCs w:val="22"/>
          <w:lang w:eastAsia="cs-CZ"/>
        </w:rPr>
        <w:t xml:space="preserve">je </w:t>
      </w:r>
      <w:r w:rsidRPr="00341F40">
        <w:rPr>
          <w:sz w:val="22"/>
          <w:szCs w:val="22"/>
          <w:lang w:eastAsia="cs-CZ"/>
        </w:rPr>
        <w:t xml:space="preserve">vytvořené specificky pro objednatele na jeho objednávku. Zhotovitel zároveň potvrzuje a bere na vědomí veškeré právní důsledky s tím </w:t>
      </w:r>
      <w:r w:rsidRPr="00341F40">
        <w:rPr>
          <w:sz w:val="22"/>
          <w:szCs w:val="22"/>
          <w:lang w:eastAsia="cs-CZ"/>
        </w:rPr>
        <w:lastRenderedPageBreak/>
        <w:t>spojené.</w:t>
      </w:r>
    </w:p>
    <w:p w:rsidR="002C2CFA" w:rsidRPr="00341F40" w:rsidRDefault="002C2CFA" w:rsidP="00AC3695">
      <w:pPr>
        <w:pStyle w:val="Odstavecseseznamem10"/>
        <w:widowControl w:val="0"/>
        <w:numPr>
          <w:ilvl w:val="0"/>
          <w:numId w:val="18"/>
        </w:numPr>
        <w:ind w:left="426" w:hanging="426"/>
        <w:contextualSpacing w:val="0"/>
        <w:rPr>
          <w:sz w:val="22"/>
          <w:szCs w:val="22"/>
          <w:lang w:eastAsia="cs-CZ"/>
        </w:rPr>
      </w:pPr>
      <w:r w:rsidRPr="00341F40">
        <w:rPr>
          <w:sz w:val="22"/>
          <w:szCs w:val="22"/>
          <w:lang w:eastAsia="cs-CZ"/>
        </w:rPr>
        <w:t xml:space="preserve">Zhotovitel poskytuje objednateli </w:t>
      </w:r>
      <w:r w:rsidR="00962DC4" w:rsidRPr="00341F40">
        <w:rPr>
          <w:sz w:val="22"/>
          <w:szCs w:val="22"/>
          <w:lang w:eastAsia="cs-CZ"/>
        </w:rPr>
        <w:t xml:space="preserve">výhradní, </w:t>
      </w:r>
      <w:r w:rsidRPr="00341F40">
        <w:rPr>
          <w:sz w:val="22"/>
          <w:szCs w:val="22"/>
          <w:lang w:eastAsia="cs-CZ"/>
        </w:rPr>
        <w:t xml:space="preserve">převoditelné, časově a územně neomezené právo k užití Autorského díla, a to všemi způsoby dle zákona č. 121/2000 Sb., které jsou ke dni nabytí účinnosti této smlouvy známy (licence dle § </w:t>
      </w:r>
      <w:r w:rsidR="00962DC4" w:rsidRPr="00341F40">
        <w:rPr>
          <w:sz w:val="22"/>
          <w:szCs w:val="22"/>
          <w:lang w:eastAsia="cs-CZ"/>
        </w:rPr>
        <w:t xml:space="preserve">2371 </w:t>
      </w:r>
      <w:r w:rsidRPr="00341F40">
        <w:rPr>
          <w:sz w:val="22"/>
          <w:szCs w:val="22"/>
          <w:lang w:eastAsia="cs-CZ"/>
        </w:rPr>
        <w:t>a násl. občanského zákoníku).</w:t>
      </w:r>
    </w:p>
    <w:p w:rsidR="002C2CFA" w:rsidRPr="00341F40" w:rsidRDefault="002C2CFA" w:rsidP="00AC3695">
      <w:pPr>
        <w:pStyle w:val="Odstavecseseznamem10"/>
        <w:widowControl w:val="0"/>
        <w:numPr>
          <w:ilvl w:val="0"/>
          <w:numId w:val="18"/>
        </w:numPr>
        <w:ind w:left="426" w:hanging="426"/>
        <w:contextualSpacing w:val="0"/>
        <w:rPr>
          <w:sz w:val="22"/>
          <w:szCs w:val="22"/>
          <w:lang w:eastAsia="cs-CZ"/>
        </w:rPr>
      </w:pPr>
      <w:r w:rsidRPr="00341F40">
        <w:rPr>
          <w:sz w:val="22"/>
          <w:szCs w:val="22"/>
          <w:lang w:eastAsia="cs-CZ"/>
        </w:rPr>
        <w:t>Zhotovitel poskytuje objednateli oprávnění, aby v jakékoli souvislosti s</w:t>
      </w:r>
      <w:r w:rsidR="002B4C1C" w:rsidRPr="00341F40">
        <w:rPr>
          <w:sz w:val="22"/>
          <w:szCs w:val="22"/>
          <w:lang w:eastAsia="cs-CZ"/>
        </w:rPr>
        <w:t xml:space="preserve"> Autorským </w:t>
      </w:r>
      <w:r w:rsidRPr="00341F40">
        <w:rPr>
          <w:sz w:val="22"/>
          <w:szCs w:val="22"/>
          <w:lang w:eastAsia="cs-CZ"/>
        </w:rPr>
        <w:t>dílem uváděl pouze svůj název.</w:t>
      </w:r>
    </w:p>
    <w:p w:rsidR="002C2CFA" w:rsidRPr="00341F40" w:rsidRDefault="002C2CFA" w:rsidP="00AC3695">
      <w:pPr>
        <w:pStyle w:val="Odstavecseseznamem10"/>
        <w:widowControl w:val="0"/>
        <w:numPr>
          <w:ilvl w:val="0"/>
          <w:numId w:val="18"/>
        </w:numPr>
        <w:ind w:left="426" w:hanging="426"/>
        <w:contextualSpacing w:val="0"/>
        <w:rPr>
          <w:sz w:val="22"/>
          <w:szCs w:val="22"/>
          <w:lang w:eastAsia="cs-CZ"/>
        </w:rPr>
      </w:pPr>
      <w:r w:rsidRPr="00341F40">
        <w:rPr>
          <w:sz w:val="22"/>
          <w:szCs w:val="22"/>
          <w:lang w:eastAsia="cs-CZ"/>
        </w:rPr>
        <w:t>Právo užití Autorského díla</w:t>
      </w:r>
      <w:r w:rsidR="004C48BE" w:rsidRPr="00341F40">
        <w:rPr>
          <w:sz w:val="22"/>
          <w:szCs w:val="22"/>
          <w:lang w:eastAsia="cs-CZ"/>
        </w:rPr>
        <w:t xml:space="preserve"> </w:t>
      </w:r>
      <w:r w:rsidRPr="00341F40">
        <w:rPr>
          <w:sz w:val="22"/>
          <w:szCs w:val="22"/>
          <w:lang w:eastAsia="cs-CZ"/>
        </w:rPr>
        <w:t>nabývá objednatel okamžikem jejich vytvoření.</w:t>
      </w:r>
      <w:r w:rsidR="007462DE" w:rsidRPr="00341F40">
        <w:rPr>
          <w:sz w:val="22"/>
          <w:szCs w:val="22"/>
          <w:lang w:eastAsia="cs-CZ"/>
        </w:rPr>
        <w:t xml:space="preserve"> </w:t>
      </w:r>
    </w:p>
    <w:p w:rsidR="002C2CFA" w:rsidRPr="00341F40" w:rsidRDefault="002C2CFA" w:rsidP="00AC3695">
      <w:pPr>
        <w:pStyle w:val="Odstavecseseznamem10"/>
        <w:widowControl w:val="0"/>
        <w:numPr>
          <w:ilvl w:val="0"/>
          <w:numId w:val="18"/>
        </w:numPr>
        <w:ind w:left="426" w:hanging="426"/>
        <w:contextualSpacing w:val="0"/>
        <w:rPr>
          <w:sz w:val="22"/>
          <w:szCs w:val="22"/>
          <w:lang w:eastAsia="cs-CZ"/>
        </w:rPr>
      </w:pPr>
      <w:r w:rsidRPr="00341F40">
        <w:rPr>
          <w:sz w:val="22"/>
          <w:szCs w:val="22"/>
          <w:lang w:eastAsia="cs-CZ"/>
        </w:rPr>
        <w:t>Zhotovitel zajistí, aby nebyla další autorská práva překážkou užití Autorského díla objednatelem ani třetími osobami.</w:t>
      </w:r>
    </w:p>
    <w:p w:rsidR="002C2CFA" w:rsidRPr="00341F40" w:rsidRDefault="002C2CFA" w:rsidP="00AC3695">
      <w:pPr>
        <w:pStyle w:val="Odstavecseseznamem10"/>
        <w:widowControl w:val="0"/>
        <w:numPr>
          <w:ilvl w:val="0"/>
          <w:numId w:val="18"/>
        </w:numPr>
        <w:ind w:left="426" w:hanging="426"/>
        <w:contextualSpacing w:val="0"/>
        <w:rPr>
          <w:sz w:val="22"/>
          <w:szCs w:val="22"/>
          <w:lang w:eastAsia="cs-CZ"/>
        </w:rPr>
      </w:pPr>
      <w:r w:rsidRPr="00341F40">
        <w:rPr>
          <w:sz w:val="22"/>
          <w:szCs w:val="22"/>
          <w:lang w:eastAsia="cs-CZ"/>
        </w:rPr>
        <w:t>Zhotovitel se zavazuje poskytnout objednateli účinnou pomoc v případě, kdy jakákoli třetí osoba, včetně případných pracovníků zhotovitele, uplatní nárok proti objednateli z titulu porušení práv duševního vlastnictví v souvislosti s předmětem plnění této smlouvy nebo jeho části.</w:t>
      </w:r>
    </w:p>
    <w:p w:rsidR="003E566F" w:rsidRPr="00341F40" w:rsidRDefault="003E566F" w:rsidP="003E566F">
      <w:pPr>
        <w:pStyle w:val="Normlnodsazen"/>
        <w:widowControl/>
        <w:ind w:firstLine="0"/>
        <w:jc w:val="both"/>
        <w:textAlignment w:val="baseline"/>
        <w:rPr>
          <w:sz w:val="22"/>
          <w:szCs w:val="22"/>
        </w:rPr>
      </w:pPr>
    </w:p>
    <w:p w:rsidR="003D6C6A" w:rsidRPr="00341F40" w:rsidRDefault="00FF0A69">
      <w:pPr>
        <w:pStyle w:val="Nadpis6"/>
        <w:ind w:firstLine="360"/>
        <w:jc w:val="center"/>
        <w:rPr>
          <w:sz w:val="22"/>
          <w:szCs w:val="22"/>
        </w:rPr>
      </w:pPr>
      <w:r>
        <w:rPr>
          <w:sz w:val="22"/>
          <w:szCs w:val="22"/>
        </w:rPr>
        <w:t>V</w:t>
      </w:r>
      <w:r w:rsidR="008C44E5" w:rsidRPr="00341F40">
        <w:rPr>
          <w:sz w:val="22"/>
          <w:szCs w:val="22"/>
        </w:rPr>
        <w:t>I</w:t>
      </w:r>
      <w:r>
        <w:rPr>
          <w:sz w:val="22"/>
          <w:szCs w:val="22"/>
        </w:rPr>
        <w:t>I</w:t>
      </w:r>
      <w:r w:rsidR="008C44E5" w:rsidRPr="00341F40">
        <w:rPr>
          <w:sz w:val="22"/>
          <w:szCs w:val="22"/>
        </w:rPr>
        <w:t>I</w:t>
      </w:r>
      <w:r w:rsidR="003D6C6A" w:rsidRPr="00341F40">
        <w:rPr>
          <w:sz w:val="22"/>
          <w:szCs w:val="22"/>
        </w:rPr>
        <w:t>.</w:t>
      </w:r>
    </w:p>
    <w:p w:rsidR="003D6C6A" w:rsidRPr="00341F40" w:rsidRDefault="003D6C6A">
      <w:pPr>
        <w:pStyle w:val="Nadpis6"/>
        <w:ind w:firstLine="360"/>
        <w:jc w:val="center"/>
        <w:rPr>
          <w:sz w:val="22"/>
          <w:szCs w:val="22"/>
        </w:rPr>
      </w:pPr>
      <w:r w:rsidRPr="00341F40">
        <w:rPr>
          <w:sz w:val="22"/>
          <w:szCs w:val="22"/>
        </w:rPr>
        <w:t>Smluvní pokuty</w:t>
      </w:r>
      <w:r w:rsidR="00027656" w:rsidRPr="00341F40">
        <w:rPr>
          <w:sz w:val="22"/>
          <w:szCs w:val="22"/>
        </w:rPr>
        <w:t xml:space="preserve"> a odpovědnost za škodu</w:t>
      </w:r>
    </w:p>
    <w:p w:rsidR="0002578D" w:rsidRPr="003B6A10" w:rsidRDefault="00F6252B" w:rsidP="003B6A10">
      <w:pPr>
        <w:spacing w:before="120"/>
        <w:ind w:left="426" w:hanging="426"/>
        <w:jc w:val="both"/>
        <w:rPr>
          <w:rFonts w:eastAsia="SimSun"/>
          <w:sz w:val="22"/>
          <w:szCs w:val="22"/>
        </w:rPr>
      </w:pPr>
      <w:r w:rsidRPr="003B6A10">
        <w:rPr>
          <w:rFonts w:eastAsia="SimSun"/>
          <w:sz w:val="22"/>
          <w:szCs w:val="22"/>
        </w:rPr>
        <w:t xml:space="preserve">1) </w:t>
      </w:r>
      <w:r w:rsidR="00CE64C8" w:rsidRPr="003B6A10">
        <w:rPr>
          <w:rFonts w:eastAsia="SimSun"/>
          <w:sz w:val="22"/>
          <w:szCs w:val="22"/>
        </w:rPr>
        <w:tab/>
      </w:r>
      <w:r w:rsidRPr="003B6A10">
        <w:rPr>
          <w:rFonts w:eastAsia="SimSun"/>
          <w:sz w:val="22"/>
          <w:szCs w:val="22"/>
        </w:rPr>
        <w:t>Zhotovitel je povinen</w:t>
      </w:r>
      <w:r w:rsidR="009A4938" w:rsidRPr="003B6A10">
        <w:rPr>
          <w:rFonts w:eastAsia="SimSun"/>
          <w:sz w:val="22"/>
          <w:szCs w:val="22"/>
        </w:rPr>
        <w:t xml:space="preserve"> </w:t>
      </w:r>
      <w:r w:rsidRPr="003B6A10">
        <w:rPr>
          <w:rFonts w:eastAsia="SimSun"/>
          <w:sz w:val="22"/>
          <w:szCs w:val="22"/>
        </w:rPr>
        <w:t xml:space="preserve">zaplatit </w:t>
      </w:r>
      <w:r w:rsidR="00C57A5E" w:rsidRPr="003B6A10">
        <w:rPr>
          <w:rFonts w:eastAsia="SimSun"/>
          <w:sz w:val="22"/>
          <w:szCs w:val="22"/>
        </w:rPr>
        <w:t xml:space="preserve">smluvní </w:t>
      </w:r>
      <w:r w:rsidRPr="003B6A10">
        <w:rPr>
          <w:rFonts w:eastAsia="SimSun"/>
          <w:sz w:val="22"/>
          <w:szCs w:val="22"/>
        </w:rPr>
        <w:t xml:space="preserve">pokutu </w:t>
      </w:r>
      <w:r w:rsidR="00C57A5E" w:rsidRPr="003B6A10">
        <w:rPr>
          <w:rFonts w:eastAsia="SimSun"/>
          <w:sz w:val="22"/>
          <w:szCs w:val="22"/>
        </w:rPr>
        <w:t xml:space="preserve">za </w:t>
      </w:r>
      <w:r w:rsidRPr="003B6A10">
        <w:rPr>
          <w:rFonts w:eastAsia="SimSun"/>
          <w:sz w:val="22"/>
          <w:szCs w:val="22"/>
        </w:rPr>
        <w:t>n</w:t>
      </w:r>
      <w:r w:rsidR="00C57A5E" w:rsidRPr="003B6A10">
        <w:rPr>
          <w:rFonts w:eastAsia="SimSun"/>
          <w:sz w:val="22"/>
          <w:szCs w:val="22"/>
        </w:rPr>
        <w:t xml:space="preserve">edodržení termínu splnění </w:t>
      </w:r>
      <w:r w:rsidR="002D3BA3" w:rsidRPr="003B6A10">
        <w:rPr>
          <w:rFonts w:eastAsia="SimSun"/>
          <w:sz w:val="22"/>
          <w:szCs w:val="22"/>
        </w:rPr>
        <w:t xml:space="preserve"> </w:t>
      </w:r>
      <w:r w:rsidR="006E07CB" w:rsidRPr="003B6A10">
        <w:rPr>
          <w:rFonts w:eastAsia="SimSun"/>
          <w:sz w:val="22"/>
          <w:szCs w:val="22"/>
        </w:rPr>
        <w:t>díla</w:t>
      </w:r>
      <w:r w:rsidR="00622CF6" w:rsidRPr="003B6A10">
        <w:rPr>
          <w:rFonts w:eastAsia="SimSun"/>
          <w:sz w:val="22"/>
          <w:szCs w:val="22"/>
        </w:rPr>
        <w:t xml:space="preserve"> </w:t>
      </w:r>
      <w:r w:rsidR="00285C14" w:rsidRPr="003B6A10">
        <w:rPr>
          <w:rFonts w:eastAsia="SimSun"/>
          <w:sz w:val="22"/>
          <w:szCs w:val="22"/>
        </w:rPr>
        <w:t xml:space="preserve">- </w:t>
      </w:r>
      <w:r w:rsidR="00C57A5E" w:rsidRPr="003B6A10">
        <w:rPr>
          <w:rFonts w:eastAsia="SimSun"/>
          <w:sz w:val="22"/>
          <w:szCs w:val="22"/>
        </w:rPr>
        <w:t xml:space="preserve">ve výši </w:t>
      </w:r>
      <w:r w:rsidR="00285C14" w:rsidRPr="003B6A10">
        <w:rPr>
          <w:rFonts w:eastAsia="SimSun"/>
          <w:sz w:val="22"/>
          <w:szCs w:val="22"/>
        </w:rPr>
        <w:t xml:space="preserve"> 0,05% z ceny díla</w:t>
      </w:r>
      <w:r w:rsidR="00C57A5E" w:rsidRPr="003B6A10">
        <w:rPr>
          <w:rFonts w:eastAsia="SimSun"/>
          <w:sz w:val="22"/>
          <w:szCs w:val="22"/>
        </w:rPr>
        <w:t xml:space="preserve"> za každý započatý den prodlení</w:t>
      </w:r>
      <w:r w:rsidR="0002578D" w:rsidRPr="003B6A10">
        <w:rPr>
          <w:rFonts w:eastAsia="SimSun"/>
          <w:sz w:val="22"/>
          <w:szCs w:val="22"/>
        </w:rPr>
        <w:t>, pokud je nedodržení zaviněné zhotovitelem.</w:t>
      </w:r>
    </w:p>
    <w:p w:rsidR="002637AC" w:rsidRPr="003B6A10" w:rsidRDefault="00CE64C8" w:rsidP="003B6A10">
      <w:pPr>
        <w:spacing w:before="120"/>
        <w:ind w:left="426" w:hanging="426"/>
        <w:jc w:val="both"/>
        <w:rPr>
          <w:rFonts w:eastAsia="SimSun"/>
          <w:sz w:val="22"/>
          <w:szCs w:val="22"/>
        </w:rPr>
      </w:pPr>
      <w:r w:rsidRPr="003B6A10">
        <w:rPr>
          <w:rFonts w:eastAsia="SimSun"/>
          <w:sz w:val="22"/>
          <w:szCs w:val="22"/>
        </w:rPr>
        <w:t xml:space="preserve">2) </w:t>
      </w:r>
      <w:r w:rsidRPr="003B6A10">
        <w:rPr>
          <w:rFonts w:eastAsia="SimSun"/>
          <w:sz w:val="22"/>
          <w:szCs w:val="22"/>
        </w:rPr>
        <w:tab/>
      </w:r>
      <w:r w:rsidR="00F6252B" w:rsidRPr="003B6A10">
        <w:rPr>
          <w:rFonts w:eastAsia="SimSun"/>
          <w:sz w:val="22"/>
          <w:szCs w:val="22"/>
        </w:rPr>
        <w:t>Objednatel je povinen</w:t>
      </w:r>
      <w:r w:rsidR="00285C14" w:rsidRPr="003B6A10">
        <w:rPr>
          <w:rFonts w:eastAsia="SimSun"/>
          <w:sz w:val="22"/>
          <w:szCs w:val="22"/>
        </w:rPr>
        <w:t xml:space="preserve"> </w:t>
      </w:r>
      <w:r w:rsidR="00F6252B" w:rsidRPr="003B6A10">
        <w:rPr>
          <w:rFonts w:eastAsia="SimSun"/>
          <w:sz w:val="22"/>
          <w:szCs w:val="22"/>
        </w:rPr>
        <w:t xml:space="preserve">zaplatit </w:t>
      </w:r>
      <w:r w:rsidR="00285C14" w:rsidRPr="003B6A10">
        <w:rPr>
          <w:rFonts w:eastAsia="SimSun"/>
          <w:sz w:val="22"/>
          <w:szCs w:val="22"/>
        </w:rPr>
        <w:t xml:space="preserve">smluvní </w:t>
      </w:r>
      <w:r w:rsidR="00F6252B" w:rsidRPr="003B6A10">
        <w:rPr>
          <w:rFonts w:eastAsia="SimSun"/>
          <w:sz w:val="22"/>
          <w:szCs w:val="22"/>
        </w:rPr>
        <w:t xml:space="preserve">pokutu </w:t>
      </w:r>
      <w:r w:rsidR="002637AC" w:rsidRPr="003B6A10">
        <w:rPr>
          <w:rFonts w:eastAsia="SimSun"/>
          <w:sz w:val="22"/>
          <w:szCs w:val="22"/>
        </w:rPr>
        <w:t xml:space="preserve">za prodlení s placením faktury za </w:t>
      </w:r>
      <w:r w:rsidR="002D3BA3" w:rsidRPr="003B6A10">
        <w:rPr>
          <w:rFonts w:eastAsia="SimSun"/>
          <w:sz w:val="22"/>
          <w:szCs w:val="22"/>
        </w:rPr>
        <w:t xml:space="preserve">dílo </w:t>
      </w:r>
      <w:r w:rsidR="002637AC" w:rsidRPr="003B6A10">
        <w:rPr>
          <w:rFonts w:eastAsia="SimSun"/>
          <w:sz w:val="22"/>
          <w:szCs w:val="22"/>
        </w:rPr>
        <w:t>dle čl. IV. této smlouvy ve výši 0,05% z dlužné částky za každý den prodlení, pokud je nedodržení zaviněné objednatelem.</w:t>
      </w:r>
    </w:p>
    <w:p w:rsidR="00ED4634" w:rsidRPr="003B6A10" w:rsidRDefault="003D6C6A" w:rsidP="003B6A10">
      <w:pPr>
        <w:pStyle w:val="Odstavecseseznamem"/>
        <w:numPr>
          <w:ilvl w:val="0"/>
          <w:numId w:val="23"/>
        </w:numPr>
        <w:spacing w:before="120"/>
        <w:ind w:left="426" w:hanging="426"/>
        <w:jc w:val="both"/>
        <w:rPr>
          <w:rFonts w:ascii="Times New Roman" w:eastAsia="SimSun" w:hAnsi="Times New Roman"/>
        </w:rPr>
      </w:pPr>
      <w:r w:rsidRPr="003B6A10">
        <w:rPr>
          <w:rFonts w:ascii="Times New Roman" w:eastAsia="SimSun" w:hAnsi="Times New Roman"/>
        </w:rPr>
        <w:t xml:space="preserve">Splatnost smluvních pokut je 14 dnů, a to na základě faktury vystavené oprávněnou smluvní stranou smluvní straně povinné. </w:t>
      </w:r>
      <w:r w:rsidR="004F6BDD" w:rsidRPr="003B6A10">
        <w:rPr>
          <w:rFonts w:ascii="Times New Roman" w:eastAsia="SimSun" w:hAnsi="Times New Roman"/>
        </w:rPr>
        <w:t>Zaplacením smluvní pokuty není dotčeno právo na náhradu škody.</w:t>
      </w:r>
    </w:p>
    <w:p w:rsidR="00646FCD" w:rsidRPr="00341F40" w:rsidRDefault="00646FCD">
      <w:pPr>
        <w:rPr>
          <w:sz w:val="22"/>
          <w:szCs w:val="22"/>
        </w:rPr>
      </w:pPr>
    </w:p>
    <w:p w:rsidR="003D6C6A" w:rsidRPr="00341F40" w:rsidRDefault="00FF0A69">
      <w:pPr>
        <w:pStyle w:val="Zkladntext"/>
        <w:ind w:firstLine="708"/>
        <w:jc w:val="center"/>
        <w:rPr>
          <w:b/>
          <w:sz w:val="22"/>
          <w:szCs w:val="22"/>
        </w:rPr>
      </w:pPr>
      <w:r>
        <w:rPr>
          <w:b/>
          <w:sz w:val="22"/>
          <w:szCs w:val="22"/>
        </w:rPr>
        <w:t>I</w:t>
      </w:r>
      <w:r w:rsidR="003D6C6A" w:rsidRPr="00341F40">
        <w:rPr>
          <w:b/>
          <w:sz w:val="22"/>
          <w:szCs w:val="22"/>
        </w:rPr>
        <w:t>X.</w:t>
      </w:r>
    </w:p>
    <w:p w:rsidR="003D6C6A" w:rsidRPr="00341F40" w:rsidRDefault="003D6C6A">
      <w:pPr>
        <w:pStyle w:val="Zkladntext"/>
        <w:ind w:firstLine="708"/>
        <w:jc w:val="center"/>
        <w:rPr>
          <w:b/>
          <w:sz w:val="22"/>
          <w:szCs w:val="22"/>
        </w:rPr>
      </w:pPr>
      <w:r w:rsidRPr="00341F40">
        <w:rPr>
          <w:b/>
          <w:sz w:val="22"/>
          <w:szCs w:val="22"/>
        </w:rPr>
        <w:t>Odstoupení od smlouvy</w:t>
      </w:r>
    </w:p>
    <w:p w:rsidR="004E603F" w:rsidRPr="00341F40" w:rsidRDefault="004E603F" w:rsidP="00AC3695">
      <w:pPr>
        <w:pStyle w:val="Odstavecseseznamem10"/>
        <w:widowControl w:val="0"/>
        <w:numPr>
          <w:ilvl w:val="0"/>
          <w:numId w:val="19"/>
        </w:numPr>
        <w:ind w:left="426" w:hanging="426"/>
        <w:contextualSpacing w:val="0"/>
        <w:rPr>
          <w:sz w:val="22"/>
          <w:szCs w:val="22"/>
        </w:rPr>
      </w:pPr>
      <w:r w:rsidRPr="00341F40">
        <w:rPr>
          <w:sz w:val="22"/>
          <w:szCs w:val="22"/>
        </w:rPr>
        <w:t>Jestliže kterákoli ze smluvních stran poruší podstatným způsobem tuto smlouvu, je druhá strana oprávněna písemně vyzvat druhou stranu ke splnění jejích závazků. Pokud do </w:t>
      </w:r>
      <w:r w:rsidR="00ED68F9" w:rsidRPr="00341F40">
        <w:rPr>
          <w:sz w:val="22"/>
          <w:szCs w:val="22"/>
        </w:rPr>
        <w:t>1</w:t>
      </w:r>
      <w:r w:rsidR="00130AEE" w:rsidRPr="00341F40">
        <w:rPr>
          <w:sz w:val="22"/>
          <w:szCs w:val="22"/>
        </w:rPr>
        <w:t xml:space="preserve">0 </w:t>
      </w:r>
      <w:r w:rsidRPr="00341F40">
        <w:rPr>
          <w:sz w:val="22"/>
          <w:szCs w:val="22"/>
        </w:rPr>
        <w:t xml:space="preserve">dnů od doručení této výzvy strana, která porušila smlouvu, neučiní uspokojivé kroky k nápravě, nebo pokud do </w:t>
      </w:r>
      <w:r w:rsidR="00ED68F9" w:rsidRPr="00341F40">
        <w:rPr>
          <w:sz w:val="22"/>
          <w:szCs w:val="22"/>
        </w:rPr>
        <w:t>1</w:t>
      </w:r>
      <w:r w:rsidR="00130AEE" w:rsidRPr="00341F40">
        <w:rPr>
          <w:sz w:val="22"/>
          <w:szCs w:val="22"/>
        </w:rPr>
        <w:t xml:space="preserve">0 </w:t>
      </w:r>
      <w:r w:rsidRPr="00341F40">
        <w:rPr>
          <w:sz w:val="22"/>
          <w:szCs w:val="22"/>
        </w:rPr>
        <w:t xml:space="preserve">dnů od této výzvy tato strana neodstraní porušení závazků, může druhá strana od smlouvy odstoupit, aniž by se tím zbavovala výkonu jakýchkoli jiných práv nebo prostředků k dosažení nápravy.  </w:t>
      </w:r>
    </w:p>
    <w:p w:rsidR="00622CF6" w:rsidRPr="00341F40" w:rsidRDefault="00622CF6" w:rsidP="00AC3695">
      <w:pPr>
        <w:pStyle w:val="Odstavecseseznamem10"/>
        <w:widowControl w:val="0"/>
        <w:numPr>
          <w:ilvl w:val="0"/>
          <w:numId w:val="19"/>
        </w:numPr>
        <w:ind w:left="426" w:hanging="426"/>
        <w:contextualSpacing w:val="0"/>
        <w:rPr>
          <w:sz w:val="22"/>
          <w:szCs w:val="22"/>
        </w:rPr>
      </w:pPr>
      <w:r w:rsidRPr="00341F40">
        <w:rPr>
          <w:sz w:val="22"/>
          <w:szCs w:val="22"/>
        </w:rPr>
        <w:t>O podstatné porušení této smlouvy zhotovitelem jde</w:t>
      </w:r>
      <w:r w:rsidR="00524FBB" w:rsidRPr="00341F40">
        <w:rPr>
          <w:sz w:val="22"/>
          <w:szCs w:val="22"/>
        </w:rPr>
        <w:t xml:space="preserve"> zejména</w:t>
      </w:r>
      <w:r w:rsidRPr="00341F40">
        <w:rPr>
          <w:sz w:val="22"/>
          <w:szCs w:val="22"/>
        </w:rPr>
        <w:t xml:space="preserve"> v případě, že</w:t>
      </w:r>
      <w:r w:rsidR="00140C58" w:rsidRPr="00341F40">
        <w:rPr>
          <w:sz w:val="22"/>
          <w:szCs w:val="22"/>
        </w:rPr>
        <w:t xml:space="preserve"> zhotovitel</w:t>
      </w:r>
      <w:r w:rsidRPr="00341F40">
        <w:rPr>
          <w:sz w:val="22"/>
          <w:szCs w:val="22"/>
        </w:rPr>
        <w:t>:</w:t>
      </w:r>
    </w:p>
    <w:p w:rsidR="003A1359" w:rsidRPr="00341F40" w:rsidRDefault="0025347B" w:rsidP="009544B4">
      <w:pPr>
        <w:numPr>
          <w:ilvl w:val="0"/>
          <w:numId w:val="45"/>
        </w:numPr>
        <w:overflowPunct w:val="0"/>
        <w:autoSpaceDE w:val="0"/>
        <w:autoSpaceDN w:val="0"/>
        <w:adjustRightInd w:val="0"/>
        <w:jc w:val="both"/>
        <w:textAlignment w:val="baseline"/>
        <w:rPr>
          <w:sz w:val="22"/>
          <w:szCs w:val="22"/>
        </w:rPr>
      </w:pPr>
      <w:r w:rsidRPr="00341F40">
        <w:rPr>
          <w:sz w:val="22"/>
          <w:szCs w:val="22"/>
        </w:rPr>
        <w:t>p</w:t>
      </w:r>
      <w:r w:rsidR="003A1359" w:rsidRPr="00341F40">
        <w:rPr>
          <w:sz w:val="22"/>
          <w:szCs w:val="22"/>
        </w:rPr>
        <w:t xml:space="preserve">oruší povinnosti stanovené </w:t>
      </w:r>
      <w:r w:rsidR="00344807" w:rsidRPr="00341F40">
        <w:rPr>
          <w:sz w:val="22"/>
          <w:szCs w:val="22"/>
        </w:rPr>
        <w:t>v čl. VI.</w:t>
      </w:r>
      <w:r w:rsidR="003A1359" w:rsidRPr="00341F40">
        <w:rPr>
          <w:sz w:val="22"/>
          <w:szCs w:val="22"/>
        </w:rPr>
        <w:t xml:space="preserve"> a</w:t>
      </w:r>
      <w:r w:rsidR="00335C80">
        <w:rPr>
          <w:sz w:val="22"/>
          <w:szCs w:val="22"/>
        </w:rPr>
        <w:t xml:space="preserve"> čl. VII</w:t>
      </w:r>
      <w:r w:rsidR="00B8559B" w:rsidRPr="00341F40">
        <w:rPr>
          <w:sz w:val="22"/>
          <w:szCs w:val="22"/>
        </w:rPr>
        <w:t>.</w:t>
      </w:r>
      <w:r w:rsidR="00636BB1" w:rsidRPr="00341F40">
        <w:rPr>
          <w:sz w:val="22"/>
          <w:szCs w:val="22"/>
        </w:rPr>
        <w:t xml:space="preserve"> a</w:t>
      </w:r>
      <w:r w:rsidR="003A1359" w:rsidRPr="00341F40">
        <w:rPr>
          <w:sz w:val="22"/>
          <w:szCs w:val="22"/>
        </w:rPr>
        <w:t xml:space="preserve"> do </w:t>
      </w:r>
      <w:r w:rsidR="00ED68F9" w:rsidRPr="00341F40">
        <w:rPr>
          <w:sz w:val="22"/>
          <w:szCs w:val="22"/>
        </w:rPr>
        <w:t>1</w:t>
      </w:r>
      <w:r w:rsidR="00B8559B" w:rsidRPr="00341F40">
        <w:rPr>
          <w:sz w:val="22"/>
          <w:szCs w:val="22"/>
        </w:rPr>
        <w:t xml:space="preserve">0 </w:t>
      </w:r>
      <w:r w:rsidR="003A1359" w:rsidRPr="00341F40">
        <w:rPr>
          <w:sz w:val="22"/>
          <w:szCs w:val="22"/>
        </w:rPr>
        <w:t>dnů od obdržení písemného oznámení objednatele takové porušení nenapraví</w:t>
      </w:r>
      <w:r w:rsidR="00344807" w:rsidRPr="00341F40">
        <w:rPr>
          <w:sz w:val="22"/>
          <w:szCs w:val="22"/>
        </w:rPr>
        <w:t>;</w:t>
      </w:r>
    </w:p>
    <w:p w:rsidR="00140C58" w:rsidRPr="00341F40" w:rsidRDefault="0025347B" w:rsidP="009544B4">
      <w:pPr>
        <w:numPr>
          <w:ilvl w:val="0"/>
          <w:numId w:val="45"/>
        </w:numPr>
        <w:overflowPunct w:val="0"/>
        <w:autoSpaceDE w:val="0"/>
        <w:autoSpaceDN w:val="0"/>
        <w:adjustRightInd w:val="0"/>
        <w:jc w:val="both"/>
        <w:textAlignment w:val="baseline"/>
        <w:rPr>
          <w:sz w:val="22"/>
          <w:szCs w:val="22"/>
        </w:rPr>
      </w:pPr>
      <w:r w:rsidRPr="00341F40">
        <w:rPr>
          <w:sz w:val="22"/>
          <w:szCs w:val="22"/>
        </w:rPr>
        <w:t xml:space="preserve">poruší povinnost provést dílo </w:t>
      </w:r>
      <w:r w:rsidRPr="00341F40">
        <w:rPr>
          <w:color w:val="000000"/>
          <w:sz w:val="22"/>
          <w:szCs w:val="22"/>
        </w:rPr>
        <w:t>bez faktických a právních vad</w:t>
      </w:r>
      <w:r w:rsidR="00052D9D" w:rsidRPr="00341F40">
        <w:rPr>
          <w:color w:val="000000"/>
          <w:sz w:val="22"/>
          <w:szCs w:val="22"/>
        </w:rPr>
        <w:t>, které znemožní užití díla k účelu uvedenému v této smlouvě a zadávací dokumentaci</w:t>
      </w:r>
      <w:r w:rsidR="00AE34BD" w:rsidRPr="00341F40">
        <w:rPr>
          <w:color w:val="000000"/>
          <w:sz w:val="22"/>
          <w:szCs w:val="22"/>
        </w:rPr>
        <w:t>;</w:t>
      </w:r>
    </w:p>
    <w:p w:rsidR="003E566F" w:rsidRPr="00341F40" w:rsidRDefault="00AE34BD" w:rsidP="009544B4">
      <w:pPr>
        <w:numPr>
          <w:ilvl w:val="0"/>
          <w:numId w:val="45"/>
        </w:numPr>
        <w:overflowPunct w:val="0"/>
        <w:autoSpaceDE w:val="0"/>
        <w:autoSpaceDN w:val="0"/>
        <w:adjustRightInd w:val="0"/>
        <w:jc w:val="both"/>
        <w:textAlignment w:val="baseline"/>
        <w:rPr>
          <w:sz w:val="22"/>
          <w:szCs w:val="22"/>
        </w:rPr>
      </w:pPr>
      <w:r w:rsidRPr="00341F40">
        <w:rPr>
          <w:sz w:val="22"/>
          <w:szCs w:val="22"/>
        </w:rPr>
        <w:t xml:space="preserve">je v </w:t>
      </w:r>
      <w:r w:rsidR="003E566F" w:rsidRPr="00341F40">
        <w:rPr>
          <w:sz w:val="22"/>
          <w:szCs w:val="22"/>
        </w:rPr>
        <w:t xml:space="preserve">prodlení s plněním </w:t>
      </w:r>
      <w:r w:rsidR="00052D9D" w:rsidRPr="00341F40">
        <w:rPr>
          <w:sz w:val="22"/>
          <w:szCs w:val="22"/>
        </w:rPr>
        <w:t>jednotlivých částí díla</w:t>
      </w:r>
      <w:r w:rsidR="003E566F" w:rsidRPr="00341F40">
        <w:rPr>
          <w:sz w:val="22"/>
          <w:szCs w:val="22"/>
        </w:rPr>
        <w:t xml:space="preserve"> </w:t>
      </w:r>
      <w:r w:rsidR="00052D9D" w:rsidRPr="00341F40">
        <w:rPr>
          <w:sz w:val="22"/>
          <w:szCs w:val="22"/>
        </w:rPr>
        <w:t>po dobu delší než</w:t>
      </w:r>
      <w:r w:rsidR="003E566F" w:rsidRPr="00341F40">
        <w:rPr>
          <w:sz w:val="22"/>
          <w:szCs w:val="22"/>
        </w:rPr>
        <w:t xml:space="preserve"> </w:t>
      </w:r>
      <w:r w:rsidR="00ED68F9" w:rsidRPr="00341F40">
        <w:rPr>
          <w:sz w:val="22"/>
          <w:szCs w:val="22"/>
        </w:rPr>
        <w:t>10</w:t>
      </w:r>
      <w:r w:rsidR="00052D9D" w:rsidRPr="00341F40">
        <w:rPr>
          <w:sz w:val="22"/>
          <w:szCs w:val="22"/>
        </w:rPr>
        <w:t xml:space="preserve"> dnů od uplynutí termínu plnění </w:t>
      </w:r>
      <w:r w:rsidR="003E566F" w:rsidRPr="00341F40">
        <w:rPr>
          <w:sz w:val="22"/>
          <w:szCs w:val="22"/>
        </w:rPr>
        <w:t>podle této smlouvy</w:t>
      </w:r>
      <w:r w:rsidRPr="00341F40">
        <w:rPr>
          <w:sz w:val="22"/>
          <w:szCs w:val="22"/>
        </w:rPr>
        <w:t>;</w:t>
      </w:r>
    </w:p>
    <w:p w:rsidR="00AE34BD" w:rsidRPr="00341F40" w:rsidRDefault="00AE34BD" w:rsidP="009544B4">
      <w:pPr>
        <w:numPr>
          <w:ilvl w:val="0"/>
          <w:numId w:val="45"/>
        </w:numPr>
        <w:overflowPunct w:val="0"/>
        <w:autoSpaceDE w:val="0"/>
        <w:autoSpaceDN w:val="0"/>
        <w:adjustRightInd w:val="0"/>
        <w:jc w:val="both"/>
        <w:textAlignment w:val="baseline"/>
        <w:rPr>
          <w:sz w:val="22"/>
          <w:szCs w:val="22"/>
        </w:rPr>
      </w:pPr>
      <w:r w:rsidRPr="00341F40">
        <w:rPr>
          <w:sz w:val="22"/>
          <w:szCs w:val="22"/>
        </w:rPr>
        <w:t>závažně poruší povinnost ochrany ch</w:t>
      </w:r>
      <w:r w:rsidR="00636BB1" w:rsidRPr="00341F40">
        <w:rPr>
          <w:sz w:val="22"/>
          <w:szCs w:val="22"/>
        </w:rPr>
        <w:t>ráněných informací dle čl. X.</w:t>
      </w:r>
      <w:r w:rsidRPr="00341F40">
        <w:rPr>
          <w:sz w:val="22"/>
          <w:szCs w:val="22"/>
        </w:rPr>
        <w:t xml:space="preserve"> této smlouvy;</w:t>
      </w:r>
    </w:p>
    <w:p w:rsidR="00AE34BD" w:rsidRPr="00341F40" w:rsidRDefault="00AE34BD" w:rsidP="009544B4">
      <w:pPr>
        <w:numPr>
          <w:ilvl w:val="0"/>
          <w:numId w:val="45"/>
        </w:numPr>
        <w:overflowPunct w:val="0"/>
        <w:autoSpaceDE w:val="0"/>
        <w:autoSpaceDN w:val="0"/>
        <w:adjustRightInd w:val="0"/>
        <w:jc w:val="both"/>
        <w:textAlignment w:val="baseline"/>
        <w:rPr>
          <w:sz w:val="22"/>
          <w:szCs w:val="22"/>
        </w:rPr>
      </w:pPr>
      <w:r w:rsidRPr="00341F40">
        <w:rPr>
          <w:sz w:val="22"/>
          <w:szCs w:val="22"/>
        </w:rPr>
        <w:t>vstoupí do likvidace, na majetek zhotovitele byl prohlášen úpadek, nebo zhotovitel sám podal dlužnický návrh na zahájení insolvenčního řízení, nebo insolvenční návrh byl zamítnut, protože majetek nepostačuje k úhradě nákladů insolvenčního řízení;</w:t>
      </w:r>
    </w:p>
    <w:p w:rsidR="00140C58" w:rsidRPr="00341F40" w:rsidRDefault="00AE34BD" w:rsidP="009544B4">
      <w:pPr>
        <w:numPr>
          <w:ilvl w:val="0"/>
          <w:numId w:val="45"/>
        </w:numPr>
        <w:overflowPunct w:val="0"/>
        <w:autoSpaceDE w:val="0"/>
        <w:autoSpaceDN w:val="0"/>
        <w:adjustRightInd w:val="0"/>
        <w:jc w:val="both"/>
        <w:textAlignment w:val="baseline"/>
        <w:rPr>
          <w:sz w:val="22"/>
          <w:szCs w:val="22"/>
        </w:rPr>
      </w:pPr>
      <w:r w:rsidRPr="00341F40">
        <w:rPr>
          <w:sz w:val="22"/>
          <w:szCs w:val="22"/>
        </w:rPr>
        <w:t xml:space="preserve">je trestně stíhán podle zákona č. 418/2011 Sb., o trestní odpovědnosti právnických osob. </w:t>
      </w:r>
    </w:p>
    <w:p w:rsidR="003D6C6A" w:rsidRDefault="003D6C6A">
      <w:pPr>
        <w:jc w:val="both"/>
        <w:rPr>
          <w:sz w:val="22"/>
          <w:szCs w:val="22"/>
        </w:rPr>
      </w:pPr>
    </w:p>
    <w:p w:rsidR="00580283" w:rsidRPr="00341F40" w:rsidRDefault="00580283">
      <w:pPr>
        <w:jc w:val="both"/>
        <w:rPr>
          <w:sz w:val="22"/>
          <w:szCs w:val="22"/>
        </w:rPr>
      </w:pPr>
    </w:p>
    <w:p w:rsidR="003D6C6A" w:rsidRPr="00341F40" w:rsidRDefault="003D6C6A">
      <w:pPr>
        <w:pStyle w:val="Nadpis6"/>
        <w:ind w:firstLine="360"/>
        <w:jc w:val="center"/>
        <w:rPr>
          <w:sz w:val="22"/>
          <w:szCs w:val="22"/>
        </w:rPr>
      </w:pPr>
      <w:r w:rsidRPr="00341F40">
        <w:rPr>
          <w:sz w:val="22"/>
          <w:szCs w:val="22"/>
        </w:rPr>
        <w:lastRenderedPageBreak/>
        <w:t>X.</w:t>
      </w:r>
    </w:p>
    <w:p w:rsidR="00A22761" w:rsidRPr="00341F40" w:rsidRDefault="00A22761" w:rsidP="00A22761">
      <w:pPr>
        <w:pStyle w:val="Nadpis6"/>
        <w:ind w:firstLine="360"/>
        <w:jc w:val="center"/>
        <w:rPr>
          <w:sz w:val="22"/>
          <w:szCs w:val="22"/>
        </w:rPr>
      </w:pPr>
      <w:r w:rsidRPr="00341F40">
        <w:rPr>
          <w:sz w:val="22"/>
          <w:szCs w:val="22"/>
        </w:rPr>
        <w:t>Ochrana informací a obchodního tajemství</w:t>
      </w:r>
    </w:p>
    <w:p w:rsidR="0025347B" w:rsidRPr="00341F40" w:rsidRDefault="00124548" w:rsidP="00AC3695">
      <w:pPr>
        <w:pStyle w:val="Odstavecseseznamem10"/>
        <w:widowControl w:val="0"/>
        <w:ind w:left="426" w:hanging="426"/>
        <w:contextualSpacing w:val="0"/>
        <w:rPr>
          <w:sz w:val="22"/>
          <w:szCs w:val="22"/>
        </w:rPr>
      </w:pPr>
      <w:r w:rsidRPr="00341F40">
        <w:rPr>
          <w:sz w:val="22"/>
          <w:szCs w:val="22"/>
        </w:rPr>
        <w:t xml:space="preserve">1) </w:t>
      </w:r>
      <w:r w:rsidR="00AC3695" w:rsidRPr="00341F40">
        <w:rPr>
          <w:sz w:val="22"/>
          <w:szCs w:val="22"/>
        </w:rPr>
        <w:tab/>
      </w:r>
      <w:r w:rsidR="0025347B" w:rsidRPr="00341F40">
        <w:rPr>
          <w:sz w:val="22"/>
          <w:szCs w:val="22"/>
        </w:rPr>
        <w:t xml:space="preserve">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w:t>
      </w:r>
      <w:proofErr w:type="spellStart"/>
      <w:r w:rsidR="0025347B" w:rsidRPr="00341F40">
        <w:rPr>
          <w:sz w:val="22"/>
          <w:szCs w:val="22"/>
        </w:rPr>
        <w:t>know</w:t>
      </w:r>
      <w:proofErr w:type="spellEnd"/>
      <w:r w:rsidR="0025347B" w:rsidRPr="00341F40">
        <w:rPr>
          <w:sz w:val="22"/>
          <w:szCs w:val="22"/>
        </w:rPr>
        <w:t>-</w:t>
      </w:r>
      <w:proofErr w:type="spellStart"/>
      <w:r w:rsidR="0025347B" w:rsidRPr="00341F40">
        <w:rPr>
          <w:sz w:val="22"/>
          <w:szCs w:val="22"/>
        </w:rPr>
        <w:t>how</w:t>
      </w:r>
      <w:proofErr w:type="spellEnd"/>
      <w:r w:rsidR="0025347B" w:rsidRPr="00341F40">
        <w:rPr>
          <w:sz w:val="22"/>
          <w:szCs w:val="22"/>
        </w:rPr>
        <w:t>,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130AEE" w:rsidRPr="00341F40" w:rsidRDefault="0025347B" w:rsidP="00AC3695">
      <w:pPr>
        <w:pStyle w:val="Odstavecseseznamem10"/>
        <w:widowControl w:val="0"/>
        <w:ind w:left="426" w:hanging="426"/>
        <w:contextualSpacing w:val="0"/>
        <w:rPr>
          <w:sz w:val="22"/>
          <w:szCs w:val="22"/>
        </w:rPr>
      </w:pPr>
      <w:r w:rsidRPr="00341F40">
        <w:rPr>
          <w:sz w:val="22"/>
          <w:szCs w:val="22"/>
        </w:rPr>
        <w:t>2</w:t>
      </w:r>
      <w:r w:rsidR="0065118D" w:rsidRPr="00341F40">
        <w:rPr>
          <w:sz w:val="22"/>
          <w:szCs w:val="22"/>
        </w:rPr>
        <w:t xml:space="preserve">) </w:t>
      </w:r>
      <w:r w:rsidR="00AC3695" w:rsidRPr="00341F40">
        <w:rPr>
          <w:sz w:val="22"/>
          <w:szCs w:val="22"/>
        </w:rPr>
        <w:tab/>
      </w:r>
      <w:r w:rsidR="00A43128" w:rsidRPr="00341F40">
        <w:rPr>
          <w:sz w:val="22"/>
          <w:szCs w:val="22"/>
        </w:rPr>
        <w:t>S</w:t>
      </w:r>
      <w:r w:rsidR="00130AEE" w:rsidRPr="00341F40">
        <w:rPr>
          <w:sz w:val="22"/>
          <w:szCs w:val="22"/>
        </w:rPr>
        <w:t>trana</w:t>
      </w:r>
      <w:r w:rsidR="00A43128" w:rsidRPr="00341F40">
        <w:rPr>
          <w:sz w:val="22"/>
          <w:szCs w:val="22"/>
        </w:rPr>
        <w:t>, které byly poskytnuty chráněné informace,</w:t>
      </w:r>
      <w:r w:rsidR="00130AEE" w:rsidRPr="00341F40">
        <w:rPr>
          <w:sz w:val="22"/>
          <w:szCs w:val="22"/>
        </w:rPr>
        <w:t xml:space="preserve"> vyvine pro zachování jejich </w:t>
      </w:r>
      <w:r w:rsidRPr="00341F40">
        <w:rPr>
          <w:sz w:val="22"/>
          <w:szCs w:val="22"/>
        </w:rPr>
        <w:t>tajnosti</w:t>
      </w:r>
      <w:r w:rsidR="00130AEE" w:rsidRPr="00341F40">
        <w:rPr>
          <w:sz w:val="22"/>
          <w:szCs w:val="22"/>
        </w:rPr>
        <w:t xml:space="preserve"> stejné úsilí, jako by se jednalo o její vlastní </w:t>
      </w:r>
      <w:r w:rsidRPr="00341F40">
        <w:rPr>
          <w:sz w:val="22"/>
          <w:szCs w:val="22"/>
        </w:rPr>
        <w:t>chráněné</w:t>
      </w:r>
      <w:r w:rsidR="00130AEE" w:rsidRPr="00341F40">
        <w:rPr>
          <w:sz w:val="22"/>
          <w:szCs w:val="22"/>
        </w:rPr>
        <w:t xml:space="preserve"> informace. Pořizovat kopie nebo záložní kopie </w:t>
      </w:r>
      <w:r w:rsidRPr="00341F40">
        <w:rPr>
          <w:sz w:val="22"/>
          <w:szCs w:val="22"/>
        </w:rPr>
        <w:t>chráněných</w:t>
      </w:r>
      <w:r w:rsidR="00130AEE" w:rsidRPr="00341F40">
        <w:rPr>
          <w:sz w:val="22"/>
          <w:szCs w:val="22"/>
        </w:rPr>
        <w:t xml:space="preserve"> informací druhé strany je možné pouze na základě předchozího písemného souhlasu druhé strany. Bez předchozího písemného souhlasu druhé smluvní strany se obě strany zavazují nepředat </w:t>
      </w:r>
      <w:r w:rsidRPr="00341F40">
        <w:rPr>
          <w:sz w:val="22"/>
          <w:szCs w:val="22"/>
        </w:rPr>
        <w:t>chráněné</w:t>
      </w:r>
      <w:r w:rsidR="00130AEE" w:rsidRPr="00341F40">
        <w:rPr>
          <w:sz w:val="22"/>
          <w:szCs w:val="22"/>
        </w:rPr>
        <w:t xml:space="preserve"> informace třetí</w:t>
      </w:r>
      <w:r w:rsidR="00A43128" w:rsidRPr="00341F40">
        <w:rPr>
          <w:sz w:val="22"/>
          <w:szCs w:val="22"/>
        </w:rPr>
        <w:t>m osobám</w:t>
      </w:r>
      <w:r w:rsidR="00130AEE" w:rsidRPr="00341F40">
        <w:rPr>
          <w:sz w:val="22"/>
          <w:szCs w:val="22"/>
        </w:rPr>
        <w:t xml:space="preserve">. </w:t>
      </w:r>
    </w:p>
    <w:p w:rsidR="00130AEE" w:rsidRPr="00341F40" w:rsidRDefault="0025347B" w:rsidP="00AC3695">
      <w:pPr>
        <w:pStyle w:val="Odstavecseseznamem10"/>
        <w:widowControl w:val="0"/>
        <w:ind w:left="426" w:hanging="426"/>
        <w:contextualSpacing w:val="0"/>
        <w:rPr>
          <w:sz w:val="22"/>
          <w:szCs w:val="22"/>
        </w:rPr>
      </w:pPr>
      <w:r w:rsidRPr="00341F40">
        <w:rPr>
          <w:sz w:val="22"/>
          <w:szCs w:val="22"/>
        </w:rPr>
        <w:t>3</w:t>
      </w:r>
      <w:r w:rsidR="0065118D" w:rsidRPr="00341F40">
        <w:rPr>
          <w:sz w:val="22"/>
          <w:szCs w:val="22"/>
        </w:rPr>
        <w:t xml:space="preserve">) </w:t>
      </w:r>
      <w:r w:rsidR="00AC3695" w:rsidRPr="00341F40">
        <w:rPr>
          <w:sz w:val="22"/>
          <w:szCs w:val="22"/>
        </w:rPr>
        <w:tab/>
      </w:r>
      <w:r w:rsidR="00130AEE" w:rsidRPr="00341F40">
        <w:rPr>
          <w:sz w:val="22"/>
          <w:szCs w:val="22"/>
        </w:rPr>
        <w:t>Smluvní strany se zavazují:</w:t>
      </w:r>
    </w:p>
    <w:p w:rsidR="0065118D" w:rsidRPr="00341F40" w:rsidRDefault="00130AEE" w:rsidP="00842F7C">
      <w:pPr>
        <w:pStyle w:val="Odstavecseseznamem10"/>
        <w:widowControl w:val="0"/>
        <w:numPr>
          <w:ilvl w:val="1"/>
          <w:numId w:val="11"/>
        </w:numPr>
        <w:ind w:left="709" w:hanging="283"/>
        <w:contextualSpacing w:val="0"/>
        <w:rPr>
          <w:sz w:val="22"/>
          <w:szCs w:val="22"/>
        </w:rPr>
      </w:pPr>
      <w:r w:rsidRPr="00341F40">
        <w:rPr>
          <w:sz w:val="22"/>
          <w:szCs w:val="22"/>
        </w:rPr>
        <w:t xml:space="preserve">zachovávat v tajnosti veškeré </w:t>
      </w:r>
      <w:r w:rsidR="0025347B" w:rsidRPr="00341F40">
        <w:rPr>
          <w:sz w:val="22"/>
          <w:szCs w:val="22"/>
        </w:rPr>
        <w:t>chráněné</w:t>
      </w:r>
      <w:r w:rsidRPr="00341F40">
        <w:rPr>
          <w:sz w:val="22"/>
          <w:szCs w:val="22"/>
        </w:rPr>
        <w:t xml:space="preserve"> informace týkající se druhé smluvní strany,</w:t>
      </w:r>
    </w:p>
    <w:p w:rsidR="0065118D" w:rsidRPr="00341F40" w:rsidRDefault="0065118D" w:rsidP="00842F7C">
      <w:pPr>
        <w:pStyle w:val="Odstavecseseznamem10"/>
        <w:widowControl w:val="0"/>
        <w:numPr>
          <w:ilvl w:val="1"/>
          <w:numId w:val="11"/>
        </w:numPr>
        <w:ind w:left="709" w:hanging="283"/>
        <w:contextualSpacing w:val="0"/>
        <w:rPr>
          <w:sz w:val="22"/>
          <w:szCs w:val="22"/>
        </w:rPr>
      </w:pPr>
      <w:r w:rsidRPr="00341F40">
        <w:rPr>
          <w:sz w:val="22"/>
          <w:szCs w:val="22"/>
        </w:rPr>
        <w:t>p</w:t>
      </w:r>
      <w:r w:rsidR="00130AEE" w:rsidRPr="00341F40">
        <w:rPr>
          <w:sz w:val="22"/>
          <w:szCs w:val="22"/>
        </w:rPr>
        <w:t xml:space="preserve">oužívat </w:t>
      </w:r>
      <w:r w:rsidR="0025347B" w:rsidRPr="00341F40">
        <w:rPr>
          <w:sz w:val="22"/>
          <w:szCs w:val="22"/>
        </w:rPr>
        <w:t>chráněné</w:t>
      </w:r>
      <w:r w:rsidR="00130AEE" w:rsidRPr="00341F40">
        <w:rPr>
          <w:sz w:val="22"/>
          <w:szCs w:val="22"/>
        </w:rPr>
        <w:t xml:space="preserve"> informace týkající se druhé smluvní strany pouze pro účely stanovené touto smlouvou,</w:t>
      </w:r>
    </w:p>
    <w:p w:rsidR="00130AEE" w:rsidRPr="00341F40" w:rsidRDefault="0065118D" w:rsidP="00842F7C">
      <w:pPr>
        <w:pStyle w:val="Odstavecseseznamem10"/>
        <w:widowControl w:val="0"/>
        <w:numPr>
          <w:ilvl w:val="1"/>
          <w:numId w:val="11"/>
        </w:numPr>
        <w:ind w:left="709" w:hanging="283"/>
        <w:contextualSpacing w:val="0"/>
        <w:rPr>
          <w:sz w:val="22"/>
          <w:szCs w:val="22"/>
        </w:rPr>
      </w:pPr>
      <w:r w:rsidRPr="00341F40">
        <w:rPr>
          <w:sz w:val="22"/>
          <w:szCs w:val="22"/>
        </w:rPr>
        <w:t xml:space="preserve">neodtajňovat obsah jednání nebo </w:t>
      </w:r>
      <w:r w:rsidR="0025347B" w:rsidRPr="00341F40">
        <w:rPr>
          <w:sz w:val="22"/>
          <w:szCs w:val="22"/>
        </w:rPr>
        <w:t xml:space="preserve">chráněné </w:t>
      </w:r>
      <w:r w:rsidRPr="00341F40">
        <w:rPr>
          <w:sz w:val="22"/>
          <w:szCs w:val="22"/>
        </w:rPr>
        <w:t xml:space="preserve">informace třetím osobám s výjimkou vlastních zaměstnanců a subdodavatelů, je-li to nezbytné pro účely </w:t>
      </w:r>
      <w:r w:rsidR="004404CF" w:rsidRPr="00341F40">
        <w:rPr>
          <w:sz w:val="22"/>
          <w:szCs w:val="22"/>
        </w:rPr>
        <w:t>plnění díla</w:t>
      </w:r>
      <w:r w:rsidRPr="00341F40">
        <w:rPr>
          <w:sz w:val="22"/>
          <w:szCs w:val="22"/>
        </w:rPr>
        <w:t xml:space="preserve">. Všichni výše označení zaměstnanci a subdodavatelé musí být před odtajněním </w:t>
      </w:r>
      <w:r w:rsidR="0025347B" w:rsidRPr="00341F40">
        <w:rPr>
          <w:sz w:val="22"/>
          <w:szCs w:val="22"/>
        </w:rPr>
        <w:t xml:space="preserve">chráněných </w:t>
      </w:r>
      <w:r w:rsidRPr="00341F40">
        <w:rPr>
          <w:sz w:val="22"/>
          <w:szCs w:val="22"/>
        </w:rPr>
        <w:t xml:space="preserve">informací upozorněni na závazky ochrany </w:t>
      </w:r>
      <w:r w:rsidR="0025347B" w:rsidRPr="00341F40">
        <w:rPr>
          <w:sz w:val="22"/>
          <w:szCs w:val="22"/>
        </w:rPr>
        <w:t xml:space="preserve">chráněných </w:t>
      </w:r>
      <w:r w:rsidRPr="00341F40">
        <w:rPr>
          <w:sz w:val="22"/>
          <w:szCs w:val="22"/>
        </w:rPr>
        <w:t>informací obsažených v této smlouvě a musí se písemně zavázat, že se budou řídit ustanovením odst. 4 tohoto článku,</w:t>
      </w:r>
    </w:p>
    <w:p w:rsidR="0065118D" w:rsidRPr="00341F40" w:rsidRDefault="0065118D" w:rsidP="00842F7C">
      <w:pPr>
        <w:pStyle w:val="Odstavecseseznamem10"/>
        <w:widowControl w:val="0"/>
        <w:numPr>
          <w:ilvl w:val="1"/>
          <w:numId w:val="11"/>
        </w:numPr>
        <w:ind w:left="709" w:hanging="283"/>
        <w:contextualSpacing w:val="0"/>
        <w:rPr>
          <w:sz w:val="22"/>
          <w:szCs w:val="22"/>
        </w:rPr>
      </w:pPr>
      <w:r w:rsidRPr="00341F40">
        <w:rPr>
          <w:sz w:val="22"/>
          <w:szCs w:val="22"/>
        </w:rPr>
        <w:t xml:space="preserve">po obdržení písemné žádosti druhé smluvní strany bez zbytečného odkladu vrátit druhé smluvní straně všechny kopie </w:t>
      </w:r>
      <w:r w:rsidR="0025347B" w:rsidRPr="00341F40">
        <w:rPr>
          <w:sz w:val="22"/>
          <w:szCs w:val="22"/>
        </w:rPr>
        <w:t xml:space="preserve">chráněných </w:t>
      </w:r>
      <w:r w:rsidRPr="00341F40">
        <w:rPr>
          <w:sz w:val="22"/>
          <w:szCs w:val="22"/>
        </w:rPr>
        <w:t>informací, které se druhé smluvní strany týkají, nebo tyto kopie na žádost druhé smluvní strany zničit a písemně potvrdit druhé smluvní straně jejich zničení</w:t>
      </w:r>
      <w:r w:rsidR="009C5A21" w:rsidRPr="00341F40">
        <w:rPr>
          <w:sz w:val="22"/>
          <w:szCs w:val="22"/>
        </w:rPr>
        <w:t>.</w:t>
      </w:r>
    </w:p>
    <w:p w:rsidR="0025347B" w:rsidRPr="00341F40" w:rsidRDefault="00327165" w:rsidP="00AC3695">
      <w:pPr>
        <w:pStyle w:val="Odstavecseseznamem10"/>
        <w:widowControl w:val="0"/>
        <w:ind w:left="426" w:hanging="426"/>
        <w:contextualSpacing w:val="0"/>
        <w:rPr>
          <w:sz w:val="22"/>
          <w:szCs w:val="22"/>
        </w:rPr>
      </w:pPr>
      <w:r w:rsidRPr="00341F40">
        <w:rPr>
          <w:sz w:val="22"/>
          <w:szCs w:val="22"/>
        </w:rPr>
        <w:t>4</w:t>
      </w:r>
      <w:r w:rsidR="0025347B" w:rsidRPr="00341F40">
        <w:rPr>
          <w:sz w:val="22"/>
          <w:szCs w:val="22"/>
        </w:rPr>
        <w:t xml:space="preserve">) </w:t>
      </w:r>
      <w:r w:rsidR="00AC3695" w:rsidRPr="00341F40">
        <w:rPr>
          <w:sz w:val="22"/>
          <w:szCs w:val="22"/>
        </w:rPr>
        <w:tab/>
      </w:r>
      <w:r w:rsidR="0025347B" w:rsidRPr="00341F40">
        <w:rPr>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r w:rsidR="009C5A21" w:rsidRPr="00341F40">
        <w:rPr>
          <w:sz w:val="22"/>
          <w:szCs w:val="22"/>
        </w:rPr>
        <w:t>.</w:t>
      </w:r>
    </w:p>
    <w:p w:rsidR="00CA6F7E" w:rsidRPr="00341F40" w:rsidRDefault="00CA6F7E" w:rsidP="00A22761">
      <w:pPr>
        <w:ind w:firstLine="360"/>
        <w:jc w:val="center"/>
        <w:rPr>
          <w:b/>
          <w:sz w:val="22"/>
          <w:szCs w:val="22"/>
        </w:rPr>
      </w:pPr>
    </w:p>
    <w:p w:rsidR="00CA6F7E" w:rsidRPr="00341F40" w:rsidRDefault="00CA6F7E" w:rsidP="00A22761">
      <w:pPr>
        <w:ind w:firstLine="360"/>
        <w:jc w:val="center"/>
        <w:rPr>
          <w:b/>
          <w:sz w:val="22"/>
          <w:szCs w:val="22"/>
        </w:rPr>
      </w:pPr>
    </w:p>
    <w:p w:rsidR="00A22761" w:rsidRPr="00341F40" w:rsidRDefault="00A22761" w:rsidP="00A22761">
      <w:pPr>
        <w:ind w:firstLine="360"/>
        <w:jc w:val="center"/>
        <w:rPr>
          <w:b/>
          <w:sz w:val="22"/>
          <w:szCs w:val="22"/>
        </w:rPr>
      </w:pPr>
      <w:r w:rsidRPr="00341F40">
        <w:rPr>
          <w:b/>
          <w:sz w:val="22"/>
          <w:szCs w:val="22"/>
        </w:rPr>
        <w:t>X</w:t>
      </w:r>
      <w:r w:rsidR="00FF0A69">
        <w:rPr>
          <w:b/>
          <w:sz w:val="22"/>
          <w:szCs w:val="22"/>
        </w:rPr>
        <w:t>I</w:t>
      </w:r>
      <w:r w:rsidRPr="00341F40">
        <w:rPr>
          <w:b/>
          <w:sz w:val="22"/>
          <w:szCs w:val="22"/>
        </w:rPr>
        <w:t>.</w:t>
      </w:r>
    </w:p>
    <w:p w:rsidR="003D6C6A" w:rsidRPr="00341F40" w:rsidRDefault="00656C41">
      <w:pPr>
        <w:pStyle w:val="Nadpis6"/>
        <w:ind w:firstLine="360"/>
        <w:jc w:val="center"/>
        <w:rPr>
          <w:sz w:val="22"/>
          <w:szCs w:val="22"/>
        </w:rPr>
      </w:pPr>
      <w:r w:rsidRPr="00341F40">
        <w:rPr>
          <w:sz w:val="22"/>
          <w:szCs w:val="22"/>
        </w:rPr>
        <w:t>Všeobecná ustanovení</w:t>
      </w:r>
    </w:p>
    <w:p w:rsidR="000002BA" w:rsidRPr="00341F40" w:rsidRDefault="000002BA" w:rsidP="00AC3695">
      <w:pPr>
        <w:numPr>
          <w:ilvl w:val="0"/>
          <w:numId w:val="20"/>
        </w:numPr>
        <w:spacing w:before="120"/>
        <w:ind w:left="426" w:hanging="426"/>
        <w:jc w:val="both"/>
        <w:rPr>
          <w:sz w:val="22"/>
          <w:szCs w:val="22"/>
        </w:rPr>
      </w:pPr>
      <w:r w:rsidRPr="00341F40">
        <w:rPr>
          <w:sz w:val="22"/>
          <w:szCs w:val="22"/>
        </w:rPr>
        <w:t xml:space="preserve">Práva povinnosti vyplývající z této smlouvy se řídí z. </w:t>
      </w:r>
      <w:proofErr w:type="gramStart"/>
      <w:r w:rsidRPr="00341F40">
        <w:rPr>
          <w:sz w:val="22"/>
          <w:szCs w:val="22"/>
        </w:rPr>
        <w:t>č.</w:t>
      </w:r>
      <w:proofErr w:type="gramEnd"/>
      <w:r w:rsidRPr="00341F40">
        <w:rPr>
          <w:sz w:val="22"/>
          <w:szCs w:val="22"/>
        </w:rPr>
        <w:t xml:space="preserve"> 89/2012 Sb., občanský zákoník</w:t>
      </w:r>
      <w:r w:rsidR="00FE5D6E" w:rsidRPr="00341F40">
        <w:rPr>
          <w:sz w:val="22"/>
          <w:szCs w:val="22"/>
        </w:rPr>
        <w:t>,</w:t>
      </w:r>
      <w:r w:rsidRPr="00341F40" w:rsidDel="00F63910">
        <w:rPr>
          <w:sz w:val="22"/>
          <w:szCs w:val="22"/>
        </w:rPr>
        <w:t xml:space="preserve"> </w:t>
      </w:r>
      <w:r w:rsidRPr="00341F40">
        <w:rPr>
          <w:sz w:val="22"/>
          <w:szCs w:val="22"/>
        </w:rPr>
        <w:t xml:space="preserve">a předpisy souvisejícími. </w:t>
      </w:r>
    </w:p>
    <w:p w:rsidR="003D6C6A" w:rsidRPr="00341F40" w:rsidRDefault="003D6C6A" w:rsidP="00AC3695">
      <w:pPr>
        <w:numPr>
          <w:ilvl w:val="0"/>
          <w:numId w:val="20"/>
        </w:numPr>
        <w:spacing w:before="120"/>
        <w:ind w:left="426" w:hanging="426"/>
        <w:jc w:val="both"/>
        <w:rPr>
          <w:sz w:val="22"/>
          <w:szCs w:val="22"/>
        </w:rPr>
      </w:pPr>
      <w:r w:rsidRPr="00341F40">
        <w:rPr>
          <w:sz w:val="22"/>
          <w:szCs w:val="22"/>
        </w:rPr>
        <w:t>Všechny spory vzniklé v souvislosti s touto smlouvou a jejím prováděním se smluvní strany pokusí řešit cestou vzájemné dohody prostřednictvím svých pověřených zástupců.</w:t>
      </w:r>
    </w:p>
    <w:p w:rsidR="008E0FE6" w:rsidRPr="00341F40" w:rsidRDefault="003D6C6A" w:rsidP="00AC3695">
      <w:pPr>
        <w:numPr>
          <w:ilvl w:val="0"/>
          <w:numId w:val="20"/>
        </w:numPr>
        <w:spacing w:before="120"/>
        <w:ind w:left="426" w:hanging="426"/>
        <w:jc w:val="both"/>
        <w:rPr>
          <w:sz w:val="22"/>
          <w:szCs w:val="22"/>
        </w:rPr>
      </w:pPr>
      <w:r w:rsidRPr="00341F40">
        <w:rPr>
          <w:sz w:val="22"/>
          <w:szCs w:val="22"/>
        </w:rPr>
        <w:t>V případě soudního sporu bude tento</w:t>
      </w:r>
      <w:r w:rsidR="00563427" w:rsidRPr="00341F40">
        <w:rPr>
          <w:sz w:val="22"/>
          <w:szCs w:val="22"/>
        </w:rPr>
        <w:t xml:space="preserve"> spor</w:t>
      </w:r>
      <w:r w:rsidRPr="00341F40">
        <w:rPr>
          <w:sz w:val="22"/>
          <w:szCs w:val="22"/>
        </w:rPr>
        <w:t xml:space="preserve"> řešit příslušný </w:t>
      </w:r>
      <w:r w:rsidR="000002BA" w:rsidRPr="00341F40">
        <w:rPr>
          <w:sz w:val="22"/>
          <w:szCs w:val="22"/>
        </w:rPr>
        <w:t xml:space="preserve">obecný </w:t>
      </w:r>
      <w:r w:rsidRPr="00341F40">
        <w:rPr>
          <w:sz w:val="22"/>
          <w:szCs w:val="22"/>
        </w:rPr>
        <w:t>soud</w:t>
      </w:r>
      <w:r w:rsidR="000002BA" w:rsidRPr="00341F40">
        <w:rPr>
          <w:sz w:val="22"/>
          <w:szCs w:val="22"/>
        </w:rPr>
        <w:t>.</w:t>
      </w:r>
    </w:p>
    <w:p w:rsidR="00BB18C4" w:rsidRPr="00341F40" w:rsidRDefault="00A12182" w:rsidP="00AC3695">
      <w:pPr>
        <w:pStyle w:val="Nadpis4"/>
        <w:numPr>
          <w:ilvl w:val="0"/>
          <w:numId w:val="20"/>
        </w:numPr>
        <w:spacing w:before="120"/>
        <w:ind w:left="426" w:hanging="426"/>
        <w:jc w:val="both"/>
        <w:rPr>
          <w:sz w:val="22"/>
          <w:szCs w:val="22"/>
        </w:rPr>
      </w:pPr>
      <w:r>
        <w:rPr>
          <w:sz w:val="22"/>
          <w:szCs w:val="22"/>
        </w:rPr>
        <w:lastRenderedPageBreak/>
        <w:t>Nedílnou s</w:t>
      </w:r>
      <w:r w:rsidR="00BB18C4" w:rsidRPr="00341F40">
        <w:rPr>
          <w:sz w:val="22"/>
          <w:szCs w:val="22"/>
        </w:rPr>
        <w:t xml:space="preserve">oučástí této smlouvy jsou </w:t>
      </w:r>
      <w:r>
        <w:rPr>
          <w:sz w:val="22"/>
          <w:szCs w:val="22"/>
        </w:rPr>
        <w:t xml:space="preserve">níže uvedené </w:t>
      </w:r>
      <w:r w:rsidR="00BB18C4" w:rsidRPr="00341F40">
        <w:rPr>
          <w:sz w:val="22"/>
          <w:szCs w:val="22"/>
        </w:rPr>
        <w:t>přílohy:</w:t>
      </w:r>
    </w:p>
    <w:p w:rsidR="00BB18C4" w:rsidRPr="00341F40" w:rsidRDefault="00BB18C4" w:rsidP="00AC3695">
      <w:pPr>
        <w:ind w:left="426" w:hanging="426"/>
        <w:rPr>
          <w:sz w:val="22"/>
          <w:szCs w:val="22"/>
        </w:rPr>
      </w:pPr>
    </w:p>
    <w:p w:rsidR="00BB18C4" w:rsidRPr="00341F40" w:rsidRDefault="00603161" w:rsidP="00C6766A">
      <w:pPr>
        <w:numPr>
          <w:ilvl w:val="0"/>
          <w:numId w:val="13"/>
        </w:numPr>
        <w:overflowPunct w:val="0"/>
        <w:autoSpaceDE w:val="0"/>
        <w:autoSpaceDN w:val="0"/>
        <w:adjustRightInd w:val="0"/>
        <w:spacing w:before="120"/>
        <w:ind w:left="851" w:hanging="426"/>
        <w:textAlignment w:val="baseline"/>
        <w:rPr>
          <w:sz w:val="22"/>
          <w:szCs w:val="22"/>
        </w:rPr>
      </w:pPr>
      <w:r w:rsidRPr="00341F40">
        <w:rPr>
          <w:sz w:val="22"/>
          <w:szCs w:val="22"/>
        </w:rPr>
        <w:t>Příloha č. 1 -</w:t>
      </w:r>
      <w:r w:rsidR="00BB18C4" w:rsidRPr="00341F40">
        <w:rPr>
          <w:sz w:val="22"/>
          <w:szCs w:val="22"/>
        </w:rPr>
        <w:t xml:space="preserve"> zadávací dokumentace</w:t>
      </w:r>
      <w:r w:rsidR="00DD75CE" w:rsidRPr="00341F40">
        <w:rPr>
          <w:sz w:val="22"/>
          <w:szCs w:val="22"/>
        </w:rPr>
        <w:t xml:space="preserve"> Studie o </w:t>
      </w:r>
      <w:r w:rsidR="00300993">
        <w:rPr>
          <w:sz w:val="22"/>
          <w:szCs w:val="22"/>
        </w:rPr>
        <w:t xml:space="preserve">celkových </w:t>
      </w:r>
      <w:r w:rsidR="00DD75CE" w:rsidRPr="00341F40">
        <w:rPr>
          <w:sz w:val="22"/>
          <w:szCs w:val="22"/>
        </w:rPr>
        <w:t>dopadech zavedení patentového balíčku tj. evropského patentu s jednotným účinkem a Dohody o jednotném patentovém soudu na Českou republiku</w:t>
      </w:r>
      <w:r w:rsidR="00A6685A" w:rsidRPr="00341F40">
        <w:rPr>
          <w:sz w:val="22"/>
          <w:szCs w:val="22"/>
        </w:rPr>
        <w:t>,</w:t>
      </w:r>
      <w:r w:rsidR="00300993">
        <w:rPr>
          <w:sz w:val="22"/>
          <w:szCs w:val="22"/>
        </w:rPr>
        <w:t xml:space="preserve"> </w:t>
      </w:r>
      <w:r w:rsidR="00300993" w:rsidRPr="00300993">
        <w:rPr>
          <w:sz w:val="22"/>
          <w:szCs w:val="22"/>
        </w:rPr>
        <w:t>včetně expertní kvantifikace těchto dopadů na národní ekonomiku</w:t>
      </w:r>
      <w:r w:rsidR="00A6685A" w:rsidRPr="00341F40">
        <w:rPr>
          <w:sz w:val="22"/>
          <w:szCs w:val="22"/>
        </w:rPr>
        <w:t xml:space="preserve"> </w:t>
      </w:r>
      <w:r w:rsidR="00275245" w:rsidRPr="00341F40">
        <w:rPr>
          <w:sz w:val="22"/>
          <w:szCs w:val="22"/>
        </w:rPr>
        <w:t>(včetně</w:t>
      </w:r>
      <w:r w:rsidR="00B9621C">
        <w:rPr>
          <w:sz w:val="22"/>
          <w:szCs w:val="22"/>
        </w:rPr>
        <w:t xml:space="preserve"> všech</w:t>
      </w:r>
      <w:r w:rsidR="00275245" w:rsidRPr="00341F40">
        <w:rPr>
          <w:sz w:val="22"/>
          <w:szCs w:val="22"/>
        </w:rPr>
        <w:t xml:space="preserve"> jej</w:t>
      </w:r>
      <w:r w:rsidR="00B9621C">
        <w:rPr>
          <w:sz w:val="22"/>
          <w:szCs w:val="22"/>
        </w:rPr>
        <w:t>ich</w:t>
      </w:r>
      <w:r w:rsidR="009A4938" w:rsidRPr="00341F40">
        <w:rPr>
          <w:sz w:val="22"/>
          <w:szCs w:val="22"/>
        </w:rPr>
        <w:t xml:space="preserve"> příloh) </w:t>
      </w:r>
      <w:r w:rsidR="008A0757" w:rsidRPr="00341F40">
        <w:rPr>
          <w:sz w:val="22"/>
          <w:szCs w:val="22"/>
        </w:rPr>
        <w:t>ze dne</w:t>
      </w:r>
      <w:r w:rsidR="00982854" w:rsidRPr="00341F40">
        <w:rPr>
          <w:sz w:val="22"/>
          <w:szCs w:val="22"/>
        </w:rPr>
        <w:t xml:space="preserve"> </w:t>
      </w:r>
      <w:r w:rsidR="00801366">
        <w:rPr>
          <w:sz w:val="22"/>
          <w:szCs w:val="22"/>
        </w:rPr>
        <w:t>5</w:t>
      </w:r>
      <w:r w:rsidR="00925CF6">
        <w:rPr>
          <w:sz w:val="22"/>
          <w:szCs w:val="22"/>
        </w:rPr>
        <w:t xml:space="preserve">. </w:t>
      </w:r>
      <w:r w:rsidR="00801366">
        <w:rPr>
          <w:sz w:val="22"/>
          <w:szCs w:val="22"/>
        </w:rPr>
        <w:t>5</w:t>
      </w:r>
      <w:r w:rsidR="00925CF6">
        <w:rPr>
          <w:sz w:val="22"/>
          <w:szCs w:val="22"/>
        </w:rPr>
        <w:t>. 2017</w:t>
      </w:r>
      <w:r w:rsidR="00B9621C">
        <w:rPr>
          <w:sz w:val="22"/>
          <w:szCs w:val="22"/>
        </w:rPr>
        <w:t>, kterou zhotovitel obdržel před podpisem této smlouvy</w:t>
      </w:r>
    </w:p>
    <w:p w:rsidR="00BB18C4" w:rsidRPr="00341F40" w:rsidRDefault="00BB18C4" w:rsidP="00C6766A">
      <w:pPr>
        <w:numPr>
          <w:ilvl w:val="0"/>
          <w:numId w:val="13"/>
        </w:numPr>
        <w:ind w:left="851" w:hanging="426"/>
        <w:rPr>
          <w:sz w:val="22"/>
          <w:szCs w:val="22"/>
        </w:rPr>
      </w:pPr>
      <w:r w:rsidRPr="00341F40">
        <w:rPr>
          <w:sz w:val="22"/>
          <w:szCs w:val="22"/>
        </w:rPr>
        <w:t xml:space="preserve">Příloha č. </w:t>
      </w:r>
      <w:r w:rsidR="00B34929" w:rsidRPr="00341F40">
        <w:rPr>
          <w:sz w:val="22"/>
          <w:szCs w:val="22"/>
        </w:rPr>
        <w:t>2</w:t>
      </w:r>
      <w:r w:rsidR="00E80FCD" w:rsidRPr="00341F40">
        <w:rPr>
          <w:sz w:val="22"/>
          <w:szCs w:val="22"/>
        </w:rPr>
        <w:t xml:space="preserve"> </w:t>
      </w:r>
      <w:r w:rsidR="00603161" w:rsidRPr="00341F40">
        <w:rPr>
          <w:sz w:val="22"/>
          <w:szCs w:val="22"/>
        </w:rPr>
        <w:t>-</w:t>
      </w:r>
      <w:r w:rsidRPr="00341F40">
        <w:rPr>
          <w:sz w:val="22"/>
          <w:szCs w:val="22"/>
        </w:rPr>
        <w:t xml:space="preserve"> Manuál pro dodavatele</w:t>
      </w:r>
    </w:p>
    <w:p w:rsidR="003F2C61" w:rsidRDefault="003F2C61" w:rsidP="003F2C61">
      <w:pPr>
        <w:ind w:left="426"/>
        <w:jc w:val="both"/>
        <w:rPr>
          <w:sz w:val="22"/>
          <w:szCs w:val="22"/>
        </w:rPr>
      </w:pPr>
    </w:p>
    <w:p w:rsidR="00924785" w:rsidRPr="00341F40" w:rsidRDefault="00924785" w:rsidP="003F2C61">
      <w:pPr>
        <w:ind w:left="426"/>
        <w:jc w:val="both"/>
        <w:rPr>
          <w:sz w:val="22"/>
          <w:szCs w:val="22"/>
        </w:rPr>
      </w:pPr>
    </w:p>
    <w:p w:rsidR="003D6C6A" w:rsidRPr="00341F40" w:rsidRDefault="003D6C6A">
      <w:pPr>
        <w:ind w:firstLine="360"/>
        <w:jc w:val="center"/>
        <w:rPr>
          <w:b/>
          <w:sz w:val="22"/>
          <w:szCs w:val="22"/>
        </w:rPr>
      </w:pPr>
      <w:r w:rsidRPr="00341F40">
        <w:rPr>
          <w:b/>
          <w:sz w:val="22"/>
          <w:szCs w:val="22"/>
        </w:rPr>
        <w:t>X</w:t>
      </w:r>
      <w:r w:rsidR="00FF0A69">
        <w:rPr>
          <w:b/>
          <w:sz w:val="22"/>
          <w:szCs w:val="22"/>
        </w:rPr>
        <w:t>I</w:t>
      </w:r>
      <w:r w:rsidR="008C44E5" w:rsidRPr="00341F40">
        <w:rPr>
          <w:b/>
          <w:sz w:val="22"/>
          <w:szCs w:val="22"/>
        </w:rPr>
        <w:t>I</w:t>
      </w:r>
      <w:r w:rsidRPr="00341F40">
        <w:rPr>
          <w:b/>
          <w:sz w:val="22"/>
          <w:szCs w:val="22"/>
        </w:rPr>
        <w:t>.</w:t>
      </w:r>
    </w:p>
    <w:p w:rsidR="003D6C6A" w:rsidRPr="00341F40" w:rsidRDefault="003D6C6A">
      <w:pPr>
        <w:ind w:firstLine="360"/>
        <w:jc w:val="center"/>
        <w:rPr>
          <w:b/>
          <w:sz w:val="22"/>
          <w:szCs w:val="22"/>
        </w:rPr>
      </w:pPr>
      <w:r w:rsidRPr="00341F40">
        <w:rPr>
          <w:b/>
          <w:sz w:val="22"/>
          <w:szCs w:val="22"/>
        </w:rPr>
        <w:t>Závěrečná ustanovení</w:t>
      </w:r>
    </w:p>
    <w:p w:rsidR="00A753B3" w:rsidRPr="00341F40" w:rsidRDefault="003D6C6A" w:rsidP="00AC3695">
      <w:pPr>
        <w:pStyle w:val="Nadpis4"/>
        <w:numPr>
          <w:ilvl w:val="0"/>
          <w:numId w:val="31"/>
        </w:numPr>
        <w:spacing w:before="120"/>
        <w:ind w:left="426" w:hanging="426"/>
        <w:jc w:val="both"/>
        <w:rPr>
          <w:sz w:val="22"/>
          <w:szCs w:val="22"/>
        </w:rPr>
      </w:pPr>
      <w:r w:rsidRPr="00341F40">
        <w:rPr>
          <w:sz w:val="22"/>
          <w:szCs w:val="22"/>
        </w:rPr>
        <w:t xml:space="preserve">Tuto smlouvu lze změnit či doplňovat pouze formou písemných dodatků odsouhlasených oběma smluvními stranami.    </w:t>
      </w:r>
    </w:p>
    <w:p w:rsidR="00A753B3" w:rsidRPr="00341F40" w:rsidRDefault="00A753B3" w:rsidP="00AC3695">
      <w:pPr>
        <w:pStyle w:val="Nadpis4"/>
        <w:numPr>
          <w:ilvl w:val="0"/>
          <w:numId w:val="31"/>
        </w:numPr>
        <w:spacing w:before="120"/>
        <w:ind w:left="426" w:hanging="426"/>
        <w:jc w:val="both"/>
        <w:rPr>
          <w:sz w:val="22"/>
          <w:szCs w:val="22"/>
        </w:rPr>
      </w:pPr>
      <w:r w:rsidRPr="00341F40">
        <w:rPr>
          <w:sz w:val="22"/>
          <w:szCs w:val="22"/>
        </w:rPr>
        <w:t>Tato smlouva se vyhotovuje ve dvou stejnopisech s platností originálu, z nichž po jednom obdrží objednatel i zhotovitel.</w:t>
      </w:r>
    </w:p>
    <w:p w:rsidR="005B0951" w:rsidRPr="00341F40" w:rsidRDefault="005B0951" w:rsidP="00AC3695">
      <w:pPr>
        <w:pStyle w:val="Nadpis4"/>
        <w:numPr>
          <w:ilvl w:val="0"/>
          <w:numId w:val="31"/>
        </w:numPr>
        <w:spacing w:before="120"/>
        <w:ind w:left="426" w:hanging="426"/>
        <w:jc w:val="both"/>
        <w:rPr>
          <w:sz w:val="22"/>
          <w:szCs w:val="22"/>
        </w:rPr>
      </w:pPr>
      <w:r w:rsidRPr="00341F40">
        <w:rPr>
          <w:sz w:val="22"/>
          <w:szCs w:val="22"/>
        </w:rPr>
        <w:t>Je-li nebo stane-li se některé z ustanovení této smlouvy neplatným nebo neúčinným, netýká se to ostatních ustanovení smlouvy a smluvní strany se zavazují nahradit takové ustanovení dodatkem.</w:t>
      </w:r>
    </w:p>
    <w:p w:rsidR="00625173" w:rsidRPr="00341F40" w:rsidRDefault="00625173" w:rsidP="00305BBA">
      <w:pPr>
        <w:pStyle w:val="Nadpis4"/>
        <w:numPr>
          <w:ilvl w:val="0"/>
          <w:numId w:val="31"/>
        </w:numPr>
        <w:spacing w:before="120"/>
        <w:ind w:left="426" w:hanging="426"/>
        <w:jc w:val="both"/>
        <w:rPr>
          <w:sz w:val="22"/>
          <w:szCs w:val="22"/>
        </w:rPr>
      </w:pPr>
      <w:r w:rsidRPr="00341F40">
        <w:rPr>
          <w:sz w:val="22"/>
          <w:szCs w:val="22"/>
        </w:rPr>
        <w:t>Uveřejnění smlouvy v registru smluv zajistí Úřad průmyslového vlastnictví v souladu se zákonem č. 340/2015 Sb., o registru smluv, bez odkladu po obdržení podepsané smlouvy oběma smluvními stranami.</w:t>
      </w:r>
    </w:p>
    <w:p w:rsidR="00305BBA" w:rsidRPr="00341F40" w:rsidRDefault="00305BBA" w:rsidP="00305BBA">
      <w:pPr>
        <w:pStyle w:val="Nadpis4"/>
        <w:numPr>
          <w:ilvl w:val="0"/>
          <w:numId w:val="31"/>
        </w:numPr>
        <w:spacing w:before="120"/>
        <w:ind w:left="426" w:hanging="426"/>
        <w:jc w:val="both"/>
        <w:rPr>
          <w:sz w:val="22"/>
          <w:szCs w:val="22"/>
        </w:rPr>
      </w:pPr>
      <w:r w:rsidRPr="00341F40">
        <w:rPr>
          <w:sz w:val="22"/>
          <w:szCs w:val="22"/>
        </w:rPr>
        <w:t xml:space="preserve">Tato smlouva nabývá platnosti a účinnosti dnem podpisu obou smluvních stran.                                               </w:t>
      </w:r>
    </w:p>
    <w:p w:rsidR="0084452B" w:rsidRPr="00341F40" w:rsidRDefault="0084452B">
      <w:pPr>
        <w:rPr>
          <w:sz w:val="22"/>
          <w:szCs w:val="22"/>
        </w:rPr>
      </w:pPr>
    </w:p>
    <w:p w:rsidR="0084452B" w:rsidRPr="00341F40" w:rsidRDefault="0084452B">
      <w:pPr>
        <w:rPr>
          <w:sz w:val="22"/>
          <w:szCs w:val="22"/>
        </w:rPr>
      </w:pPr>
    </w:p>
    <w:p w:rsidR="0084452B" w:rsidRPr="00341F40" w:rsidRDefault="0084452B">
      <w:pPr>
        <w:rPr>
          <w:sz w:val="22"/>
          <w:szCs w:val="22"/>
        </w:rPr>
      </w:pPr>
    </w:p>
    <w:p w:rsidR="002F1E72" w:rsidRPr="00341F40" w:rsidRDefault="002F1E72" w:rsidP="00B21840">
      <w:pPr>
        <w:ind w:firstLine="360"/>
        <w:rPr>
          <w:sz w:val="22"/>
          <w:szCs w:val="22"/>
        </w:rPr>
      </w:pPr>
    </w:p>
    <w:p w:rsidR="00A529E8" w:rsidRPr="00341F40" w:rsidRDefault="00A529E8" w:rsidP="00B21840">
      <w:pPr>
        <w:ind w:firstLine="360"/>
        <w:rPr>
          <w:sz w:val="22"/>
          <w:szCs w:val="22"/>
        </w:rPr>
      </w:pPr>
    </w:p>
    <w:p w:rsidR="00435A30" w:rsidRPr="00341F40" w:rsidRDefault="00435A30" w:rsidP="00435A30">
      <w:pPr>
        <w:ind w:firstLine="708"/>
        <w:jc w:val="both"/>
        <w:rPr>
          <w:sz w:val="22"/>
          <w:szCs w:val="22"/>
        </w:rPr>
      </w:pPr>
      <w:r w:rsidRPr="00341F40">
        <w:rPr>
          <w:sz w:val="22"/>
          <w:szCs w:val="22"/>
        </w:rPr>
        <w:t>V Praze dne ……………….</w:t>
      </w:r>
    </w:p>
    <w:p w:rsidR="00435A30" w:rsidRPr="00341F40" w:rsidRDefault="00435A30" w:rsidP="00435A30">
      <w:pPr>
        <w:pStyle w:val="Nadpis4"/>
        <w:jc w:val="both"/>
        <w:rPr>
          <w:sz w:val="22"/>
          <w:szCs w:val="22"/>
        </w:rPr>
      </w:pPr>
    </w:p>
    <w:p w:rsidR="00CA6F7E" w:rsidRPr="00341F40" w:rsidRDefault="00CA6F7E" w:rsidP="00CA6F7E">
      <w:pPr>
        <w:rPr>
          <w:sz w:val="22"/>
          <w:szCs w:val="22"/>
        </w:rPr>
      </w:pPr>
    </w:p>
    <w:p w:rsidR="00435A30" w:rsidRPr="00341F40" w:rsidRDefault="00435A30" w:rsidP="00435A30">
      <w:pPr>
        <w:pStyle w:val="Nadpis4"/>
        <w:jc w:val="both"/>
        <w:rPr>
          <w:sz w:val="22"/>
          <w:szCs w:val="22"/>
        </w:rPr>
      </w:pPr>
    </w:p>
    <w:p w:rsidR="00435A30" w:rsidRPr="00341F40" w:rsidRDefault="00435A30" w:rsidP="00435A30">
      <w:pPr>
        <w:pStyle w:val="Nadpis4"/>
        <w:ind w:firstLine="708"/>
        <w:jc w:val="both"/>
        <w:rPr>
          <w:sz w:val="22"/>
          <w:szCs w:val="22"/>
        </w:rPr>
      </w:pPr>
      <w:r w:rsidRPr="00341F40">
        <w:rPr>
          <w:sz w:val="22"/>
          <w:szCs w:val="22"/>
        </w:rPr>
        <w:t xml:space="preserve">Objednatel:                                                     </w:t>
      </w:r>
      <w:r w:rsidR="002B12A2">
        <w:rPr>
          <w:sz w:val="22"/>
          <w:szCs w:val="22"/>
        </w:rPr>
        <w:tab/>
      </w:r>
      <w:r w:rsidRPr="00341F40">
        <w:rPr>
          <w:sz w:val="22"/>
          <w:szCs w:val="22"/>
        </w:rPr>
        <w:t>Zhotovitel:</w:t>
      </w:r>
    </w:p>
    <w:p w:rsidR="00435A30" w:rsidRPr="00341F40" w:rsidRDefault="00435A30" w:rsidP="00435A30">
      <w:pPr>
        <w:pStyle w:val="Nadpis4"/>
        <w:jc w:val="both"/>
        <w:rPr>
          <w:sz w:val="22"/>
          <w:szCs w:val="22"/>
        </w:rPr>
      </w:pPr>
    </w:p>
    <w:p w:rsidR="00CA6F7E" w:rsidRPr="00341F40" w:rsidRDefault="00CA6F7E" w:rsidP="00CA6F7E">
      <w:pPr>
        <w:rPr>
          <w:sz w:val="22"/>
          <w:szCs w:val="22"/>
        </w:rPr>
      </w:pPr>
    </w:p>
    <w:p w:rsidR="00435A30" w:rsidRPr="00341F40" w:rsidRDefault="00435A30" w:rsidP="00435A30">
      <w:pPr>
        <w:ind w:firstLine="708"/>
        <w:jc w:val="both"/>
        <w:rPr>
          <w:sz w:val="22"/>
          <w:szCs w:val="22"/>
        </w:rPr>
      </w:pPr>
      <w:r w:rsidRPr="00341F40">
        <w:rPr>
          <w:sz w:val="22"/>
          <w:szCs w:val="22"/>
        </w:rPr>
        <w:t xml:space="preserve">…………………………….. </w:t>
      </w:r>
      <w:r w:rsidRPr="00341F40">
        <w:rPr>
          <w:sz w:val="22"/>
          <w:szCs w:val="22"/>
        </w:rPr>
        <w:tab/>
      </w:r>
      <w:r w:rsidRPr="00341F40">
        <w:rPr>
          <w:sz w:val="22"/>
          <w:szCs w:val="22"/>
        </w:rPr>
        <w:tab/>
      </w:r>
      <w:r w:rsidRPr="00341F40">
        <w:rPr>
          <w:sz w:val="22"/>
          <w:szCs w:val="22"/>
        </w:rPr>
        <w:tab/>
        <w:t>………………………………….</w:t>
      </w:r>
    </w:p>
    <w:p w:rsidR="00435A30" w:rsidRPr="00341F40" w:rsidRDefault="00435A30" w:rsidP="00435A30">
      <w:pPr>
        <w:ind w:left="4962" w:right="-285" w:hanging="4257"/>
        <w:rPr>
          <w:sz w:val="22"/>
          <w:szCs w:val="22"/>
        </w:rPr>
      </w:pPr>
      <w:r w:rsidRPr="00341F40">
        <w:rPr>
          <w:sz w:val="22"/>
          <w:szCs w:val="22"/>
        </w:rPr>
        <w:t>Ing. Luděk Churáček</w:t>
      </w:r>
      <w:r w:rsidRPr="00341F40">
        <w:rPr>
          <w:sz w:val="22"/>
          <w:szCs w:val="22"/>
        </w:rPr>
        <w:tab/>
      </w:r>
      <w:r w:rsidR="00E63336">
        <w:rPr>
          <w:sz w:val="22"/>
          <w:szCs w:val="22"/>
        </w:rPr>
        <w:t xml:space="preserve">Jiří </w:t>
      </w:r>
      <w:proofErr w:type="spellStart"/>
      <w:r w:rsidR="00E63336">
        <w:rPr>
          <w:sz w:val="22"/>
          <w:szCs w:val="22"/>
        </w:rPr>
        <w:t>Moser</w:t>
      </w:r>
      <w:proofErr w:type="spellEnd"/>
    </w:p>
    <w:p w:rsidR="00435A30" w:rsidRPr="00341F40" w:rsidRDefault="00435A30" w:rsidP="00435A30">
      <w:pPr>
        <w:ind w:firstLine="705"/>
        <w:rPr>
          <w:sz w:val="22"/>
          <w:szCs w:val="22"/>
        </w:rPr>
      </w:pPr>
      <w:r w:rsidRPr="00341F40">
        <w:rPr>
          <w:sz w:val="22"/>
          <w:szCs w:val="22"/>
        </w:rPr>
        <w:t>ředitel ekonomického odboru</w:t>
      </w:r>
      <w:r w:rsidRPr="00341F40">
        <w:rPr>
          <w:sz w:val="22"/>
          <w:szCs w:val="22"/>
        </w:rPr>
        <w:tab/>
      </w:r>
      <w:r w:rsidRPr="00341F40">
        <w:rPr>
          <w:sz w:val="22"/>
          <w:szCs w:val="22"/>
        </w:rPr>
        <w:tab/>
      </w:r>
      <w:r w:rsidRPr="00341F40">
        <w:rPr>
          <w:sz w:val="22"/>
          <w:szCs w:val="22"/>
        </w:rPr>
        <w:tab/>
      </w:r>
      <w:r w:rsidR="00E63336">
        <w:rPr>
          <w:sz w:val="22"/>
          <w:szCs w:val="22"/>
        </w:rPr>
        <w:t>jednatel</w:t>
      </w:r>
    </w:p>
    <w:p w:rsidR="00CF2D38" w:rsidRDefault="00D26C29" w:rsidP="00435A30">
      <w:pPr>
        <w:rPr>
          <w:sz w:val="22"/>
          <w:szCs w:val="22"/>
        </w:rPr>
      </w:pPr>
      <w:r>
        <w:rPr>
          <w:sz w:val="22"/>
          <w:szCs w:val="22"/>
        </w:rPr>
        <w:tab/>
      </w:r>
      <w:r w:rsidR="00A4119C">
        <w:rPr>
          <w:sz w:val="22"/>
          <w:szCs w:val="22"/>
        </w:rPr>
        <w:t>Úřad průmyslového vlastnictví</w:t>
      </w:r>
      <w:r>
        <w:rPr>
          <w:sz w:val="22"/>
          <w:szCs w:val="22"/>
        </w:rPr>
        <w:tab/>
      </w:r>
      <w:r>
        <w:rPr>
          <w:sz w:val="22"/>
          <w:szCs w:val="22"/>
        </w:rPr>
        <w:tab/>
      </w:r>
      <w:r>
        <w:rPr>
          <w:sz w:val="22"/>
          <w:szCs w:val="22"/>
        </w:rPr>
        <w:tab/>
      </w:r>
      <w:proofErr w:type="spellStart"/>
      <w:r>
        <w:rPr>
          <w:sz w:val="22"/>
          <w:szCs w:val="22"/>
        </w:rPr>
        <w:t>PricewaterhouseCoopers</w:t>
      </w:r>
      <w:proofErr w:type="spellEnd"/>
    </w:p>
    <w:p w:rsidR="00D26C29" w:rsidRPr="00341F40" w:rsidRDefault="00D26C29" w:rsidP="00435A3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Česká republika, s.r.o.</w:t>
      </w:r>
    </w:p>
    <w:sectPr w:rsidR="00D26C29" w:rsidRPr="00341F40" w:rsidSect="00002DD0">
      <w:footerReference w:type="even" r:id="rId8"/>
      <w:footerReference w:type="default" r:id="rId9"/>
      <w:pgSz w:w="11906" w:h="16838"/>
      <w:pgMar w:top="1418" w:right="1418" w:bottom="1418" w:left="155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C04" w:rsidRDefault="00E83C04">
      <w:r>
        <w:separator/>
      </w:r>
    </w:p>
  </w:endnote>
  <w:endnote w:type="continuationSeparator" w:id="0">
    <w:p w:rsidR="00E83C04" w:rsidRDefault="00E83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9D" w:rsidRDefault="0069169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rsidR="00052D9D" w:rsidRDefault="00052D9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9D" w:rsidRDefault="0069169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separate"/>
    </w:r>
    <w:r w:rsidR="00BA29D4">
      <w:rPr>
        <w:rStyle w:val="slostrnky"/>
        <w:noProof/>
      </w:rPr>
      <w:t>1</w:t>
    </w:r>
    <w:r>
      <w:rPr>
        <w:rStyle w:val="slostrnky"/>
      </w:rPr>
      <w:fldChar w:fldCharType="end"/>
    </w:r>
  </w:p>
  <w:p w:rsidR="00052D9D" w:rsidRDefault="00052D9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C04" w:rsidRDefault="00E83C04">
      <w:r>
        <w:separator/>
      </w:r>
    </w:p>
  </w:footnote>
  <w:footnote w:type="continuationSeparator" w:id="0">
    <w:p w:rsidR="00E83C04" w:rsidRDefault="00E83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1A9864"/>
    <w:lvl w:ilvl="0">
      <w:numFmt w:val="bullet"/>
      <w:lvlText w:val="*"/>
      <w:lvlJc w:val="left"/>
    </w:lvl>
  </w:abstractNum>
  <w:abstractNum w:abstractNumId="1">
    <w:nsid w:val="0000000A"/>
    <w:multiLevelType w:val="singleLevel"/>
    <w:tmpl w:val="0000000A"/>
    <w:name w:val="WW8Num28"/>
    <w:lvl w:ilvl="0">
      <w:start w:val="1"/>
      <w:numFmt w:val="decimal"/>
      <w:lvlText w:val="%1."/>
      <w:lvlJc w:val="left"/>
      <w:pPr>
        <w:tabs>
          <w:tab w:val="num" w:pos="0"/>
        </w:tabs>
        <w:ind w:left="720" w:hanging="360"/>
      </w:pPr>
    </w:lvl>
  </w:abstractNum>
  <w:abstractNum w:abstractNumId="2">
    <w:nsid w:val="01927FA8"/>
    <w:multiLevelType w:val="multilevel"/>
    <w:tmpl w:val="804C70E4"/>
    <w:lvl w:ilvl="0">
      <w:start w:val="2"/>
      <w:numFmt w:val="decimal"/>
      <w:lvlText w:val="%1)"/>
      <w:lvlJc w:val="left"/>
      <w:pPr>
        <w:tabs>
          <w:tab w:val="num" w:pos="502"/>
        </w:tabs>
        <w:ind w:left="502" w:hanging="360"/>
      </w:pPr>
      <w:rPr>
        <w:rFonts w:hint="default"/>
      </w:rPr>
    </w:lvl>
    <w:lvl w:ilvl="1">
      <w:start w:val="1"/>
      <w:numFmt w:val="lowerLetter"/>
      <w:lvlText w:val="%2)"/>
      <w:lvlJc w:val="left"/>
      <w:pPr>
        <w:tabs>
          <w:tab w:val="num" w:pos="1855"/>
        </w:tabs>
        <w:ind w:left="1855"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5DB3F9D"/>
    <w:multiLevelType w:val="hybridMultilevel"/>
    <w:tmpl w:val="5792D398"/>
    <w:lvl w:ilvl="0" w:tplc="8788DBE2">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C46A18"/>
    <w:multiLevelType w:val="hybridMultilevel"/>
    <w:tmpl w:val="CDDC1E28"/>
    <w:lvl w:ilvl="0" w:tplc="04050017">
      <w:start w:val="1"/>
      <w:numFmt w:val="lowerLetter"/>
      <w:lvlText w:val="%1)"/>
      <w:lvlJc w:val="left"/>
      <w:pPr>
        <w:ind w:left="1211" w:hanging="360"/>
      </w:pPr>
    </w:lvl>
    <w:lvl w:ilvl="1" w:tplc="04050019">
      <w:start w:val="1"/>
      <w:numFmt w:val="lowerLetter"/>
      <w:lvlText w:val="%2."/>
      <w:lvlJc w:val="left"/>
      <w:pPr>
        <w:ind w:left="1931" w:hanging="360"/>
      </w:pPr>
      <w:rPr>
        <w:rFonts w:hint="default"/>
      </w:rPr>
    </w:lvl>
    <w:lvl w:ilvl="2" w:tplc="0405001B">
      <w:start w:val="1"/>
      <w:numFmt w:val="lowerRoman"/>
      <w:lvlText w:val="%3."/>
      <w:lvlJc w:val="right"/>
      <w:pPr>
        <w:ind w:left="2651" w:hanging="180"/>
      </w:pPr>
    </w:lvl>
    <w:lvl w:ilvl="3" w:tplc="58B479F0">
      <w:start w:val="1"/>
      <w:numFmt w:val="decimal"/>
      <w:lvlText w:val="%4)"/>
      <w:lvlJc w:val="left"/>
      <w:pPr>
        <w:ind w:left="3371" w:hanging="360"/>
      </w:pPr>
      <w:rPr>
        <w:rFonts w:hint="default"/>
      </w:rPr>
    </w:lvl>
    <w:lvl w:ilvl="4" w:tplc="25B87FD2">
      <w:start w:val="1"/>
      <w:numFmt w:val="lowerLetter"/>
      <w:lvlText w:val="%5-"/>
      <w:lvlJc w:val="left"/>
      <w:pPr>
        <w:ind w:left="4091" w:hanging="360"/>
      </w:pPr>
      <w:rPr>
        <w:rFonts w:hint="default"/>
      </w:r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nsid w:val="0A0C2369"/>
    <w:multiLevelType w:val="hybridMultilevel"/>
    <w:tmpl w:val="BEFC5064"/>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D9A0B0D"/>
    <w:multiLevelType w:val="hybridMultilevel"/>
    <w:tmpl w:val="CE1CACFE"/>
    <w:lvl w:ilvl="0" w:tplc="4AD2D4F8">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1407074E"/>
    <w:multiLevelType w:val="multilevel"/>
    <w:tmpl w:val="44BE8B90"/>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1276" w:hanging="708"/>
      </w:pPr>
      <w:rPr>
        <w:rFonts w:hint="default"/>
      </w:rPr>
    </w:lvl>
    <w:lvl w:ilvl="3">
      <w:start w:val="1"/>
      <w:numFmt w:val="lowerLetter"/>
      <w:lvlText w:val="%4)"/>
      <w:lvlJc w:val="left"/>
      <w:pPr>
        <w:ind w:left="1984" w:hanging="708"/>
      </w:pPr>
      <w:rPr>
        <w:rFonts w:hint="default"/>
      </w:rPr>
    </w:lvl>
    <w:lvl w:ilvl="4">
      <w:start w:val="1"/>
      <w:numFmt w:val="decimal"/>
      <w:lvlText w:val="(%5)"/>
      <w:lvlJc w:val="left"/>
      <w:pPr>
        <w:ind w:left="2692" w:hanging="708"/>
      </w:pPr>
      <w:rPr>
        <w:rFonts w:hint="default"/>
      </w:rPr>
    </w:lvl>
    <w:lvl w:ilvl="5">
      <w:start w:val="1"/>
      <w:numFmt w:val="lowerLetter"/>
      <w:lvlText w:val="(%6)"/>
      <w:lvlJc w:val="left"/>
      <w:pPr>
        <w:ind w:left="3400" w:hanging="708"/>
      </w:pPr>
      <w:rPr>
        <w:rFonts w:hint="default"/>
      </w:rPr>
    </w:lvl>
    <w:lvl w:ilvl="6">
      <w:start w:val="1"/>
      <w:numFmt w:val="lowerRoman"/>
      <w:lvlText w:val="(%7)"/>
      <w:lvlJc w:val="left"/>
      <w:pPr>
        <w:ind w:left="4108" w:hanging="708"/>
      </w:pPr>
      <w:rPr>
        <w:rFonts w:hint="default"/>
      </w:rPr>
    </w:lvl>
    <w:lvl w:ilvl="7">
      <w:start w:val="1"/>
      <w:numFmt w:val="lowerLetter"/>
      <w:lvlText w:val="(%8)"/>
      <w:lvlJc w:val="left"/>
      <w:pPr>
        <w:ind w:left="4816" w:hanging="708"/>
      </w:pPr>
      <w:rPr>
        <w:rFonts w:hint="default"/>
      </w:rPr>
    </w:lvl>
    <w:lvl w:ilvl="8">
      <w:start w:val="1"/>
      <w:numFmt w:val="lowerRoman"/>
      <w:lvlText w:val="(%9)"/>
      <w:lvlJc w:val="left"/>
      <w:pPr>
        <w:ind w:left="5524" w:hanging="708"/>
      </w:pPr>
      <w:rPr>
        <w:rFonts w:hint="default"/>
      </w:rPr>
    </w:lvl>
  </w:abstractNum>
  <w:abstractNum w:abstractNumId="8">
    <w:nsid w:val="14412795"/>
    <w:multiLevelType w:val="hybridMultilevel"/>
    <w:tmpl w:val="53C634D2"/>
    <w:lvl w:ilvl="0" w:tplc="04050011">
      <w:start w:val="1"/>
      <w:numFmt w:val="decimal"/>
      <w:lvlText w:val="%1)"/>
      <w:lvlJc w:val="left"/>
      <w:pPr>
        <w:ind w:left="1211"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9">
    <w:nsid w:val="1484365B"/>
    <w:multiLevelType w:val="hybridMultilevel"/>
    <w:tmpl w:val="6E4848F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4A370AA"/>
    <w:multiLevelType w:val="hybridMultilevel"/>
    <w:tmpl w:val="6FA6C456"/>
    <w:lvl w:ilvl="0" w:tplc="04050011">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4ED085D"/>
    <w:multiLevelType w:val="hybridMultilevel"/>
    <w:tmpl w:val="19423A34"/>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nsid w:val="171F450E"/>
    <w:multiLevelType w:val="hybridMultilevel"/>
    <w:tmpl w:val="881032D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7B4A32"/>
    <w:multiLevelType w:val="hybridMultilevel"/>
    <w:tmpl w:val="C122EA0C"/>
    <w:lvl w:ilvl="0" w:tplc="2EF0FDD4">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BAE0F7E"/>
    <w:multiLevelType w:val="hybridMultilevel"/>
    <w:tmpl w:val="061CBEBC"/>
    <w:lvl w:ilvl="0" w:tplc="04050017">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1D046B91"/>
    <w:multiLevelType w:val="hybridMultilevel"/>
    <w:tmpl w:val="B7F01B64"/>
    <w:lvl w:ilvl="0" w:tplc="0405000F">
      <w:start w:val="1"/>
      <w:numFmt w:val="decimal"/>
      <w:lvlText w:val="%1."/>
      <w:lvlJc w:val="left"/>
      <w:pPr>
        <w:ind w:left="2348" w:hanging="360"/>
      </w:pPr>
    </w:lvl>
    <w:lvl w:ilvl="1" w:tplc="04050019" w:tentative="1">
      <w:start w:val="1"/>
      <w:numFmt w:val="lowerLetter"/>
      <w:lvlText w:val="%2."/>
      <w:lvlJc w:val="left"/>
      <w:pPr>
        <w:ind w:left="3068" w:hanging="360"/>
      </w:pPr>
    </w:lvl>
    <w:lvl w:ilvl="2" w:tplc="0405001B" w:tentative="1">
      <w:start w:val="1"/>
      <w:numFmt w:val="lowerRoman"/>
      <w:lvlText w:val="%3."/>
      <w:lvlJc w:val="right"/>
      <w:pPr>
        <w:ind w:left="3788" w:hanging="180"/>
      </w:pPr>
    </w:lvl>
    <w:lvl w:ilvl="3" w:tplc="0405000F" w:tentative="1">
      <w:start w:val="1"/>
      <w:numFmt w:val="decimal"/>
      <w:lvlText w:val="%4."/>
      <w:lvlJc w:val="left"/>
      <w:pPr>
        <w:ind w:left="4508" w:hanging="360"/>
      </w:pPr>
    </w:lvl>
    <w:lvl w:ilvl="4" w:tplc="04050019" w:tentative="1">
      <w:start w:val="1"/>
      <w:numFmt w:val="lowerLetter"/>
      <w:lvlText w:val="%5."/>
      <w:lvlJc w:val="left"/>
      <w:pPr>
        <w:ind w:left="5228" w:hanging="360"/>
      </w:pPr>
    </w:lvl>
    <w:lvl w:ilvl="5" w:tplc="0405001B" w:tentative="1">
      <w:start w:val="1"/>
      <w:numFmt w:val="lowerRoman"/>
      <w:lvlText w:val="%6."/>
      <w:lvlJc w:val="right"/>
      <w:pPr>
        <w:ind w:left="5948" w:hanging="180"/>
      </w:pPr>
    </w:lvl>
    <w:lvl w:ilvl="6" w:tplc="0405000F" w:tentative="1">
      <w:start w:val="1"/>
      <w:numFmt w:val="decimal"/>
      <w:lvlText w:val="%7."/>
      <w:lvlJc w:val="left"/>
      <w:pPr>
        <w:ind w:left="6668" w:hanging="360"/>
      </w:pPr>
    </w:lvl>
    <w:lvl w:ilvl="7" w:tplc="04050019" w:tentative="1">
      <w:start w:val="1"/>
      <w:numFmt w:val="lowerLetter"/>
      <w:lvlText w:val="%8."/>
      <w:lvlJc w:val="left"/>
      <w:pPr>
        <w:ind w:left="7388" w:hanging="360"/>
      </w:pPr>
    </w:lvl>
    <w:lvl w:ilvl="8" w:tplc="0405001B" w:tentative="1">
      <w:start w:val="1"/>
      <w:numFmt w:val="lowerRoman"/>
      <w:lvlText w:val="%9."/>
      <w:lvlJc w:val="right"/>
      <w:pPr>
        <w:ind w:left="8108" w:hanging="180"/>
      </w:pPr>
    </w:lvl>
  </w:abstractNum>
  <w:abstractNum w:abstractNumId="16">
    <w:nsid w:val="1D173BC3"/>
    <w:multiLevelType w:val="hybridMultilevel"/>
    <w:tmpl w:val="6278106C"/>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1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2225120E"/>
    <w:multiLevelType w:val="hybridMultilevel"/>
    <w:tmpl w:val="B34CE7AC"/>
    <w:lvl w:ilvl="0" w:tplc="9CBC4A7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72F5D91"/>
    <w:multiLevelType w:val="hybridMultilevel"/>
    <w:tmpl w:val="2DF0A896"/>
    <w:lvl w:ilvl="0" w:tplc="04050019">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nsid w:val="281557C1"/>
    <w:multiLevelType w:val="hybridMultilevel"/>
    <w:tmpl w:val="98CAFB80"/>
    <w:lvl w:ilvl="0" w:tplc="1FC2CEBC">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9F84A51"/>
    <w:multiLevelType w:val="hybridMultilevel"/>
    <w:tmpl w:val="85A0BC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0036B5"/>
    <w:multiLevelType w:val="hybridMultilevel"/>
    <w:tmpl w:val="302EC7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0D47C2C"/>
    <w:multiLevelType w:val="hybridMultilevel"/>
    <w:tmpl w:val="1A1C2348"/>
    <w:lvl w:ilvl="0" w:tplc="04050011">
      <w:start w:val="1"/>
      <w:numFmt w:val="decimal"/>
      <w:lvlText w:val="%1)"/>
      <w:lvlJc w:val="left"/>
      <w:pPr>
        <w:ind w:left="9149" w:hanging="360"/>
      </w:pPr>
      <w:rPr>
        <w:rFonts w:hint="default"/>
      </w:rPr>
    </w:lvl>
    <w:lvl w:ilvl="1" w:tplc="7ACEAA84" w:tentative="1">
      <w:start w:val="1"/>
      <w:numFmt w:val="lowerLetter"/>
      <w:lvlText w:val="%2."/>
      <w:lvlJc w:val="left"/>
      <w:pPr>
        <w:ind w:left="9803" w:hanging="360"/>
      </w:pPr>
      <w:rPr>
        <w:rFonts w:cs="Times New Roman"/>
      </w:rPr>
    </w:lvl>
    <w:lvl w:ilvl="2" w:tplc="0405001B" w:tentative="1">
      <w:start w:val="1"/>
      <w:numFmt w:val="lowerRoman"/>
      <w:lvlText w:val="%3."/>
      <w:lvlJc w:val="right"/>
      <w:pPr>
        <w:ind w:left="10523" w:hanging="180"/>
      </w:pPr>
      <w:rPr>
        <w:rFonts w:cs="Times New Roman"/>
      </w:rPr>
    </w:lvl>
    <w:lvl w:ilvl="3" w:tplc="0405000F" w:tentative="1">
      <w:start w:val="1"/>
      <w:numFmt w:val="decimal"/>
      <w:lvlText w:val="%4."/>
      <w:lvlJc w:val="left"/>
      <w:pPr>
        <w:ind w:left="11243" w:hanging="360"/>
      </w:pPr>
      <w:rPr>
        <w:rFonts w:cs="Times New Roman"/>
      </w:rPr>
    </w:lvl>
    <w:lvl w:ilvl="4" w:tplc="04050019" w:tentative="1">
      <w:start w:val="1"/>
      <w:numFmt w:val="lowerLetter"/>
      <w:lvlText w:val="%5."/>
      <w:lvlJc w:val="left"/>
      <w:pPr>
        <w:ind w:left="11963" w:hanging="360"/>
      </w:pPr>
      <w:rPr>
        <w:rFonts w:cs="Times New Roman"/>
      </w:rPr>
    </w:lvl>
    <w:lvl w:ilvl="5" w:tplc="0405001B" w:tentative="1">
      <w:start w:val="1"/>
      <w:numFmt w:val="lowerRoman"/>
      <w:lvlText w:val="%6."/>
      <w:lvlJc w:val="right"/>
      <w:pPr>
        <w:ind w:left="12683" w:hanging="180"/>
      </w:pPr>
      <w:rPr>
        <w:rFonts w:cs="Times New Roman"/>
      </w:rPr>
    </w:lvl>
    <w:lvl w:ilvl="6" w:tplc="0405000F" w:tentative="1">
      <w:start w:val="1"/>
      <w:numFmt w:val="decimal"/>
      <w:lvlText w:val="%7."/>
      <w:lvlJc w:val="left"/>
      <w:pPr>
        <w:ind w:left="13403" w:hanging="360"/>
      </w:pPr>
      <w:rPr>
        <w:rFonts w:cs="Times New Roman"/>
      </w:rPr>
    </w:lvl>
    <w:lvl w:ilvl="7" w:tplc="04050019" w:tentative="1">
      <w:start w:val="1"/>
      <w:numFmt w:val="lowerLetter"/>
      <w:lvlText w:val="%8."/>
      <w:lvlJc w:val="left"/>
      <w:pPr>
        <w:ind w:left="14123" w:hanging="360"/>
      </w:pPr>
      <w:rPr>
        <w:rFonts w:cs="Times New Roman"/>
      </w:rPr>
    </w:lvl>
    <w:lvl w:ilvl="8" w:tplc="0405001B" w:tentative="1">
      <w:start w:val="1"/>
      <w:numFmt w:val="lowerRoman"/>
      <w:lvlText w:val="%9."/>
      <w:lvlJc w:val="right"/>
      <w:pPr>
        <w:ind w:left="14843" w:hanging="180"/>
      </w:pPr>
      <w:rPr>
        <w:rFonts w:cs="Times New Roman"/>
      </w:rPr>
    </w:lvl>
  </w:abstractNum>
  <w:abstractNum w:abstractNumId="23">
    <w:nsid w:val="34957D05"/>
    <w:multiLevelType w:val="hybridMultilevel"/>
    <w:tmpl w:val="20F49F4A"/>
    <w:lvl w:ilvl="0" w:tplc="414E9F7E">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3B1F61E7"/>
    <w:multiLevelType w:val="hybridMultilevel"/>
    <w:tmpl w:val="02048D60"/>
    <w:lvl w:ilvl="0" w:tplc="06FC3E80">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5">
    <w:nsid w:val="408B65F0"/>
    <w:multiLevelType w:val="hybridMultilevel"/>
    <w:tmpl w:val="55E6C4C2"/>
    <w:lvl w:ilvl="0" w:tplc="D59AFBC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6">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1447510"/>
    <w:multiLevelType w:val="hybridMultilevel"/>
    <w:tmpl w:val="8BBAC394"/>
    <w:lvl w:ilvl="0" w:tplc="04050019">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8">
    <w:nsid w:val="55E03014"/>
    <w:multiLevelType w:val="hybridMultilevel"/>
    <w:tmpl w:val="4B3EF5B2"/>
    <w:lvl w:ilvl="0" w:tplc="E7A8CF7E">
      <w:start w:val="3"/>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88415B9"/>
    <w:multiLevelType w:val="multilevel"/>
    <w:tmpl w:val="FE68853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55"/>
        </w:tabs>
        <w:ind w:left="1855"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31">
    <w:nsid w:val="5DD804DC"/>
    <w:multiLevelType w:val="hybridMultilevel"/>
    <w:tmpl w:val="5A225292"/>
    <w:lvl w:ilvl="0" w:tplc="04090019">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2">
    <w:nsid w:val="6497504B"/>
    <w:multiLevelType w:val="multilevel"/>
    <w:tmpl w:val="9BF2202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A65FC2"/>
    <w:multiLevelType w:val="hybridMultilevel"/>
    <w:tmpl w:val="9C829902"/>
    <w:lvl w:ilvl="0" w:tplc="04050011">
      <w:start w:val="1"/>
      <w:numFmt w:val="decimal"/>
      <w:lvlText w:val="%1)"/>
      <w:lvlJc w:val="left"/>
      <w:pPr>
        <w:ind w:left="1353"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nsid w:val="6D3A0EFA"/>
    <w:multiLevelType w:val="hybridMultilevel"/>
    <w:tmpl w:val="70584354"/>
    <w:lvl w:ilvl="0" w:tplc="B8C88698">
      <w:start w:val="5"/>
      <w:numFmt w:val="lowerLetter"/>
      <w:lvlText w:val="%1."/>
      <w:lvlJc w:val="left"/>
      <w:pPr>
        <w:ind w:left="193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4430F6"/>
    <w:multiLevelType w:val="singleLevel"/>
    <w:tmpl w:val="50BEFE82"/>
    <w:lvl w:ilvl="0">
      <w:start w:val="1"/>
      <w:numFmt w:val="decimal"/>
      <w:lvlText w:val="%1."/>
      <w:legacy w:legacy="1" w:legacySpace="0" w:legacyIndent="283"/>
      <w:lvlJc w:val="left"/>
      <w:pPr>
        <w:ind w:left="283" w:hanging="283"/>
      </w:pPr>
    </w:lvl>
  </w:abstractNum>
  <w:abstractNum w:abstractNumId="36">
    <w:nsid w:val="74C864E3"/>
    <w:multiLevelType w:val="hybridMultilevel"/>
    <w:tmpl w:val="305A3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6805527"/>
    <w:multiLevelType w:val="singleLevel"/>
    <w:tmpl w:val="04050011"/>
    <w:lvl w:ilvl="0">
      <w:start w:val="1"/>
      <w:numFmt w:val="decimal"/>
      <w:lvlText w:val="%1)"/>
      <w:lvlJc w:val="left"/>
      <w:pPr>
        <w:ind w:left="720" w:hanging="360"/>
      </w:pPr>
      <w:rPr>
        <w:rFonts w:hint="default"/>
      </w:rPr>
    </w:lvl>
  </w:abstractNum>
  <w:abstractNum w:abstractNumId="38">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79AE68D8"/>
    <w:multiLevelType w:val="multilevel"/>
    <w:tmpl w:val="21BCB1C8"/>
    <w:lvl w:ilvl="0">
      <w:start w:val="1"/>
      <w:numFmt w:val="decimal"/>
      <w:lvlText w:val="%1)"/>
      <w:lvlJc w:val="left"/>
      <w:pPr>
        <w:ind w:left="284" w:hanging="284"/>
      </w:pPr>
      <w:rPr>
        <w:color w:val="auto"/>
      </w:r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40">
    <w:nsid w:val="7C701D01"/>
    <w:multiLevelType w:val="hybridMultilevel"/>
    <w:tmpl w:val="32568316"/>
    <w:lvl w:ilvl="0" w:tplc="04050011">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CF63F10"/>
    <w:multiLevelType w:val="hybridMultilevel"/>
    <w:tmpl w:val="FEE419EE"/>
    <w:lvl w:ilvl="0" w:tplc="04050011">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7"/>
  </w:num>
  <w:num w:numId="2">
    <w:abstractNumId w:val="32"/>
  </w:num>
  <w:num w:numId="3">
    <w:abstractNumId w:val="26"/>
  </w:num>
  <w:num w:numId="4">
    <w:abstractNumId w:val="24"/>
  </w:num>
  <w:num w:numId="5">
    <w:abstractNumId w:val="9"/>
  </w:num>
  <w:num w:numId="6">
    <w:abstractNumId w:val="23"/>
  </w:num>
  <w:num w:numId="7">
    <w:abstractNumId w:val="7"/>
  </w:num>
  <w:num w:numId="8">
    <w:abstractNumId w:val="2"/>
  </w:num>
  <w:num w:numId="9">
    <w:abstractNumId w:val="8"/>
  </w:num>
  <w:num w:numId="10">
    <w:abstractNumId w:val="31"/>
  </w:num>
  <w:num w:numId="11">
    <w:abstractNumId w:val="39"/>
  </w:num>
  <w:num w:numId="12">
    <w:abstractNumId w:val="28"/>
  </w:num>
  <w:num w:numId="13">
    <w:abstractNumId w:val="15"/>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0"/>
  </w:num>
  <w:num w:numId="16">
    <w:abstractNumId w:val="38"/>
  </w:num>
  <w:num w:numId="17">
    <w:abstractNumId w:val="19"/>
  </w:num>
  <w:num w:numId="18">
    <w:abstractNumId w:val="22"/>
  </w:num>
  <w:num w:numId="19">
    <w:abstractNumId w:val="41"/>
  </w:num>
  <w:num w:numId="20">
    <w:abstractNumId w:val="25"/>
  </w:num>
  <w:num w:numId="21">
    <w:abstractNumId w:val="20"/>
  </w:num>
  <w:num w:numId="22">
    <w:abstractNumId w:val="5"/>
  </w:num>
  <w:num w:numId="23">
    <w:abstractNumId w:val="16"/>
  </w:num>
  <w:num w:numId="24">
    <w:abstractNumId w:val="29"/>
  </w:num>
  <w:num w:numId="25">
    <w:abstractNumId w:val="3"/>
  </w:num>
  <w:num w:numId="26">
    <w:abstractNumId w:val="11"/>
  </w:num>
  <w:num w:numId="27">
    <w:abstractNumId w:val="4"/>
  </w:num>
  <w:num w:numId="28">
    <w:abstractNumId w:val="34"/>
  </w:num>
  <w:num w:numId="29">
    <w:abstractNumId w:val="27"/>
  </w:num>
  <w:num w:numId="30">
    <w:abstractNumId w:val="6"/>
  </w:num>
  <w:num w:numId="31">
    <w:abstractNumId w:val="33"/>
  </w:num>
  <w:num w:numId="32">
    <w:abstractNumId w:val="21"/>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0"/>
    <w:lvlOverride w:ilvl="0">
      <w:lvl w:ilvl="0">
        <w:start w:val="1"/>
        <w:numFmt w:val="bullet"/>
        <w:lvlText w:val=""/>
        <w:legacy w:legacy="1" w:legacySpace="0" w:legacyIndent="360"/>
        <w:lvlJc w:val="left"/>
        <w:pPr>
          <w:ind w:left="644" w:hanging="360"/>
        </w:pPr>
        <w:rPr>
          <w:rFonts w:ascii="Symbol" w:hAnsi="Symbol" w:hint="default"/>
          <w:sz w:val="20"/>
        </w:rPr>
      </w:lvl>
    </w:lvlOverride>
  </w:num>
  <w:num w:numId="35">
    <w:abstractNumId w:val="35"/>
    <w:lvlOverride w:ilvl="0">
      <w:lvl w:ilvl="0">
        <w:start w:val="15"/>
        <w:numFmt w:val="decimal"/>
        <w:lvlText w:val="%1."/>
        <w:lvlJc w:val="left"/>
        <w:pPr>
          <w:ind w:left="360" w:hanging="360"/>
        </w:pPr>
        <w:rPr>
          <w:rFonts w:hint="default"/>
        </w:rPr>
      </w:lvl>
    </w:lvlOverride>
  </w:num>
  <w:num w:numId="36">
    <w:abstractNumId w:val="35"/>
    <w:lvlOverride w:ilvl="0">
      <w:lvl w:ilvl="0">
        <w:start w:val="44"/>
        <w:numFmt w:val="decimal"/>
        <w:lvlText w:val="%1."/>
        <w:legacy w:legacy="1" w:legacySpace="0" w:legacyIndent="283"/>
        <w:lvlJc w:val="left"/>
        <w:pPr>
          <w:ind w:left="283" w:hanging="283"/>
        </w:pPr>
      </w:lvl>
    </w:lvlOverride>
  </w:num>
  <w:num w:numId="37">
    <w:abstractNumId w:val="13"/>
  </w:num>
  <w:num w:numId="38">
    <w:abstractNumId w:val="17"/>
  </w:num>
  <w:num w:numId="39">
    <w:abstractNumId w:val="36"/>
  </w:num>
  <w:num w:numId="40">
    <w:abstractNumId w:val="40"/>
  </w:num>
  <w:num w:numId="41">
    <w:abstractNumId w:val="18"/>
  </w:num>
  <w:num w:numId="42">
    <w:abstractNumId w:val="30"/>
  </w:num>
  <w:num w:numId="43">
    <w:abstractNumId w:val="12"/>
  </w:num>
  <w:num w:numId="44">
    <w:abstractNumId w:val="1"/>
  </w:num>
  <w:num w:numId="45">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AA696B"/>
    <w:rsid w:val="000002BA"/>
    <w:rsid w:val="00002A94"/>
    <w:rsid w:val="00002D24"/>
    <w:rsid w:val="00002DD0"/>
    <w:rsid w:val="00003875"/>
    <w:rsid w:val="000048DD"/>
    <w:rsid w:val="000069BB"/>
    <w:rsid w:val="00007E85"/>
    <w:rsid w:val="00011783"/>
    <w:rsid w:val="00024AE4"/>
    <w:rsid w:val="0002578D"/>
    <w:rsid w:val="00027656"/>
    <w:rsid w:val="00027F06"/>
    <w:rsid w:val="000517B1"/>
    <w:rsid w:val="00051881"/>
    <w:rsid w:val="00052C7F"/>
    <w:rsid w:val="00052D9D"/>
    <w:rsid w:val="00053066"/>
    <w:rsid w:val="000645B4"/>
    <w:rsid w:val="00065EC3"/>
    <w:rsid w:val="0006655E"/>
    <w:rsid w:val="00067502"/>
    <w:rsid w:val="0006755E"/>
    <w:rsid w:val="0007017F"/>
    <w:rsid w:val="00077CDD"/>
    <w:rsid w:val="00082672"/>
    <w:rsid w:val="00086F0F"/>
    <w:rsid w:val="000905A2"/>
    <w:rsid w:val="00093CC2"/>
    <w:rsid w:val="00095635"/>
    <w:rsid w:val="000A0D13"/>
    <w:rsid w:val="000A251C"/>
    <w:rsid w:val="000A3394"/>
    <w:rsid w:val="000A6949"/>
    <w:rsid w:val="000A7843"/>
    <w:rsid w:val="000B4AD7"/>
    <w:rsid w:val="000B7EE1"/>
    <w:rsid w:val="000C66CA"/>
    <w:rsid w:val="000C6D9F"/>
    <w:rsid w:val="000D400B"/>
    <w:rsid w:val="000D6BB8"/>
    <w:rsid w:val="000D6D2F"/>
    <w:rsid w:val="000D702B"/>
    <w:rsid w:val="000E070A"/>
    <w:rsid w:val="000F6EF3"/>
    <w:rsid w:val="000F7DDB"/>
    <w:rsid w:val="00102CD7"/>
    <w:rsid w:val="001052B5"/>
    <w:rsid w:val="00106344"/>
    <w:rsid w:val="00115975"/>
    <w:rsid w:val="00115D71"/>
    <w:rsid w:val="00121C27"/>
    <w:rsid w:val="00124548"/>
    <w:rsid w:val="00124FE6"/>
    <w:rsid w:val="00126217"/>
    <w:rsid w:val="00130AEE"/>
    <w:rsid w:val="0013235B"/>
    <w:rsid w:val="00140C58"/>
    <w:rsid w:val="0014113C"/>
    <w:rsid w:val="00141DFA"/>
    <w:rsid w:val="001429C5"/>
    <w:rsid w:val="00144A14"/>
    <w:rsid w:val="00144B2E"/>
    <w:rsid w:val="00146CB7"/>
    <w:rsid w:val="00153093"/>
    <w:rsid w:val="00154A3E"/>
    <w:rsid w:val="00162112"/>
    <w:rsid w:val="00165FD4"/>
    <w:rsid w:val="001667EB"/>
    <w:rsid w:val="00174343"/>
    <w:rsid w:val="00176F98"/>
    <w:rsid w:val="00181129"/>
    <w:rsid w:val="001859B7"/>
    <w:rsid w:val="00187623"/>
    <w:rsid w:val="00190BF3"/>
    <w:rsid w:val="00191474"/>
    <w:rsid w:val="001974E7"/>
    <w:rsid w:val="001A1994"/>
    <w:rsid w:val="001A6666"/>
    <w:rsid w:val="001A72D7"/>
    <w:rsid w:val="001B0382"/>
    <w:rsid w:val="001B1551"/>
    <w:rsid w:val="001B1AED"/>
    <w:rsid w:val="001B1FD5"/>
    <w:rsid w:val="001B3065"/>
    <w:rsid w:val="001C07BF"/>
    <w:rsid w:val="001C7843"/>
    <w:rsid w:val="001D1C3B"/>
    <w:rsid w:val="001D4BE5"/>
    <w:rsid w:val="001D50B5"/>
    <w:rsid w:val="001D5A84"/>
    <w:rsid w:val="001E05D5"/>
    <w:rsid w:val="001E10B4"/>
    <w:rsid w:val="001E4B3B"/>
    <w:rsid w:val="001E62E5"/>
    <w:rsid w:val="001F0DC4"/>
    <w:rsid w:val="001F245B"/>
    <w:rsid w:val="001F249A"/>
    <w:rsid w:val="001F26F9"/>
    <w:rsid w:val="001F5686"/>
    <w:rsid w:val="00200C8E"/>
    <w:rsid w:val="00204160"/>
    <w:rsid w:val="002048FC"/>
    <w:rsid w:val="00205034"/>
    <w:rsid w:val="00205533"/>
    <w:rsid w:val="00210E45"/>
    <w:rsid w:val="00211FCB"/>
    <w:rsid w:val="002205E5"/>
    <w:rsid w:val="002219FF"/>
    <w:rsid w:val="00224058"/>
    <w:rsid w:val="00225EF7"/>
    <w:rsid w:val="002323A2"/>
    <w:rsid w:val="00232A17"/>
    <w:rsid w:val="0023411D"/>
    <w:rsid w:val="002379FF"/>
    <w:rsid w:val="002507C3"/>
    <w:rsid w:val="00250CEF"/>
    <w:rsid w:val="002524D0"/>
    <w:rsid w:val="0025347B"/>
    <w:rsid w:val="002534ED"/>
    <w:rsid w:val="002563ED"/>
    <w:rsid w:val="00260FD1"/>
    <w:rsid w:val="00261B21"/>
    <w:rsid w:val="002637AC"/>
    <w:rsid w:val="0026420C"/>
    <w:rsid w:val="00264BA0"/>
    <w:rsid w:val="00272ACD"/>
    <w:rsid w:val="00275245"/>
    <w:rsid w:val="0027666B"/>
    <w:rsid w:val="00280574"/>
    <w:rsid w:val="00280CA5"/>
    <w:rsid w:val="0028306B"/>
    <w:rsid w:val="00284901"/>
    <w:rsid w:val="00285C14"/>
    <w:rsid w:val="00297FDF"/>
    <w:rsid w:val="002A7D65"/>
    <w:rsid w:val="002B12A2"/>
    <w:rsid w:val="002B4C1C"/>
    <w:rsid w:val="002B5207"/>
    <w:rsid w:val="002C0A99"/>
    <w:rsid w:val="002C0F53"/>
    <w:rsid w:val="002C2CFA"/>
    <w:rsid w:val="002C3514"/>
    <w:rsid w:val="002C40B2"/>
    <w:rsid w:val="002C5076"/>
    <w:rsid w:val="002C50FA"/>
    <w:rsid w:val="002C6A8D"/>
    <w:rsid w:val="002D2AFE"/>
    <w:rsid w:val="002D3BA3"/>
    <w:rsid w:val="002D6CBB"/>
    <w:rsid w:val="002E3EC4"/>
    <w:rsid w:val="002E483F"/>
    <w:rsid w:val="002E4E5C"/>
    <w:rsid w:val="002F0411"/>
    <w:rsid w:val="002F1E72"/>
    <w:rsid w:val="002F28DB"/>
    <w:rsid w:val="00300993"/>
    <w:rsid w:val="00305BBA"/>
    <w:rsid w:val="00305F9A"/>
    <w:rsid w:val="0030601D"/>
    <w:rsid w:val="00307BEF"/>
    <w:rsid w:val="00314D98"/>
    <w:rsid w:val="00321B71"/>
    <w:rsid w:val="00327165"/>
    <w:rsid w:val="00331E95"/>
    <w:rsid w:val="00335C80"/>
    <w:rsid w:val="0034130B"/>
    <w:rsid w:val="00341AAA"/>
    <w:rsid w:val="00341F40"/>
    <w:rsid w:val="00344807"/>
    <w:rsid w:val="00345E69"/>
    <w:rsid w:val="00346B68"/>
    <w:rsid w:val="00352228"/>
    <w:rsid w:val="00357340"/>
    <w:rsid w:val="00357C5F"/>
    <w:rsid w:val="00357CC3"/>
    <w:rsid w:val="00361FCF"/>
    <w:rsid w:val="00364913"/>
    <w:rsid w:val="00365090"/>
    <w:rsid w:val="00365417"/>
    <w:rsid w:val="003658DD"/>
    <w:rsid w:val="0037291D"/>
    <w:rsid w:val="0037322B"/>
    <w:rsid w:val="0037787D"/>
    <w:rsid w:val="00385BB5"/>
    <w:rsid w:val="0038619B"/>
    <w:rsid w:val="003875D3"/>
    <w:rsid w:val="003A10F9"/>
    <w:rsid w:val="003A1359"/>
    <w:rsid w:val="003B6A10"/>
    <w:rsid w:val="003B7EF2"/>
    <w:rsid w:val="003C0192"/>
    <w:rsid w:val="003C0F56"/>
    <w:rsid w:val="003C1329"/>
    <w:rsid w:val="003D19EC"/>
    <w:rsid w:val="003D5C93"/>
    <w:rsid w:val="003D5D1B"/>
    <w:rsid w:val="003D6C6A"/>
    <w:rsid w:val="003D76AC"/>
    <w:rsid w:val="003E08F0"/>
    <w:rsid w:val="003E12D8"/>
    <w:rsid w:val="003E3A5D"/>
    <w:rsid w:val="003E566F"/>
    <w:rsid w:val="003E585C"/>
    <w:rsid w:val="003E60CD"/>
    <w:rsid w:val="003F2C61"/>
    <w:rsid w:val="003F4C86"/>
    <w:rsid w:val="003F6DCA"/>
    <w:rsid w:val="00404542"/>
    <w:rsid w:val="00405A25"/>
    <w:rsid w:val="00407113"/>
    <w:rsid w:val="0041183F"/>
    <w:rsid w:val="004131A6"/>
    <w:rsid w:val="00416C82"/>
    <w:rsid w:val="00423AE7"/>
    <w:rsid w:val="004246C2"/>
    <w:rsid w:val="00432D91"/>
    <w:rsid w:val="00435A30"/>
    <w:rsid w:val="004404CF"/>
    <w:rsid w:val="004410BC"/>
    <w:rsid w:val="00441E6C"/>
    <w:rsid w:val="004435EA"/>
    <w:rsid w:val="00444CF3"/>
    <w:rsid w:val="00446BCD"/>
    <w:rsid w:val="00450804"/>
    <w:rsid w:val="00453061"/>
    <w:rsid w:val="00455A45"/>
    <w:rsid w:val="00456951"/>
    <w:rsid w:val="00456BB6"/>
    <w:rsid w:val="0046232A"/>
    <w:rsid w:val="004626FC"/>
    <w:rsid w:val="00463BB4"/>
    <w:rsid w:val="004662EE"/>
    <w:rsid w:val="00467CB1"/>
    <w:rsid w:val="00472591"/>
    <w:rsid w:val="004754D6"/>
    <w:rsid w:val="004803D5"/>
    <w:rsid w:val="0048553A"/>
    <w:rsid w:val="004A6C91"/>
    <w:rsid w:val="004A6EC4"/>
    <w:rsid w:val="004A6EE3"/>
    <w:rsid w:val="004A7195"/>
    <w:rsid w:val="004B17F8"/>
    <w:rsid w:val="004B2BC8"/>
    <w:rsid w:val="004B4B2C"/>
    <w:rsid w:val="004B5179"/>
    <w:rsid w:val="004C48BE"/>
    <w:rsid w:val="004C5C72"/>
    <w:rsid w:val="004C6ED5"/>
    <w:rsid w:val="004C7698"/>
    <w:rsid w:val="004C7CEF"/>
    <w:rsid w:val="004D3F29"/>
    <w:rsid w:val="004D401C"/>
    <w:rsid w:val="004D4E0B"/>
    <w:rsid w:val="004E3A22"/>
    <w:rsid w:val="004E4D34"/>
    <w:rsid w:val="004E5C06"/>
    <w:rsid w:val="004E603F"/>
    <w:rsid w:val="004F6BDD"/>
    <w:rsid w:val="004F7447"/>
    <w:rsid w:val="0050019C"/>
    <w:rsid w:val="005004DA"/>
    <w:rsid w:val="00501663"/>
    <w:rsid w:val="00503F0F"/>
    <w:rsid w:val="005041B4"/>
    <w:rsid w:val="00517219"/>
    <w:rsid w:val="005214F9"/>
    <w:rsid w:val="0052268D"/>
    <w:rsid w:val="00524FBB"/>
    <w:rsid w:val="0052674F"/>
    <w:rsid w:val="00534DE0"/>
    <w:rsid w:val="00535C45"/>
    <w:rsid w:val="00540865"/>
    <w:rsid w:val="005428E6"/>
    <w:rsid w:val="00543BE1"/>
    <w:rsid w:val="005454A0"/>
    <w:rsid w:val="00551A58"/>
    <w:rsid w:val="0055252F"/>
    <w:rsid w:val="0055376A"/>
    <w:rsid w:val="00553A20"/>
    <w:rsid w:val="00563427"/>
    <w:rsid w:val="00563ECE"/>
    <w:rsid w:val="00565DC5"/>
    <w:rsid w:val="00570DC2"/>
    <w:rsid w:val="00574BB6"/>
    <w:rsid w:val="005762FF"/>
    <w:rsid w:val="00577A5D"/>
    <w:rsid w:val="00580283"/>
    <w:rsid w:val="00581771"/>
    <w:rsid w:val="00582264"/>
    <w:rsid w:val="00584769"/>
    <w:rsid w:val="00590FA3"/>
    <w:rsid w:val="005938EB"/>
    <w:rsid w:val="00596248"/>
    <w:rsid w:val="00596943"/>
    <w:rsid w:val="0059730D"/>
    <w:rsid w:val="00597B60"/>
    <w:rsid w:val="00597D31"/>
    <w:rsid w:val="005A31B8"/>
    <w:rsid w:val="005A3838"/>
    <w:rsid w:val="005A7D99"/>
    <w:rsid w:val="005B0951"/>
    <w:rsid w:val="005B2AF9"/>
    <w:rsid w:val="005B4C36"/>
    <w:rsid w:val="005C3AC7"/>
    <w:rsid w:val="005C4104"/>
    <w:rsid w:val="005D4421"/>
    <w:rsid w:val="005D6C13"/>
    <w:rsid w:val="005D6CB4"/>
    <w:rsid w:val="005E00E2"/>
    <w:rsid w:val="005E2142"/>
    <w:rsid w:val="005E4FF7"/>
    <w:rsid w:val="005E7871"/>
    <w:rsid w:val="005F0045"/>
    <w:rsid w:val="005F188C"/>
    <w:rsid w:val="005F69A2"/>
    <w:rsid w:val="00603161"/>
    <w:rsid w:val="00607614"/>
    <w:rsid w:val="00612609"/>
    <w:rsid w:val="00615B15"/>
    <w:rsid w:val="00616D2E"/>
    <w:rsid w:val="00622CF6"/>
    <w:rsid w:val="00625173"/>
    <w:rsid w:val="0063155C"/>
    <w:rsid w:val="00632A72"/>
    <w:rsid w:val="00636BB1"/>
    <w:rsid w:val="00637850"/>
    <w:rsid w:val="006407B1"/>
    <w:rsid w:val="0064487B"/>
    <w:rsid w:val="00646FCD"/>
    <w:rsid w:val="006501DB"/>
    <w:rsid w:val="00650AE8"/>
    <w:rsid w:val="0065112F"/>
    <w:rsid w:val="0065118D"/>
    <w:rsid w:val="006531D5"/>
    <w:rsid w:val="00656C41"/>
    <w:rsid w:val="006570D4"/>
    <w:rsid w:val="006570FA"/>
    <w:rsid w:val="006616A6"/>
    <w:rsid w:val="00665769"/>
    <w:rsid w:val="00667357"/>
    <w:rsid w:val="00670A90"/>
    <w:rsid w:val="0067676D"/>
    <w:rsid w:val="00683036"/>
    <w:rsid w:val="006910D4"/>
    <w:rsid w:val="00691693"/>
    <w:rsid w:val="00692D0D"/>
    <w:rsid w:val="006A092C"/>
    <w:rsid w:val="006A263A"/>
    <w:rsid w:val="006A3E32"/>
    <w:rsid w:val="006B179A"/>
    <w:rsid w:val="006B3C7C"/>
    <w:rsid w:val="006B59B7"/>
    <w:rsid w:val="006C2DA9"/>
    <w:rsid w:val="006C4406"/>
    <w:rsid w:val="006C46E2"/>
    <w:rsid w:val="006C64E4"/>
    <w:rsid w:val="006D1E50"/>
    <w:rsid w:val="006D4EA9"/>
    <w:rsid w:val="006E041D"/>
    <w:rsid w:val="006E07CB"/>
    <w:rsid w:val="006E42B2"/>
    <w:rsid w:val="006E496B"/>
    <w:rsid w:val="007124B3"/>
    <w:rsid w:val="00712D0E"/>
    <w:rsid w:val="00713464"/>
    <w:rsid w:val="00716F8C"/>
    <w:rsid w:val="00731709"/>
    <w:rsid w:val="0073734E"/>
    <w:rsid w:val="007462DE"/>
    <w:rsid w:val="00751CAE"/>
    <w:rsid w:val="00753802"/>
    <w:rsid w:val="0076042D"/>
    <w:rsid w:val="00761252"/>
    <w:rsid w:val="00764A24"/>
    <w:rsid w:val="00767FC2"/>
    <w:rsid w:val="007721EF"/>
    <w:rsid w:val="00773BB1"/>
    <w:rsid w:val="00784799"/>
    <w:rsid w:val="007967B4"/>
    <w:rsid w:val="007A15AA"/>
    <w:rsid w:val="007B573A"/>
    <w:rsid w:val="007C024D"/>
    <w:rsid w:val="007C1871"/>
    <w:rsid w:val="007C20FE"/>
    <w:rsid w:val="007C41A8"/>
    <w:rsid w:val="007D204A"/>
    <w:rsid w:val="007E4D09"/>
    <w:rsid w:val="007F0880"/>
    <w:rsid w:val="007F3156"/>
    <w:rsid w:val="007F3EAB"/>
    <w:rsid w:val="00801366"/>
    <w:rsid w:val="0080221A"/>
    <w:rsid w:val="00803502"/>
    <w:rsid w:val="00813542"/>
    <w:rsid w:val="008143D3"/>
    <w:rsid w:val="008206A7"/>
    <w:rsid w:val="0082438F"/>
    <w:rsid w:val="008275C3"/>
    <w:rsid w:val="00830FBB"/>
    <w:rsid w:val="00832C25"/>
    <w:rsid w:val="00833BDD"/>
    <w:rsid w:val="008369F5"/>
    <w:rsid w:val="00840335"/>
    <w:rsid w:val="00842F7C"/>
    <w:rsid w:val="0084452B"/>
    <w:rsid w:val="008527DB"/>
    <w:rsid w:val="00853688"/>
    <w:rsid w:val="008601BD"/>
    <w:rsid w:val="00861C3D"/>
    <w:rsid w:val="00863FBB"/>
    <w:rsid w:val="008654C0"/>
    <w:rsid w:val="00865AE2"/>
    <w:rsid w:val="0086665C"/>
    <w:rsid w:val="008700F1"/>
    <w:rsid w:val="00877398"/>
    <w:rsid w:val="008816C4"/>
    <w:rsid w:val="00882E88"/>
    <w:rsid w:val="00885DF1"/>
    <w:rsid w:val="00891463"/>
    <w:rsid w:val="00891CD7"/>
    <w:rsid w:val="00894F60"/>
    <w:rsid w:val="0089562A"/>
    <w:rsid w:val="008A0757"/>
    <w:rsid w:val="008A601D"/>
    <w:rsid w:val="008B1BAB"/>
    <w:rsid w:val="008B30D9"/>
    <w:rsid w:val="008C3F99"/>
    <w:rsid w:val="008C44E5"/>
    <w:rsid w:val="008D1922"/>
    <w:rsid w:val="008D2200"/>
    <w:rsid w:val="008D4568"/>
    <w:rsid w:val="008E0670"/>
    <w:rsid w:val="008E0FE6"/>
    <w:rsid w:val="008E2A67"/>
    <w:rsid w:val="008E4D44"/>
    <w:rsid w:val="008E5155"/>
    <w:rsid w:val="008F0676"/>
    <w:rsid w:val="008F0CC6"/>
    <w:rsid w:val="00900F40"/>
    <w:rsid w:val="009111F1"/>
    <w:rsid w:val="009129D0"/>
    <w:rsid w:val="00913942"/>
    <w:rsid w:val="00913F03"/>
    <w:rsid w:val="00924785"/>
    <w:rsid w:val="00925CF6"/>
    <w:rsid w:val="009331E9"/>
    <w:rsid w:val="009372A5"/>
    <w:rsid w:val="009420F6"/>
    <w:rsid w:val="0094453C"/>
    <w:rsid w:val="0094648E"/>
    <w:rsid w:val="00947080"/>
    <w:rsid w:val="009544B4"/>
    <w:rsid w:val="009563F2"/>
    <w:rsid w:val="0096117E"/>
    <w:rsid w:val="00962DC4"/>
    <w:rsid w:val="00964CE7"/>
    <w:rsid w:val="00966234"/>
    <w:rsid w:val="00982854"/>
    <w:rsid w:val="009851EF"/>
    <w:rsid w:val="00986A6D"/>
    <w:rsid w:val="009922E8"/>
    <w:rsid w:val="00995213"/>
    <w:rsid w:val="009A01E8"/>
    <w:rsid w:val="009A0B9B"/>
    <w:rsid w:val="009A3D60"/>
    <w:rsid w:val="009A4938"/>
    <w:rsid w:val="009B14F7"/>
    <w:rsid w:val="009B39D0"/>
    <w:rsid w:val="009C5A21"/>
    <w:rsid w:val="009D19F8"/>
    <w:rsid w:val="009D2F31"/>
    <w:rsid w:val="009D56FF"/>
    <w:rsid w:val="009D6168"/>
    <w:rsid w:val="009D71DE"/>
    <w:rsid w:val="009E4B4B"/>
    <w:rsid w:val="009F0F44"/>
    <w:rsid w:val="009F3ED8"/>
    <w:rsid w:val="009F5F3A"/>
    <w:rsid w:val="00A008A5"/>
    <w:rsid w:val="00A067C4"/>
    <w:rsid w:val="00A1069F"/>
    <w:rsid w:val="00A12182"/>
    <w:rsid w:val="00A154C9"/>
    <w:rsid w:val="00A15BDE"/>
    <w:rsid w:val="00A164B6"/>
    <w:rsid w:val="00A209F6"/>
    <w:rsid w:val="00A22761"/>
    <w:rsid w:val="00A25CDE"/>
    <w:rsid w:val="00A27449"/>
    <w:rsid w:val="00A33362"/>
    <w:rsid w:val="00A33F22"/>
    <w:rsid w:val="00A37EF7"/>
    <w:rsid w:val="00A40BB3"/>
    <w:rsid w:val="00A40D42"/>
    <w:rsid w:val="00A4119C"/>
    <w:rsid w:val="00A43128"/>
    <w:rsid w:val="00A457F5"/>
    <w:rsid w:val="00A47991"/>
    <w:rsid w:val="00A529E8"/>
    <w:rsid w:val="00A52B18"/>
    <w:rsid w:val="00A54B09"/>
    <w:rsid w:val="00A5586F"/>
    <w:rsid w:val="00A60910"/>
    <w:rsid w:val="00A6685A"/>
    <w:rsid w:val="00A70025"/>
    <w:rsid w:val="00A70A90"/>
    <w:rsid w:val="00A73BBB"/>
    <w:rsid w:val="00A753B3"/>
    <w:rsid w:val="00A75DCF"/>
    <w:rsid w:val="00A76400"/>
    <w:rsid w:val="00A777FA"/>
    <w:rsid w:val="00A81670"/>
    <w:rsid w:val="00A81A27"/>
    <w:rsid w:val="00A82022"/>
    <w:rsid w:val="00A861BB"/>
    <w:rsid w:val="00A935B1"/>
    <w:rsid w:val="00A973C9"/>
    <w:rsid w:val="00AA696B"/>
    <w:rsid w:val="00AB0F88"/>
    <w:rsid w:val="00AB1ECA"/>
    <w:rsid w:val="00AB24CC"/>
    <w:rsid w:val="00AB3151"/>
    <w:rsid w:val="00AB43A4"/>
    <w:rsid w:val="00AB470A"/>
    <w:rsid w:val="00AC0695"/>
    <w:rsid w:val="00AC0FB9"/>
    <w:rsid w:val="00AC3695"/>
    <w:rsid w:val="00AD08F4"/>
    <w:rsid w:val="00AD0D1D"/>
    <w:rsid w:val="00AE1A16"/>
    <w:rsid w:val="00AE1FC2"/>
    <w:rsid w:val="00AE34BD"/>
    <w:rsid w:val="00AE420A"/>
    <w:rsid w:val="00AE4446"/>
    <w:rsid w:val="00AE72C1"/>
    <w:rsid w:val="00AF0E26"/>
    <w:rsid w:val="00B00D53"/>
    <w:rsid w:val="00B03FC6"/>
    <w:rsid w:val="00B10E14"/>
    <w:rsid w:val="00B1146B"/>
    <w:rsid w:val="00B17FFC"/>
    <w:rsid w:val="00B21840"/>
    <w:rsid w:val="00B22019"/>
    <w:rsid w:val="00B262C7"/>
    <w:rsid w:val="00B30441"/>
    <w:rsid w:val="00B304F3"/>
    <w:rsid w:val="00B30B38"/>
    <w:rsid w:val="00B318D7"/>
    <w:rsid w:val="00B32421"/>
    <w:rsid w:val="00B34929"/>
    <w:rsid w:val="00B4459A"/>
    <w:rsid w:val="00B46B7C"/>
    <w:rsid w:val="00B511CC"/>
    <w:rsid w:val="00B54468"/>
    <w:rsid w:val="00B55D42"/>
    <w:rsid w:val="00B57191"/>
    <w:rsid w:val="00B57CA8"/>
    <w:rsid w:val="00B60600"/>
    <w:rsid w:val="00B63C93"/>
    <w:rsid w:val="00B7041A"/>
    <w:rsid w:val="00B77790"/>
    <w:rsid w:val="00B82F1D"/>
    <w:rsid w:val="00B8559B"/>
    <w:rsid w:val="00B906CB"/>
    <w:rsid w:val="00B92CB8"/>
    <w:rsid w:val="00B92E2F"/>
    <w:rsid w:val="00B9378E"/>
    <w:rsid w:val="00B94962"/>
    <w:rsid w:val="00B95256"/>
    <w:rsid w:val="00B95C43"/>
    <w:rsid w:val="00B9621C"/>
    <w:rsid w:val="00BA29D4"/>
    <w:rsid w:val="00BA5D31"/>
    <w:rsid w:val="00BA7F74"/>
    <w:rsid w:val="00BB18C4"/>
    <w:rsid w:val="00BB1E48"/>
    <w:rsid w:val="00BB25B4"/>
    <w:rsid w:val="00BB2DCB"/>
    <w:rsid w:val="00BB3B52"/>
    <w:rsid w:val="00BC4372"/>
    <w:rsid w:val="00BC4E16"/>
    <w:rsid w:val="00BD6E69"/>
    <w:rsid w:val="00BD7C8A"/>
    <w:rsid w:val="00BE0157"/>
    <w:rsid w:val="00BE3CCA"/>
    <w:rsid w:val="00BE46E6"/>
    <w:rsid w:val="00BE607C"/>
    <w:rsid w:val="00BE634A"/>
    <w:rsid w:val="00BF2338"/>
    <w:rsid w:val="00BF5FC3"/>
    <w:rsid w:val="00BF7815"/>
    <w:rsid w:val="00BF7B5E"/>
    <w:rsid w:val="00C03B88"/>
    <w:rsid w:val="00C061BB"/>
    <w:rsid w:val="00C06958"/>
    <w:rsid w:val="00C06D33"/>
    <w:rsid w:val="00C1675F"/>
    <w:rsid w:val="00C17F69"/>
    <w:rsid w:val="00C24BFF"/>
    <w:rsid w:val="00C304E3"/>
    <w:rsid w:val="00C31B49"/>
    <w:rsid w:val="00C33144"/>
    <w:rsid w:val="00C36F71"/>
    <w:rsid w:val="00C446E3"/>
    <w:rsid w:val="00C50B7C"/>
    <w:rsid w:val="00C54801"/>
    <w:rsid w:val="00C55F5B"/>
    <w:rsid w:val="00C57A5E"/>
    <w:rsid w:val="00C606D6"/>
    <w:rsid w:val="00C62CDB"/>
    <w:rsid w:val="00C65C1A"/>
    <w:rsid w:val="00C6766A"/>
    <w:rsid w:val="00C677BF"/>
    <w:rsid w:val="00C716AC"/>
    <w:rsid w:val="00C71AD6"/>
    <w:rsid w:val="00C7339A"/>
    <w:rsid w:val="00C74158"/>
    <w:rsid w:val="00C74E56"/>
    <w:rsid w:val="00C75D8A"/>
    <w:rsid w:val="00C816EE"/>
    <w:rsid w:val="00C83304"/>
    <w:rsid w:val="00C974BE"/>
    <w:rsid w:val="00CA1B09"/>
    <w:rsid w:val="00CA426E"/>
    <w:rsid w:val="00CA69C2"/>
    <w:rsid w:val="00CA6F7E"/>
    <w:rsid w:val="00CB125D"/>
    <w:rsid w:val="00CB190B"/>
    <w:rsid w:val="00CC2B6C"/>
    <w:rsid w:val="00CC422D"/>
    <w:rsid w:val="00CC46C9"/>
    <w:rsid w:val="00CC57C2"/>
    <w:rsid w:val="00CD0664"/>
    <w:rsid w:val="00CD7805"/>
    <w:rsid w:val="00CE5B55"/>
    <w:rsid w:val="00CE64C8"/>
    <w:rsid w:val="00CE6B5E"/>
    <w:rsid w:val="00CE7CDD"/>
    <w:rsid w:val="00CF18D6"/>
    <w:rsid w:val="00CF2D38"/>
    <w:rsid w:val="00D01A4D"/>
    <w:rsid w:val="00D02B7C"/>
    <w:rsid w:val="00D05219"/>
    <w:rsid w:val="00D11133"/>
    <w:rsid w:val="00D11E8E"/>
    <w:rsid w:val="00D132D2"/>
    <w:rsid w:val="00D22B50"/>
    <w:rsid w:val="00D247C7"/>
    <w:rsid w:val="00D25A8E"/>
    <w:rsid w:val="00D262B0"/>
    <w:rsid w:val="00D26C29"/>
    <w:rsid w:val="00D32A3D"/>
    <w:rsid w:val="00D3352A"/>
    <w:rsid w:val="00D35FE6"/>
    <w:rsid w:val="00D37E7D"/>
    <w:rsid w:val="00D44883"/>
    <w:rsid w:val="00D45FE5"/>
    <w:rsid w:val="00D53BFD"/>
    <w:rsid w:val="00D5435C"/>
    <w:rsid w:val="00D56810"/>
    <w:rsid w:val="00D64412"/>
    <w:rsid w:val="00D6765B"/>
    <w:rsid w:val="00D80713"/>
    <w:rsid w:val="00D81450"/>
    <w:rsid w:val="00D82A54"/>
    <w:rsid w:val="00D848EA"/>
    <w:rsid w:val="00D91F7D"/>
    <w:rsid w:val="00D934E2"/>
    <w:rsid w:val="00D96E22"/>
    <w:rsid w:val="00DA1635"/>
    <w:rsid w:val="00DA7C61"/>
    <w:rsid w:val="00DB0BAF"/>
    <w:rsid w:val="00DB1CE0"/>
    <w:rsid w:val="00DB491C"/>
    <w:rsid w:val="00DC0902"/>
    <w:rsid w:val="00DD06E5"/>
    <w:rsid w:val="00DD2680"/>
    <w:rsid w:val="00DD563B"/>
    <w:rsid w:val="00DD600F"/>
    <w:rsid w:val="00DD6B1F"/>
    <w:rsid w:val="00DD75CE"/>
    <w:rsid w:val="00DE3485"/>
    <w:rsid w:val="00DE3998"/>
    <w:rsid w:val="00DF3193"/>
    <w:rsid w:val="00E03A3E"/>
    <w:rsid w:val="00E1120D"/>
    <w:rsid w:val="00E1217D"/>
    <w:rsid w:val="00E1676A"/>
    <w:rsid w:val="00E20FFF"/>
    <w:rsid w:val="00E25572"/>
    <w:rsid w:val="00E261D7"/>
    <w:rsid w:val="00E264B5"/>
    <w:rsid w:val="00E2675C"/>
    <w:rsid w:val="00E27A81"/>
    <w:rsid w:val="00E3034D"/>
    <w:rsid w:val="00E33528"/>
    <w:rsid w:val="00E37A42"/>
    <w:rsid w:val="00E42DB2"/>
    <w:rsid w:val="00E46BA5"/>
    <w:rsid w:val="00E50310"/>
    <w:rsid w:val="00E508A2"/>
    <w:rsid w:val="00E54FCC"/>
    <w:rsid w:val="00E63336"/>
    <w:rsid w:val="00E67312"/>
    <w:rsid w:val="00E712FF"/>
    <w:rsid w:val="00E7462B"/>
    <w:rsid w:val="00E74B4C"/>
    <w:rsid w:val="00E80FCD"/>
    <w:rsid w:val="00E82634"/>
    <w:rsid w:val="00E82EE4"/>
    <w:rsid w:val="00E83C04"/>
    <w:rsid w:val="00E862F8"/>
    <w:rsid w:val="00E87390"/>
    <w:rsid w:val="00E933D6"/>
    <w:rsid w:val="00E93502"/>
    <w:rsid w:val="00E94041"/>
    <w:rsid w:val="00EA336C"/>
    <w:rsid w:val="00EA347C"/>
    <w:rsid w:val="00EC4CF4"/>
    <w:rsid w:val="00EC6B32"/>
    <w:rsid w:val="00ED1153"/>
    <w:rsid w:val="00ED2230"/>
    <w:rsid w:val="00ED4634"/>
    <w:rsid w:val="00ED68F9"/>
    <w:rsid w:val="00EE5D45"/>
    <w:rsid w:val="00EF1461"/>
    <w:rsid w:val="00EF485E"/>
    <w:rsid w:val="00F01C64"/>
    <w:rsid w:val="00F02606"/>
    <w:rsid w:val="00F03996"/>
    <w:rsid w:val="00F043DC"/>
    <w:rsid w:val="00F0557B"/>
    <w:rsid w:val="00F0735B"/>
    <w:rsid w:val="00F10779"/>
    <w:rsid w:val="00F14E55"/>
    <w:rsid w:val="00F15BF9"/>
    <w:rsid w:val="00F2108F"/>
    <w:rsid w:val="00F2201B"/>
    <w:rsid w:val="00F24076"/>
    <w:rsid w:val="00F3377A"/>
    <w:rsid w:val="00F33EB1"/>
    <w:rsid w:val="00F366D5"/>
    <w:rsid w:val="00F45EB9"/>
    <w:rsid w:val="00F463B5"/>
    <w:rsid w:val="00F540FE"/>
    <w:rsid w:val="00F57196"/>
    <w:rsid w:val="00F5796C"/>
    <w:rsid w:val="00F57D7F"/>
    <w:rsid w:val="00F60988"/>
    <w:rsid w:val="00F6137C"/>
    <w:rsid w:val="00F6252B"/>
    <w:rsid w:val="00F64B80"/>
    <w:rsid w:val="00F651B7"/>
    <w:rsid w:val="00F77DC6"/>
    <w:rsid w:val="00F80D44"/>
    <w:rsid w:val="00F82E61"/>
    <w:rsid w:val="00F84087"/>
    <w:rsid w:val="00F870FC"/>
    <w:rsid w:val="00F9321E"/>
    <w:rsid w:val="00F96BB8"/>
    <w:rsid w:val="00FA1DC7"/>
    <w:rsid w:val="00FA3232"/>
    <w:rsid w:val="00FA644B"/>
    <w:rsid w:val="00FB18FC"/>
    <w:rsid w:val="00FB52FE"/>
    <w:rsid w:val="00FB6493"/>
    <w:rsid w:val="00FC3257"/>
    <w:rsid w:val="00FC3B39"/>
    <w:rsid w:val="00FC5396"/>
    <w:rsid w:val="00FE0CC1"/>
    <w:rsid w:val="00FE4843"/>
    <w:rsid w:val="00FE5D6E"/>
    <w:rsid w:val="00FF0A69"/>
    <w:rsid w:val="00FF1F9D"/>
    <w:rsid w:val="00FF49CD"/>
    <w:rsid w:val="00FF61E0"/>
    <w:rsid w:val="00FF6EF1"/>
    <w:rsid w:val="00FF7011"/>
    <w:rsid w:val="00FF71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semiHidden/>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basedOn w:val="Normln"/>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character" w:styleId="Hypertextovodkaz">
    <w:name w:val="Hyperlink"/>
    <w:basedOn w:val="Standardnpsmoodstavce"/>
    <w:uiPriority w:val="99"/>
    <w:unhideWhenUsed/>
    <w:rsid w:val="00FB52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AC62B-07AB-4D3F-AEFF-CA5BC0F0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2147</Words>
  <Characters>12672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upv</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osvedova</dc:creator>
  <cp:lastModifiedBy>ptomanek</cp:lastModifiedBy>
  <cp:revision>22</cp:revision>
  <cp:lastPrinted>2017-01-20T10:53:00Z</cp:lastPrinted>
  <dcterms:created xsi:type="dcterms:W3CDTF">2017-05-05T08:47:00Z</dcterms:created>
  <dcterms:modified xsi:type="dcterms:W3CDTF">2017-06-14T08:25:00Z</dcterms:modified>
</cp:coreProperties>
</file>