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BB02" w14:textId="1E58C687" w:rsidR="00567EC2" w:rsidRPr="003B0974" w:rsidRDefault="00567EC2" w:rsidP="00567EC2">
      <w:pPr>
        <w:spacing w:line="276" w:lineRule="auto"/>
        <w:jc w:val="center"/>
        <w:rPr>
          <w:rFonts w:cs="Calibri"/>
          <w:b/>
        </w:rPr>
      </w:pPr>
      <w:r w:rsidRPr="003B0974">
        <w:rPr>
          <w:rFonts w:cs="Calibri"/>
          <w:b/>
        </w:rPr>
        <w:t xml:space="preserve">Dodatek č. </w:t>
      </w:r>
      <w:r w:rsidR="003A4309">
        <w:rPr>
          <w:rFonts w:cs="Calibri"/>
          <w:b/>
        </w:rPr>
        <w:t>1</w:t>
      </w:r>
    </w:p>
    <w:p w14:paraId="143E7767" w14:textId="12E0705C" w:rsidR="003A4309" w:rsidRDefault="00567EC2" w:rsidP="00567EC2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  <w:r w:rsidRPr="003B0974">
        <w:rPr>
          <w:rFonts w:cs="Calibri"/>
          <w:b/>
          <w:sz w:val="22"/>
          <w:szCs w:val="22"/>
        </w:rPr>
        <w:t xml:space="preserve">ke </w:t>
      </w:r>
      <w:r w:rsidR="003A4309">
        <w:rPr>
          <w:rFonts w:cs="Calibri"/>
          <w:b/>
          <w:sz w:val="22"/>
          <w:szCs w:val="22"/>
        </w:rPr>
        <w:t>Kupní s</w:t>
      </w:r>
      <w:r w:rsidRPr="003B0974">
        <w:rPr>
          <w:rFonts w:cs="Calibri"/>
          <w:b/>
          <w:sz w:val="22"/>
          <w:szCs w:val="22"/>
        </w:rPr>
        <w:t xml:space="preserve">mlouvě </w:t>
      </w:r>
      <w:r w:rsidR="003A4309">
        <w:rPr>
          <w:rFonts w:cs="Calibri"/>
          <w:b/>
          <w:bCs/>
          <w:sz w:val="22"/>
          <w:szCs w:val="22"/>
        </w:rPr>
        <w:t xml:space="preserve">na </w:t>
      </w:r>
      <w:r w:rsidR="005728A1">
        <w:rPr>
          <w:rFonts w:cs="Calibri"/>
          <w:b/>
          <w:bCs/>
          <w:sz w:val="22"/>
          <w:szCs w:val="22"/>
        </w:rPr>
        <w:t>d</w:t>
      </w:r>
      <w:r w:rsidR="003A4309">
        <w:rPr>
          <w:rFonts w:cs="Calibri"/>
          <w:b/>
          <w:bCs/>
          <w:sz w:val="22"/>
          <w:szCs w:val="22"/>
        </w:rPr>
        <w:t xml:space="preserve">odávku reagencií včetně výpůjčky diagnostických prostředků </w:t>
      </w:r>
    </w:p>
    <w:p w14:paraId="2F17D386" w14:textId="08E5AFBE" w:rsidR="002A4906" w:rsidRPr="003A4309" w:rsidRDefault="00567EC2" w:rsidP="003A4309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bCs/>
          <w:sz w:val="22"/>
          <w:szCs w:val="22"/>
        </w:rPr>
      </w:pPr>
      <w:r w:rsidRPr="003B0974">
        <w:rPr>
          <w:rFonts w:cs="Calibri"/>
          <w:b/>
          <w:bCs/>
          <w:sz w:val="22"/>
          <w:szCs w:val="22"/>
        </w:rPr>
        <w:t xml:space="preserve"> č. </w:t>
      </w:r>
      <w:r w:rsidR="003A4309">
        <w:rPr>
          <w:rFonts w:cs="Calibri"/>
          <w:b/>
          <w:bCs/>
          <w:sz w:val="22"/>
          <w:szCs w:val="22"/>
        </w:rPr>
        <w:t xml:space="preserve">200-22 </w:t>
      </w:r>
    </w:p>
    <w:p w14:paraId="05565B5D" w14:textId="77777777" w:rsidR="00567EC2" w:rsidRDefault="00567EC2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6E93C6C4" w14:textId="77777777" w:rsidR="003A4309" w:rsidRDefault="003A4309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363D36A1" w14:textId="57D1E8A2" w:rsidR="003A4309" w:rsidRDefault="003A4309" w:rsidP="003A4309">
      <w:pPr>
        <w:pStyle w:val="Nadpisodstavce"/>
      </w:pPr>
      <w:r>
        <w:t>Smluvní strany</w:t>
      </w:r>
    </w:p>
    <w:p w14:paraId="5CFBBF4C" w14:textId="77777777" w:rsidR="00567EC2" w:rsidRDefault="00567EC2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401A8290" w14:textId="7510152B" w:rsidR="002A4906" w:rsidRDefault="003A4309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1. Beckman Coulter Česká republika s.r.o.</w:t>
      </w:r>
    </w:p>
    <w:p w14:paraId="11592156" w14:textId="77777777" w:rsidR="00182153" w:rsidRPr="003B0974" w:rsidRDefault="00182153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540FA1B5" w14:textId="45AB96DA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IČ: </w:t>
      </w:r>
      <w:r w:rsidR="003A4309">
        <w:rPr>
          <w:rFonts w:cs="Calibri"/>
          <w:bCs/>
          <w:sz w:val="22"/>
          <w:szCs w:val="22"/>
        </w:rPr>
        <w:t>28233492</w:t>
      </w:r>
    </w:p>
    <w:p w14:paraId="76BB7CF5" w14:textId="06A9EF02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DIČ: CZ</w:t>
      </w:r>
      <w:r w:rsidR="003A4309">
        <w:rPr>
          <w:rFonts w:cs="Calibri"/>
          <w:bCs/>
          <w:sz w:val="22"/>
          <w:szCs w:val="22"/>
        </w:rPr>
        <w:t>28233492</w:t>
      </w:r>
    </w:p>
    <w:p w14:paraId="11B5CBE7" w14:textId="77D0882F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se sídlem: </w:t>
      </w:r>
      <w:r w:rsidR="003A4309">
        <w:rPr>
          <w:rFonts w:cs="Calibri"/>
          <w:bCs/>
          <w:sz w:val="22"/>
          <w:szCs w:val="22"/>
        </w:rPr>
        <w:t>Radiová 1122/1 102 00 Praha 10 - Hostivař</w:t>
      </w:r>
    </w:p>
    <w:p w14:paraId="065C0B01" w14:textId="13DBCE6E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zapsaná v obchodním rejstříku vedeném Městským soudem v Praze v oddíle C, vložka č. </w:t>
      </w:r>
      <w:r w:rsidR="003A4309">
        <w:rPr>
          <w:rFonts w:cs="Calibri"/>
          <w:bCs/>
          <w:sz w:val="22"/>
          <w:szCs w:val="22"/>
        </w:rPr>
        <w:t>134167</w:t>
      </w:r>
    </w:p>
    <w:p w14:paraId="141ECDAD" w14:textId="5C1A1F9E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 xml:space="preserve">zastoupena: </w:t>
      </w:r>
      <w:r w:rsidR="003A4309">
        <w:rPr>
          <w:rFonts w:cs="Calibri"/>
          <w:bCs/>
          <w:sz w:val="22"/>
          <w:szCs w:val="22"/>
        </w:rPr>
        <w:t>Ing. Vojtěchem Drbohlavem, jednatelem</w:t>
      </w:r>
    </w:p>
    <w:p w14:paraId="7CC5350B" w14:textId="43D8DEA1" w:rsidR="002A4906" w:rsidRPr="003B0974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Bankovní spojení: UniCredit Bank</w:t>
      </w:r>
      <w:r w:rsidR="003A4309">
        <w:rPr>
          <w:rFonts w:cs="Calibri"/>
          <w:bCs/>
          <w:sz w:val="22"/>
          <w:szCs w:val="22"/>
        </w:rPr>
        <w:t xml:space="preserve"> Czech Republik and Slovakia, a.s., 2111331880/2700</w:t>
      </w:r>
    </w:p>
    <w:p w14:paraId="35F9C197" w14:textId="360D995B" w:rsidR="002A4906" w:rsidRPr="00182153" w:rsidRDefault="002A4906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bCs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(dále jako „</w:t>
      </w:r>
      <w:r w:rsidR="003A4309">
        <w:rPr>
          <w:rFonts w:cs="Calibri"/>
          <w:b/>
          <w:bCs/>
          <w:i/>
          <w:sz w:val="22"/>
          <w:szCs w:val="22"/>
        </w:rPr>
        <w:t>Dodavatel“ nebo též „Prodávající</w:t>
      </w:r>
      <w:r w:rsidRPr="003B0974">
        <w:rPr>
          <w:rFonts w:cs="Calibri"/>
          <w:bCs/>
          <w:sz w:val="22"/>
          <w:szCs w:val="22"/>
        </w:rPr>
        <w:t>“)</w:t>
      </w:r>
    </w:p>
    <w:p w14:paraId="7AC5A6FC" w14:textId="42C11352" w:rsidR="002A4906" w:rsidRDefault="00567EC2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a</w:t>
      </w:r>
      <w:r w:rsidR="002A4906">
        <w:rPr>
          <w:rFonts w:cs="Calibri"/>
          <w:b/>
          <w:bCs/>
          <w:sz w:val="22"/>
          <w:szCs w:val="22"/>
        </w:rPr>
        <w:t xml:space="preserve"> </w:t>
      </w:r>
    </w:p>
    <w:p w14:paraId="029B38E2" w14:textId="1CEED474" w:rsidR="00392C02" w:rsidRDefault="00182153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</w:t>
      </w:r>
      <w:r w:rsidR="00392C02" w:rsidRPr="008977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Nemocnice Kyjov, příspěvková organizace</w:t>
      </w:r>
    </w:p>
    <w:p w14:paraId="2360A6C0" w14:textId="77777777" w:rsidR="00182153" w:rsidRPr="00897709" w:rsidRDefault="00182153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7E1E815" w14:textId="77777777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IČO: 00226912</w:t>
      </w:r>
    </w:p>
    <w:p w14:paraId="50913E06" w14:textId="77777777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DIČ: CZ00226912</w:t>
      </w:r>
    </w:p>
    <w:p w14:paraId="6F053A92" w14:textId="77777777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se sídlem: Strážovská 1247/22, Kyjov, 697 01</w:t>
      </w:r>
    </w:p>
    <w:p w14:paraId="36A4EB3A" w14:textId="185A65D5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zapsaná v OR vedeném Krajským soudem v Brně, oddíl Pr, vložka 1230</w:t>
      </w:r>
    </w:p>
    <w:p w14:paraId="6FE0D108" w14:textId="470A4D73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97019910"/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zastoupená: </w:t>
      </w:r>
      <w:r w:rsidR="008E3BAE">
        <w:rPr>
          <w:rFonts w:asciiTheme="minorHAnsi" w:hAnsiTheme="minorHAnsi" w:cstheme="minorHAnsi"/>
          <w:color w:val="000000" w:themeColor="text1"/>
          <w:sz w:val="22"/>
          <w:szCs w:val="22"/>
        </w:rPr>
        <w:t>MUDr. Jiřím Vyhnalem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ředitelem </w:t>
      </w:r>
    </w:p>
    <w:bookmarkEnd w:id="0"/>
    <w:p w14:paraId="1EC00C41" w14:textId="52142219" w:rsidR="00392C02" w:rsidRPr="00897709" w:rsidRDefault="00392C02" w:rsidP="00392C02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(dále jako „</w:t>
      </w:r>
      <w:r w:rsidR="003A43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Kupující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“ na straně druhé)</w:t>
      </w:r>
    </w:p>
    <w:p w14:paraId="47FF22C5" w14:textId="77777777" w:rsidR="002A4906" w:rsidRPr="00D27AE3" w:rsidRDefault="002A4906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</w:rPr>
      </w:pPr>
    </w:p>
    <w:p w14:paraId="21E5BDAE" w14:textId="1173A945" w:rsidR="002A4906" w:rsidRPr="007C2E26" w:rsidRDefault="003A4309" w:rsidP="002A4906">
      <w:pPr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bCs/>
          <w:sz w:val="22"/>
          <w:szCs w:val="22"/>
        </w:rPr>
        <w:t>„</w:t>
      </w:r>
      <w:r>
        <w:rPr>
          <w:rFonts w:cs="Calibri"/>
          <w:b/>
          <w:bCs/>
          <w:i/>
          <w:sz w:val="22"/>
          <w:szCs w:val="22"/>
        </w:rPr>
        <w:t>Dodavatel“ nebo též „Prodávající</w:t>
      </w:r>
      <w:r w:rsidRPr="003B0974">
        <w:rPr>
          <w:rFonts w:cs="Calibri"/>
          <w:bCs/>
          <w:sz w:val="22"/>
          <w:szCs w:val="22"/>
        </w:rPr>
        <w:t>“</w:t>
      </w:r>
      <w:r w:rsidR="00182153">
        <w:rPr>
          <w:rFonts w:cs="Calibri"/>
          <w:bCs/>
          <w:sz w:val="22"/>
          <w:szCs w:val="22"/>
        </w:rPr>
        <w:t xml:space="preserve"> a</w:t>
      </w:r>
      <w:r w:rsidR="006B62DF">
        <w:rPr>
          <w:rFonts w:cs="Calibri"/>
          <w:bCs/>
          <w:sz w:val="22"/>
          <w:szCs w:val="22"/>
        </w:rPr>
        <w:t xml:space="preserve"> 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Kupující</w:t>
      </w:r>
      <w:r w:rsidRPr="00897709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>
        <w:rPr>
          <w:rFonts w:cs="Calibri"/>
          <w:bCs/>
          <w:sz w:val="22"/>
          <w:szCs w:val="22"/>
        </w:rPr>
        <w:t xml:space="preserve"> </w:t>
      </w:r>
      <w:r w:rsidR="002A4906" w:rsidRPr="007C2E26">
        <w:rPr>
          <w:rFonts w:cs="Calibri"/>
          <w:sz w:val="22"/>
          <w:szCs w:val="22"/>
        </w:rPr>
        <w:t>dále též společně jako „</w:t>
      </w:r>
      <w:r w:rsidR="002A4906" w:rsidRPr="007C2E26">
        <w:rPr>
          <w:rFonts w:cs="Calibri"/>
          <w:b/>
          <w:bCs/>
          <w:sz w:val="22"/>
          <w:szCs w:val="22"/>
        </w:rPr>
        <w:t>smluvní strany</w:t>
      </w:r>
      <w:r w:rsidR="002A4906" w:rsidRPr="007C2E26">
        <w:rPr>
          <w:rFonts w:cs="Calibri"/>
          <w:sz w:val="22"/>
          <w:szCs w:val="22"/>
        </w:rPr>
        <w:t>“ nebo každý samostatně jako „</w:t>
      </w:r>
      <w:r w:rsidR="002A4906" w:rsidRPr="007C2E26">
        <w:rPr>
          <w:rFonts w:cs="Calibri"/>
          <w:b/>
          <w:bCs/>
          <w:sz w:val="22"/>
          <w:szCs w:val="22"/>
        </w:rPr>
        <w:t>smluvní strana</w:t>
      </w:r>
      <w:r>
        <w:rPr>
          <w:rFonts w:cs="Calibri"/>
          <w:sz w:val="22"/>
          <w:szCs w:val="22"/>
        </w:rPr>
        <w:t>“</w:t>
      </w:r>
      <w:r w:rsidR="00574E11">
        <w:rPr>
          <w:rFonts w:cs="Calibri"/>
          <w:sz w:val="22"/>
          <w:szCs w:val="22"/>
        </w:rPr>
        <w:t>.</w:t>
      </w:r>
    </w:p>
    <w:p w14:paraId="05AA7516" w14:textId="77777777" w:rsidR="002A4906" w:rsidRDefault="002A4906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b/>
          <w:bCs/>
          <w:sz w:val="22"/>
          <w:szCs w:val="22"/>
        </w:rPr>
      </w:pPr>
    </w:p>
    <w:p w14:paraId="6538F630" w14:textId="4C14DA57" w:rsidR="004E5608" w:rsidRDefault="009E7555" w:rsidP="009A7F45">
      <w:pPr>
        <w:spacing w:line="276" w:lineRule="auto"/>
        <w:rPr>
          <w:rFonts w:cs="Calibri"/>
          <w:sz w:val="22"/>
          <w:szCs w:val="22"/>
        </w:rPr>
      </w:pPr>
      <w:r w:rsidRPr="009E7555">
        <w:rPr>
          <w:rFonts w:cs="Calibri"/>
          <w:sz w:val="22"/>
          <w:szCs w:val="22"/>
        </w:rPr>
        <w:t>Smluvní strany</w:t>
      </w:r>
      <w:r w:rsidR="005728A1">
        <w:rPr>
          <w:rFonts w:cs="Calibri"/>
          <w:sz w:val="22"/>
          <w:szCs w:val="22"/>
        </w:rPr>
        <w:t xml:space="preserve"> </w:t>
      </w:r>
      <w:r w:rsidR="00182153">
        <w:rPr>
          <w:rFonts w:cs="Calibri"/>
          <w:sz w:val="22"/>
          <w:szCs w:val="22"/>
        </w:rPr>
        <w:t>níže uvedeného dne, měsíce a roku uzavírají podle zákona č. 89/2012 Sb., občanský zákoník ve znění pozdějších předpisů tento Dodatek č.</w:t>
      </w:r>
      <w:r w:rsidR="005728A1">
        <w:rPr>
          <w:rFonts w:cs="Calibri"/>
          <w:sz w:val="22"/>
          <w:szCs w:val="22"/>
        </w:rPr>
        <w:t xml:space="preserve"> </w:t>
      </w:r>
      <w:r w:rsidR="00182153">
        <w:rPr>
          <w:rFonts w:cs="Calibri"/>
          <w:sz w:val="22"/>
          <w:szCs w:val="22"/>
        </w:rPr>
        <w:t>1 (dále jen „dodatek“)</w:t>
      </w:r>
    </w:p>
    <w:p w14:paraId="3108B4D2" w14:textId="77777777" w:rsidR="00182153" w:rsidRPr="003B0974" w:rsidRDefault="00182153" w:rsidP="009A7F45">
      <w:pPr>
        <w:spacing w:line="276" w:lineRule="auto"/>
        <w:rPr>
          <w:rFonts w:cs="Calibri"/>
          <w:sz w:val="22"/>
          <w:szCs w:val="22"/>
        </w:rPr>
      </w:pPr>
    </w:p>
    <w:p w14:paraId="7969F032" w14:textId="07A07081" w:rsidR="004E5608" w:rsidRPr="003B0974" w:rsidRDefault="00182153" w:rsidP="00182153">
      <w:pPr>
        <w:pStyle w:val="Nadpisodstavce"/>
      </w:pPr>
      <w:r>
        <w:t>Předmět dodatku</w:t>
      </w:r>
    </w:p>
    <w:p w14:paraId="7030B6C2" w14:textId="77777777" w:rsidR="004E5608" w:rsidRPr="003B0974" w:rsidRDefault="004E5608" w:rsidP="004E5608">
      <w:pPr>
        <w:spacing w:line="276" w:lineRule="auto"/>
        <w:jc w:val="center"/>
        <w:rPr>
          <w:rFonts w:cs="Calibri"/>
          <w:b/>
          <w:sz w:val="22"/>
          <w:szCs w:val="22"/>
        </w:rPr>
      </w:pPr>
    </w:p>
    <w:p w14:paraId="17E01AF4" w14:textId="5709143F" w:rsidR="004E5608" w:rsidRDefault="004E5608" w:rsidP="00897709">
      <w:pPr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 xml:space="preserve">Dne </w:t>
      </w:r>
      <w:r w:rsidR="00392C02">
        <w:rPr>
          <w:rFonts w:cs="Calibri"/>
          <w:b/>
          <w:bCs/>
          <w:sz w:val="22"/>
          <w:szCs w:val="22"/>
        </w:rPr>
        <w:t>1</w:t>
      </w:r>
      <w:r w:rsidR="00182153">
        <w:rPr>
          <w:rFonts w:cs="Calibri"/>
          <w:b/>
          <w:bCs/>
          <w:sz w:val="22"/>
          <w:szCs w:val="22"/>
        </w:rPr>
        <w:t>4</w:t>
      </w:r>
      <w:r w:rsidR="00392C02">
        <w:rPr>
          <w:rFonts w:cs="Calibri"/>
          <w:b/>
          <w:bCs/>
          <w:sz w:val="22"/>
          <w:szCs w:val="22"/>
        </w:rPr>
        <w:t xml:space="preserve">. </w:t>
      </w:r>
      <w:r w:rsidR="00182153">
        <w:rPr>
          <w:rFonts w:cs="Calibri"/>
          <w:b/>
          <w:bCs/>
          <w:sz w:val="22"/>
          <w:szCs w:val="22"/>
        </w:rPr>
        <w:t>9</w:t>
      </w:r>
      <w:r w:rsidR="006A327B">
        <w:rPr>
          <w:rFonts w:cs="Calibri"/>
          <w:b/>
          <w:bCs/>
          <w:sz w:val="22"/>
          <w:szCs w:val="22"/>
        </w:rPr>
        <w:t>. 202</w:t>
      </w:r>
      <w:r w:rsidR="00182153">
        <w:rPr>
          <w:rFonts w:cs="Calibri"/>
          <w:b/>
          <w:bCs/>
          <w:sz w:val="22"/>
          <w:szCs w:val="22"/>
        </w:rPr>
        <w:t>2</w:t>
      </w:r>
      <w:r w:rsidRPr="003B0974">
        <w:rPr>
          <w:rFonts w:cs="Calibri"/>
          <w:sz w:val="22"/>
          <w:szCs w:val="22"/>
        </w:rPr>
        <w:t xml:space="preserve"> byla mezi smluvními stranami uzavřena Smlouva </w:t>
      </w:r>
      <w:r w:rsidR="00182153">
        <w:rPr>
          <w:rFonts w:cs="Calibri"/>
          <w:sz w:val="22"/>
          <w:szCs w:val="22"/>
        </w:rPr>
        <w:t>jako výsledek otevřeného zadávacího řízení na nadlimitní zakázku na dodávky</w:t>
      </w:r>
      <w:r w:rsidR="00CA4369">
        <w:rPr>
          <w:rFonts w:cs="Calibri"/>
          <w:sz w:val="22"/>
          <w:szCs w:val="22"/>
        </w:rPr>
        <w:t xml:space="preserve"> </w:t>
      </w:r>
      <w:r w:rsidR="00182153">
        <w:rPr>
          <w:rFonts w:cs="Calibri"/>
          <w:sz w:val="22"/>
          <w:szCs w:val="22"/>
        </w:rPr>
        <w:t>“</w:t>
      </w:r>
      <w:r w:rsidR="00182153" w:rsidRPr="00CA4369">
        <w:rPr>
          <w:rFonts w:cs="Calibri"/>
          <w:bCs/>
          <w:sz w:val="22"/>
          <w:szCs w:val="22"/>
        </w:rPr>
        <w:t>Dodávku reagencií včetně výpůjčky diagnostických prostředků“ v souladu se zákonem č. 134/2016 Sb.</w:t>
      </w:r>
      <w:r w:rsidR="00CA4369">
        <w:rPr>
          <w:rFonts w:cs="Calibri"/>
          <w:bCs/>
          <w:sz w:val="22"/>
          <w:szCs w:val="22"/>
        </w:rPr>
        <w:t xml:space="preserve"> </w:t>
      </w:r>
      <w:r w:rsidR="00182153" w:rsidRPr="00CA4369">
        <w:rPr>
          <w:rFonts w:cs="Calibri"/>
          <w:bCs/>
          <w:sz w:val="22"/>
          <w:szCs w:val="22"/>
        </w:rPr>
        <w:t>o za</w:t>
      </w:r>
      <w:r w:rsidR="00CA4369">
        <w:rPr>
          <w:rFonts w:cs="Calibri"/>
          <w:bCs/>
          <w:sz w:val="22"/>
          <w:szCs w:val="22"/>
        </w:rPr>
        <w:t>d</w:t>
      </w:r>
      <w:r w:rsidR="00182153" w:rsidRPr="00CA4369">
        <w:rPr>
          <w:rFonts w:cs="Calibri"/>
          <w:bCs/>
          <w:sz w:val="22"/>
          <w:szCs w:val="22"/>
        </w:rPr>
        <w:t>ávání veřejných zakázek (dále jen „zákon“)</w:t>
      </w:r>
      <w:r w:rsidR="00897709" w:rsidRPr="00CA4369">
        <w:rPr>
          <w:rFonts w:cs="Calibri"/>
          <w:sz w:val="22"/>
          <w:szCs w:val="22"/>
        </w:rPr>
        <w:t>. P</w:t>
      </w:r>
      <w:r w:rsidR="00D27ED2" w:rsidRPr="00CA4369">
        <w:rPr>
          <w:rFonts w:cs="Calibri"/>
          <w:sz w:val="22"/>
          <w:szCs w:val="22"/>
        </w:rPr>
        <w:t>ředmětem této smlouvy je závazek prodávajícího dodávat průběžně dle potřeb</w:t>
      </w:r>
      <w:r w:rsidR="00D27ED2">
        <w:rPr>
          <w:rFonts w:cs="Calibri"/>
          <w:sz w:val="22"/>
          <w:szCs w:val="22"/>
        </w:rPr>
        <w:t xml:space="preserve"> kupujícího reagencie, kalibrační, kontrolní a spotřební materiál pro provádění potřebných testů, který se </w:t>
      </w:r>
      <w:r w:rsidR="00D27ED2" w:rsidRPr="00D27ED2">
        <w:rPr>
          <w:rFonts w:cs="Calibri"/>
          <w:b/>
          <w:sz w:val="22"/>
          <w:szCs w:val="22"/>
        </w:rPr>
        <w:t>tímto dodatkem rozšiřuje o vyšetření/metodu P</w:t>
      </w:r>
      <w:r w:rsidR="00D27ED2">
        <w:rPr>
          <w:rFonts w:cs="Calibri"/>
          <w:b/>
          <w:sz w:val="22"/>
          <w:szCs w:val="22"/>
        </w:rPr>
        <w:t>ROKALCITONIN</w:t>
      </w:r>
      <w:r w:rsidR="005728A1">
        <w:rPr>
          <w:rFonts w:cs="Calibri"/>
          <w:b/>
          <w:sz w:val="22"/>
          <w:szCs w:val="22"/>
        </w:rPr>
        <w:t>,</w:t>
      </w:r>
      <w:r w:rsidR="00D27ED2">
        <w:rPr>
          <w:rFonts w:cs="Calibri"/>
          <w:b/>
          <w:sz w:val="22"/>
          <w:szCs w:val="22"/>
        </w:rPr>
        <w:t xml:space="preserve"> </w:t>
      </w:r>
      <w:r w:rsidR="00D27ED2">
        <w:rPr>
          <w:rFonts w:cs="Calibri"/>
          <w:sz w:val="22"/>
          <w:szCs w:val="22"/>
        </w:rPr>
        <w:t>dle cenové nabídky uvedené v příloze č. 1 tohoto dodatku.</w:t>
      </w:r>
    </w:p>
    <w:p w14:paraId="44317927" w14:textId="77777777" w:rsidR="00CA4369" w:rsidRDefault="00CA4369" w:rsidP="00897709">
      <w:pPr>
        <w:jc w:val="both"/>
        <w:rPr>
          <w:rFonts w:cs="Calibri"/>
          <w:sz w:val="22"/>
          <w:szCs w:val="22"/>
        </w:rPr>
      </w:pPr>
    </w:p>
    <w:p w14:paraId="39019447" w14:textId="66317E7E" w:rsidR="00CA4369" w:rsidRDefault="00CA4369" w:rsidP="00897709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 xml:space="preserve">Tento dodatek je uzavřen v souladu s ustanovením § 222 odst. 5 zákona. Kupující prohlašuje, že se nejedná </w:t>
      </w:r>
      <w:r w:rsidR="00B923AF">
        <w:rPr>
          <w:rFonts w:cs="Calibri"/>
          <w:sz w:val="22"/>
          <w:szCs w:val="22"/>
        </w:rPr>
        <w:t>o podstatnou změnu závazku ze smlouvy na veřejnou zakázku, neboť potřeba změny vznikla v důsledku rozšíření spektra vyšetření/metody na instalovaném diagnostickém prostředku pořízeným kupujícím v původním zadávacím řízení. Prováděná změna závazku nemění celkovou povahu veřejné zakázky a hodnota změny nepřekročí 50% původní hodnoty závazku.</w:t>
      </w:r>
      <w:r w:rsidR="000D174A">
        <w:rPr>
          <w:rFonts w:cs="Calibri"/>
          <w:sz w:val="22"/>
          <w:szCs w:val="22"/>
        </w:rPr>
        <w:t xml:space="preserve"> Kupující dále prohlašuje, že </w:t>
      </w:r>
      <w:r w:rsidR="00F253AF">
        <w:rPr>
          <w:rFonts w:cs="Calibri"/>
          <w:sz w:val="22"/>
          <w:szCs w:val="22"/>
        </w:rPr>
        <w:t>v souladu s § 222 odst. 9 zákona celkový cenový nárůst nepřesáhne 30%</w:t>
      </w:r>
      <w:r w:rsidR="000D174A">
        <w:rPr>
          <w:rFonts w:cs="Calibri"/>
          <w:sz w:val="22"/>
          <w:szCs w:val="22"/>
        </w:rPr>
        <w:t xml:space="preserve"> z původní hodnoty závazku.</w:t>
      </w:r>
    </w:p>
    <w:p w14:paraId="5D74C208" w14:textId="77777777" w:rsidR="00897709" w:rsidRDefault="00897709" w:rsidP="004E5608">
      <w:pPr>
        <w:rPr>
          <w:rFonts w:cs="Calibri"/>
          <w:sz w:val="22"/>
          <w:szCs w:val="22"/>
        </w:rPr>
      </w:pPr>
    </w:p>
    <w:p w14:paraId="649E5FF2" w14:textId="77777777" w:rsidR="00367CE7" w:rsidRPr="00F253AF" w:rsidRDefault="00367CE7" w:rsidP="00F253AF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14:paraId="1FEA947C" w14:textId="3646CAB6" w:rsidR="0049536D" w:rsidRDefault="0049536D" w:rsidP="00F253AF">
      <w:pPr>
        <w:pStyle w:val="Nadpisodstavce"/>
      </w:pPr>
      <w:r w:rsidRPr="003B0974">
        <w:t>Závěrečná ustanovení</w:t>
      </w:r>
    </w:p>
    <w:p w14:paraId="1E644C2E" w14:textId="77777777" w:rsidR="005728A1" w:rsidRPr="003B0974" w:rsidRDefault="005728A1" w:rsidP="005728A1">
      <w:pPr>
        <w:pStyle w:val="Nadpisodstavce"/>
        <w:numPr>
          <w:ilvl w:val="0"/>
          <w:numId w:val="0"/>
        </w:numPr>
        <w:ind w:left="4389"/>
      </w:pPr>
    </w:p>
    <w:p w14:paraId="054F1D4F" w14:textId="6D0CE175" w:rsidR="0049536D" w:rsidRDefault="00F253AF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Ostatní ujednání Smlouvy jsou tímto dodatkem č. 1 nedotčené a zůstávají beze změny</w:t>
      </w:r>
      <w:r w:rsidR="0049536D" w:rsidRPr="003B0974">
        <w:rPr>
          <w:rFonts w:cs="Calibri"/>
          <w:sz w:val="22"/>
          <w:szCs w:val="22"/>
        </w:rPr>
        <w:t>.</w:t>
      </w:r>
    </w:p>
    <w:p w14:paraId="74F50359" w14:textId="31D69194" w:rsidR="005728A1" w:rsidRPr="003B0974" w:rsidRDefault="005728A1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Dle zákona č. 340/2015 Sb., o registru smluv, ve znění pozdějších předpisů uveřejní Kupující tento dodatek bez zbytečného odkladu v registru smluv. </w:t>
      </w:r>
    </w:p>
    <w:p w14:paraId="47242562" w14:textId="77777777" w:rsidR="0049536D" w:rsidRPr="003B0974" w:rsidRDefault="0049536D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</w:p>
    <w:p w14:paraId="50BAF798" w14:textId="6A15AA2D" w:rsidR="0049536D" w:rsidRPr="005728A1" w:rsidRDefault="0049536D" w:rsidP="005728A1">
      <w:pPr>
        <w:spacing w:line="276" w:lineRule="auto"/>
        <w:jc w:val="both"/>
        <w:rPr>
          <w:rFonts w:cs="Calibri"/>
          <w:sz w:val="22"/>
          <w:szCs w:val="22"/>
        </w:rPr>
      </w:pPr>
      <w:r w:rsidRPr="005728A1">
        <w:rPr>
          <w:rFonts w:cs="Calibri"/>
          <w:sz w:val="22"/>
          <w:szCs w:val="22"/>
        </w:rPr>
        <w:t>Tento dodatek, který je nedílnou součástí Smlouvy, nabývá platnosti dnem jeho p</w:t>
      </w:r>
      <w:r w:rsidR="005728A1" w:rsidRPr="005728A1">
        <w:rPr>
          <w:rFonts w:cs="Calibri"/>
          <w:sz w:val="22"/>
          <w:szCs w:val="22"/>
        </w:rPr>
        <w:t xml:space="preserve">odpisu oběma smluvními stranami a účinnosti dnem uveřejnění v Registru smluv. </w:t>
      </w:r>
    </w:p>
    <w:p w14:paraId="374B801A" w14:textId="77777777" w:rsidR="0049536D" w:rsidRPr="003B0974" w:rsidRDefault="0049536D" w:rsidP="00176014">
      <w:pPr>
        <w:pStyle w:val="Odstavecseseznamem"/>
        <w:spacing w:line="276" w:lineRule="auto"/>
        <w:ind w:left="0"/>
        <w:jc w:val="both"/>
        <w:rPr>
          <w:rFonts w:cs="Calibri"/>
          <w:sz w:val="22"/>
          <w:szCs w:val="22"/>
        </w:rPr>
      </w:pPr>
    </w:p>
    <w:p w14:paraId="667E4414" w14:textId="1A33AD48" w:rsidR="0049536D" w:rsidRPr="005728A1" w:rsidRDefault="0049536D" w:rsidP="005728A1">
      <w:pPr>
        <w:spacing w:line="276" w:lineRule="auto"/>
        <w:jc w:val="both"/>
        <w:rPr>
          <w:rFonts w:cs="Calibri"/>
          <w:sz w:val="22"/>
          <w:szCs w:val="22"/>
        </w:rPr>
      </w:pPr>
      <w:r w:rsidRPr="005728A1">
        <w:rPr>
          <w:rFonts w:cs="Calibri"/>
          <w:sz w:val="22"/>
          <w:szCs w:val="22"/>
        </w:rPr>
        <w:t>Smluvní strany prohlašují, že se seznámily s textem tohoto dodatku a na důkaz souhlasu s jeho písemným zněním připojují na jeho závěr dle své svobodné, vážné a pravé vůle své vlastnoruční podpisy.</w:t>
      </w:r>
    </w:p>
    <w:p w14:paraId="15069CEB" w14:textId="77777777" w:rsidR="00E01DA2" w:rsidRPr="003B0974" w:rsidRDefault="00E01DA2" w:rsidP="00E67A88">
      <w:pPr>
        <w:pStyle w:val="Odstavecseseznamem"/>
        <w:spacing w:line="276" w:lineRule="auto"/>
        <w:ind w:left="709" w:hanging="709"/>
        <w:jc w:val="both"/>
        <w:rPr>
          <w:rFonts w:cs="Calibri"/>
          <w:sz w:val="22"/>
          <w:szCs w:val="22"/>
        </w:rPr>
      </w:pPr>
    </w:p>
    <w:p w14:paraId="39BE9B32" w14:textId="77777777" w:rsidR="00E01DA2" w:rsidRPr="003B0974" w:rsidRDefault="00E01DA2" w:rsidP="009A7F45">
      <w:pPr>
        <w:spacing w:line="276" w:lineRule="auto"/>
        <w:jc w:val="both"/>
        <w:rPr>
          <w:rFonts w:cs="Calibri"/>
          <w:sz w:val="22"/>
          <w:szCs w:val="22"/>
        </w:rPr>
      </w:pPr>
    </w:p>
    <w:p w14:paraId="60548D00" w14:textId="0D9F29D0" w:rsidR="003B0974" w:rsidRP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>V Praze dne ………………………</w:t>
      </w:r>
      <w:r w:rsidRPr="003B0974">
        <w:rPr>
          <w:rFonts w:cs="Calibri"/>
          <w:sz w:val="22"/>
          <w:szCs w:val="22"/>
        </w:rPr>
        <w:tab/>
        <w:t>V</w:t>
      </w:r>
      <w:r w:rsidR="009A4EEA">
        <w:rPr>
          <w:rFonts w:cs="Calibri"/>
          <w:sz w:val="22"/>
          <w:szCs w:val="22"/>
        </w:rPr>
        <w:t xml:space="preserve"> Kyjově </w:t>
      </w:r>
      <w:r w:rsidRPr="003B0974">
        <w:rPr>
          <w:rFonts w:cs="Calibri"/>
          <w:sz w:val="22"/>
          <w:szCs w:val="22"/>
        </w:rPr>
        <w:t xml:space="preserve">dne …………………… </w:t>
      </w:r>
    </w:p>
    <w:p w14:paraId="26B22FEA" w14:textId="77777777" w:rsidR="003B0974" w:rsidRP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1CE4E19A" w14:textId="707BBA86" w:rsid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 xml:space="preserve">Za </w:t>
      </w:r>
      <w:r w:rsidR="005728A1">
        <w:rPr>
          <w:rFonts w:cs="Calibri"/>
          <w:sz w:val="22"/>
          <w:szCs w:val="22"/>
        </w:rPr>
        <w:t>prodávajícího</w:t>
      </w:r>
      <w:r w:rsidRPr="003B0974">
        <w:rPr>
          <w:rFonts w:cs="Calibri"/>
          <w:sz w:val="22"/>
          <w:szCs w:val="22"/>
        </w:rPr>
        <w:t>:</w:t>
      </w:r>
      <w:r w:rsidRPr="003B0974">
        <w:rPr>
          <w:rFonts w:cs="Calibri"/>
          <w:sz w:val="22"/>
          <w:szCs w:val="22"/>
        </w:rPr>
        <w:tab/>
        <w:t xml:space="preserve">Za </w:t>
      </w:r>
      <w:r w:rsidR="005728A1">
        <w:rPr>
          <w:rFonts w:cs="Calibri"/>
          <w:sz w:val="22"/>
          <w:szCs w:val="22"/>
        </w:rPr>
        <w:t>kupujícího</w:t>
      </w:r>
      <w:r w:rsidRPr="003B0974">
        <w:rPr>
          <w:rFonts w:cs="Calibri"/>
          <w:sz w:val="22"/>
          <w:szCs w:val="22"/>
        </w:rPr>
        <w:t>:</w:t>
      </w:r>
    </w:p>
    <w:p w14:paraId="13AF9043" w14:textId="77777777" w:rsidR="005C1394" w:rsidRDefault="005C139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513E2079" w14:textId="77777777" w:rsidR="005C1394" w:rsidRDefault="005C139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57709C65" w14:textId="77777777" w:rsidR="005C1394" w:rsidRPr="003B0974" w:rsidRDefault="005C139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162CB1C0" w14:textId="77777777" w:rsidR="003B0974" w:rsidRPr="003B0974" w:rsidRDefault="003B0974" w:rsidP="003B0974">
      <w:pPr>
        <w:tabs>
          <w:tab w:val="left" w:pos="5040"/>
        </w:tabs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</w:p>
    <w:p w14:paraId="4BABCB2C" w14:textId="77777777" w:rsidR="003B0974" w:rsidRPr="003B0974" w:rsidRDefault="003B0974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>_________________________</w:t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  <w:t xml:space="preserve">      </w:t>
      </w:r>
      <w:r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 xml:space="preserve">  _____________________________</w:t>
      </w:r>
    </w:p>
    <w:p w14:paraId="189E2836" w14:textId="6BE4AD62" w:rsidR="003B0974" w:rsidRDefault="003B0974" w:rsidP="003B0974">
      <w:pPr>
        <w:autoSpaceDE w:val="0"/>
        <w:autoSpaceDN w:val="0"/>
        <w:adjustRightInd w:val="0"/>
        <w:spacing w:line="288" w:lineRule="auto"/>
        <w:jc w:val="both"/>
        <w:rPr>
          <w:rFonts w:cs="Calibri"/>
          <w:sz w:val="22"/>
          <w:szCs w:val="22"/>
        </w:rPr>
      </w:pPr>
      <w:r w:rsidRPr="003B0974">
        <w:rPr>
          <w:rFonts w:cs="Calibri"/>
          <w:sz w:val="22"/>
          <w:szCs w:val="22"/>
        </w:rPr>
        <w:t>jméno:</w:t>
      </w:r>
      <w:r w:rsidRPr="003B0974">
        <w:rPr>
          <w:rFonts w:cs="Calibri"/>
          <w:sz w:val="22"/>
          <w:szCs w:val="22"/>
        </w:rPr>
        <w:tab/>
      </w:r>
      <w:r w:rsidR="003E72E5">
        <w:rPr>
          <w:rFonts w:cs="Calibri"/>
          <w:sz w:val="22"/>
          <w:szCs w:val="22"/>
        </w:rPr>
        <w:t>Ing. Vojtěch Drbohlav</w:t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</w:r>
      <w:r w:rsidRPr="003B0974">
        <w:rPr>
          <w:rFonts w:cs="Calibri"/>
          <w:sz w:val="22"/>
          <w:szCs w:val="22"/>
        </w:rPr>
        <w:tab/>
        <w:t xml:space="preserve">    </w:t>
      </w:r>
      <w:r>
        <w:rPr>
          <w:rFonts w:cs="Calibri"/>
          <w:sz w:val="22"/>
          <w:szCs w:val="22"/>
        </w:rPr>
        <w:t xml:space="preserve"> </w:t>
      </w:r>
      <w:r w:rsidRPr="003B0974">
        <w:rPr>
          <w:rFonts w:cs="Calibri"/>
          <w:sz w:val="22"/>
          <w:szCs w:val="22"/>
        </w:rPr>
        <w:t xml:space="preserve">  </w:t>
      </w:r>
      <w:r>
        <w:rPr>
          <w:rFonts w:cs="Calibri"/>
          <w:sz w:val="22"/>
          <w:szCs w:val="22"/>
        </w:rPr>
        <w:tab/>
        <w:t xml:space="preserve">  </w:t>
      </w:r>
      <w:r w:rsidRPr="003B0974">
        <w:rPr>
          <w:rFonts w:cs="Calibri"/>
          <w:sz w:val="22"/>
          <w:szCs w:val="22"/>
        </w:rPr>
        <w:t xml:space="preserve">jméno: </w:t>
      </w:r>
      <w:r w:rsidRPr="00897709">
        <w:rPr>
          <w:rFonts w:cs="Calibri"/>
          <w:sz w:val="22"/>
          <w:szCs w:val="22"/>
        </w:rPr>
        <w:t xml:space="preserve"> </w:t>
      </w:r>
      <w:r w:rsidR="00180C7A">
        <w:rPr>
          <w:rFonts w:cs="Calibri"/>
        </w:rPr>
        <w:t>MUDr. Jiří Vyhnal</w:t>
      </w:r>
    </w:p>
    <w:p w14:paraId="06794F33" w14:textId="6711326C" w:rsidR="003B0974" w:rsidRDefault="003B0974" w:rsidP="003B097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left="360"/>
        <w:jc w:val="left"/>
        <w:rPr>
          <w:rFonts w:ascii="Calibri" w:hAnsi="Calibri" w:cs="Calibri"/>
          <w:szCs w:val="22"/>
          <w:lang w:val="cs-CZ"/>
        </w:rPr>
      </w:pPr>
      <w:r w:rsidRPr="003B0974">
        <w:rPr>
          <w:rFonts w:ascii="Calibri" w:hAnsi="Calibri" w:cs="Calibri"/>
          <w:szCs w:val="22"/>
          <w:lang w:val="cs-CZ"/>
        </w:rPr>
        <w:t xml:space="preserve">                           </w:t>
      </w:r>
      <w:r w:rsidRPr="003B0974">
        <w:rPr>
          <w:rFonts w:ascii="Calibri" w:hAnsi="Calibri" w:cs="Calibri"/>
          <w:szCs w:val="22"/>
          <w:lang w:val="cs-CZ"/>
        </w:rPr>
        <w:tab/>
      </w:r>
      <w:r w:rsidRPr="003B0974">
        <w:rPr>
          <w:rFonts w:ascii="Calibri" w:hAnsi="Calibri" w:cs="Calibri"/>
          <w:szCs w:val="22"/>
          <w:lang w:val="cs-CZ"/>
        </w:rPr>
        <w:tab/>
      </w:r>
      <w:r w:rsidR="003E72E5">
        <w:rPr>
          <w:rFonts w:ascii="Calibri" w:hAnsi="Calibri" w:cs="Calibri"/>
          <w:szCs w:val="22"/>
          <w:lang w:val="cs-CZ"/>
        </w:rPr>
        <w:t>jednatel</w:t>
      </w:r>
      <w:r w:rsidRPr="003B0974">
        <w:rPr>
          <w:rFonts w:ascii="Calibri" w:hAnsi="Calibri" w:cs="Calibri"/>
          <w:szCs w:val="22"/>
          <w:lang w:val="cs-CZ"/>
        </w:rPr>
        <w:tab/>
        <w:t xml:space="preserve">      </w:t>
      </w:r>
      <w:r w:rsidRPr="003B0974">
        <w:rPr>
          <w:rFonts w:ascii="Calibri" w:hAnsi="Calibri" w:cs="Calibri"/>
          <w:szCs w:val="22"/>
          <w:lang w:val="cs-CZ"/>
        </w:rPr>
        <w:tab/>
      </w:r>
      <w:r w:rsidRPr="003B0974">
        <w:rPr>
          <w:rFonts w:ascii="Calibri" w:hAnsi="Calibri" w:cs="Calibri"/>
          <w:szCs w:val="22"/>
          <w:lang w:val="cs-CZ"/>
        </w:rPr>
        <w:tab/>
        <w:t xml:space="preserve">       </w:t>
      </w:r>
      <w:r>
        <w:rPr>
          <w:rFonts w:ascii="Calibri" w:hAnsi="Calibri" w:cs="Calibri"/>
          <w:szCs w:val="22"/>
          <w:lang w:val="cs-CZ"/>
        </w:rPr>
        <w:tab/>
      </w:r>
      <w:r w:rsidR="00567EC2">
        <w:rPr>
          <w:rFonts w:ascii="Calibri" w:hAnsi="Calibri" w:cs="Calibri"/>
          <w:szCs w:val="22"/>
          <w:lang w:val="cs-CZ"/>
        </w:rPr>
        <w:t xml:space="preserve"> </w:t>
      </w:r>
      <w:r w:rsidR="005728A1">
        <w:rPr>
          <w:rFonts w:ascii="Calibri" w:hAnsi="Calibri" w:cs="Calibri"/>
          <w:szCs w:val="22"/>
          <w:lang w:val="cs-CZ"/>
        </w:rPr>
        <w:tab/>
      </w:r>
      <w:r w:rsidR="005728A1">
        <w:rPr>
          <w:rFonts w:ascii="Calibri" w:hAnsi="Calibri" w:cs="Calibri"/>
          <w:szCs w:val="22"/>
          <w:lang w:val="cs-CZ"/>
        </w:rPr>
        <w:tab/>
      </w:r>
      <w:r w:rsidR="006A327B">
        <w:rPr>
          <w:rFonts w:ascii="Calibri" w:hAnsi="Calibri" w:cs="Calibri"/>
          <w:szCs w:val="22"/>
          <w:lang w:val="cs-CZ"/>
        </w:rPr>
        <w:t>ředitel</w:t>
      </w:r>
    </w:p>
    <w:p w14:paraId="76E0181D" w14:textId="77777777" w:rsidR="005C1394" w:rsidRDefault="005C1394" w:rsidP="003B097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left="360"/>
        <w:jc w:val="left"/>
        <w:rPr>
          <w:rFonts w:ascii="Calibri" w:hAnsi="Calibri" w:cs="Calibri"/>
          <w:szCs w:val="22"/>
          <w:lang w:val="cs-CZ"/>
        </w:rPr>
      </w:pPr>
    </w:p>
    <w:p w14:paraId="0E0A0068" w14:textId="77777777" w:rsidR="005C1394" w:rsidRDefault="005C1394" w:rsidP="003B097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left="360"/>
        <w:jc w:val="left"/>
        <w:rPr>
          <w:rFonts w:ascii="Calibri" w:hAnsi="Calibri" w:cs="Calibri"/>
          <w:szCs w:val="22"/>
          <w:lang w:val="cs-CZ"/>
        </w:rPr>
      </w:pPr>
    </w:p>
    <w:p w14:paraId="30BE509A" w14:textId="77777777" w:rsidR="005C1394" w:rsidRPr="00CC644F" w:rsidRDefault="005C1394" w:rsidP="003B097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left="360"/>
        <w:jc w:val="left"/>
        <w:rPr>
          <w:rFonts w:ascii="Calibri" w:hAnsi="Calibri" w:cs="Calibri"/>
          <w:szCs w:val="22"/>
          <w:lang w:val="cs-CZ"/>
        </w:rPr>
      </w:pPr>
    </w:p>
    <w:p w14:paraId="408454FB" w14:textId="77777777" w:rsidR="003B0974" w:rsidRPr="00CC644F" w:rsidRDefault="003B0974" w:rsidP="003B0974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left="0" w:firstLine="0"/>
        <w:jc w:val="left"/>
        <w:rPr>
          <w:rFonts w:ascii="Calibri" w:hAnsi="Calibri" w:cs="Calibri"/>
          <w:szCs w:val="22"/>
          <w:lang w:val="cs-CZ"/>
        </w:rPr>
      </w:pPr>
    </w:p>
    <w:p w14:paraId="4F295ED4" w14:textId="501EE61F" w:rsidR="0049536D" w:rsidRPr="00897709" w:rsidRDefault="0049536D" w:rsidP="009A4EEA">
      <w:pPr>
        <w:pStyle w:val="Zkladntext"/>
        <w:ind w:left="360"/>
        <w:rPr>
          <w:rFonts w:cs="Calibri"/>
          <w:szCs w:val="22"/>
          <w:lang w:val="sv-SE"/>
        </w:rPr>
      </w:pPr>
      <w:r w:rsidRPr="00897709">
        <w:rPr>
          <w:rFonts w:cs="Calibri"/>
          <w:szCs w:val="22"/>
          <w:lang w:val="sv-SE"/>
        </w:rPr>
        <w:t xml:space="preserve">                                       </w:t>
      </w:r>
    </w:p>
    <w:sectPr w:rsidR="0049536D" w:rsidRPr="00897709" w:rsidSect="00004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2B7D" w14:textId="77777777" w:rsidR="00422217" w:rsidRDefault="00422217" w:rsidP="006A327B">
      <w:r>
        <w:separator/>
      </w:r>
    </w:p>
  </w:endnote>
  <w:endnote w:type="continuationSeparator" w:id="0">
    <w:p w14:paraId="19279999" w14:textId="77777777" w:rsidR="00422217" w:rsidRDefault="00422217" w:rsidP="006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67A4" w14:textId="77777777" w:rsidR="006A327B" w:rsidRDefault="006A32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499501"/>
      <w:docPartObj>
        <w:docPartGallery w:val="Page Numbers (Bottom of Page)"/>
        <w:docPartUnique/>
      </w:docPartObj>
    </w:sdtPr>
    <w:sdtContent>
      <w:p w14:paraId="0319B4F3" w14:textId="77777777" w:rsidR="006A327B" w:rsidRDefault="006A32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11">
          <w:rPr>
            <w:noProof/>
          </w:rPr>
          <w:t>2</w:t>
        </w:r>
        <w:r>
          <w:fldChar w:fldCharType="end"/>
        </w:r>
      </w:p>
    </w:sdtContent>
  </w:sdt>
  <w:p w14:paraId="0C3F70F9" w14:textId="77777777" w:rsidR="006A327B" w:rsidRDefault="006A32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CAC" w14:textId="77777777" w:rsidR="006A327B" w:rsidRDefault="006A32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3CF7" w14:textId="77777777" w:rsidR="00422217" w:rsidRDefault="00422217" w:rsidP="006A327B">
      <w:r>
        <w:separator/>
      </w:r>
    </w:p>
  </w:footnote>
  <w:footnote w:type="continuationSeparator" w:id="0">
    <w:p w14:paraId="0E363389" w14:textId="77777777" w:rsidR="00422217" w:rsidRDefault="00422217" w:rsidP="006A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00C8" w14:textId="77777777" w:rsidR="006A327B" w:rsidRDefault="006A32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C060" w14:textId="77777777" w:rsidR="006A327B" w:rsidRDefault="006A32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59E4" w14:textId="77777777" w:rsidR="006A327B" w:rsidRDefault="006A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47CA"/>
    <w:multiLevelType w:val="hybridMultilevel"/>
    <w:tmpl w:val="9246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3B7"/>
    <w:multiLevelType w:val="hybridMultilevel"/>
    <w:tmpl w:val="2F4251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60E"/>
    <w:multiLevelType w:val="hybridMultilevel"/>
    <w:tmpl w:val="AF1C4A66"/>
    <w:lvl w:ilvl="0" w:tplc="A2F0790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9916299"/>
    <w:multiLevelType w:val="multilevel"/>
    <w:tmpl w:val="6EFE70A8"/>
    <w:lvl w:ilvl="0">
      <w:start w:val="1"/>
      <w:numFmt w:val="upperRoman"/>
      <w:pStyle w:val="Nadpisodstavce"/>
      <w:lvlText w:val="%1."/>
      <w:lvlJc w:val="center"/>
      <w:pPr>
        <w:ind w:left="4249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4CAE05FE"/>
    <w:multiLevelType w:val="hybridMultilevel"/>
    <w:tmpl w:val="702CC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5988"/>
    <w:multiLevelType w:val="hybridMultilevel"/>
    <w:tmpl w:val="505430B8"/>
    <w:lvl w:ilvl="0" w:tplc="0405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A7A1ABA"/>
    <w:multiLevelType w:val="hybridMultilevel"/>
    <w:tmpl w:val="2A1E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B544A"/>
    <w:multiLevelType w:val="hybridMultilevel"/>
    <w:tmpl w:val="B7A85D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618486">
    <w:abstractNumId w:val="3"/>
  </w:num>
  <w:num w:numId="2" w16cid:durableId="1462578961">
    <w:abstractNumId w:val="1"/>
  </w:num>
  <w:num w:numId="3" w16cid:durableId="1193805374">
    <w:abstractNumId w:val="7"/>
  </w:num>
  <w:num w:numId="4" w16cid:durableId="714964492">
    <w:abstractNumId w:val="2"/>
  </w:num>
  <w:num w:numId="5" w16cid:durableId="1279992628">
    <w:abstractNumId w:val="5"/>
  </w:num>
  <w:num w:numId="6" w16cid:durableId="2072537648">
    <w:abstractNumId w:val="4"/>
  </w:num>
  <w:num w:numId="7" w16cid:durableId="844051857">
    <w:abstractNumId w:val="6"/>
  </w:num>
  <w:num w:numId="8" w16cid:durableId="177998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014"/>
    <w:rsid w:val="00004E24"/>
    <w:rsid w:val="00054018"/>
    <w:rsid w:val="000A1C45"/>
    <w:rsid w:val="000D174A"/>
    <w:rsid w:val="000F5F23"/>
    <w:rsid w:val="00102453"/>
    <w:rsid w:val="00145BF8"/>
    <w:rsid w:val="00151FF4"/>
    <w:rsid w:val="001630AD"/>
    <w:rsid w:val="00176014"/>
    <w:rsid w:val="00180C7A"/>
    <w:rsid w:val="00180E8A"/>
    <w:rsid w:val="00182153"/>
    <w:rsid w:val="001D492C"/>
    <w:rsid w:val="001E4629"/>
    <w:rsid w:val="00265BCE"/>
    <w:rsid w:val="002928CE"/>
    <w:rsid w:val="002A4906"/>
    <w:rsid w:val="00353D89"/>
    <w:rsid w:val="003630ED"/>
    <w:rsid w:val="00367CE7"/>
    <w:rsid w:val="00367D82"/>
    <w:rsid w:val="00373728"/>
    <w:rsid w:val="00392C02"/>
    <w:rsid w:val="00394517"/>
    <w:rsid w:val="003A4309"/>
    <w:rsid w:val="003B0974"/>
    <w:rsid w:val="003C0E49"/>
    <w:rsid w:val="003C7415"/>
    <w:rsid w:val="003D6DB8"/>
    <w:rsid w:val="003E72E5"/>
    <w:rsid w:val="00413415"/>
    <w:rsid w:val="00422217"/>
    <w:rsid w:val="00436229"/>
    <w:rsid w:val="00443CFC"/>
    <w:rsid w:val="004610BB"/>
    <w:rsid w:val="0049536D"/>
    <w:rsid w:val="004E5608"/>
    <w:rsid w:val="004F50FC"/>
    <w:rsid w:val="00567EC2"/>
    <w:rsid w:val="005728A1"/>
    <w:rsid w:val="00574E11"/>
    <w:rsid w:val="005C1394"/>
    <w:rsid w:val="005E027A"/>
    <w:rsid w:val="005F7E71"/>
    <w:rsid w:val="00655647"/>
    <w:rsid w:val="0069794D"/>
    <w:rsid w:val="006A327B"/>
    <w:rsid w:val="006B62DF"/>
    <w:rsid w:val="006E28B3"/>
    <w:rsid w:val="007639FF"/>
    <w:rsid w:val="00771EF8"/>
    <w:rsid w:val="007A44A2"/>
    <w:rsid w:val="007C2E26"/>
    <w:rsid w:val="007E6431"/>
    <w:rsid w:val="00800DDA"/>
    <w:rsid w:val="00817C94"/>
    <w:rsid w:val="0085450F"/>
    <w:rsid w:val="00884344"/>
    <w:rsid w:val="00897709"/>
    <w:rsid w:val="008E07E6"/>
    <w:rsid w:val="008E3BAE"/>
    <w:rsid w:val="0092464D"/>
    <w:rsid w:val="00957065"/>
    <w:rsid w:val="00971665"/>
    <w:rsid w:val="00976FD6"/>
    <w:rsid w:val="009A4EEA"/>
    <w:rsid w:val="009A7F45"/>
    <w:rsid w:val="009B4C62"/>
    <w:rsid w:val="009B5D13"/>
    <w:rsid w:val="009E562A"/>
    <w:rsid w:val="009E7555"/>
    <w:rsid w:val="00A0703C"/>
    <w:rsid w:val="00A470AD"/>
    <w:rsid w:val="00A8080A"/>
    <w:rsid w:val="00A94310"/>
    <w:rsid w:val="00B009D0"/>
    <w:rsid w:val="00B17A38"/>
    <w:rsid w:val="00B524F0"/>
    <w:rsid w:val="00B7473C"/>
    <w:rsid w:val="00B923AF"/>
    <w:rsid w:val="00B9270F"/>
    <w:rsid w:val="00BB6B92"/>
    <w:rsid w:val="00C57A34"/>
    <w:rsid w:val="00C61FC8"/>
    <w:rsid w:val="00C71FED"/>
    <w:rsid w:val="00C9645B"/>
    <w:rsid w:val="00CA3403"/>
    <w:rsid w:val="00CA4369"/>
    <w:rsid w:val="00CC644F"/>
    <w:rsid w:val="00D047A6"/>
    <w:rsid w:val="00D27ED2"/>
    <w:rsid w:val="00DA5CC2"/>
    <w:rsid w:val="00DC44F3"/>
    <w:rsid w:val="00DC5B0B"/>
    <w:rsid w:val="00DF5C59"/>
    <w:rsid w:val="00E01DA2"/>
    <w:rsid w:val="00E14D9B"/>
    <w:rsid w:val="00E16E62"/>
    <w:rsid w:val="00E221C2"/>
    <w:rsid w:val="00E67A88"/>
    <w:rsid w:val="00E7322A"/>
    <w:rsid w:val="00E840B1"/>
    <w:rsid w:val="00F105B4"/>
    <w:rsid w:val="00F253AF"/>
    <w:rsid w:val="00F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CFF95"/>
  <w15:docId w15:val="{57E789D6-7379-499C-A691-8F7F7894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0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176014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176014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176014"/>
    <w:rPr>
      <w:rFonts w:ascii="Cambria" w:hAnsi="Cambria" w:cs="Times New Roman"/>
      <w:b/>
      <w:bCs/>
      <w:i/>
      <w:iCs/>
      <w:color w:val="4F81BD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176014"/>
    <w:pPr>
      <w:numPr>
        <w:ilvl w:val="1"/>
        <w:numId w:val="1"/>
      </w:numPr>
      <w:spacing w:before="60"/>
      <w:jc w:val="both"/>
    </w:pPr>
    <w:rPr>
      <w:szCs w:val="22"/>
    </w:rPr>
  </w:style>
  <w:style w:type="paragraph" w:customStyle="1" w:styleId="Nadpisodstavce">
    <w:name w:val="Nadpis odstavce"/>
    <w:basedOn w:val="Nadpis4"/>
    <w:autoRedefine/>
    <w:qFormat/>
    <w:rsid w:val="00176014"/>
    <w:pPr>
      <w:keepLines w:val="0"/>
      <w:numPr>
        <w:numId w:val="1"/>
      </w:numPr>
      <w:spacing w:before="120" w:after="120"/>
      <w:ind w:left="4389" w:hanging="278"/>
    </w:pPr>
    <w:rPr>
      <w:rFonts w:ascii="Calibri" w:hAnsi="Calibri"/>
      <w:bCs w:val="0"/>
      <w:i w:val="0"/>
      <w:iCs w:val="0"/>
      <w:color w:val="auto"/>
    </w:rPr>
  </w:style>
  <w:style w:type="character" w:customStyle="1" w:styleId="OdstavecChar">
    <w:name w:val="Odstavec Char"/>
    <w:basedOn w:val="Standardnpsmoodstavce"/>
    <w:link w:val="Odstavec"/>
    <w:locked/>
    <w:rsid w:val="00176014"/>
    <w:rPr>
      <w:rFonts w:ascii="Calibri" w:hAnsi="Calibri" w:cs="Times New Roman"/>
      <w:sz w:val="24"/>
      <w:lang w:eastAsia="cs-CZ"/>
    </w:rPr>
  </w:style>
  <w:style w:type="character" w:customStyle="1" w:styleId="nowrap">
    <w:name w:val="nowrap"/>
    <w:basedOn w:val="Standardnpsmoodstavce"/>
    <w:rsid w:val="0017601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76014"/>
    <w:pPr>
      <w:ind w:left="720"/>
      <w:contextualSpacing/>
    </w:pPr>
  </w:style>
  <w:style w:type="character" w:customStyle="1" w:styleId="preformatted">
    <w:name w:val="preformatted"/>
    <w:basedOn w:val="Standardnpsmoodstavce"/>
    <w:rsid w:val="0017601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5D13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rsid w:val="008843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qFormat/>
    <w:rsid w:val="003B0974"/>
    <w:pPr>
      <w:spacing w:after="120"/>
      <w:ind w:left="1701" w:right="2466" w:hanging="1701"/>
      <w:jc w:val="both"/>
    </w:pPr>
    <w:rPr>
      <w:rFonts w:ascii="Times New Roman" w:hAnsi="Times New Roman"/>
      <w:sz w:val="22"/>
      <w:szCs w:val="20"/>
      <w:lang w:val="fi-FI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B0974"/>
    <w:rPr>
      <w:rFonts w:ascii="Times New Roman" w:hAnsi="Times New Roman"/>
      <w:sz w:val="22"/>
      <w:lang w:val="fi-FI"/>
    </w:rPr>
  </w:style>
  <w:style w:type="paragraph" w:styleId="Zhlav">
    <w:name w:val="header"/>
    <w:basedOn w:val="Normln"/>
    <w:link w:val="ZhlavChar"/>
    <w:uiPriority w:val="99"/>
    <w:unhideWhenUsed/>
    <w:rsid w:val="006A32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2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32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6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C1981-3D0E-4F7E-8F1D-73547C0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Petra</dc:creator>
  <cp:lastModifiedBy>Ing. MICHNOVÁ Zuzana</cp:lastModifiedBy>
  <cp:revision>5</cp:revision>
  <cp:lastPrinted>2021-03-01T14:10:00Z</cp:lastPrinted>
  <dcterms:created xsi:type="dcterms:W3CDTF">2023-07-14T12:51:00Z</dcterms:created>
  <dcterms:modified xsi:type="dcterms:W3CDTF">2023-08-07T04:41:00Z</dcterms:modified>
</cp:coreProperties>
</file>