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E410" w14:textId="77777777" w:rsidR="006E429A" w:rsidRDefault="00D06118">
      <w:pPr>
        <w:pStyle w:val="NoList1"/>
        <w:jc w:val="right"/>
        <w:rPr>
          <w:rFonts w:ascii="Arial" w:eastAsia="Arial" w:hAnsi="Arial" w:cs="Arial"/>
          <w:b/>
          <w:spacing w:val="8"/>
          <w:sz w:val="22"/>
          <w:szCs w:val="22"/>
          <w:lang w:val="cs-CZ"/>
        </w:rPr>
      </w:pPr>
      <w:r>
        <w:rPr>
          <w:rFonts w:ascii="Arial" w:eastAsia="Arial" w:hAnsi="Arial" w:cs="Arial"/>
          <w:lang w:val="cs-CZ"/>
        </w:rPr>
        <w:pict w14:anchorId="34DEC9F2">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7E2105">
        <w:rPr>
          <w:rFonts w:ascii="Arial" w:eastAsia="Arial" w:hAnsi="Arial" w:cs="Arial"/>
          <w:spacing w:val="14"/>
          <w:lang w:val="cs-CZ"/>
        </w:rPr>
        <w:t xml:space="preserve"> </w:t>
      </w:r>
      <w:r w:rsidR="007E2105">
        <w:rPr>
          <w:rFonts w:ascii="Arial" w:eastAsia="Arial" w:hAnsi="Arial" w:cs="Arial"/>
          <w:b/>
          <w:i/>
          <w:spacing w:val="8"/>
          <w:sz w:val="28"/>
          <w:lang w:val="cs-CZ"/>
        </w:rPr>
        <w:t xml:space="preserve"> </w:t>
      </w:r>
      <w:r w:rsidR="007E2105">
        <w:rPr>
          <w:noProof/>
        </w:rPr>
        <mc:AlternateContent>
          <mc:Choice Requires="wps">
            <w:drawing>
              <wp:inline distT="0" distB="0" distL="0" distR="0" wp14:anchorId="61F612DE" wp14:editId="383EB334">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15B3037" w14:textId="77777777" w:rsidR="006E429A" w:rsidRDefault="007E2105">
                            <w:pPr>
                              <w:spacing w:after="60"/>
                              <w:jc w:val="center"/>
                            </w:pPr>
                            <w:r>
                              <w:rPr>
                                <w:sz w:val="18"/>
                              </w:rPr>
                              <w:t>MZE-46489/2023-12122</w:t>
                            </w:r>
                          </w:p>
                          <w:p w14:paraId="42557370" w14:textId="77777777" w:rsidR="006E429A" w:rsidRDefault="007E2105">
                            <w:pPr>
                              <w:jc w:val="center"/>
                            </w:pPr>
                            <w:r>
                              <w:rPr>
                                <w:noProof/>
                              </w:rPr>
                              <w:drawing>
                                <wp:inline distT="0" distB="0" distL="0" distR="0" wp14:anchorId="13BC367D" wp14:editId="368314F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33A7823" w14:textId="77777777" w:rsidR="006E429A" w:rsidRDefault="007E2105">
                            <w:pPr>
                              <w:jc w:val="center"/>
                            </w:pPr>
                            <w:r>
                              <w:rPr>
                                <w:sz w:val="18"/>
                              </w:rPr>
                              <w:t>mzedms026485670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1F612D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215B3037" w14:textId="77777777" w:rsidR="006E429A" w:rsidRDefault="007E2105">
                      <w:pPr>
                        <w:spacing w:after="60"/>
                        <w:jc w:val="center"/>
                      </w:pPr>
                      <w:r>
                        <w:rPr>
                          <w:sz w:val="18"/>
                        </w:rPr>
                        <w:t>MZE-46489/2023-12122</w:t>
                      </w:r>
                    </w:p>
                    <w:p w14:paraId="42557370" w14:textId="77777777" w:rsidR="006E429A" w:rsidRDefault="007E2105">
                      <w:pPr>
                        <w:jc w:val="center"/>
                      </w:pPr>
                      <w:r>
                        <w:rPr>
                          <w:noProof/>
                        </w:rPr>
                        <w:drawing>
                          <wp:inline distT="0" distB="0" distL="0" distR="0" wp14:anchorId="13BC367D" wp14:editId="368314FB">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33A7823" w14:textId="77777777" w:rsidR="006E429A" w:rsidRDefault="007E2105">
                      <w:pPr>
                        <w:jc w:val="center"/>
                      </w:pPr>
                      <w:r>
                        <w:rPr>
                          <w:sz w:val="18"/>
                        </w:rPr>
                        <w:t>mzedms026485670</w:t>
                      </w:r>
                    </w:p>
                  </w:txbxContent>
                </v:textbox>
                <w10:anchorlock/>
              </v:rect>
            </w:pict>
          </mc:Fallback>
        </mc:AlternateContent>
      </w:r>
    </w:p>
    <w:p w14:paraId="0C81F862" w14:textId="77777777" w:rsidR="006E429A" w:rsidRDefault="007E2105">
      <w:pPr>
        <w:rPr>
          <w:szCs w:val="22"/>
        </w:rPr>
      </w:pPr>
      <w:r>
        <w:rPr>
          <w:szCs w:val="22"/>
        </w:rPr>
        <w:t xml:space="preserve"> </w:t>
      </w:r>
    </w:p>
    <w:p w14:paraId="71226E69" w14:textId="77777777" w:rsidR="006E429A" w:rsidRDefault="007E2105">
      <w:pPr>
        <w:jc w:val="center"/>
        <w:rPr>
          <w:b/>
          <w:sz w:val="36"/>
          <w:szCs w:val="36"/>
        </w:rPr>
      </w:pPr>
      <w:r>
        <w:rPr>
          <w:szCs w:val="22"/>
        </w:rPr>
        <w:t xml:space="preserve"> </w:t>
      </w:r>
    </w:p>
    <w:p w14:paraId="50F2B5CB" w14:textId="77777777" w:rsidR="006E429A" w:rsidRDefault="007E2105">
      <w:pPr>
        <w:tabs>
          <w:tab w:val="left" w:pos="6946"/>
        </w:tabs>
        <w:jc w:val="center"/>
        <w:rPr>
          <w:b/>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Z36763</w:t>
      </w:r>
    </w:p>
    <w:p w14:paraId="0A350C22" w14:textId="77777777" w:rsidR="006E429A" w:rsidRDefault="006E429A">
      <w:pPr>
        <w:tabs>
          <w:tab w:val="left" w:pos="6946"/>
        </w:tabs>
        <w:jc w:val="center"/>
        <w:rPr>
          <w:b/>
          <w:caps/>
          <w:szCs w:val="22"/>
        </w:rPr>
      </w:pPr>
    </w:p>
    <w:p w14:paraId="301F3098" w14:textId="77777777" w:rsidR="006E429A" w:rsidRDefault="006E429A">
      <w:pPr>
        <w:jc w:val="center"/>
        <w:rPr>
          <w:b/>
          <w:caps/>
          <w:szCs w:val="22"/>
        </w:rPr>
      </w:pPr>
    </w:p>
    <w:p w14:paraId="3798128F" w14:textId="77777777" w:rsidR="006E429A" w:rsidRDefault="007E2105">
      <w:pPr>
        <w:rPr>
          <w:b/>
          <w:caps/>
          <w:szCs w:val="22"/>
        </w:rPr>
      </w:pPr>
      <w:r>
        <w:rPr>
          <w:b/>
          <w:caps/>
          <w:szCs w:val="22"/>
        </w:rPr>
        <w:t>a – věcné zadání</w:t>
      </w:r>
    </w:p>
    <w:p w14:paraId="600CBB88" w14:textId="77777777" w:rsidR="006E429A" w:rsidRDefault="007E2105">
      <w:pPr>
        <w:pStyle w:val="Nadpis1"/>
        <w:numPr>
          <w:ilvl w:val="0"/>
          <w:numId w:val="2"/>
        </w:numPr>
        <w:ind w:left="284" w:hanging="284"/>
        <w:rPr>
          <w:szCs w:val="22"/>
        </w:rPr>
      </w:pPr>
      <w:r>
        <w:rPr>
          <w:szCs w:val="22"/>
        </w:rPr>
        <w:t>Základní informace</w:t>
      </w:r>
    </w:p>
    <w:p w14:paraId="63834A76" w14:textId="77777777" w:rsidR="006E429A" w:rsidRDefault="006E429A">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E429A" w14:paraId="10D9FE06" w14:textId="77777777">
        <w:tc>
          <w:tcPr>
            <w:tcW w:w="1701" w:type="dxa"/>
            <w:tcBorders>
              <w:top w:val="single" w:sz="8" w:space="0" w:color="auto"/>
              <w:left w:val="single" w:sz="8" w:space="0" w:color="auto"/>
              <w:bottom w:val="single" w:sz="8" w:space="0" w:color="auto"/>
            </w:tcBorders>
            <w:vAlign w:val="center"/>
          </w:tcPr>
          <w:p w14:paraId="3ECC8CF3" w14:textId="77777777" w:rsidR="006E429A" w:rsidRDefault="007E210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8481853" w14:textId="77777777" w:rsidR="006E429A" w:rsidRDefault="007E2105">
            <w:pPr>
              <w:pStyle w:val="Tabulka"/>
              <w:rPr>
                <w:b/>
                <w:bCs w:val="0"/>
                <w:szCs w:val="22"/>
              </w:rPr>
            </w:pPr>
            <w:r>
              <w:rPr>
                <w:b/>
                <w:bCs w:val="0"/>
                <w:szCs w:val="22"/>
              </w:rPr>
              <w:t>733</w:t>
            </w:r>
          </w:p>
        </w:tc>
      </w:tr>
    </w:tbl>
    <w:p w14:paraId="15F2E5CD" w14:textId="77777777" w:rsidR="006E429A" w:rsidRDefault="006E42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6E429A" w14:paraId="48908A82" w14:textId="77777777">
        <w:tc>
          <w:tcPr>
            <w:tcW w:w="2246" w:type="dxa"/>
            <w:tcBorders>
              <w:top w:val="single" w:sz="8" w:space="0" w:color="auto"/>
              <w:left w:val="single" w:sz="8" w:space="0" w:color="auto"/>
            </w:tcBorders>
            <w:vAlign w:val="center"/>
          </w:tcPr>
          <w:p w14:paraId="2266B71A" w14:textId="77777777" w:rsidR="006E429A" w:rsidRDefault="007E2105">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598B1AD0" w14:textId="77777777" w:rsidR="006E429A" w:rsidRDefault="007E2105">
            <w:pPr>
              <w:pStyle w:val="Tabulka"/>
              <w:rPr>
                <w:b/>
                <w:szCs w:val="22"/>
              </w:rPr>
            </w:pPr>
            <w:r>
              <w:t>Úprava předtiskové aplikace pro změnové žádosti II. fáze</w:t>
            </w:r>
          </w:p>
        </w:tc>
      </w:tr>
      <w:tr w:rsidR="006E429A" w14:paraId="0FA8C881" w14:textId="77777777">
        <w:tc>
          <w:tcPr>
            <w:tcW w:w="3392" w:type="dxa"/>
            <w:gridSpan w:val="2"/>
            <w:tcBorders>
              <w:left w:val="single" w:sz="8" w:space="0" w:color="auto"/>
              <w:bottom w:val="single" w:sz="8" w:space="0" w:color="auto"/>
            </w:tcBorders>
            <w:vAlign w:val="center"/>
          </w:tcPr>
          <w:p w14:paraId="6C1E7B1C" w14:textId="77777777" w:rsidR="006E429A" w:rsidRDefault="007E2105">
            <w:pPr>
              <w:pStyle w:val="Tabulka"/>
              <w:rPr>
                <w:rStyle w:val="Siln"/>
                <w:b w:val="0"/>
                <w:szCs w:val="22"/>
              </w:rPr>
            </w:pPr>
            <w:r>
              <w:rPr>
                <w:rStyle w:val="Siln"/>
                <w:szCs w:val="22"/>
              </w:rPr>
              <w:t>Datum předložení požadavku:</w:t>
            </w:r>
          </w:p>
        </w:tc>
        <w:sdt>
          <w:sdtPr>
            <w:rPr>
              <w:szCs w:val="22"/>
            </w:rPr>
            <w:id w:val="1670597228"/>
            <w:date w:fullDate="2023-05-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865D1DD" w14:textId="77777777" w:rsidR="006E429A" w:rsidRDefault="007E2105">
                <w:pPr>
                  <w:pStyle w:val="Tabulka"/>
                  <w:rPr>
                    <w:szCs w:val="22"/>
                  </w:rPr>
                </w:pPr>
                <w:r>
                  <w:rPr>
                    <w:szCs w:val="22"/>
                  </w:rPr>
                  <w:t>1.5.2023</w:t>
                </w:r>
              </w:p>
            </w:tc>
          </w:sdtContent>
        </w:sdt>
        <w:tc>
          <w:tcPr>
            <w:tcW w:w="3383" w:type="dxa"/>
            <w:tcBorders>
              <w:left w:val="dotted" w:sz="4" w:space="0" w:color="auto"/>
              <w:bottom w:val="single" w:sz="8" w:space="0" w:color="auto"/>
            </w:tcBorders>
            <w:vAlign w:val="center"/>
          </w:tcPr>
          <w:p w14:paraId="2530EC52" w14:textId="77777777" w:rsidR="006E429A" w:rsidRDefault="007E2105">
            <w:pPr>
              <w:pStyle w:val="Tabulka"/>
              <w:rPr>
                <w:rStyle w:val="Siln"/>
                <w:b w:val="0"/>
                <w:szCs w:val="22"/>
              </w:rPr>
            </w:pPr>
            <w:r>
              <w:rPr>
                <w:rStyle w:val="Siln"/>
                <w:szCs w:val="22"/>
              </w:rPr>
              <w:t>Požadované datum nasazení:</w:t>
            </w:r>
          </w:p>
        </w:tc>
        <w:sdt>
          <w:sdtPr>
            <w:rPr>
              <w:szCs w:val="22"/>
            </w:rPr>
            <w:id w:val="-1745104504"/>
            <w:date w:fullDate="2023-07-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0E6C1E1" w14:textId="77777777" w:rsidR="006E429A" w:rsidRDefault="007E2105">
                <w:pPr>
                  <w:pStyle w:val="Tabulka"/>
                  <w:rPr>
                    <w:szCs w:val="22"/>
                  </w:rPr>
                </w:pPr>
                <w:r>
                  <w:rPr>
                    <w:szCs w:val="22"/>
                  </w:rPr>
                  <w:t>15.7.2023</w:t>
                </w:r>
              </w:p>
            </w:tc>
          </w:sdtContent>
        </w:sdt>
      </w:tr>
    </w:tbl>
    <w:p w14:paraId="5920C8B1" w14:textId="77777777" w:rsidR="006E429A" w:rsidRDefault="006E42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E429A" w14:paraId="3E140A24" w14:textId="77777777">
        <w:tc>
          <w:tcPr>
            <w:tcW w:w="2258" w:type="dxa"/>
            <w:tcBorders>
              <w:top w:val="single" w:sz="8" w:space="0" w:color="auto"/>
              <w:left w:val="single" w:sz="8" w:space="0" w:color="auto"/>
              <w:bottom w:val="single" w:sz="8" w:space="0" w:color="auto"/>
            </w:tcBorders>
            <w:vAlign w:val="center"/>
          </w:tcPr>
          <w:p w14:paraId="59C0013F" w14:textId="77777777" w:rsidR="006E429A" w:rsidRDefault="007E210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5FCAAA6" w14:textId="77777777" w:rsidR="006E429A" w:rsidRDefault="007E210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92B7733" w14:textId="77777777" w:rsidR="006E429A" w:rsidRDefault="007E210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5388B1A6" w14:textId="77777777" w:rsidR="006E429A" w:rsidRDefault="007E2105">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1D5E2F1" w14:textId="77777777" w:rsidR="006E429A" w:rsidRDefault="006E429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6E429A" w14:paraId="6F0CD109" w14:textId="77777777">
        <w:tc>
          <w:tcPr>
            <w:tcW w:w="983" w:type="dxa"/>
            <w:vMerge w:val="restart"/>
            <w:tcBorders>
              <w:top w:val="single" w:sz="8" w:space="0" w:color="auto"/>
              <w:left w:val="single" w:sz="8" w:space="0" w:color="auto"/>
            </w:tcBorders>
            <w:vAlign w:val="center"/>
          </w:tcPr>
          <w:p w14:paraId="2570058E" w14:textId="77777777" w:rsidR="006E429A" w:rsidRDefault="007E210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591CF6F" w14:textId="77777777" w:rsidR="006E429A" w:rsidRDefault="007E210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5CFADAA" w14:textId="77777777" w:rsidR="006E429A" w:rsidRDefault="007E210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B463285" w14:textId="77777777" w:rsidR="006E429A" w:rsidRDefault="007E2105">
            <w:pPr>
              <w:pStyle w:val="Tabulka"/>
              <w:rPr>
                <w:szCs w:val="22"/>
              </w:rPr>
            </w:pPr>
            <w:r>
              <w:rPr>
                <w:szCs w:val="22"/>
              </w:rPr>
              <w:t>LPIS</w:t>
            </w:r>
          </w:p>
        </w:tc>
      </w:tr>
      <w:tr w:rsidR="006E429A" w14:paraId="6CCDFF63" w14:textId="77777777">
        <w:tc>
          <w:tcPr>
            <w:tcW w:w="983" w:type="dxa"/>
            <w:vMerge/>
            <w:tcBorders>
              <w:left w:val="single" w:sz="8" w:space="0" w:color="auto"/>
            </w:tcBorders>
            <w:vAlign w:val="center"/>
          </w:tcPr>
          <w:p w14:paraId="59BC335D" w14:textId="77777777" w:rsidR="006E429A" w:rsidRDefault="006E429A">
            <w:pPr>
              <w:pStyle w:val="Tabulka"/>
              <w:rPr>
                <w:szCs w:val="22"/>
              </w:rPr>
            </w:pPr>
          </w:p>
        </w:tc>
        <w:tc>
          <w:tcPr>
            <w:tcW w:w="1911" w:type="dxa"/>
            <w:vMerge/>
            <w:tcBorders>
              <w:bottom w:val="dotted" w:sz="4" w:space="0" w:color="auto"/>
            </w:tcBorders>
            <w:vAlign w:val="center"/>
          </w:tcPr>
          <w:p w14:paraId="240B629C" w14:textId="77777777" w:rsidR="006E429A" w:rsidRDefault="006E429A">
            <w:pPr>
              <w:pStyle w:val="Tabulka"/>
              <w:rPr>
                <w:szCs w:val="22"/>
              </w:rPr>
            </w:pPr>
          </w:p>
        </w:tc>
        <w:tc>
          <w:tcPr>
            <w:tcW w:w="1491" w:type="dxa"/>
            <w:tcBorders>
              <w:bottom w:val="dotted" w:sz="4" w:space="0" w:color="auto"/>
            </w:tcBorders>
            <w:vAlign w:val="center"/>
          </w:tcPr>
          <w:p w14:paraId="63D2BCC2" w14:textId="77777777" w:rsidR="006E429A" w:rsidRDefault="007E210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6A04043" w14:textId="77777777" w:rsidR="006E429A" w:rsidRDefault="007E2105">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E429A" w14:paraId="673338BB" w14:textId="77777777">
        <w:tc>
          <w:tcPr>
            <w:tcW w:w="983" w:type="dxa"/>
            <w:vMerge/>
            <w:tcBorders>
              <w:left w:val="single" w:sz="8" w:space="0" w:color="auto"/>
              <w:bottom w:val="single" w:sz="8" w:space="0" w:color="auto"/>
            </w:tcBorders>
            <w:vAlign w:val="center"/>
          </w:tcPr>
          <w:p w14:paraId="35CB69E2" w14:textId="77777777" w:rsidR="006E429A" w:rsidRDefault="006E429A">
            <w:pPr>
              <w:pStyle w:val="Tabulka"/>
              <w:rPr>
                <w:szCs w:val="22"/>
              </w:rPr>
            </w:pPr>
          </w:p>
        </w:tc>
        <w:tc>
          <w:tcPr>
            <w:tcW w:w="1911" w:type="dxa"/>
            <w:tcBorders>
              <w:top w:val="dotted" w:sz="4" w:space="0" w:color="auto"/>
              <w:bottom w:val="single" w:sz="8" w:space="0" w:color="auto"/>
            </w:tcBorders>
            <w:vAlign w:val="center"/>
          </w:tcPr>
          <w:p w14:paraId="57A9D2C0" w14:textId="77777777" w:rsidR="006E429A" w:rsidRDefault="007E210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906ECD0" w14:textId="77777777" w:rsidR="006E429A" w:rsidRDefault="007E210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9B7B1F8" w14:textId="77777777" w:rsidR="006E429A" w:rsidRDefault="007E210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3143C45" w14:textId="77777777" w:rsidR="006E429A" w:rsidRDefault="006E429A">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2268"/>
        <w:gridCol w:w="1418"/>
        <w:gridCol w:w="1275"/>
        <w:gridCol w:w="2410"/>
      </w:tblGrid>
      <w:tr w:rsidR="006E429A" w14:paraId="30D86400" w14:textId="77777777">
        <w:tc>
          <w:tcPr>
            <w:tcW w:w="2537" w:type="dxa"/>
            <w:tcBorders>
              <w:top w:val="single" w:sz="8" w:space="0" w:color="auto"/>
              <w:left w:val="single" w:sz="8" w:space="0" w:color="auto"/>
              <w:bottom w:val="single" w:sz="8" w:space="0" w:color="auto"/>
            </w:tcBorders>
            <w:vAlign w:val="center"/>
          </w:tcPr>
          <w:p w14:paraId="2A58F0D8" w14:textId="77777777" w:rsidR="006E429A" w:rsidRDefault="007E2105">
            <w:pPr>
              <w:pStyle w:val="Tabulka"/>
              <w:rPr>
                <w:b/>
                <w:szCs w:val="22"/>
              </w:rPr>
            </w:pPr>
            <w:r>
              <w:rPr>
                <w:b/>
                <w:szCs w:val="22"/>
              </w:rPr>
              <w:t>Role</w:t>
            </w:r>
          </w:p>
        </w:tc>
        <w:tc>
          <w:tcPr>
            <w:tcW w:w="2268" w:type="dxa"/>
            <w:tcBorders>
              <w:top w:val="single" w:sz="8" w:space="0" w:color="auto"/>
              <w:bottom w:val="single" w:sz="8" w:space="0" w:color="auto"/>
            </w:tcBorders>
            <w:vAlign w:val="center"/>
          </w:tcPr>
          <w:p w14:paraId="311C56C7" w14:textId="77777777" w:rsidR="006E429A" w:rsidRDefault="007E2105">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2739CEA3" w14:textId="77777777" w:rsidR="006E429A" w:rsidRDefault="007E2105">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6FB8FB7C" w14:textId="77777777" w:rsidR="006E429A" w:rsidRDefault="007E2105">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2694ADB3" w14:textId="77777777" w:rsidR="006E429A" w:rsidRDefault="007E2105">
            <w:pPr>
              <w:pStyle w:val="Tabulka"/>
              <w:rPr>
                <w:b/>
                <w:szCs w:val="22"/>
              </w:rPr>
            </w:pPr>
            <w:r>
              <w:rPr>
                <w:b/>
                <w:szCs w:val="22"/>
              </w:rPr>
              <w:t>E-mail</w:t>
            </w:r>
          </w:p>
        </w:tc>
      </w:tr>
      <w:tr w:rsidR="006E429A" w14:paraId="04BB8551" w14:textId="77777777">
        <w:trPr>
          <w:trHeight w:hRule="exact" w:val="20"/>
        </w:trPr>
        <w:tc>
          <w:tcPr>
            <w:tcW w:w="2537" w:type="dxa"/>
            <w:tcBorders>
              <w:top w:val="single" w:sz="8" w:space="0" w:color="auto"/>
              <w:left w:val="dotted" w:sz="4" w:space="0" w:color="auto"/>
            </w:tcBorders>
            <w:vAlign w:val="center"/>
          </w:tcPr>
          <w:p w14:paraId="788121C6" w14:textId="77777777" w:rsidR="006E429A" w:rsidRDefault="006E429A">
            <w:pPr>
              <w:pStyle w:val="Tabulka"/>
              <w:rPr>
                <w:b/>
                <w:szCs w:val="22"/>
              </w:rPr>
            </w:pPr>
          </w:p>
        </w:tc>
        <w:tc>
          <w:tcPr>
            <w:tcW w:w="2268" w:type="dxa"/>
            <w:tcBorders>
              <w:top w:val="single" w:sz="8" w:space="0" w:color="auto"/>
            </w:tcBorders>
            <w:vAlign w:val="center"/>
          </w:tcPr>
          <w:p w14:paraId="0CF9979A" w14:textId="77777777" w:rsidR="006E429A" w:rsidRDefault="006E429A">
            <w:pPr>
              <w:pStyle w:val="Tabulka"/>
              <w:rPr>
                <w:sz w:val="20"/>
                <w:szCs w:val="20"/>
              </w:rPr>
            </w:pPr>
          </w:p>
        </w:tc>
        <w:tc>
          <w:tcPr>
            <w:tcW w:w="1418" w:type="dxa"/>
            <w:tcBorders>
              <w:top w:val="single" w:sz="8" w:space="0" w:color="auto"/>
            </w:tcBorders>
            <w:vAlign w:val="center"/>
          </w:tcPr>
          <w:p w14:paraId="5E39AD5C" w14:textId="77777777" w:rsidR="006E429A" w:rsidRDefault="006E429A">
            <w:pPr>
              <w:pStyle w:val="Tabulka"/>
              <w:rPr>
                <w:rStyle w:val="Siln"/>
                <w:b w:val="0"/>
                <w:sz w:val="20"/>
                <w:szCs w:val="20"/>
              </w:rPr>
            </w:pPr>
          </w:p>
        </w:tc>
        <w:tc>
          <w:tcPr>
            <w:tcW w:w="1275" w:type="dxa"/>
            <w:tcBorders>
              <w:top w:val="single" w:sz="8" w:space="0" w:color="auto"/>
            </w:tcBorders>
            <w:vAlign w:val="center"/>
          </w:tcPr>
          <w:p w14:paraId="65BC8806" w14:textId="77777777" w:rsidR="006E429A" w:rsidRDefault="006E429A">
            <w:pPr>
              <w:pStyle w:val="Tabulka"/>
              <w:rPr>
                <w:sz w:val="20"/>
                <w:szCs w:val="20"/>
              </w:rPr>
            </w:pPr>
          </w:p>
        </w:tc>
        <w:tc>
          <w:tcPr>
            <w:tcW w:w="2410" w:type="dxa"/>
            <w:tcBorders>
              <w:top w:val="single" w:sz="8" w:space="0" w:color="auto"/>
              <w:right w:val="dotted" w:sz="4" w:space="0" w:color="auto"/>
            </w:tcBorders>
            <w:vAlign w:val="center"/>
          </w:tcPr>
          <w:p w14:paraId="0CBB33B6" w14:textId="77777777" w:rsidR="006E429A" w:rsidRDefault="006E429A">
            <w:pPr>
              <w:pStyle w:val="Tabulka"/>
              <w:rPr>
                <w:sz w:val="20"/>
                <w:szCs w:val="20"/>
              </w:rPr>
            </w:pPr>
          </w:p>
        </w:tc>
      </w:tr>
      <w:tr w:rsidR="006E429A" w14:paraId="36DC3008" w14:textId="77777777">
        <w:tc>
          <w:tcPr>
            <w:tcW w:w="2537" w:type="dxa"/>
            <w:tcBorders>
              <w:top w:val="dotted" w:sz="4" w:space="0" w:color="auto"/>
              <w:left w:val="dotted" w:sz="4" w:space="0" w:color="auto"/>
            </w:tcBorders>
            <w:vAlign w:val="center"/>
          </w:tcPr>
          <w:p w14:paraId="28F630BF" w14:textId="77777777" w:rsidR="006E429A" w:rsidRDefault="007E2105">
            <w:pPr>
              <w:pStyle w:val="Tabulka"/>
              <w:rPr>
                <w:szCs w:val="22"/>
              </w:rPr>
            </w:pPr>
            <w:r>
              <w:rPr>
                <w:sz w:val="20"/>
                <w:szCs w:val="20"/>
              </w:rPr>
              <w:t>Žadatel/věcný garant:</w:t>
            </w:r>
          </w:p>
        </w:tc>
        <w:tc>
          <w:tcPr>
            <w:tcW w:w="2268" w:type="dxa"/>
            <w:tcBorders>
              <w:top w:val="dotted" w:sz="4" w:space="0" w:color="auto"/>
            </w:tcBorders>
            <w:vAlign w:val="center"/>
          </w:tcPr>
          <w:p w14:paraId="07B8CB55" w14:textId="77777777" w:rsidR="006E429A" w:rsidRDefault="007E2105">
            <w:pPr>
              <w:pStyle w:val="Tabulka"/>
              <w:rPr>
                <w:sz w:val="20"/>
                <w:szCs w:val="20"/>
              </w:rPr>
            </w:pPr>
            <w:r>
              <w:rPr>
                <w:sz w:val="20"/>
                <w:szCs w:val="20"/>
              </w:rPr>
              <w:t>Josef Miškovský (kap 3.2.)</w:t>
            </w:r>
          </w:p>
          <w:p w14:paraId="575D3B58" w14:textId="77777777" w:rsidR="006E429A" w:rsidRDefault="006E429A">
            <w:pPr>
              <w:pStyle w:val="Tabulka"/>
              <w:rPr>
                <w:b/>
                <w:sz w:val="20"/>
                <w:szCs w:val="20"/>
              </w:rPr>
            </w:pPr>
          </w:p>
        </w:tc>
        <w:tc>
          <w:tcPr>
            <w:tcW w:w="1418" w:type="dxa"/>
            <w:tcBorders>
              <w:top w:val="dotted" w:sz="4" w:space="0" w:color="auto"/>
            </w:tcBorders>
            <w:vAlign w:val="center"/>
          </w:tcPr>
          <w:p w14:paraId="2EBA730A" w14:textId="77777777" w:rsidR="006E429A" w:rsidRDefault="007E2105">
            <w:pPr>
              <w:pStyle w:val="Tabulka"/>
              <w:rPr>
                <w:rStyle w:val="Siln"/>
                <w:b w:val="0"/>
                <w:sz w:val="20"/>
                <w:szCs w:val="20"/>
              </w:rPr>
            </w:pPr>
            <w:r>
              <w:rPr>
                <w:rStyle w:val="Siln"/>
                <w:sz w:val="20"/>
                <w:szCs w:val="20"/>
              </w:rPr>
              <w:t>SZIF</w:t>
            </w:r>
          </w:p>
        </w:tc>
        <w:tc>
          <w:tcPr>
            <w:tcW w:w="1275" w:type="dxa"/>
            <w:tcBorders>
              <w:top w:val="dotted" w:sz="4" w:space="0" w:color="auto"/>
            </w:tcBorders>
            <w:vAlign w:val="center"/>
          </w:tcPr>
          <w:p w14:paraId="41DC18D4" w14:textId="77777777" w:rsidR="006E429A" w:rsidRDefault="006E429A">
            <w:pPr>
              <w:pStyle w:val="Tabulka"/>
              <w:rPr>
                <w:sz w:val="20"/>
                <w:szCs w:val="20"/>
              </w:rPr>
            </w:pPr>
          </w:p>
        </w:tc>
        <w:tc>
          <w:tcPr>
            <w:tcW w:w="2410" w:type="dxa"/>
            <w:tcBorders>
              <w:top w:val="dotted" w:sz="4" w:space="0" w:color="auto"/>
              <w:right w:val="dotted" w:sz="4" w:space="0" w:color="auto"/>
            </w:tcBorders>
            <w:vAlign w:val="center"/>
          </w:tcPr>
          <w:p w14:paraId="33B160D2" w14:textId="77777777" w:rsidR="006E429A" w:rsidRDefault="007E2105">
            <w:pPr>
              <w:pStyle w:val="Tabulka"/>
              <w:rPr>
                <w:sz w:val="20"/>
                <w:szCs w:val="20"/>
              </w:rPr>
            </w:pPr>
            <w:r>
              <w:rPr>
                <w:sz w:val="20"/>
                <w:szCs w:val="20"/>
              </w:rPr>
              <w:t>Josef.miskovsky@szif.cz</w:t>
            </w:r>
          </w:p>
        </w:tc>
      </w:tr>
      <w:tr w:rsidR="006E429A" w14:paraId="50F19903" w14:textId="77777777">
        <w:tc>
          <w:tcPr>
            <w:tcW w:w="2537" w:type="dxa"/>
            <w:tcBorders>
              <w:top w:val="dotted" w:sz="4" w:space="0" w:color="auto"/>
              <w:left w:val="dotted" w:sz="4" w:space="0" w:color="auto"/>
            </w:tcBorders>
            <w:vAlign w:val="center"/>
          </w:tcPr>
          <w:p w14:paraId="382B7148" w14:textId="77777777" w:rsidR="006E429A" w:rsidRDefault="007E2105">
            <w:pPr>
              <w:pStyle w:val="Tabulka"/>
              <w:rPr>
                <w:sz w:val="20"/>
                <w:szCs w:val="20"/>
              </w:rPr>
            </w:pPr>
            <w:r>
              <w:rPr>
                <w:sz w:val="20"/>
                <w:szCs w:val="20"/>
              </w:rPr>
              <w:t>Žadatel/věcný garant:</w:t>
            </w:r>
          </w:p>
        </w:tc>
        <w:tc>
          <w:tcPr>
            <w:tcW w:w="2268" w:type="dxa"/>
            <w:tcBorders>
              <w:top w:val="dotted" w:sz="4" w:space="0" w:color="auto"/>
            </w:tcBorders>
            <w:vAlign w:val="center"/>
          </w:tcPr>
          <w:p w14:paraId="75A5B0D8" w14:textId="77777777" w:rsidR="006E429A" w:rsidRDefault="007E2105">
            <w:pPr>
              <w:pStyle w:val="Tabulka"/>
              <w:rPr>
                <w:sz w:val="20"/>
                <w:szCs w:val="20"/>
              </w:rPr>
            </w:pPr>
            <w:r>
              <w:rPr>
                <w:sz w:val="20"/>
                <w:szCs w:val="20"/>
              </w:rPr>
              <w:t>Jakub Šuma (kap 3.1)</w:t>
            </w:r>
          </w:p>
        </w:tc>
        <w:tc>
          <w:tcPr>
            <w:tcW w:w="1418" w:type="dxa"/>
            <w:tcBorders>
              <w:top w:val="dotted" w:sz="4" w:space="0" w:color="auto"/>
            </w:tcBorders>
            <w:vAlign w:val="center"/>
          </w:tcPr>
          <w:p w14:paraId="707E3891" w14:textId="77777777" w:rsidR="006E429A" w:rsidRDefault="007E2105">
            <w:pPr>
              <w:pStyle w:val="Tabulka"/>
              <w:rPr>
                <w:rStyle w:val="Siln"/>
                <w:b w:val="0"/>
                <w:sz w:val="20"/>
                <w:szCs w:val="20"/>
              </w:rPr>
            </w:pPr>
            <w:r>
              <w:rPr>
                <w:rStyle w:val="Siln"/>
                <w:sz w:val="20"/>
                <w:szCs w:val="20"/>
              </w:rPr>
              <w:t>SZIF</w:t>
            </w:r>
          </w:p>
        </w:tc>
        <w:tc>
          <w:tcPr>
            <w:tcW w:w="1275" w:type="dxa"/>
            <w:tcBorders>
              <w:top w:val="dotted" w:sz="4" w:space="0" w:color="auto"/>
            </w:tcBorders>
            <w:vAlign w:val="center"/>
          </w:tcPr>
          <w:p w14:paraId="354CF44F" w14:textId="77777777" w:rsidR="006E429A" w:rsidRDefault="006E429A">
            <w:pPr>
              <w:pStyle w:val="Tabulka"/>
              <w:rPr>
                <w:sz w:val="20"/>
                <w:szCs w:val="20"/>
              </w:rPr>
            </w:pPr>
          </w:p>
        </w:tc>
        <w:tc>
          <w:tcPr>
            <w:tcW w:w="2410" w:type="dxa"/>
            <w:tcBorders>
              <w:top w:val="dotted" w:sz="4" w:space="0" w:color="auto"/>
              <w:right w:val="dotted" w:sz="4" w:space="0" w:color="auto"/>
            </w:tcBorders>
            <w:vAlign w:val="center"/>
          </w:tcPr>
          <w:p w14:paraId="64454840" w14:textId="77777777" w:rsidR="006E429A" w:rsidRDefault="007E2105">
            <w:pPr>
              <w:pStyle w:val="Tabulka"/>
              <w:rPr>
                <w:sz w:val="20"/>
                <w:szCs w:val="20"/>
              </w:rPr>
            </w:pPr>
            <w:r>
              <w:rPr>
                <w:sz w:val="20"/>
                <w:szCs w:val="20"/>
              </w:rPr>
              <w:t>Jakub.Suma@szif.cz</w:t>
            </w:r>
          </w:p>
        </w:tc>
      </w:tr>
      <w:tr w:rsidR="006E429A" w14:paraId="2FF2553B" w14:textId="77777777">
        <w:tc>
          <w:tcPr>
            <w:tcW w:w="2537" w:type="dxa"/>
            <w:tcBorders>
              <w:left w:val="dotted" w:sz="4" w:space="0" w:color="auto"/>
            </w:tcBorders>
            <w:vAlign w:val="center"/>
          </w:tcPr>
          <w:p w14:paraId="5F87F928" w14:textId="77777777" w:rsidR="006E429A" w:rsidRDefault="007E2105">
            <w:pPr>
              <w:pStyle w:val="Tabulka"/>
              <w:rPr>
                <w:szCs w:val="22"/>
              </w:rPr>
            </w:pPr>
            <w:r>
              <w:rPr>
                <w:sz w:val="20"/>
                <w:szCs w:val="20"/>
              </w:rPr>
              <w:t xml:space="preserve">Koordinátor změny: </w:t>
            </w:r>
          </w:p>
        </w:tc>
        <w:tc>
          <w:tcPr>
            <w:tcW w:w="2268" w:type="dxa"/>
            <w:vAlign w:val="center"/>
          </w:tcPr>
          <w:p w14:paraId="7E6E510A" w14:textId="77777777" w:rsidR="006E429A" w:rsidRDefault="007E2105">
            <w:pPr>
              <w:pStyle w:val="Tabulka"/>
              <w:rPr>
                <w:rFonts w:ascii="ArialMT2" w:hAnsi="ArialMT2" w:cs="ArialMT2"/>
                <w:sz w:val="20"/>
                <w:szCs w:val="20"/>
                <w:lang w:eastAsia="cs-CZ"/>
              </w:rPr>
            </w:pPr>
            <w:r>
              <w:rPr>
                <w:sz w:val="20"/>
                <w:szCs w:val="20"/>
              </w:rPr>
              <w:t>Jiří Bukovský</w:t>
            </w:r>
          </w:p>
        </w:tc>
        <w:tc>
          <w:tcPr>
            <w:tcW w:w="1418" w:type="dxa"/>
            <w:vAlign w:val="center"/>
          </w:tcPr>
          <w:p w14:paraId="6927E0D8" w14:textId="77777777" w:rsidR="006E429A" w:rsidRDefault="007E2105">
            <w:pPr>
              <w:pStyle w:val="Tabulka"/>
              <w:rPr>
                <w:rStyle w:val="Siln"/>
                <w:b w:val="0"/>
                <w:sz w:val="20"/>
                <w:szCs w:val="20"/>
              </w:rPr>
            </w:pPr>
            <w:proofErr w:type="spellStart"/>
            <w:r>
              <w:rPr>
                <w:sz w:val="20"/>
                <w:szCs w:val="20"/>
              </w:rPr>
              <w:t>MZe</w:t>
            </w:r>
            <w:proofErr w:type="spellEnd"/>
            <w:r>
              <w:rPr>
                <w:sz w:val="20"/>
                <w:szCs w:val="20"/>
              </w:rPr>
              <w:t>/11121</w:t>
            </w:r>
          </w:p>
        </w:tc>
        <w:tc>
          <w:tcPr>
            <w:tcW w:w="1275" w:type="dxa"/>
            <w:vAlign w:val="center"/>
          </w:tcPr>
          <w:p w14:paraId="39E9B42F" w14:textId="77777777" w:rsidR="006E429A" w:rsidRDefault="007E2105">
            <w:pPr>
              <w:pStyle w:val="Tabulka"/>
              <w:rPr>
                <w:sz w:val="20"/>
                <w:szCs w:val="20"/>
              </w:rPr>
            </w:pPr>
            <w:r>
              <w:rPr>
                <w:sz w:val="20"/>
                <w:szCs w:val="20"/>
              </w:rPr>
              <w:t>221812710</w:t>
            </w:r>
          </w:p>
        </w:tc>
        <w:tc>
          <w:tcPr>
            <w:tcW w:w="2410" w:type="dxa"/>
            <w:tcBorders>
              <w:right w:val="dotted" w:sz="4" w:space="0" w:color="auto"/>
            </w:tcBorders>
            <w:vAlign w:val="center"/>
          </w:tcPr>
          <w:p w14:paraId="55B23043" w14:textId="77777777" w:rsidR="006E429A" w:rsidRDefault="00D06118">
            <w:pPr>
              <w:pStyle w:val="Tabulka"/>
              <w:rPr>
                <w:sz w:val="20"/>
                <w:szCs w:val="20"/>
              </w:rPr>
            </w:pPr>
            <w:hyperlink r:id="rId9" w:history="1">
              <w:r w:rsidR="007E2105">
                <w:rPr>
                  <w:rStyle w:val="Hypertextovodkaz"/>
                  <w:sz w:val="20"/>
                  <w:szCs w:val="20"/>
                </w:rPr>
                <w:t>Jiri.Bukovsky@mze.cz</w:t>
              </w:r>
            </w:hyperlink>
            <w:r w:rsidR="007E2105">
              <w:rPr>
                <w:sz w:val="20"/>
                <w:szCs w:val="20"/>
              </w:rPr>
              <w:t xml:space="preserve"> </w:t>
            </w:r>
          </w:p>
        </w:tc>
      </w:tr>
      <w:tr w:rsidR="006E429A" w14:paraId="6137731A" w14:textId="77777777">
        <w:tc>
          <w:tcPr>
            <w:tcW w:w="2537" w:type="dxa"/>
            <w:tcBorders>
              <w:left w:val="dotted" w:sz="4" w:space="0" w:color="auto"/>
            </w:tcBorders>
            <w:vAlign w:val="center"/>
          </w:tcPr>
          <w:p w14:paraId="7EBC7892" w14:textId="77777777" w:rsidR="006E429A" w:rsidRDefault="007E2105">
            <w:pPr>
              <w:pStyle w:val="Tabulka"/>
              <w:rPr>
                <w:szCs w:val="22"/>
              </w:rPr>
            </w:pPr>
            <w:r>
              <w:rPr>
                <w:sz w:val="20"/>
                <w:szCs w:val="20"/>
              </w:rPr>
              <w:t>Poskytovatel / dodavatel:</w:t>
            </w:r>
          </w:p>
        </w:tc>
        <w:tc>
          <w:tcPr>
            <w:tcW w:w="2268" w:type="dxa"/>
            <w:vAlign w:val="center"/>
          </w:tcPr>
          <w:p w14:paraId="1F6A6576" w14:textId="1DE4C70E" w:rsidR="006E429A" w:rsidRDefault="00D06118">
            <w:pPr>
              <w:pStyle w:val="Tabulka"/>
              <w:rPr>
                <w:sz w:val="20"/>
                <w:szCs w:val="20"/>
              </w:rPr>
            </w:pPr>
            <w:proofErr w:type="spellStart"/>
            <w:r>
              <w:rPr>
                <w:sz w:val="20"/>
                <w:szCs w:val="20"/>
              </w:rPr>
              <w:t>xxx</w:t>
            </w:r>
            <w:proofErr w:type="spellEnd"/>
          </w:p>
        </w:tc>
        <w:tc>
          <w:tcPr>
            <w:tcW w:w="1418" w:type="dxa"/>
            <w:vAlign w:val="center"/>
          </w:tcPr>
          <w:p w14:paraId="4FC33369" w14:textId="77777777" w:rsidR="006E429A" w:rsidRDefault="007E2105">
            <w:pPr>
              <w:pStyle w:val="Tabulka"/>
              <w:rPr>
                <w:rStyle w:val="Siln"/>
                <w:b w:val="0"/>
                <w:sz w:val="20"/>
                <w:szCs w:val="20"/>
              </w:rPr>
            </w:pPr>
            <w:r>
              <w:rPr>
                <w:sz w:val="20"/>
                <w:szCs w:val="20"/>
              </w:rPr>
              <w:t>O2ITS</w:t>
            </w:r>
          </w:p>
        </w:tc>
        <w:tc>
          <w:tcPr>
            <w:tcW w:w="1275" w:type="dxa"/>
            <w:vAlign w:val="center"/>
          </w:tcPr>
          <w:p w14:paraId="0E98314B" w14:textId="70C027F3" w:rsidR="006E429A" w:rsidRDefault="00D06118">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7FA7BE2B" w14:textId="2DFFC9C5" w:rsidR="006E429A" w:rsidRDefault="00D06118">
            <w:pPr>
              <w:pStyle w:val="Tabulka"/>
              <w:rPr>
                <w:sz w:val="20"/>
                <w:szCs w:val="20"/>
              </w:rPr>
            </w:pPr>
            <w:hyperlink r:id="rId10" w:history="1">
              <w:proofErr w:type="spellStart"/>
              <w:r>
                <w:rPr>
                  <w:sz w:val="20"/>
                  <w:szCs w:val="20"/>
                </w:rPr>
                <w:t>xxx</w:t>
              </w:r>
              <w:proofErr w:type="spellEnd"/>
            </w:hyperlink>
            <w:r w:rsidR="007E2105">
              <w:rPr>
                <w:sz w:val="20"/>
                <w:szCs w:val="20"/>
              </w:rPr>
              <w:t xml:space="preserve"> </w:t>
            </w:r>
          </w:p>
        </w:tc>
      </w:tr>
    </w:tbl>
    <w:p w14:paraId="27479379" w14:textId="77777777" w:rsidR="006E429A" w:rsidRDefault="006E429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6E429A" w14:paraId="44634C03" w14:textId="77777777">
        <w:trPr>
          <w:trHeight w:val="397"/>
        </w:trPr>
        <w:tc>
          <w:tcPr>
            <w:tcW w:w="1681" w:type="dxa"/>
            <w:vAlign w:val="center"/>
          </w:tcPr>
          <w:p w14:paraId="7FF1596D" w14:textId="77777777" w:rsidR="006E429A" w:rsidRDefault="007E2105">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6900ADF2" w14:textId="77777777" w:rsidR="006E429A" w:rsidRDefault="007E2105">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5A1E06C9" w14:textId="77777777" w:rsidR="006E429A" w:rsidRDefault="007E2105">
            <w:pPr>
              <w:pStyle w:val="Tabulka"/>
              <w:rPr>
                <w:rStyle w:val="Siln"/>
                <w:b w:val="0"/>
                <w:szCs w:val="22"/>
              </w:rPr>
            </w:pPr>
            <w:r>
              <w:rPr>
                <w:rStyle w:val="Siln"/>
                <w:szCs w:val="22"/>
              </w:rPr>
              <w:t>KL:</w:t>
            </w:r>
          </w:p>
        </w:tc>
        <w:tc>
          <w:tcPr>
            <w:tcW w:w="2410" w:type="dxa"/>
            <w:vAlign w:val="center"/>
          </w:tcPr>
          <w:p w14:paraId="4CF7401C" w14:textId="77777777" w:rsidR="006E429A" w:rsidRDefault="007E2105">
            <w:pPr>
              <w:pStyle w:val="Tabulka"/>
              <w:rPr>
                <w:szCs w:val="22"/>
              </w:rPr>
            </w:pPr>
            <w:r>
              <w:rPr>
                <w:szCs w:val="22"/>
              </w:rPr>
              <w:t>KL HR-001</w:t>
            </w:r>
          </w:p>
        </w:tc>
      </w:tr>
    </w:tbl>
    <w:p w14:paraId="3067E0C3" w14:textId="77777777" w:rsidR="006E429A" w:rsidRDefault="006E429A">
      <w:pPr>
        <w:rPr>
          <w:szCs w:val="22"/>
        </w:rPr>
      </w:pPr>
    </w:p>
    <w:p w14:paraId="1C26723B" w14:textId="77777777" w:rsidR="006E429A" w:rsidRDefault="007E2105">
      <w:pPr>
        <w:pStyle w:val="Nadpis1"/>
        <w:numPr>
          <w:ilvl w:val="0"/>
          <w:numId w:val="2"/>
        </w:numPr>
        <w:ind w:left="284" w:hanging="284"/>
        <w:rPr>
          <w:szCs w:val="22"/>
        </w:rPr>
      </w:pPr>
      <w:r>
        <w:rPr>
          <w:szCs w:val="22"/>
        </w:rPr>
        <w:t>Stručný popis a odůvodnění požadavku</w:t>
      </w:r>
    </w:p>
    <w:p w14:paraId="09F90FAA" w14:textId="77777777" w:rsidR="006E429A" w:rsidRDefault="007E2105">
      <w:pPr>
        <w:pStyle w:val="Nadpis2"/>
        <w:numPr>
          <w:ilvl w:val="1"/>
          <w:numId w:val="2"/>
        </w:numPr>
      </w:pPr>
      <w:r>
        <w:t>Popis požadavku</w:t>
      </w:r>
    </w:p>
    <w:p w14:paraId="32DA9226" w14:textId="77777777" w:rsidR="006E429A" w:rsidRDefault="007E2105">
      <w:pPr>
        <w:spacing w:after="120"/>
      </w:pPr>
      <w:r>
        <w:t>Předmětem požadavku je druhá fáze realizace změnových žádostí pro plošná opatření LPIS. Jedná se o konfiguraci nových opatření, které nebyly předmětem první fáze:</w:t>
      </w:r>
    </w:p>
    <w:p w14:paraId="062587C9" w14:textId="77777777" w:rsidR="006E429A" w:rsidRDefault="007E2105">
      <w:pPr>
        <w:pStyle w:val="Odstavecseseznamem"/>
        <w:numPr>
          <w:ilvl w:val="0"/>
          <w:numId w:val="23"/>
        </w:numPr>
        <w:jc w:val="both"/>
      </w:pPr>
      <w:r>
        <w:t>Deklarace neprodukčních ploch</w:t>
      </w:r>
    </w:p>
    <w:p w14:paraId="68D6E489" w14:textId="77777777" w:rsidR="006E429A" w:rsidRDefault="007E2105">
      <w:pPr>
        <w:pStyle w:val="Odstavecseseznamem"/>
        <w:numPr>
          <w:ilvl w:val="0"/>
          <w:numId w:val="23"/>
        </w:numPr>
        <w:jc w:val="both"/>
      </w:pPr>
      <w:r>
        <w:t xml:space="preserve">Opatření nové </w:t>
      </w:r>
      <w:proofErr w:type="gramStart"/>
      <w:r>
        <w:t>AEKO - Meziplodiny</w:t>
      </w:r>
      <w:proofErr w:type="gramEnd"/>
      <w:r>
        <w:t xml:space="preserve">, </w:t>
      </w:r>
      <w:proofErr w:type="spellStart"/>
      <w:r>
        <w:t>Biopásy</w:t>
      </w:r>
      <w:proofErr w:type="spellEnd"/>
      <w:r>
        <w:t>, Zatravňování.</w:t>
      </w:r>
    </w:p>
    <w:p w14:paraId="170A56A8" w14:textId="77777777" w:rsidR="006E429A" w:rsidRDefault="007E2105">
      <w:r>
        <w:t>Nové opatření AEKO budou řešené zcela shodně se starým AEKO, tj. totožné podmínky a chování aplikace.</w:t>
      </w:r>
    </w:p>
    <w:p w14:paraId="02AB1A51" w14:textId="77777777" w:rsidR="006E429A" w:rsidRDefault="007E2105">
      <w:r>
        <w:t>Deklarace neprodukčních ploch bude řešena specificky a je popsána v samostatné kapitole.</w:t>
      </w:r>
    </w:p>
    <w:p w14:paraId="791D3A23" w14:textId="77777777" w:rsidR="006E429A" w:rsidRDefault="007E2105">
      <w:r>
        <w:t>Současně bude součástí PZ i publikace WMS vrstvy ze systému AMS s identifikací nálezů do mapy předtisků změnových žádostí a OVM</w:t>
      </w:r>
    </w:p>
    <w:p w14:paraId="714C5111" w14:textId="77777777" w:rsidR="006E429A" w:rsidRDefault="006E429A">
      <w:pPr>
        <w:spacing w:after="120"/>
      </w:pPr>
    </w:p>
    <w:p w14:paraId="17CEEFCA" w14:textId="77777777" w:rsidR="006E429A" w:rsidRDefault="007E2105">
      <w:pPr>
        <w:pStyle w:val="Nadpis2"/>
        <w:numPr>
          <w:ilvl w:val="1"/>
          <w:numId w:val="2"/>
        </w:numPr>
      </w:pPr>
      <w:r>
        <w:t>Odůvodnění požadované změny (změny právních předpisů, přínosy)</w:t>
      </w:r>
    </w:p>
    <w:p w14:paraId="78D1E089" w14:textId="77777777" w:rsidR="006E429A" w:rsidRDefault="007E2105">
      <w:r>
        <w:t xml:space="preserve">Důvodem realizace je nutnost implementace SZP 2023+. </w:t>
      </w:r>
    </w:p>
    <w:p w14:paraId="269FE4E7" w14:textId="77777777" w:rsidR="006E429A" w:rsidRDefault="007E2105">
      <w:pPr>
        <w:pStyle w:val="Nadpis2"/>
        <w:numPr>
          <w:ilvl w:val="1"/>
          <w:numId w:val="2"/>
        </w:numPr>
      </w:pPr>
      <w:r>
        <w:t>Rizika nerealizace</w:t>
      </w:r>
    </w:p>
    <w:p w14:paraId="5F1D3294" w14:textId="77777777" w:rsidR="006E429A" w:rsidRDefault="007E2105">
      <w:pPr>
        <w:autoSpaceDE w:val="0"/>
        <w:autoSpaceDN w:val="0"/>
        <w:adjustRightInd w:val="0"/>
        <w:rPr>
          <w:b/>
        </w:rPr>
      </w:pPr>
      <w:r>
        <w:rPr>
          <w:szCs w:val="22"/>
          <w:lang w:eastAsia="cs-CZ"/>
        </w:rPr>
        <w:t xml:space="preserve">V případě neprovedení nebude možné zajistit administraci změn </w:t>
      </w:r>
      <w:proofErr w:type="gramStart"/>
      <w:r>
        <w:rPr>
          <w:szCs w:val="22"/>
          <w:lang w:eastAsia="cs-CZ"/>
        </w:rPr>
        <w:t>JŽ  v</w:t>
      </w:r>
      <w:proofErr w:type="gramEnd"/>
      <w:r>
        <w:rPr>
          <w:szCs w:val="22"/>
          <w:lang w:eastAsia="cs-CZ"/>
        </w:rPr>
        <w:t> rámci SZP2023+.</w:t>
      </w:r>
    </w:p>
    <w:p w14:paraId="7E2A4E99" w14:textId="77777777" w:rsidR="006E429A" w:rsidRDefault="007E2105">
      <w:pPr>
        <w:pStyle w:val="Nadpis1"/>
        <w:numPr>
          <w:ilvl w:val="0"/>
          <w:numId w:val="2"/>
        </w:numPr>
        <w:ind w:left="0" w:hanging="1566"/>
      </w:pPr>
      <w:r>
        <w:t>3 Podrobný popis požadavku.</w:t>
      </w:r>
    </w:p>
    <w:p w14:paraId="381646EF" w14:textId="77777777" w:rsidR="006E429A" w:rsidRDefault="007E2105">
      <w:pPr>
        <w:pStyle w:val="Nadpis2"/>
        <w:numPr>
          <w:ilvl w:val="1"/>
          <w:numId w:val="2"/>
        </w:numPr>
      </w:pPr>
      <w:r>
        <w:t>Publikace WMS vrstvy ze systému AMS</w:t>
      </w:r>
    </w:p>
    <w:p w14:paraId="49AC0256" w14:textId="77777777" w:rsidR="006E429A" w:rsidRDefault="007E2105">
      <w:r>
        <w:t xml:space="preserve">Ze systému AMS do LPIS bude publikována WMS vrstva nesouladů, která se rozděluje do dvou </w:t>
      </w:r>
      <w:proofErr w:type="gramStart"/>
      <w:r>
        <w:t>podvrstev - pro</w:t>
      </w:r>
      <w:proofErr w:type="gramEnd"/>
      <w:r>
        <w:t xml:space="preserve"> plodiny a pro kultury. V LPIS se vrstva zobrazí v části EP i v části aplikace pro změnové žádosti. Žadatel si bude moci zobrazit pouze nálezy, které souvisí s jeho DPB.</w:t>
      </w:r>
    </w:p>
    <w:p w14:paraId="66E269F7" w14:textId="77777777" w:rsidR="006E429A" w:rsidRDefault="007E2105">
      <w:r>
        <w:t xml:space="preserve">URL adresa: </w:t>
      </w:r>
      <w:hyperlink r:id="rId11" w:tooltip="https://samas.szif.cz/wms" w:history="1">
        <w:r>
          <w:rPr>
            <w:rStyle w:val="Hypertextovodkaz"/>
          </w:rPr>
          <w:t>https://samas.szif.cz/wms</w:t>
        </w:r>
      </w:hyperlink>
      <w:r>
        <w:rPr>
          <w:rStyle w:val="ui-provider"/>
        </w:rPr>
        <w:t xml:space="preserve">, </w:t>
      </w:r>
    </w:p>
    <w:p w14:paraId="170828F0" w14:textId="77777777" w:rsidR="006E429A" w:rsidRDefault="007E2105">
      <w:pPr>
        <w:pStyle w:val="Nadpis2"/>
        <w:numPr>
          <w:ilvl w:val="1"/>
          <w:numId w:val="2"/>
        </w:numPr>
      </w:pPr>
      <w:r>
        <w:t>Implementace změn neprodukčních ploch</w:t>
      </w:r>
    </w:p>
    <w:p w14:paraId="2F172A7F" w14:textId="77777777" w:rsidR="006E429A" w:rsidRDefault="007E2105">
      <w:pPr>
        <w:pStyle w:val="Nadpis3"/>
        <w:numPr>
          <w:ilvl w:val="2"/>
          <w:numId w:val="2"/>
        </w:numPr>
      </w:pPr>
      <w:r>
        <w:t>Metodické nastavení</w:t>
      </w:r>
    </w:p>
    <w:p w14:paraId="26C62387" w14:textId="77777777" w:rsidR="006E429A" w:rsidRDefault="007E2105">
      <w:pPr>
        <w:pStyle w:val="Odstavecseseznamem"/>
        <w:numPr>
          <w:ilvl w:val="0"/>
          <w:numId w:val="31"/>
        </w:numPr>
        <w:rPr>
          <w:b/>
          <w:bCs/>
        </w:rPr>
      </w:pPr>
      <w:r>
        <w:rPr>
          <w:b/>
          <w:bCs/>
        </w:rPr>
        <w:t xml:space="preserve">Změny prováděné s platností sady do 9.6. včetně – </w:t>
      </w:r>
      <w:r>
        <w:t>lze přidat jakoukoliv NP, v případě úhoru je za způsobilý považován pouze DPB, který byl součástí deklarace DZP s kulturou U</w:t>
      </w:r>
    </w:p>
    <w:p w14:paraId="1A4DC045" w14:textId="77777777" w:rsidR="006E429A" w:rsidRDefault="007E2105">
      <w:pPr>
        <w:pStyle w:val="Odstavecseseznamem"/>
        <w:numPr>
          <w:ilvl w:val="0"/>
          <w:numId w:val="31"/>
        </w:numPr>
        <w:rPr>
          <w:b/>
          <w:bCs/>
        </w:rPr>
      </w:pPr>
      <w:r>
        <w:rPr>
          <w:b/>
          <w:bCs/>
        </w:rPr>
        <w:t xml:space="preserve">Změny prováděné s platností sady po 9.6. </w:t>
      </w:r>
    </w:p>
    <w:p w14:paraId="33D5E2D2" w14:textId="77777777" w:rsidR="006E429A" w:rsidRDefault="007E2105">
      <w:pPr>
        <w:pStyle w:val="Odstavecseseznamem"/>
        <w:numPr>
          <w:ilvl w:val="0"/>
          <w:numId w:val="1"/>
        </w:numPr>
      </w:pPr>
      <w:r>
        <w:t xml:space="preserve">Lze deklarovat jiný typ neprodukční plochy či zvětšit existující deklarovanou NP v rámci již deklarovaného DPB </w:t>
      </w:r>
    </w:p>
    <w:p w14:paraId="2F6B5E45" w14:textId="77777777" w:rsidR="006E429A" w:rsidRDefault="007E2105">
      <w:pPr>
        <w:pStyle w:val="Odstavecseseznamem"/>
        <w:numPr>
          <w:ilvl w:val="0"/>
          <w:numId w:val="1"/>
        </w:numPr>
        <w:jc w:val="both"/>
      </w:pPr>
      <w:r>
        <w:t>Lze přidat nový DPB s deklarací meziplodiny, avšak takový DPB musel být součástí deklarace DZP (přidat titul meziplodin je možné jen do platnosti sady 31.8. včetně)</w:t>
      </w:r>
    </w:p>
    <w:p w14:paraId="450C3796" w14:textId="77777777" w:rsidR="006E429A" w:rsidRDefault="007E2105">
      <w:pPr>
        <w:pStyle w:val="Odstavecseseznamem"/>
        <w:numPr>
          <w:ilvl w:val="0"/>
          <w:numId w:val="1"/>
        </w:numPr>
      </w:pPr>
      <w:r>
        <w:t xml:space="preserve">Oba body je možné deklarovat jen za podmínky, že žadatel splňuje příslušné % podílu NP pro DZES nebo </w:t>
      </w:r>
      <w:proofErr w:type="spellStart"/>
      <w:r>
        <w:t>Ekoplatbu</w:t>
      </w:r>
      <w:proofErr w:type="spellEnd"/>
      <w:r>
        <w:t xml:space="preserve"> základní/prémiovou</w:t>
      </w:r>
    </w:p>
    <w:p w14:paraId="00BD4A04" w14:textId="77777777" w:rsidR="006E429A" w:rsidRDefault="007E2105">
      <w:pPr>
        <w:pStyle w:val="Nadpis3"/>
        <w:numPr>
          <w:ilvl w:val="2"/>
          <w:numId w:val="2"/>
        </w:numPr>
      </w:pPr>
      <w:r>
        <w:t>Technické řešení</w:t>
      </w:r>
    </w:p>
    <w:p w14:paraId="78CD2ABB" w14:textId="77777777" w:rsidR="006E429A" w:rsidRDefault="007E2105">
      <w:r>
        <w:t xml:space="preserve">Deklarace neprodukčních ploch nebude prováděna ze základního </w:t>
      </w:r>
      <w:proofErr w:type="spellStart"/>
      <w:r>
        <w:t>gridu</w:t>
      </w:r>
      <w:proofErr w:type="spellEnd"/>
      <w:r>
        <w:t xml:space="preserve"> Změny deklarace podobně jako je tomu u jiných opatření, ale bude využita kontinuita s řešení JŽ, tj. bude vytvořena samostatná záložka s deklarací změn NP.</w:t>
      </w:r>
    </w:p>
    <w:p w14:paraId="71ED3960" w14:textId="77777777" w:rsidR="006E429A" w:rsidRDefault="007E2105">
      <w:r>
        <w:t>Technické řešení samostatné záložky bude vycházet z deklarace JŽ:</w:t>
      </w:r>
    </w:p>
    <w:p w14:paraId="34BEFD67" w14:textId="77777777" w:rsidR="006E429A" w:rsidRDefault="007E2105">
      <w:pPr>
        <w:rPr>
          <w:b/>
          <w:bCs/>
        </w:rPr>
      </w:pPr>
      <w:r>
        <w:rPr>
          <w:b/>
          <w:bCs/>
        </w:rPr>
        <w:t>Řešení bilančních tabulek v záhlaví:</w:t>
      </w:r>
    </w:p>
    <w:p w14:paraId="1E0C370E" w14:textId="77777777" w:rsidR="006E429A" w:rsidRDefault="007E2105">
      <w:pPr>
        <w:pStyle w:val="Odstavecseseznamem"/>
        <w:numPr>
          <w:ilvl w:val="0"/>
          <w:numId w:val="24"/>
        </w:numPr>
        <w:jc w:val="both"/>
      </w:pPr>
      <w:r>
        <w:t xml:space="preserve">V horní části bude součtový panel s podíly NP s tím, že tento panel bude ukazovat pouze deklarované opatření (DZES8, </w:t>
      </w:r>
      <w:proofErr w:type="spellStart"/>
      <w:r>
        <w:t>Ekoplatba</w:t>
      </w:r>
      <w:proofErr w:type="spellEnd"/>
      <w:r>
        <w:t xml:space="preserve"> základní, </w:t>
      </w:r>
      <w:proofErr w:type="spellStart"/>
      <w:r>
        <w:t>Ekoplatba</w:t>
      </w:r>
      <w:proofErr w:type="spellEnd"/>
      <w:r>
        <w:t xml:space="preserve"> prémiová). Nově bude tabulka „</w:t>
      </w:r>
      <w:proofErr w:type="spellStart"/>
      <w:r>
        <w:t>zduplikována</w:t>
      </w:r>
      <w:proofErr w:type="spellEnd"/>
      <w:r>
        <w:t>“ o rekapitulaci stavu z JŽ a nový stav po změně, tj bude mít 2, resp. 4, případně 6 sloupců, zda žadatel žádá jen DZES8, EK-CZ anebo i EK-CP</w:t>
      </w:r>
    </w:p>
    <w:p w14:paraId="55A8D75F" w14:textId="77777777" w:rsidR="006E429A" w:rsidRDefault="007E2105">
      <w:pPr>
        <w:pStyle w:val="Odstavecseseznamem"/>
        <w:numPr>
          <w:ilvl w:val="0"/>
          <w:numId w:val="24"/>
        </w:numPr>
        <w:jc w:val="both"/>
      </w:pPr>
      <w:r>
        <w:t xml:space="preserve">V případě nesplnění původních limitů pro DZES8 event. </w:t>
      </w:r>
      <w:proofErr w:type="spellStart"/>
      <w:r>
        <w:t>ekoplatbu</w:t>
      </w:r>
      <w:proofErr w:type="spellEnd"/>
      <w:r>
        <w:t xml:space="preserve"> bude u daného opatření v záhlaví křížek a každé navýšení deklarace neprodukční plochy v rámci DPB po 9.6. bude znamenat vážnou chybu pro DZES8, EK-CZ </w:t>
      </w:r>
      <w:proofErr w:type="gramStart"/>
      <w:r>
        <w:t>anebo  EK</w:t>
      </w:r>
      <w:proofErr w:type="gramEnd"/>
      <w:r>
        <w:t>-CP, podle toho, které opatření na vstupu nesplňovalo základní limity.</w:t>
      </w:r>
    </w:p>
    <w:p w14:paraId="495B35B2" w14:textId="77777777" w:rsidR="006E429A" w:rsidRDefault="007E2105">
      <w:pPr>
        <w:pStyle w:val="Odstavecseseznamem"/>
        <w:numPr>
          <w:ilvl w:val="0"/>
          <w:numId w:val="24"/>
        </w:numPr>
        <w:jc w:val="both"/>
      </w:pPr>
      <w:r>
        <w:t>V případě neplnění limitu bude záhlaví záložky podbarveno červeně a bude obsahovat vykřičník.</w:t>
      </w:r>
    </w:p>
    <w:p w14:paraId="4B27D3DE" w14:textId="77777777" w:rsidR="006E429A" w:rsidRDefault="007E2105">
      <w:pPr>
        <w:ind w:firstLine="708"/>
      </w:pPr>
      <w:r>
        <w:t>Sčítání nového stavu:</w:t>
      </w:r>
    </w:p>
    <w:p w14:paraId="51F7BC32" w14:textId="77777777" w:rsidR="006E429A" w:rsidRDefault="007E2105">
      <w:pPr>
        <w:pStyle w:val="Odstavecseseznamem"/>
        <w:numPr>
          <w:ilvl w:val="0"/>
          <w:numId w:val="17"/>
        </w:numPr>
        <w:jc w:val="both"/>
      </w:pPr>
      <w:r>
        <w:t>Výměra RUG se považuje k datu podání JŽ, odpočty zařazení do zatravňování AEKO/AEKO2023 respektuje replikovaná data zařazení</w:t>
      </w:r>
    </w:p>
    <w:p w14:paraId="27FBAE1F" w14:textId="77777777" w:rsidR="006E429A" w:rsidRDefault="007E2105">
      <w:pPr>
        <w:pStyle w:val="Odstavecseseznamem"/>
        <w:numPr>
          <w:ilvl w:val="0"/>
          <w:numId w:val="17"/>
        </w:numPr>
        <w:jc w:val="both"/>
      </w:pPr>
      <w:r>
        <w:t>Deklarace NP sčítá stav na potomcích (se změnou i bez změny) – protože se vždy deklaruje na potomkovi kompletní nový stav, lze tento součet napříč žádostí umožnit</w:t>
      </w:r>
    </w:p>
    <w:p w14:paraId="7D539A93" w14:textId="77777777" w:rsidR="006E429A" w:rsidRDefault="007E2105">
      <w:pPr>
        <w:pStyle w:val="Odstavecseseznamem"/>
      </w:pPr>
      <w:r>
        <w:rPr>
          <w:noProof/>
          <w:lang w:eastAsia="cs-CZ"/>
        </w:rPr>
        <w:drawing>
          <wp:inline distT="0" distB="0" distL="0" distR="0" wp14:anchorId="586DA296" wp14:editId="01034663">
            <wp:extent cx="4921360" cy="1809750"/>
            <wp:effectExtent l="0" t="0" r="0" b="0"/>
            <wp:docPr id="4" name="Obrázek 145307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4921360" cy="1809750"/>
                    </a:xfrm>
                    <a:prstGeom prst="rect">
                      <a:avLst/>
                    </a:prstGeom>
                  </pic:spPr>
                </pic:pic>
              </a:graphicData>
            </a:graphic>
          </wp:inline>
        </w:drawing>
      </w:r>
    </w:p>
    <w:p w14:paraId="0B5DE5E7" w14:textId="77777777" w:rsidR="006E429A" w:rsidRDefault="007E2105">
      <w:pPr>
        <w:rPr>
          <w:b/>
          <w:bCs/>
        </w:rPr>
      </w:pPr>
      <w:r>
        <w:rPr>
          <w:b/>
          <w:bCs/>
        </w:rPr>
        <w:lastRenderedPageBreak/>
        <w:t xml:space="preserve">Řešení </w:t>
      </w:r>
      <w:proofErr w:type="spellStart"/>
      <w:r>
        <w:rPr>
          <w:b/>
          <w:bCs/>
        </w:rPr>
        <w:t>subzáložek</w:t>
      </w:r>
      <w:proofErr w:type="spellEnd"/>
      <w:r>
        <w:rPr>
          <w:b/>
          <w:bCs/>
        </w:rPr>
        <w:t>:</w:t>
      </w:r>
    </w:p>
    <w:p w14:paraId="2C4982FF" w14:textId="77777777" w:rsidR="006E429A" w:rsidRDefault="007E2105">
      <w:pPr>
        <w:pStyle w:val="Odstavecseseznamem"/>
        <w:numPr>
          <w:ilvl w:val="0"/>
          <w:numId w:val="24"/>
        </w:numPr>
        <w:jc w:val="both"/>
      </w:pPr>
      <w:r>
        <w:t xml:space="preserve">Samotné </w:t>
      </w:r>
      <w:proofErr w:type="spellStart"/>
      <w:r>
        <w:t>subzáložky</w:t>
      </w:r>
      <w:proofErr w:type="spellEnd"/>
      <w:r>
        <w:t xml:space="preserve"> s deklarací jednotlivých NP budou naplňovány obdobně jako v případě jednotné žádosti s tím, že územní změny budou zobrazeny pod sebou. Podmínky na deklaraci opatření na potomcích jsou shodné s JŽ při respektování níže uvedených specifik.</w:t>
      </w:r>
    </w:p>
    <w:p w14:paraId="1B332D55" w14:textId="77777777" w:rsidR="006E429A" w:rsidRDefault="007E2105">
      <w:pPr>
        <w:pStyle w:val="Odstavecseseznamem"/>
        <w:numPr>
          <w:ilvl w:val="0"/>
          <w:numId w:val="24"/>
        </w:numPr>
        <w:jc w:val="both"/>
      </w:pPr>
      <w:r>
        <w:t xml:space="preserve">Budou se přitom zobrazovat všechny potenciální plochy NP, které se nacházejí dle plodinové způsobilosti na potomcích vstupních DPB. </w:t>
      </w:r>
    </w:p>
    <w:p w14:paraId="155ECE4E" w14:textId="77777777" w:rsidR="006E429A" w:rsidRDefault="007E2105">
      <w:pPr>
        <w:pStyle w:val="Odstavecseseznamem"/>
        <w:numPr>
          <w:ilvl w:val="0"/>
          <w:numId w:val="24"/>
        </w:numPr>
        <w:jc w:val="both"/>
      </w:pPr>
      <w:r>
        <w:t>Případná deklarace nové NP po 9.6. na DPB, na kterém nebyla NP v JŽ deklarována bude opatřena chybou s výjimkou Meziplodin</w:t>
      </w:r>
    </w:p>
    <w:p w14:paraId="711D3131" w14:textId="77777777" w:rsidR="006E429A" w:rsidRDefault="007E2105">
      <w:pPr>
        <w:pStyle w:val="Odstavecseseznamem"/>
        <w:numPr>
          <w:ilvl w:val="0"/>
          <w:numId w:val="24"/>
        </w:numPr>
        <w:jc w:val="both"/>
      </w:pPr>
      <w:r>
        <w:t>Ovládací prvky – potvrzení deklarace změny do JŽ bude na počátku řádku. Potvrzením deklarace jedné NP a současná existence potenciální nedeklarované NP v téže územní změně stanoví chybu: Prověřte úplnost deklarace NP na DPB. Nejsou deklarovány všechny potenciální NP.</w:t>
      </w:r>
    </w:p>
    <w:p w14:paraId="07F5211C" w14:textId="77777777" w:rsidR="006E429A" w:rsidRDefault="007E2105">
      <w:pPr>
        <w:pStyle w:val="Odstavecseseznamem"/>
        <w:numPr>
          <w:ilvl w:val="0"/>
          <w:numId w:val="24"/>
        </w:numPr>
        <w:jc w:val="both"/>
      </w:pPr>
      <w:r>
        <w:t>Specifikem bude rozdělení deklarace NP do sloupce DZES8 a EK-CZ (v případě neplnění podmínky pro EK-CZ a plnění pro DZES8 je nutné umožnit deklaraci změny alespoň pro DZES8. Deklarace konkrétní plochy vždy probíhá současně pro obě opatření DZES8 a EK-CZ, má-li je žadatel deklarované a plní-li vstupní %-</w:t>
      </w:r>
    </w:p>
    <w:p w14:paraId="6203EFD5" w14:textId="77777777" w:rsidR="006E429A" w:rsidRDefault="007E2105">
      <w:pPr>
        <w:rPr>
          <w:b/>
          <w:bCs/>
        </w:rPr>
      </w:pPr>
      <w:r>
        <w:rPr>
          <w:b/>
          <w:bCs/>
        </w:rPr>
        <w:t>Detail DPB:</w:t>
      </w:r>
    </w:p>
    <w:p w14:paraId="4C14B537" w14:textId="77777777" w:rsidR="006E429A" w:rsidRDefault="007E2105">
      <w:pPr>
        <w:pStyle w:val="Odstavecseseznamem"/>
        <w:numPr>
          <w:ilvl w:val="0"/>
          <w:numId w:val="10"/>
        </w:numPr>
        <w:jc w:val="both"/>
      </w:pPr>
      <w:r>
        <w:t>Deklarace NP nebude v detailu řešena s výjimkou meziplodin. Zákresy pro NP vycházejí z plodin, eventuelně z vrstvy KP.</w:t>
      </w:r>
    </w:p>
    <w:p w14:paraId="5178DBF7" w14:textId="77777777" w:rsidR="006E429A" w:rsidRDefault="007E2105">
      <w:pPr>
        <w:pStyle w:val="Odstavecseseznamem"/>
        <w:numPr>
          <w:ilvl w:val="0"/>
          <w:numId w:val="10"/>
        </w:numPr>
        <w:jc w:val="both"/>
      </w:pPr>
      <w:r>
        <w:t>V detailu bude řešena jen deklarace meziplodin a bude umožněno připojení zákresu</w:t>
      </w:r>
    </w:p>
    <w:p w14:paraId="249B7C88" w14:textId="77777777" w:rsidR="006E429A" w:rsidRDefault="007E2105">
      <w:pPr>
        <w:rPr>
          <w:b/>
          <w:bCs/>
        </w:rPr>
      </w:pPr>
      <w:r>
        <w:rPr>
          <w:b/>
          <w:bCs/>
        </w:rPr>
        <w:t>Chování ve stromečku:</w:t>
      </w:r>
    </w:p>
    <w:p w14:paraId="7C053329" w14:textId="77777777" w:rsidR="006E429A" w:rsidRDefault="007E2105">
      <w:pPr>
        <w:pStyle w:val="Odstavecseseznamem"/>
        <w:numPr>
          <w:ilvl w:val="0"/>
          <w:numId w:val="16"/>
        </w:numPr>
        <w:jc w:val="both"/>
      </w:pPr>
      <w:r>
        <w:t>Standardní jako u každého jiného opatření – tj. ve stromečku budou 3 uzly:</w:t>
      </w:r>
    </w:p>
    <w:p w14:paraId="6E88B037" w14:textId="77777777" w:rsidR="006E429A" w:rsidRDefault="007E2105">
      <w:pPr>
        <w:pStyle w:val="Odstavecseseznamem"/>
        <w:numPr>
          <w:ilvl w:val="0"/>
          <w:numId w:val="22"/>
        </w:numPr>
        <w:jc w:val="both"/>
      </w:pPr>
      <w:r>
        <w:t>Neprodukční plochy pro DZES8</w:t>
      </w:r>
    </w:p>
    <w:p w14:paraId="0CDD25CB" w14:textId="77777777" w:rsidR="006E429A" w:rsidRDefault="007E2105">
      <w:pPr>
        <w:pStyle w:val="Odstavecseseznamem"/>
        <w:numPr>
          <w:ilvl w:val="0"/>
          <w:numId w:val="22"/>
        </w:numPr>
        <w:jc w:val="both"/>
      </w:pPr>
      <w:r>
        <w:t>Neprodukční plochy pro EK-CZ</w:t>
      </w:r>
    </w:p>
    <w:p w14:paraId="1AFFA14F" w14:textId="77777777" w:rsidR="006E429A" w:rsidRDefault="007E2105">
      <w:pPr>
        <w:pStyle w:val="Odstavecseseznamem"/>
        <w:numPr>
          <w:ilvl w:val="0"/>
          <w:numId w:val="22"/>
        </w:numPr>
        <w:jc w:val="both"/>
      </w:pPr>
      <w:r>
        <w:t>Neprodukční plochy pro EK-CP</w:t>
      </w:r>
    </w:p>
    <w:p w14:paraId="5BDC0EE4" w14:textId="77777777" w:rsidR="006E429A" w:rsidRDefault="007E2105">
      <w:pPr>
        <w:pStyle w:val="Nadpis1"/>
        <w:numPr>
          <w:ilvl w:val="0"/>
          <w:numId w:val="2"/>
        </w:numPr>
        <w:rPr>
          <w:szCs w:val="22"/>
        </w:rPr>
      </w:pPr>
      <w:r>
        <w:rPr>
          <w:szCs w:val="22"/>
        </w:rPr>
        <w:t xml:space="preserve">Dopady na IS </w:t>
      </w:r>
      <w:proofErr w:type="spellStart"/>
      <w:r>
        <w:rPr>
          <w:szCs w:val="22"/>
        </w:rPr>
        <w:t>MZe</w:t>
      </w:r>
      <w:proofErr w:type="spellEnd"/>
    </w:p>
    <w:p w14:paraId="24342DB3" w14:textId="77777777" w:rsidR="006E429A" w:rsidRDefault="007E210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0CA02F3" w14:textId="77777777" w:rsidR="006E429A" w:rsidRDefault="006E429A">
      <w:pPr>
        <w:rPr>
          <w:sz w:val="16"/>
          <w:szCs w:val="16"/>
        </w:rPr>
      </w:pPr>
    </w:p>
    <w:p w14:paraId="60DFCC5D" w14:textId="77777777" w:rsidR="006E429A" w:rsidRDefault="007E2105">
      <w:pPr>
        <w:pStyle w:val="Nadpis2"/>
        <w:numPr>
          <w:ilvl w:val="1"/>
          <w:numId w:val="2"/>
        </w:numPr>
      </w:pPr>
      <w:r>
        <w:t>Na provoz a infrastrukturu</w:t>
      </w:r>
    </w:p>
    <w:p w14:paraId="04AFEC73" w14:textId="77777777" w:rsidR="006E429A" w:rsidRDefault="007E2105">
      <w:r>
        <w:t>Nejsou známy</w:t>
      </w:r>
    </w:p>
    <w:p w14:paraId="6C0E9C7D" w14:textId="77777777" w:rsidR="006E429A" w:rsidRDefault="007E2105">
      <w:pPr>
        <w:pStyle w:val="Nadpis2"/>
        <w:numPr>
          <w:ilvl w:val="1"/>
          <w:numId w:val="2"/>
        </w:numPr>
      </w:pPr>
      <w:r>
        <w:t>Na bezpečnost</w:t>
      </w:r>
    </w:p>
    <w:p w14:paraId="079667C4" w14:textId="77777777" w:rsidR="006E429A" w:rsidRDefault="007E2105">
      <w:r>
        <w:t>Nejsou známy</w:t>
      </w:r>
    </w:p>
    <w:p w14:paraId="30178386" w14:textId="77777777" w:rsidR="006E429A" w:rsidRDefault="007E2105">
      <w:pPr>
        <w:pStyle w:val="Nadpis2"/>
        <w:numPr>
          <w:ilvl w:val="1"/>
          <w:numId w:val="2"/>
        </w:numPr>
      </w:pPr>
      <w:r>
        <w:t>Na součinnost s dalšími systémy</w:t>
      </w:r>
    </w:p>
    <w:p w14:paraId="111D83CC" w14:textId="77777777" w:rsidR="006E429A" w:rsidRDefault="007E2105">
      <w:r>
        <w:t>Nejsou známy-</w:t>
      </w:r>
    </w:p>
    <w:p w14:paraId="3455F3F7" w14:textId="77777777" w:rsidR="006E429A" w:rsidRDefault="007E2105">
      <w:pPr>
        <w:pStyle w:val="Nadpis2"/>
        <w:numPr>
          <w:ilvl w:val="1"/>
          <w:numId w:val="2"/>
        </w:numPr>
      </w:pPr>
      <w:r>
        <w:t xml:space="preserve">Požadavky na součinnost </w:t>
      </w:r>
      <w:proofErr w:type="spellStart"/>
      <w:r>
        <w:t>AgriBus</w:t>
      </w:r>
      <w:proofErr w:type="spellEnd"/>
      <w:r>
        <w:t xml:space="preserve"> a EPO</w:t>
      </w:r>
    </w:p>
    <w:p w14:paraId="607D0FD0" w14:textId="77777777" w:rsidR="006E429A" w:rsidRDefault="007E2105">
      <w:r>
        <w:t>Nejsou známy</w:t>
      </w:r>
    </w:p>
    <w:p w14:paraId="38D48A89" w14:textId="77777777" w:rsidR="006E429A" w:rsidRDefault="007E2105">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4CD379CB" w14:textId="77777777" w:rsidR="006E429A" w:rsidRDefault="007E2105">
      <w:pPr>
        <w:pStyle w:val="Nadpis2"/>
        <w:numPr>
          <w:ilvl w:val="1"/>
          <w:numId w:val="2"/>
        </w:numPr>
      </w:pPr>
      <w:r>
        <w:t>Požadavek na podporu provozu naimplementované změny</w:t>
      </w:r>
    </w:p>
    <w:p w14:paraId="67F43A49" w14:textId="77777777" w:rsidR="006E429A" w:rsidRDefault="007E2105">
      <w:pPr>
        <w:rPr>
          <w:b/>
          <w:sz w:val="16"/>
          <w:szCs w:val="16"/>
        </w:rPr>
      </w:pPr>
      <w:r>
        <w:rPr>
          <w:sz w:val="16"/>
          <w:szCs w:val="16"/>
        </w:rPr>
        <w:t>(Uveďte, zda zařadit změnu do stávající provozní smlouvy, konkrétní požadavky na požadované služby, SLA.)</w:t>
      </w:r>
    </w:p>
    <w:p w14:paraId="1F6CDEAF" w14:textId="77777777" w:rsidR="006E429A" w:rsidRDefault="007E2105">
      <w:pPr>
        <w:pStyle w:val="Nadpis2"/>
        <w:numPr>
          <w:ilvl w:val="1"/>
          <w:numId w:val="2"/>
        </w:numPr>
      </w:pPr>
      <w:r>
        <w:t>Požadavek na úpravu dohledového nástroje</w:t>
      </w:r>
    </w:p>
    <w:p w14:paraId="2EA7A316" w14:textId="77777777" w:rsidR="006E429A" w:rsidRDefault="007E2105">
      <w:pPr>
        <w:rPr>
          <w:b/>
          <w:sz w:val="16"/>
          <w:szCs w:val="16"/>
        </w:rPr>
      </w:pPr>
      <w:r>
        <w:rPr>
          <w:sz w:val="16"/>
          <w:szCs w:val="16"/>
        </w:rPr>
        <w:t>(Uveďte, zda a jakým způsobem je požadována úprava dohledových nástrojů.)</w:t>
      </w:r>
    </w:p>
    <w:p w14:paraId="70284FB7" w14:textId="77777777" w:rsidR="006E429A" w:rsidRDefault="006E429A"/>
    <w:p w14:paraId="55871FAF" w14:textId="77777777" w:rsidR="006E429A" w:rsidRDefault="006E429A"/>
    <w:p w14:paraId="3BD74E52" w14:textId="77777777" w:rsidR="006E429A" w:rsidRDefault="006E429A"/>
    <w:p w14:paraId="4DE48025" w14:textId="77777777" w:rsidR="006E429A" w:rsidRDefault="006E429A"/>
    <w:p w14:paraId="5214FBE8" w14:textId="77777777" w:rsidR="006E429A" w:rsidRDefault="006E429A"/>
    <w:p w14:paraId="0A10E5C6" w14:textId="77777777" w:rsidR="006E429A" w:rsidRDefault="006E429A"/>
    <w:p w14:paraId="454BA563" w14:textId="77777777" w:rsidR="006E429A" w:rsidRDefault="006E429A"/>
    <w:p w14:paraId="0214933F" w14:textId="77777777" w:rsidR="006E429A" w:rsidRDefault="006E429A"/>
    <w:p w14:paraId="6A6187EA" w14:textId="77777777" w:rsidR="006E429A" w:rsidRDefault="006E429A"/>
    <w:p w14:paraId="3AA80669" w14:textId="77777777" w:rsidR="006E429A" w:rsidRDefault="006E429A"/>
    <w:p w14:paraId="5B0AB1ED" w14:textId="77777777" w:rsidR="006E429A" w:rsidRDefault="006E429A"/>
    <w:p w14:paraId="4458AB63" w14:textId="77777777" w:rsidR="006E429A" w:rsidRDefault="006E429A"/>
    <w:p w14:paraId="18B3CA16" w14:textId="77777777" w:rsidR="006E429A" w:rsidRDefault="007E2105">
      <w:pPr>
        <w:pStyle w:val="Nadpis1"/>
        <w:numPr>
          <w:ilvl w:val="0"/>
          <w:numId w:val="2"/>
        </w:numPr>
        <w:ind w:left="284" w:hanging="284"/>
        <w:rPr>
          <w:szCs w:val="22"/>
        </w:rPr>
      </w:pPr>
      <w:r>
        <w:rPr>
          <w:szCs w:val="22"/>
        </w:rPr>
        <w:lastRenderedPageBreak/>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6E429A" w14:paraId="548B3A9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45C6EA8" w14:textId="77777777" w:rsidR="006E429A" w:rsidRDefault="007E2105">
            <w:pPr>
              <w:rPr>
                <w:b/>
                <w:bCs/>
                <w:szCs w:val="22"/>
                <w:lang w:eastAsia="cs-CZ"/>
              </w:rPr>
            </w:pPr>
            <w:r>
              <w:rPr>
                <w:b/>
                <w:bCs/>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90DF382" w14:textId="77777777" w:rsidR="006E429A" w:rsidRDefault="007E2105">
            <w:pPr>
              <w:rPr>
                <w:b/>
                <w:bCs/>
                <w:szCs w:val="22"/>
                <w:lang w:eastAsia="cs-CZ"/>
              </w:rPr>
            </w:pPr>
            <w:r>
              <w:rPr>
                <w:b/>
                <w:bCs/>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174378DA" w14:textId="77777777" w:rsidR="006E429A" w:rsidRDefault="007E2105">
            <w:pPr>
              <w:rPr>
                <w:bCs/>
                <w:szCs w:val="22"/>
                <w:lang w:eastAsia="cs-CZ"/>
              </w:rPr>
            </w:pPr>
            <w:r>
              <w:rPr>
                <w:b/>
                <w:bCs/>
                <w:szCs w:val="22"/>
                <w:lang w:eastAsia="cs-CZ"/>
              </w:rPr>
              <w:t xml:space="preserve">Formát výstupu </w:t>
            </w:r>
            <w:r>
              <w:rPr>
                <w:bCs/>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128006A2" w14:textId="77777777" w:rsidR="006E429A" w:rsidRDefault="007E2105">
            <w:pPr>
              <w:rPr>
                <w:b/>
                <w:bCs/>
                <w:szCs w:val="22"/>
                <w:lang w:eastAsia="cs-CZ"/>
              </w:rPr>
            </w:pPr>
            <w:r>
              <w:rPr>
                <w:b/>
                <w:bCs/>
                <w:szCs w:val="22"/>
                <w:lang w:eastAsia="cs-CZ"/>
              </w:rPr>
              <w:t>Garant</w:t>
            </w:r>
            <w:r>
              <w:rPr>
                <w:rStyle w:val="Odkaznavysvtlivky"/>
                <w:b/>
                <w:bCs/>
                <w:szCs w:val="22"/>
                <w:lang w:eastAsia="cs-CZ"/>
              </w:rPr>
              <w:endnoteReference w:id="10"/>
            </w:r>
          </w:p>
        </w:tc>
      </w:tr>
      <w:tr w:rsidR="006E429A" w14:paraId="6A5E10E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C5450A1" w14:textId="77777777" w:rsidR="006E429A" w:rsidRDefault="006E429A">
            <w:pPr>
              <w:rPr>
                <w:b/>
                <w:bCs/>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9A62826" w14:textId="77777777" w:rsidR="006E429A" w:rsidRDefault="006E429A">
            <w:pPr>
              <w:rPr>
                <w:b/>
                <w:bCs/>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065F16CB" w14:textId="77777777" w:rsidR="006E429A" w:rsidRDefault="007E2105">
            <w:pPr>
              <w:rPr>
                <w:bCs/>
                <w:szCs w:val="22"/>
                <w:lang w:eastAsia="cs-CZ"/>
              </w:rPr>
            </w:pPr>
            <w:r>
              <w:rPr>
                <w:bCs/>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08FA2D2F" w14:textId="77777777" w:rsidR="006E429A" w:rsidRDefault="007E2105">
            <w:pPr>
              <w:rPr>
                <w:bCs/>
                <w:szCs w:val="22"/>
                <w:lang w:eastAsia="cs-CZ"/>
              </w:rPr>
            </w:pPr>
            <w:r>
              <w:rPr>
                <w:bCs/>
                <w:szCs w:val="22"/>
                <w:lang w:eastAsia="cs-CZ"/>
              </w:rPr>
              <w:t>papír</w:t>
            </w:r>
          </w:p>
        </w:tc>
        <w:tc>
          <w:tcPr>
            <w:tcW w:w="851" w:type="dxa"/>
            <w:tcBorders>
              <w:left w:val="single" w:sz="8" w:space="0" w:color="auto"/>
              <w:bottom w:val="single" w:sz="8" w:space="0" w:color="auto"/>
              <w:right w:val="single" w:sz="8" w:space="0" w:color="auto"/>
            </w:tcBorders>
          </w:tcPr>
          <w:p w14:paraId="00A429D6" w14:textId="77777777" w:rsidR="006E429A" w:rsidRDefault="007E2105">
            <w:pPr>
              <w:rPr>
                <w:bCs/>
                <w:szCs w:val="22"/>
                <w:lang w:eastAsia="cs-CZ"/>
              </w:rPr>
            </w:pPr>
            <w:r>
              <w:rPr>
                <w:bCs/>
                <w:szCs w:val="22"/>
                <w:lang w:eastAsia="cs-CZ"/>
              </w:rPr>
              <w:t>CD</w:t>
            </w:r>
          </w:p>
        </w:tc>
        <w:tc>
          <w:tcPr>
            <w:tcW w:w="1559" w:type="dxa"/>
            <w:vMerge/>
            <w:tcBorders>
              <w:left w:val="single" w:sz="8" w:space="0" w:color="auto"/>
              <w:bottom w:val="single" w:sz="8" w:space="0" w:color="auto"/>
              <w:right w:val="single" w:sz="8" w:space="0" w:color="auto"/>
            </w:tcBorders>
          </w:tcPr>
          <w:p w14:paraId="34E5AE57" w14:textId="77777777" w:rsidR="006E429A" w:rsidRDefault="006E429A">
            <w:pPr>
              <w:rPr>
                <w:bCs/>
                <w:szCs w:val="22"/>
                <w:lang w:eastAsia="cs-CZ"/>
              </w:rPr>
            </w:pPr>
          </w:p>
        </w:tc>
      </w:tr>
      <w:tr w:rsidR="006E429A" w14:paraId="5791D6F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5BB5655"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EEBC5F4" w14:textId="77777777" w:rsidR="006E429A" w:rsidRDefault="007E2105">
            <w:pPr>
              <w:rPr>
                <w:szCs w:val="22"/>
                <w:lang w:eastAsia="cs-CZ"/>
              </w:rPr>
            </w:pPr>
            <w:r>
              <w:rPr>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661621FE" w14:textId="77777777" w:rsidR="006E429A" w:rsidRDefault="007E2105">
            <w:pPr>
              <w:rPr>
                <w:szCs w:val="22"/>
                <w:lang w:eastAsia="cs-CZ"/>
              </w:rPr>
            </w:pPr>
            <w:r>
              <w:rPr>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7A22ECF4" w14:textId="77777777" w:rsidR="006E429A" w:rsidRDefault="007E2105">
            <w:pPr>
              <w:rPr>
                <w:szCs w:val="22"/>
                <w:lang w:eastAsia="cs-CZ"/>
              </w:rPr>
            </w:pPr>
            <w:r>
              <w:rPr>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28E94B1F" w14:textId="77777777" w:rsidR="006E429A" w:rsidRDefault="007E2105">
            <w:pPr>
              <w:rPr>
                <w:szCs w:val="22"/>
                <w:lang w:eastAsia="cs-CZ"/>
              </w:rPr>
            </w:pPr>
            <w:r>
              <w:rPr>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18F3AF1E" w14:textId="77777777" w:rsidR="006E429A" w:rsidRDefault="006E429A">
            <w:pPr>
              <w:rPr>
                <w:szCs w:val="22"/>
                <w:lang w:eastAsia="cs-CZ"/>
              </w:rPr>
            </w:pPr>
          </w:p>
        </w:tc>
      </w:tr>
      <w:tr w:rsidR="006E429A" w14:paraId="7C31BB3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F14729"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43998F" w14:textId="77777777" w:rsidR="006E429A" w:rsidRDefault="007E2105">
            <w:pPr>
              <w:rPr>
                <w:szCs w:val="22"/>
                <w:lang w:eastAsia="cs-CZ"/>
              </w:rPr>
            </w:pPr>
            <w:r>
              <w:rPr>
                <w:szCs w:val="22"/>
                <w:lang w:eastAsia="cs-CZ"/>
              </w:rPr>
              <w:t xml:space="preserve">Dokumentace dle specifikace Závazná metodika návrhu a dokumentace architektury </w:t>
            </w:r>
            <w:proofErr w:type="spellStart"/>
            <w:r>
              <w:rPr>
                <w:szCs w:val="22"/>
                <w:lang w:eastAsia="cs-CZ"/>
              </w:rPr>
              <w:t>MZe</w:t>
            </w:r>
            <w:proofErr w:type="spellEnd"/>
            <w:r>
              <w:rPr>
                <w:rStyle w:val="Odkaznavysvtlivky"/>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366B621" w14:textId="77777777" w:rsidR="006E429A" w:rsidRDefault="007E210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65C5CA" w14:textId="77777777" w:rsidR="006E429A" w:rsidRDefault="007E210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96199E4" w14:textId="77777777" w:rsidR="006E429A" w:rsidRDefault="007E210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059B2EB" w14:textId="77777777" w:rsidR="006E429A" w:rsidRDefault="006E429A">
            <w:pPr>
              <w:rPr>
                <w:szCs w:val="22"/>
                <w:lang w:eastAsia="cs-CZ"/>
              </w:rPr>
            </w:pPr>
          </w:p>
        </w:tc>
      </w:tr>
      <w:tr w:rsidR="006E429A" w14:paraId="22E0026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E7D84B"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61686C" w14:textId="77777777" w:rsidR="006E429A" w:rsidRDefault="007E2105">
            <w:pPr>
              <w:rPr>
                <w:szCs w:val="22"/>
                <w:lang w:eastAsia="cs-CZ"/>
              </w:rPr>
            </w:pPr>
            <w:r>
              <w:rPr>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72EFD365" w14:textId="77777777" w:rsidR="006E429A" w:rsidRDefault="007E210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58DB390" w14:textId="77777777" w:rsidR="006E429A" w:rsidRDefault="007E210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82E8E7A" w14:textId="77777777" w:rsidR="006E429A" w:rsidRDefault="007E210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D1CBF35" w14:textId="77777777" w:rsidR="006E429A" w:rsidRDefault="006E429A">
            <w:pPr>
              <w:rPr>
                <w:szCs w:val="22"/>
                <w:lang w:eastAsia="cs-CZ"/>
              </w:rPr>
            </w:pPr>
          </w:p>
        </w:tc>
      </w:tr>
      <w:tr w:rsidR="006E429A" w14:paraId="5B26DF6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C94BCB"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6D4F75" w14:textId="77777777" w:rsidR="006E429A" w:rsidRDefault="007E2105">
            <w:pPr>
              <w:rPr>
                <w:szCs w:val="22"/>
                <w:lang w:eastAsia="cs-CZ"/>
              </w:rPr>
            </w:pPr>
            <w:r>
              <w:rPr>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38E3BDB" w14:textId="77777777" w:rsidR="006E429A" w:rsidRDefault="007E210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29B203E" w14:textId="77777777" w:rsidR="006E429A" w:rsidRDefault="007E210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430C2A3" w14:textId="77777777" w:rsidR="006E429A" w:rsidRDefault="007E210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DA7D86E" w14:textId="77777777" w:rsidR="006E429A" w:rsidRDefault="007E2105">
            <w:pPr>
              <w:rPr>
                <w:szCs w:val="22"/>
                <w:lang w:eastAsia="cs-CZ"/>
              </w:rPr>
            </w:pPr>
            <w:r>
              <w:rPr>
                <w:szCs w:val="22"/>
                <w:lang w:eastAsia="cs-CZ"/>
              </w:rPr>
              <w:t>Věcný garant</w:t>
            </w:r>
          </w:p>
        </w:tc>
      </w:tr>
      <w:tr w:rsidR="006E429A" w14:paraId="73F03E3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5584E6"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D86FE1" w14:textId="77777777" w:rsidR="006E429A" w:rsidRDefault="007E2105">
            <w:pPr>
              <w:rPr>
                <w:szCs w:val="22"/>
                <w:lang w:eastAsia="cs-CZ"/>
              </w:rPr>
            </w:pPr>
            <w:r>
              <w:rPr>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E48DC30" w14:textId="77777777" w:rsidR="006E429A" w:rsidRDefault="007E2105">
            <w:pPr>
              <w:rPr>
                <w:szCs w:val="22"/>
                <w:lang w:eastAsia="cs-CZ"/>
              </w:rPr>
            </w:pPr>
            <w:r>
              <w:rPr>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C33E1ED" w14:textId="77777777" w:rsidR="006E429A" w:rsidRDefault="007E2105">
            <w:pPr>
              <w:rPr>
                <w:szCs w:val="22"/>
                <w:lang w:eastAsia="cs-CZ"/>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6EF553" w14:textId="77777777" w:rsidR="006E429A" w:rsidRDefault="007E2105">
            <w:pPr>
              <w:rPr>
                <w:szCs w:val="22"/>
                <w:lang w:eastAsia="cs-CZ"/>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4C63BC7" w14:textId="77777777" w:rsidR="006E429A" w:rsidRDefault="007E2105">
            <w:pPr>
              <w:rPr>
                <w:szCs w:val="22"/>
                <w:lang w:eastAsia="cs-CZ"/>
              </w:rPr>
            </w:pPr>
            <w:r>
              <w:rPr>
                <w:szCs w:val="22"/>
                <w:lang w:eastAsia="cs-CZ"/>
              </w:rPr>
              <w:t>OKB, OPPT</w:t>
            </w:r>
            <w:r>
              <w:rPr>
                <w:rStyle w:val="Odkaznavysvtlivky"/>
                <w:szCs w:val="22"/>
                <w:lang w:eastAsia="cs-CZ"/>
              </w:rPr>
              <w:endnoteReference w:id="12"/>
            </w:r>
          </w:p>
        </w:tc>
      </w:tr>
      <w:tr w:rsidR="006E429A" w14:paraId="7425085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EFC92"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7C6959" w14:textId="77777777" w:rsidR="006E429A" w:rsidRDefault="007E2105">
            <w:pPr>
              <w:rPr>
                <w:szCs w:val="22"/>
                <w:lang w:eastAsia="cs-CZ"/>
              </w:rPr>
            </w:pPr>
            <w:r>
              <w:rPr>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19E23BEC" w14:textId="77777777" w:rsidR="006E429A" w:rsidRDefault="007E2105">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721963E" w14:textId="77777777" w:rsidR="006E429A" w:rsidRDefault="007E2105">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E8D8344" w14:textId="77777777" w:rsidR="006E429A" w:rsidRDefault="007E2105">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5F1B121" w14:textId="77777777" w:rsidR="006E429A" w:rsidRDefault="006E429A">
            <w:pPr>
              <w:rPr>
                <w:rStyle w:val="Odkaznakoment1"/>
                <w:rFonts w:eastAsia="Calibri"/>
              </w:rPr>
            </w:pPr>
          </w:p>
        </w:tc>
      </w:tr>
      <w:tr w:rsidR="006E429A" w14:paraId="40F88D8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BDEB24"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F28F88" w14:textId="77777777" w:rsidR="006E429A" w:rsidRDefault="007E2105">
            <w:pPr>
              <w:rPr>
                <w:szCs w:val="22"/>
                <w:lang w:eastAsia="cs-CZ"/>
              </w:rPr>
            </w:pPr>
            <w:r>
              <w:rPr>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27792AE0" w14:textId="77777777" w:rsidR="006E429A" w:rsidRDefault="007E2105">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E6E9E60" w14:textId="77777777" w:rsidR="006E429A" w:rsidRDefault="007E2105">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4BEC243" w14:textId="77777777" w:rsidR="006E429A" w:rsidRDefault="007E2105">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52F41B5" w14:textId="77777777" w:rsidR="006E429A" w:rsidRDefault="006E429A">
            <w:pPr>
              <w:rPr>
                <w:rStyle w:val="Odkaznakoment1"/>
                <w:rFonts w:eastAsia="Calibri"/>
              </w:rPr>
            </w:pPr>
          </w:p>
        </w:tc>
      </w:tr>
      <w:tr w:rsidR="006E429A" w14:paraId="1022402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5A468B" w14:textId="77777777" w:rsidR="006E429A" w:rsidRDefault="006E429A">
            <w:pPr>
              <w:pStyle w:val="Odstavecseseznamem"/>
              <w:numPr>
                <w:ilvl w:val="0"/>
                <w:numId w:val="11"/>
              </w:numPr>
              <w:spacing w:after="0"/>
              <w:jc w:val="right"/>
              <w:rPr>
                <w:rFonts w:cs="Arial"/>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50F573" w14:textId="77777777" w:rsidR="006E429A" w:rsidRDefault="007E2105">
            <w:pPr>
              <w:rPr>
                <w:szCs w:val="22"/>
                <w:lang w:eastAsia="cs-CZ"/>
              </w:rPr>
            </w:pPr>
            <w:r>
              <w:rPr>
                <w:szCs w:val="22"/>
                <w:lang w:eastAsia="cs-CZ"/>
              </w:rPr>
              <w:t>Dohledové scénáře (úprava stávajících/nové scénáře)</w:t>
            </w:r>
            <w:r>
              <w:rPr>
                <w:rStyle w:val="Odkaznavysvtlivky"/>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00E5040A" w14:textId="77777777" w:rsidR="006E429A" w:rsidRDefault="007E2105">
            <w:pPr>
              <w:rPr>
                <w:rStyle w:val="Odkaznakoment1"/>
                <w:rFonts w:eastAsia="Calibri"/>
              </w:rPr>
            </w:pPr>
            <w:r>
              <w:rPr>
                <w:rStyle w:val="Odkaznakoment1"/>
                <w:rFonts w:eastAsia="Calibri"/>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CD89D24" w14:textId="77777777" w:rsidR="006E429A" w:rsidRDefault="007E2105">
            <w:pPr>
              <w:rPr>
                <w:rStyle w:val="Odkaznakoment1"/>
                <w:rFonts w:eastAsia="Calibri"/>
              </w:rPr>
            </w:pPr>
            <w:r>
              <w:rPr>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11600B" w14:textId="77777777" w:rsidR="006E429A" w:rsidRDefault="007E2105">
            <w:pPr>
              <w:rPr>
                <w:rStyle w:val="Odkaznakoment1"/>
                <w:rFonts w:eastAsia="Calibri"/>
              </w:rPr>
            </w:pPr>
            <w:r>
              <w:rPr>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E9E7604" w14:textId="77777777" w:rsidR="006E429A" w:rsidRDefault="006E429A">
            <w:pPr>
              <w:rPr>
                <w:rStyle w:val="Odkaznakoment1"/>
                <w:rFonts w:eastAsia="Calibri"/>
              </w:rPr>
            </w:pPr>
          </w:p>
        </w:tc>
      </w:tr>
    </w:tbl>
    <w:p w14:paraId="0D033989" w14:textId="77777777" w:rsidR="006E429A" w:rsidRDefault="006E429A"/>
    <w:p w14:paraId="4FC306CC" w14:textId="77777777" w:rsidR="006E429A" w:rsidRDefault="007E2105">
      <w:pPr>
        <w:rPr>
          <w:b/>
        </w:rPr>
      </w:pPr>
      <w:r>
        <w:rPr>
          <w:b/>
        </w:rPr>
        <w:t>ROZSAH TECHNICKÉ DOKUMENTACE</w:t>
      </w:r>
    </w:p>
    <w:p w14:paraId="07E8ABA3" w14:textId="77777777" w:rsidR="006E429A" w:rsidRDefault="007E2105">
      <w:pPr>
        <w:pStyle w:val="Odstavecseseznamem"/>
        <w:numPr>
          <w:ilvl w:val="0"/>
          <w:numId w:val="4"/>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040D326F" w14:textId="77777777" w:rsidR="006E429A" w:rsidRDefault="007E2105">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095471DE" w14:textId="77777777" w:rsidR="006E429A" w:rsidRDefault="007E2105">
      <w:pPr>
        <w:pStyle w:val="Odstavecseseznamem"/>
        <w:numPr>
          <w:ilvl w:val="1"/>
          <w:numId w:val="4"/>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07A10534" w14:textId="77777777" w:rsidR="006E429A" w:rsidRDefault="007E2105">
      <w:pPr>
        <w:pStyle w:val="Odstavecseseznamem"/>
        <w:numPr>
          <w:ilvl w:val="1"/>
          <w:numId w:val="4"/>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47514E2B" w14:textId="77777777" w:rsidR="006E429A" w:rsidRDefault="007E2105">
      <w:pPr>
        <w:pStyle w:val="Odstavecseseznamem"/>
        <w:numPr>
          <w:ilvl w:val="1"/>
          <w:numId w:val="4"/>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15309CE4" w14:textId="77777777" w:rsidR="006E429A" w:rsidRDefault="007E2105">
      <w:pPr>
        <w:pStyle w:val="Odstavecseseznamem"/>
        <w:numPr>
          <w:ilvl w:val="1"/>
          <w:numId w:val="4"/>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04FFA56F" w14:textId="77777777" w:rsidR="006E429A" w:rsidRDefault="007E2105">
      <w:pPr>
        <w:pStyle w:val="Odstavecseseznamem"/>
        <w:numPr>
          <w:ilvl w:val="1"/>
          <w:numId w:val="4"/>
        </w:numPr>
        <w:ind w:left="1418" w:hanging="338"/>
      </w:pPr>
      <w:proofErr w:type="spellStart"/>
      <w:r>
        <w:t>activity</w:t>
      </w:r>
      <w:proofErr w:type="spellEnd"/>
      <w:r>
        <w:t xml:space="preserve"> model/diagramy anebo sekvenční model/diagramy logiky zpracování definovaných typů dokumentů,</w:t>
      </w:r>
    </w:p>
    <w:p w14:paraId="5E7A3531" w14:textId="77777777" w:rsidR="006E429A" w:rsidRDefault="007E2105">
      <w:pPr>
        <w:pStyle w:val="Odstavecseseznamem"/>
        <w:numPr>
          <w:ilvl w:val="1"/>
          <w:numId w:val="4"/>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1157768A" w14:textId="77777777" w:rsidR="006E429A" w:rsidRDefault="007E2105">
      <w:pPr>
        <w:pStyle w:val="Odstavecseseznamem"/>
        <w:numPr>
          <w:ilvl w:val="1"/>
          <w:numId w:val="4"/>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636B4886" w14:textId="77777777" w:rsidR="006E429A" w:rsidRDefault="006E429A"/>
    <w:p w14:paraId="25CA25F5" w14:textId="77777777" w:rsidR="006E429A" w:rsidRDefault="007E2105">
      <w:pPr>
        <w:pStyle w:val="Odstavecseseznamem"/>
        <w:numPr>
          <w:ilvl w:val="0"/>
          <w:numId w:val="4"/>
        </w:numPr>
        <w:spacing w:after="120"/>
        <w:ind w:left="1060" w:hanging="703"/>
        <w:contextualSpacing w:val="0"/>
        <w:rPr>
          <w:b/>
        </w:rPr>
      </w:pPr>
      <w:r>
        <w:rPr>
          <w:b/>
        </w:rPr>
        <w:t>Bezpečnostní dokumentace</w:t>
      </w:r>
    </w:p>
    <w:p w14:paraId="571EE359" w14:textId="77777777" w:rsidR="006E429A" w:rsidRDefault="007E2105">
      <w:pPr>
        <w:pStyle w:val="Odstavecseseznamem"/>
        <w:ind w:left="1065"/>
      </w:pPr>
      <w:r>
        <w:t>Jde o přehled bezpečnostních opatření, který jen odkazuje, kde v technické dokumentaci se nalézá jejich popis</w:t>
      </w:r>
    </w:p>
    <w:p w14:paraId="5704A1C6" w14:textId="77777777" w:rsidR="006E429A" w:rsidRDefault="007E2105">
      <w:pPr>
        <w:pStyle w:val="Odstavecseseznamem"/>
        <w:ind w:left="1065"/>
      </w:pPr>
      <w:r>
        <w:t>Jedná se především o popis těchto bezpečnostních opatření (jsou-li relevantní):</w:t>
      </w:r>
    </w:p>
    <w:p w14:paraId="67BF1DF7" w14:textId="77777777" w:rsidR="006E429A" w:rsidRDefault="007E2105">
      <w:pPr>
        <w:pStyle w:val="Odstavecseseznamem"/>
        <w:numPr>
          <w:ilvl w:val="1"/>
          <w:numId w:val="4"/>
        </w:numPr>
        <w:ind w:left="1418" w:hanging="338"/>
      </w:pPr>
      <w:r>
        <w:t>řízení přístupu, role, autentizace a autorizace, druhy a správa účtů,</w:t>
      </w:r>
    </w:p>
    <w:p w14:paraId="29ED824B" w14:textId="77777777" w:rsidR="006E429A" w:rsidRDefault="007E2105">
      <w:pPr>
        <w:pStyle w:val="Odstavecseseznamem"/>
        <w:numPr>
          <w:ilvl w:val="1"/>
          <w:numId w:val="4"/>
        </w:numPr>
        <w:ind w:left="1418" w:hanging="338"/>
      </w:pPr>
      <w:r>
        <w:t>omezení oprávnění (princip minimálních oprávnění),</w:t>
      </w:r>
    </w:p>
    <w:p w14:paraId="17AC50DD" w14:textId="77777777" w:rsidR="006E429A" w:rsidRDefault="007E2105">
      <w:pPr>
        <w:pStyle w:val="Odstavecseseznamem"/>
        <w:numPr>
          <w:ilvl w:val="1"/>
          <w:numId w:val="4"/>
        </w:numPr>
        <w:ind w:left="1418" w:hanging="338"/>
      </w:pPr>
      <w:r>
        <w:t>proces řízení účtů (přidělování/odebírání, vytváření/rušení),</w:t>
      </w:r>
    </w:p>
    <w:p w14:paraId="48A6EB0D" w14:textId="77777777" w:rsidR="006E429A" w:rsidRDefault="007E2105">
      <w:pPr>
        <w:pStyle w:val="Odstavecseseznamem"/>
        <w:numPr>
          <w:ilvl w:val="1"/>
          <w:numId w:val="4"/>
        </w:numPr>
        <w:ind w:left="1418" w:hanging="338"/>
      </w:pPr>
      <w:r>
        <w:t>auditní mechanismy, napojení na SIEM (</w:t>
      </w:r>
      <w:proofErr w:type="spellStart"/>
      <w:r>
        <w:t>Syslog</w:t>
      </w:r>
      <w:proofErr w:type="spellEnd"/>
      <w:r>
        <w:t>, SNP TRAP, Textový soubor, JDBC, Microsoft Event Log…),</w:t>
      </w:r>
    </w:p>
    <w:p w14:paraId="4694377A" w14:textId="77777777" w:rsidR="006E429A" w:rsidRDefault="007E2105">
      <w:pPr>
        <w:pStyle w:val="Odstavecseseznamem"/>
        <w:numPr>
          <w:ilvl w:val="1"/>
          <w:numId w:val="4"/>
        </w:numPr>
        <w:ind w:left="1418" w:hanging="338"/>
      </w:pPr>
      <w:r>
        <w:t>šifrování,</w:t>
      </w:r>
    </w:p>
    <w:p w14:paraId="3F21106C" w14:textId="77777777" w:rsidR="006E429A" w:rsidRDefault="007E2105">
      <w:pPr>
        <w:pStyle w:val="Odstavecseseznamem"/>
        <w:numPr>
          <w:ilvl w:val="1"/>
          <w:numId w:val="4"/>
        </w:numPr>
        <w:ind w:left="1418" w:hanging="338"/>
      </w:pPr>
      <w:r>
        <w:t>zabezpečení webového rozhraní, je-li součástí systému,</w:t>
      </w:r>
    </w:p>
    <w:p w14:paraId="727FD58D" w14:textId="77777777" w:rsidR="006E429A" w:rsidRDefault="007E2105">
      <w:pPr>
        <w:pStyle w:val="Odstavecseseznamem"/>
        <w:numPr>
          <w:ilvl w:val="1"/>
          <w:numId w:val="4"/>
        </w:numPr>
        <w:ind w:left="1418" w:hanging="338"/>
      </w:pPr>
      <w:r>
        <w:t>certifikační autority a PKI,</w:t>
      </w:r>
    </w:p>
    <w:p w14:paraId="2D3065A7" w14:textId="77777777" w:rsidR="006E429A" w:rsidRDefault="007E2105">
      <w:pPr>
        <w:pStyle w:val="Odstavecseseznamem"/>
        <w:numPr>
          <w:ilvl w:val="1"/>
          <w:numId w:val="4"/>
        </w:numPr>
        <w:ind w:left="1418" w:hanging="338"/>
      </w:pPr>
      <w:r>
        <w:t>zajištění integrity dat,</w:t>
      </w:r>
    </w:p>
    <w:p w14:paraId="34B89302" w14:textId="77777777" w:rsidR="006E429A" w:rsidRDefault="007E2105">
      <w:pPr>
        <w:pStyle w:val="Odstavecseseznamem"/>
        <w:numPr>
          <w:ilvl w:val="1"/>
          <w:numId w:val="4"/>
        </w:numPr>
        <w:ind w:left="1418" w:hanging="338"/>
      </w:pPr>
      <w:r>
        <w:lastRenderedPageBreak/>
        <w:t>zajištění dostupnosti dat (redundance, cluster, HA…),</w:t>
      </w:r>
    </w:p>
    <w:p w14:paraId="27EC7750" w14:textId="77777777" w:rsidR="006E429A" w:rsidRDefault="007E2105">
      <w:pPr>
        <w:pStyle w:val="Odstavecseseznamem"/>
        <w:numPr>
          <w:ilvl w:val="1"/>
          <w:numId w:val="4"/>
        </w:numPr>
        <w:ind w:left="1418" w:hanging="338"/>
      </w:pPr>
      <w:r>
        <w:t>zálohování, způsob, rozvrh,</w:t>
      </w:r>
    </w:p>
    <w:p w14:paraId="35AA0BC2" w14:textId="77777777" w:rsidR="006E429A" w:rsidRDefault="007E2105">
      <w:pPr>
        <w:pStyle w:val="Odstavecseseznamem"/>
        <w:numPr>
          <w:ilvl w:val="1"/>
          <w:numId w:val="4"/>
        </w:numPr>
        <w:ind w:left="1418" w:hanging="338"/>
      </w:pPr>
      <w:r>
        <w:t>obnovení ze zálohy (DRP) včetně předpokládané doby obnovy,</w:t>
      </w:r>
    </w:p>
    <w:p w14:paraId="5791E732" w14:textId="77777777" w:rsidR="006E429A" w:rsidRDefault="007E2105">
      <w:pPr>
        <w:pStyle w:val="Odstavecseseznamem"/>
        <w:numPr>
          <w:ilvl w:val="1"/>
          <w:numId w:val="4"/>
        </w:numPr>
        <w:ind w:left="1418" w:hanging="338"/>
      </w:pPr>
      <w:r>
        <w:t>předpokládá se, že existuje síťové schéma, komunikační schéma a zdrojový kód.</w:t>
      </w:r>
    </w:p>
    <w:p w14:paraId="135F3B37" w14:textId="77777777" w:rsidR="006E429A" w:rsidRDefault="007E2105">
      <w:pPr>
        <w:pStyle w:val="Nadpis3"/>
      </w:pPr>
      <w:r>
        <w:t xml:space="preserve">5.1.1 Dohledové scénáře jsou požadovány, pokud Dodavatel potvrdí dopad na dohledové scénáře/nástroj. </w:t>
      </w:r>
    </w:p>
    <w:p w14:paraId="476F5C7C" w14:textId="1402F8AD" w:rsidR="006E429A" w:rsidRDefault="007E210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63BE108" w14:textId="6C591347" w:rsidR="006E429A" w:rsidRDefault="007E2105">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D06118">
        <w:rPr>
          <w:sz w:val="18"/>
          <w:szCs w:val="18"/>
        </w:rPr>
        <w:t>xxx</w:t>
      </w:r>
      <w:proofErr w:type="spellEnd"/>
      <w:r>
        <w:rPr>
          <w:sz w:val="18"/>
          <w:szCs w:val="18"/>
        </w:rPr>
        <w:t xml:space="preserve">       </w:t>
      </w:r>
    </w:p>
    <w:p w14:paraId="1234BD89" w14:textId="77777777" w:rsidR="006E429A" w:rsidRDefault="007E2105">
      <w:pPr>
        <w:ind w:right="-427"/>
        <w:rPr>
          <w:szCs w:val="22"/>
        </w:rPr>
      </w:pPr>
      <w:r>
        <w:rPr>
          <w:szCs w:val="22"/>
        </w:rPr>
        <w:t xml:space="preserve">        </w:t>
      </w:r>
    </w:p>
    <w:p w14:paraId="0C57EB24" w14:textId="77777777" w:rsidR="006E429A" w:rsidRDefault="006E429A">
      <w:pPr>
        <w:pStyle w:val="Nadpis1"/>
        <w:ind w:left="284" w:firstLine="0"/>
        <w:rPr>
          <w:szCs w:val="22"/>
        </w:rPr>
      </w:pPr>
    </w:p>
    <w:p w14:paraId="23E48AAA" w14:textId="77777777" w:rsidR="006E429A" w:rsidRDefault="007E2105">
      <w:pPr>
        <w:pStyle w:val="Nadpis1"/>
        <w:numPr>
          <w:ilvl w:val="0"/>
          <w:numId w:val="2"/>
        </w:numPr>
        <w:ind w:left="284" w:hanging="284"/>
        <w:rPr>
          <w:szCs w:val="22"/>
        </w:rPr>
      </w:pPr>
      <w:r>
        <w:rPr>
          <w:szCs w:val="22"/>
        </w:rPr>
        <w:t>Akceptační kritéria</w:t>
      </w:r>
    </w:p>
    <w:p w14:paraId="11A85348" w14:textId="77777777" w:rsidR="006E429A" w:rsidRDefault="007E2105">
      <w:pPr>
        <w:rPr>
          <w:szCs w:val="22"/>
          <w:lang w:eastAsia="cs-CZ"/>
        </w:rPr>
      </w:pPr>
      <w:r>
        <w:rPr>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018FBB7D" w14:textId="77777777" w:rsidR="006E429A" w:rsidRDefault="006E429A">
      <w:pPr>
        <w:rPr>
          <w:szCs w:val="22"/>
        </w:rPr>
      </w:pPr>
    </w:p>
    <w:p w14:paraId="02186515" w14:textId="77777777" w:rsidR="006E429A" w:rsidRDefault="007E2105">
      <w:pPr>
        <w:pStyle w:val="Nadpis1"/>
        <w:numPr>
          <w:ilvl w:val="0"/>
          <w:numId w:val="2"/>
        </w:numPr>
        <w:ind w:left="284" w:hanging="284"/>
        <w:rPr>
          <w:szCs w:val="22"/>
        </w:rPr>
      </w:pPr>
      <w:r>
        <w:rPr>
          <w:szCs w:val="22"/>
        </w:rPr>
        <w:t>Základní milníky</w:t>
      </w:r>
    </w:p>
    <w:p w14:paraId="7CEA92B8" w14:textId="77777777" w:rsidR="006E429A" w:rsidRDefault="006E429A">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6E429A" w14:paraId="31F7834D"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B9C1B" w14:textId="77777777" w:rsidR="006E429A" w:rsidRDefault="007E2105">
            <w:pPr>
              <w:rPr>
                <w:b/>
                <w:bCs/>
                <w:szCs w:val="22"/>
                <w:lang w:eastAsia="cs-CZ"/>
              </w:rPr>
            </w:pPr>
            <w:r>
              <w:rPr>
                <w:b/>
                <w:bCs/>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2E70A1AF" w14:textId="77777777" w:rsidR="006E429A" w:rsidRDefault="007E2105">
            <w:pPr>
              <w:rPr>
                <w:b/>
                <w:bCs/>
                <w:szCs w:val="22"/>
                <w:lang w:eastAsia="cs-CZ"/>
              </w:rPr>
            </w:pPr>
            <w:r>
              <w:rPr>
                <w:b/>
                <w:bCs/>
                <w:szCs w:val="22"/>
                <w:lang w:eastAsia="cs-CZ"/>
              </w:rPr>
              <w:t>Termín</w:t>
            </w:r>
          </w:p>
        </w:tc>
      </w:tr>
      <w:tr w:rsidR="006E429A" w14:paraId="77090A55" w14:textId="77777777">
        <w:trPr>
          <w:trHeight w:val="284"/>
        </w:trPr>
        <w:tc>
          <w:tcPr>
            <w:tcW w:w="7655" w:type="dxa"/>
            <w:shd w:val="clear" w:color="auto" w:fill="auto"/>
            <w:noWrap/>
            <w:vAlign w:val="center"/>
          </w:tcPr>
          <w:p w14:paraId="7F74FACF" w14:textId="77777777" w:rsidR="006E429A" w:rsidRDefault="007E2105">
            <w:pPr>
              <w:rPr>
                <w:szCs w:val="22"/>
                <w:lang w:eastAsia="cs-CZ"/>
              </w:rPr>
            </w:pPr>
            <w:r>
              <w:rPr>
                <w:szCs w:val="22"/>
                <w:lang w:eastAsia="cs-CZ"/>
              </w:rPr>
              <w:t xml:space="preserve">Zahájení prací </w:t>
            </w:r>
          </w:p>
        </w:tc>
        <w:tc>
          <w:tcPr>
            <w:tcW w:w="2116" w:type="dxa"/>
            <w:shd w:val="clear" w:color="auto" w:fill="auto"/>
            <w:vAlign w:val="center"/>
          </w:tcPr>
          <w:p w14:paraId="45C6CF3C" w14:textId="77777777" w:rsidR="006E429A" w:rsidRDefault="007E2105">
            <w:pPr>
              <w:rPr>
                <w:szCs w:val="22"/>
                <w:lang w:eastAsia="cs-CZ"/>
              </w:rPr>
            </w:pPr>
            <w:r>
              <w:rPr>
                <w:szCs w:val="22"/>
                <w:lang w:eastAsia="cs-CZ"/>
              </w:rPr>
              <w:t>po objednání</w:t>
            </w:r>
          </w:p>
        </w:tc>
      </w:tr>
      <w:tr w:rsidR="006E429A" w14:paraId="14D747B8" w14:textId="77777777">
        <w:trPr>
          <w:trHeight w:val="284"/>
        </w:trPr>
        <w:tc>
          <w:tcPr>
            <w:tcW w:w="7655" w:type="dxa"/>
            <w:shd w:val="clear" w:color="auto" w:fill="auto"/>
            <w:noWrap/>
            <w:vAlign w:val="center"/>
          </w:tcPr>
          <w:p w14:paraId="30DE6168" w14:textId="77777777" w:rsidR="006E429A" w:rsidRDefault="007E2105">
            <w:pPr>
              <w:rPr>
                <w:szCs w:val="22"/>
                <w:lang w:eastAsia="cs-CZ"/>
              </w:rPr>
            </w:pPr>
            <w:r>
              <w:rPr>
                <w:szCs w:val="22"/>
                <w:lang w:eastAsia="cs-CZ"/>
              </w:rPr>
              <w:t>Nasazení na test</w:t>
            </w:r>
          </w:p>
        </w:tc>
        <w:tc>
          <w:tcPr>
            <w:tcW w:w="2116" w:type="dxa"/>
            <w:shd w:val="clear" w:color="auto" w:fill="auto"/>
            <w:vAlign w:val="center"/>
          </w:tcPr>
          <w:p w14:paraId="5E4B9671" w14:textId="77777777" w:rsidR="006E429A" w:rsidRDefault="007E2105">
            <w:pPr>
              <w:rPr>
                <w:szCs w:val="22"/>
                <w:lang w:eastAsia="cs-CZ"/>
              </w:rPr>
            </w:pPr>
            <w:r>
              <w:rPr>
                <w:szCs w:val="22"/>
                <w:lang w:eastAsia="cs-CZ"/>
              </w:rPr>
              <w:t>25.07.2023</w:t>
            </w:r>
          </w:p>
        </w:tc>
      </w:tr>
      <w:tr w:rsidR="006E429A" w14:paraId="2FF73049" w14:textId="77777777">
        <w:trPr>
          <w:trHeight w:val="284"/>
        </w:trPr>
        <w:tc>
          <w:tcPr>
            <w:tcW w:w="7655" w:type="dxa"/>
            <w:shd w:val="clear" w:color="auto" w:fill="auto"/>
            <w:noWrap/>
            <w:vAlign w:val="center"/>
          </w:tcPr>
          <w:p w14:paraId="21E70914" w14:textId="77777777" w:rsidR="006E429A" w:rsidRDefault="007E2105">
            <w:pPr>
              <w:rPr>
                <w:szCs w:val="22"/>
                <w:lang w:eastAsia="cs-CZ"/>
              </w:rPr>
            </w:pPr>
            <w:r>
              <w:rPr>
                <w:szCs w:val="22"/>
                <w:lang w:eastAsia="cs-CZ"/>
              </w:rPr>
              <w:t>Nasazení na provoz</w:t>
            </w:r>
          </w:p>
        </w:tc>
        <w:tc>
          <w:tcPr>
            <w:tcW w:w="2116" w:type="dxa"/>
            <w:shd w:val="clear" w:color="auto" w:fill="auto"/>
            <w:vAlign w:val="center"/>
          </w:tcPr>
          <w:p w14:paraId="375416B0" w14:textId="77777777" w:rsidR="006E429A" w:rsidRDefault="007E2105">
            <w:pPr>
              <w:rPr>
                <w:szCs w:val="22"/>
                <w:lang w:eastAsia="cs-CZ"/>
              </w:rPr>
            </w:pPr>
            <w:r>
              <w:rPr>
                <w:szCs w:val="22"/>
                <w:lang w:eastAsia="cs-CZ"/>
              </w:rPr>
              <w:t>31.8.2023</w:t>
            </w:r>
          </w:p>
        </w:tc>
      </w:tr>
      <w:tr w:rsidR="006E429A" w14:paraId="6CCA7635" w14:textId="77777777">
        <w:trPr>
          <w:trHeight w:val="284"/>
        </w:trPr>
        <w:tc>
          <w:tcPr>
            <w:tcW w:w="7655" w:type="dxa"/>
            <w:shd w:val="clear" w:color="auto" w:fill="auto"/>
            <w:noWrap/>
            <w:vAlign w:val="center"/>
          </w:tcPr>
          <w:p w14:paraId="39042BE6" w14:textId="77777777" w:rsidR="006E429A" w:rsidRDefault="007E2105">
            <w:pPr>
              <w:rPr>
                <w:szCs w:val="22"/>
                <w:lang w:eastAsia="cs-CZ"/>
              </w:rPr>
            </w:pPr>
            <w:r>
              <w:rPr>
                <w:szCs w:val="22"/>
                <w:lang w:eastAsia="cs-CZ"/>
              </w:rPr>
              <w:t>Akceptace</w:t>
            </w:r>
          </w:p>
        </w:tc>
        <w:tc>
          <w:tcPr>
            <w:tcW w:w="2116" w:type="dxa"/>
            <w:shd w:val="clear" w:color="auto" w:fill="auto"/>
            <w:vAlign w:val="center"/>
          </w:tcPr>
          <w:p w14:paraId="7014E60D" w14:textId="77777777" w:rsidR="006E429A" w:rsidRDefault="007E2105">
            <w:pPr>
              <w:rPr>
                <w:szCs w:val="22"/>
                <w:lang w:eastAsia="cs-CZ"/>
              </w:rPr>
            </w:pPr>
            <w:r>
              <w:rPr>
                <w:szCs w:val="22"/>
                <w:lang w:eastAsia="cs-CZ"/>
              </w:rPr>
              <w:t>30.09.2023</w:t>
            </w:r>
          </w:p>
        </w:tc>
      </w:tr>
      <w:tr w:rsidR="006E429A" w14:paraId="3293FB1B" w14:textId="77777777">
        <w:trPr>
          <w:trHeight w:val="284"/>
        </w:trPr>
        <w:tc>
          <w:tcPr>
            <w:tcW w:w="7655" w:type="dxa"/>
            <w:shd w:val="clear" w:color="auto" w:fill="auto"/>
            <w:noWrap/>
            <w:vAlign w:val="center"/>
          </w:tcPr>
          <w:p w14:paraId="2E25C844" w14:textId="77777777" w:rsidR="006E429A" w:rsidRDefault="006E429A">
            <w:pPr>
              <w:rPr>
                <w:szCs w:val="22"/>
                <w:lang w:eastAsia="cs-CZ"/>
              </w:rPr>
            </w:pPr>
          </w:p>
        </w:tc>
        <w:tc>
          <w:tcPr>
            <w:tcW w:w="2116" w:type="dxa"/>
            <w:shd w:val="clear" w:color="auto" w:fill="auto"/>
            <w:vAlign w:val="center"/>
          </w:tcPr>
          <w:p w14:paraId="7A8099AA" w14:textId="77777777" w:rsidR="006E429A" w:rsidRDefault="006E429A">
            <w:pPr>
              <w:rPr>
                <w:szCs w:val="22"/>
                <w:lang w:eastAsia="cs-CZ"/>
              </w:rPr>
            </w:pPr>
          </w:p>
        </w:tc>
      </w:tr>
    </w:tbl>
    <w:p w14:paraId="72150775" w14:textId="77777777" w:rsidR="006E429A" w:rsidRDefault="006E429A">
      <w:pPr>
        <w:rPr>
          <w:szCs w:val="22"/>
        </w:rPr>
      </w:pPr>
    </w:p>
    <w:p w14:paraId="2BCC0CBD" w14:textId="77777777" w:rsidR="006E429A" w:rsidRDefault="007E2105">
      <w:pPr>
        <w:pStyle w:val="Nadpis1"/>
        <w:numPr>
          <w:ilvl w:val="0"/>
          <w:numId w:val="2"/>
        </w:numPr>
        <w:ind w:left="284" w:hanging="284"/>
        <w:rPr>
          <w:szCs w:val="22"/>
        </w:rPr>
      </w:pPr>
      <w:r>
        <w:rPr>
          <w:szCs w:val="22"/>
        </w:rPr>
        <w:t>Přílohy</w:t>
      </w:r>
    </w:p>
    <w:p w14:paraId="4E11849A" w14:textId="77777777" w:rsidR="006E429A" w:rsidRDefault="007E2105">
      <w:pPr>
        <w:ind w:left="426"/>
        <w:rPr>
          <w:szCs w:val="22"/>
        </w:rPr>
      </w:pPr>
      <w:r>
        <w:rPr>
          <w:szCs w:val="22"/>
        </w:rPr>
        <w:t>1.</w:t>
      </w:r>
    </w:p>
    <w:p w14:paraId="1118EEE6" w14:textId="77777777" w:rsidR="006E429A" w:rsidRDefault="007E2105">
      <w:pPr>
        <w:ind w:left="426"/>
        <w:rPr>
          <w:szCs w:val="22"/>
        </w:rPr>
      </w:pPr>
      <w:r>
        <w:rPr>
          <w:szCs w:val="22"/>
        </w:rPr>
        <w:t>2.</w:t>
      </w:r>
    </w:p>
    <w:p w14:paraId="0491B710" w14:textId="77777777" w:rsidR="006E429A" w:rsidRDefault="006E429A">
      <w:pPr>
        <w:ind w:left="426"/>
        <w:rPr>
          <w:szCs w:val="22"/>
        </w:rPr>
      </w:pPr>
    </w:p>
    <w:p w14:paraId="65289B8E" w14:textId="77777777" w:rsidR="006E429A" w:rsidRDefault="007E2105">
      <w:pPr>
        <w:pStyle w:val="Nadpis1"/>
        <w:numPr>
          <w:ilvl w:val="0"/>
          <w:numId w:val="2"/>
        </w:numPr>
        <w:ind w:left="284" w:hanging="284"/>
        <w:rPr>
          <w:szCs w:val="22"/>
        </w:rPr>
      </w:pPr>
      <w:r>
        <w:rPr>
          <w:szCs w:val="22"/>
        </w:rPr>
        <w:t>Podpisová doložka</w:t>
      </w:r>
    </w:p>
    <w:tbl>
      <w:tblPr>
        <w:tblW w:w="929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86"/>
        <w:gridCol w:w="3006"/>
        <w:gridCol w:w="3006"/>
      </w:tblGrid>
      <w:tr w:rsidR="006E429A" w14:paraId="2B50BFE8" w14:textId="77777777">
        <w:trPr>
          <w:trHeight w:val="471"/>
        </w:trPr>
        <w:tc>
          <w:tcPr>
            <w:tcW w:w="3286" w:type="dxa"/>
            <w:tcBorders>
              <w:top w:val="single" w:sz="8" w:space="0" w:color="auto"/>
              <w:left w:val="single" w:sz="8" w:space="0" w:color="auto"/>
              <w:bottom w:val="single" w:sz="8" w:space="0" w:color="auto"/>
            </w:tcBorders>
            <w:shd w:val="clear" w:color="auto" w:fill="auto"/>
            <w:noWrap/>
            <w:vAlign w:val="center"/>
            <w:hideMark/>
          </w:tcPr>
          <w:p w14:paraId="61E48002" w14:textId="77777777" w:rsidR="006E429A" w:rsidRDefault="007E2105">
            <w:pPr>
              <w:rPr>
                <w:b/>
                <w:bCs/>
                <w:szCs w:val="22"/>
                <w:lang w:eastAsia="cs-CZ"/>
              </w:rPr>
            </w:pPr>
            <w:r>
              <w:rPr>
                <w:b/>
                <w:bCs/>
                <w:szCs w:val="22"/>
                <w:lang w:eastAsia="cs-CZ"/>
              </w:rPr>
              <w:t xml:space="preserve">Za resort </w:t>
            </w:r>
            <w:proofErr w:type="spellStart"/>
            <w:r>
              <w:rPr>
                <w:b/>
                <w:bCs/>
                <w:szCs w:val="22"/>
                <w:lang w:eastAsia="cs-CZ"/>
              </w:rPr>
              <w:t>MZe</w:t>
            </w:r>
            <w:proofErr w:type="spellEnd"/>
            <w:r>
              <w:rPr>
                <w:b/>
                <w:bCs/>
                <w:szCs w:val="22"/>
                <w:lang w:eastAsia="cs-CZ"/>
              </w:rPr>
              <w:t>:</w:t>
            </w:r>
          </w:p>
        </w:tc>
        <w:tc>
          <w:tcPr>
            <w:tcW w:w="3006" w:type="dxa"/>
            <w:tcBorders>
              <w:top w:val="single" w:sz="8" w:space="0" w:color="auto"/>
              <w:bottom w:val="single" w:sz="8" w:space="0" w:color="auto"/>
            </w:tcBorders>
            <w:vAlign w:val="center"/>
          </w:tcPr>
          <w:p w14:paraId="160FBC5F" w14:textId="77777777" w:rsidR="006E429A" w:rsidRDefault="007E2105">
            <w:pPr>
              <w:rPr>
                <w:b/>
                <w:bCs/>
                <w:szCs w:val="22"/>
                <w:lang w:eastAsia="cs-CZ"/>
              </w:rPr>
            </w:pPr>
            <w:r>
              <w:rPr>
                <w:b/>
                <w:bCs/>
                <w:szCs w:val="22"/>
                <w:lang w:eastAsia="cs-CZ"/>
              </w:rPr>
              <w:t>Jméno:</w:t>
            </w:r>
          </w:p>
        </w:tc>
        <w:tc>
          <w:tcPr>
            <w:tcW w:w="3006" w:type="dxa"/>
            <w:tcBorders>
              <w:top w:val="single" w:sz="8" w:space="0" w:color="auto"/>
              <w:bottom w:val="single" w:sz="8" w:space="0" w:color="auto"/>
              <w:right w:val="single" w:sz="8" w:space="0" w:color="auto"/>
            </w:tcBorders>
            <w:shd w:val="clear" w:color="auto" w:fill="auto"/>
            <w:vAlign w:val="center"/>
          </w:tcPr>
          <w:p w14:paraId="74BA54B6" w14:textId="77777777" w:rsidR="006E429A" w:rsidRDefault="007E2105">
            <w:pPr>
              <w:rPr>
                <w:b/>
                <w:bCs/>
                <w:szCs w:val="22"/>
                <w:lang w:eastAsia="cs-CZ"/>
              </w:rPr>
            </w:pPr>
            <w:r>
              <w:rPr>
                <w:b/>
                <w:bCs/>
                <w:szCs w:val="22"/>
                <w:lang w:eastAsia="cs-CZ"/>
              </w:rPr>
              <w:t>Podpis:</w:t>
            </w:r>
          </w:p>
        </w:tc>
      </w:tr>
      <w:tr w:rsidR="006E429A" w14:paraId="089B895B" w14:textId="77777777">
        <w:trPr>
          <w:trHeight w:val="624"/>
        </w:trPr>
        <w:tc>
          <w:tcPr>
            <w:tcW w:w="3286" w:type="dxa"/>
            <w:shd w:val="clear" w:color="auto" w:fill="auto"/>
            <w:noWrap/>
            <w:vAlign w:val="center"/>
            <w:hideMark/>
          </w:tcPr>
          <w:p w14:paraId="53DEEF70" w14:textId="77777777" w:rsidR="006E429A" w:rsidRDefault="007E2105">
            <w:pPr>
              <w:rPr>
                <w:szCs w:val="22"/>
                <w:lang w:eastAsia="cs-CZ"/>
              </w:rPr>
            </w:pPr>
            <w:r>
              <w:rPr>
                <w:szCs w:val="22"/>
                <w:lang w:eastAsia="cs-CZ"/>
              </w:rPr>
              <w:t>Žadatel/věcný garant</w:t>
            </w:r>
          </w:p>
        </w:tc>
        <w:tc>
          <w:tcPr>
            <w:tcW w:w="3006" w:type="dxa"/>
            <w:vAlign w:val="center"/>
          </w:tcPr>
          <w:p w14:paraId="2A947275" w14:textId="77777777" w:rsidR="006E429A" w:rsidRDefault="007E2105">
            <w:pPr>
              <w:rPr>
                <w:szCs w:val="22"/>
                <w:lang w:eastAsia="cs-CZ"/>
              </w:rPr>
            </w:pPr>
            <w:r>
              <w:rPr>
                <w:szCs w:val="22"/>
                <w:lang w:eastAsia="cs-CZ"/>
              </w:rPr>
              <w:t>Josef Miškovský</w:t>
            </w:r>
          </w:p>
        </w:tc>
        <w:tc>
          <w:tcPr>
            <w:tcW w:w="3006" w:type="dxa"/>
            <w:shd w:val="clear" w:color="auto" w:fill="auto"/>
            <w:vAlign w:val="center"/>
          </w:tcPr>
          <w:p w14:paraId="1BF7B305" w14:textId="77777777" w:rsidR="006E429A" w:rsidRDefault="006E429A">
            <w:pPr>
              <w:rPr>
                <w:szCs w:val="22"/>
                <w:lang w:eastAsia="cs-CZ"/>
              </w:rPr>
            </w:pPr>
          </w:p>
        </w:tc>
      </w:tr>
      <w:tr w:rsidR="006E429A" w14:paraId="60A06C18" w14:textId="77777777">
        <w:trPr>
          <w:trHeight w:val="624"/>
        </w:trPr>
        <w:tc>
          <w:tcPr>
            <w:tcW w:w="3286" w:type="dxa"/>
            <w:shd w:val="clear" w:color="auto" w:fill="auto"/>
            <w:noWrap/>
            <w:vAlign w:val="center"/>
          </w:tcPr>
          <w:p w14:paraId="51F126EC" w14:textId="77777777" w:rsidR="006E429A" w:rsidRDefault="007E2105">
            <w:pPr>
              <w:rPr>
                <w:szCs w:val="22"/>
                <w:lang w:eastAsia="cs-CZ"/>
              </w:rPr>
            </w:pPr>
            <w:r>
              <w:rPr>
                <w:szCs w:val="22"/>
                <w:lang w:eastAsia="cs-CZ"/>
              </w:rPr>
              <w:t>Žadatel/věcný garant</w:t>
            </w:r>
          </w:p>
        </w:tc>
        <w:tc>
          <w:tcPr>
            <w:tcW w:w="3006" w:type="dxa"/>
            <w:vAlign w:val="center"/>
          </w:tcPr>
          <w:p w14:paraId="2B6F14C9" w14:textId="77777777" w:rsidR="006E429A" w:rsidRDefault="007E2105">
            <w:pPr>
              <w:rPr>
                <w:szCs w:val="22"/>
                <w:lang w:eastAsia="cs-CZ"/>
              </w:rPr>
            </w:pPr>
            <w:r>
              <w:rPr>
                <w:szCs w:val="22"/>
                <w:lang w:eastAsia="cs-CZ"/>
              </w:rPr>
              <w:t>Jakub Šuma</w:t>
            </w:r>
          </w:p>
        </w:tc>
        <w:tc>
          <w:tcPr>
            <w:tcW w:w="3006" w:type="dxa"/>
            <w:shd w:val="clear" w:color="auto" w:fill="auto"/>
          </w:tcPr>
          <w:p w14:paraId="5F7D2FD2" w14:textId="77777777" w:rsidR="006E429A" w:rsidRDefault="006E429A">
            <w:pPr>
              <w:rPr>
                <w:szCs w:val="22"/>
                <w:lang w:eastAsia="cs-CZ"/>
              </w:rPr>
            </w:pPr>
          </w:p>
        </w:tc>
      </w:tr>
      <w:tr w:rsidR="006E429A" w14:paraId="410562F5" w14:textId="77777777">
        <w:trPr>
          <w:trHeight w:val="624"/>
        </w:trPr>
        <w:tc>
          <w:tcPr>
            <w:tcW w:w="3286" w:type="dxa"/>
            <w:shd w:val="clear" w:color="auto" w:fill="auto"/>
            <w:noWrap/>
            <w:vAlign w:val="center"/>
          </w:tcPr>
          <w:p w14:paraId="055FC8A3" w14:textId="77777777" w:rsidR="006E429A" w:rsidRDefault="007E2105">
            <w:pPr>
              <w:rPr>
                <w:szCs w:val="22"/>
                <w:lang w:eastAsia="cs-CZ"/>
              </w:rPr>
            </w:pPr>
            <w:r>
              <w:rPr>
                <w:szCs w:val="22"/>
                <w:lang w:eastAsia="cs-CZ"/>
              </w:rPr>
              <w:t>Koordinátor změny:</w:t>
            </w:r>
          </w:p>
        </w:tc>
        <w:tc>
          <w:tcPr>
            <w:tcW w:w="3006" w:type="dxa"/>
            <w:vAlign w:val="center"/>
          </w:tcPr>
          <w:p w14:paraId="46A0C89E" w14:textId="77777777" w:rsidR="006E429A" w:rsidRDefault="007E2105">
            <w:pPr>
              <w:rPr>
                <w:szCs w:val="22"/>
                <w:lang w:eastAsia="cs-CZ"/>
              </w:rPr>
            </w:pPr>
            <w:r>
              <w:rPr>
                <w:szCs w:val="22"/>
                <w:lang w:eastAsia="cs-CZ"/>
              </w:rPr>
              <w:t>Jiří Bukovský</w:t>
            </w:r>
          </w:p>
        </w:tc>
        <w:tc>
          <w:tcPr>
            <w:tcW w:w="3006" w:type="dxa"/>
            <w:shd w:val="clear" w:color="auto" w:fill="auto"/>
            <w:vAlign w:val="center"/>
          </w:tcPr>
          <w:p w14:paraId="213D201B" w14:textId="77777777" w:rsidR="006E429A" w:rsidRDefault="006E429A">
            <w:pPr>
              <w:rPr>
                <w:szCs w:val="22"/>
                <w:lang w:eastAsia="cs-CZ"/>
              </w:rPr>
            </w:pPr>
          </w:p>
        </w:tc>
      </w:tr>
    </w:tbl>
    <w:p w14:paraId="06B21EDC" w14:textId="77777777" w:rsidR="006E429A" w:rsidRDefault="006E429A">
      <w:pPr>
        <w:rPr>
          <w:szCs w:val="22"/>
        </w:rPr>
      </w:pPr>
    </w:p>
    <w:p w14:paraId="7A5686D4" w14:textId="77777777" w:rsidR="006E429A" w:rsidRDefault="006E429A">
      <w:pPr>
        <w:rPr>
          <w:szCs w:val="22"/>
        </w:rPr>
      </w:pPr>
    </w:p>
    <w:p w14:paraId="647F79F6" w14:textId="77777777" w:rsidR="006E429A" w:rsidRDefault="006E429A">
      <w:pPr>
        <w:rPr>
          <w:szCs w:val="22"/>
        </w:rPr>
        <w:sectPr w:rsidR="006E429A">
          <w:headerReference w:type="even" r:id="rId13"/>
          <w:headerReference w:type="default" r:id="rId14"/>
          <w:footerReference w:type="default" r:id="rId15"/>
          <w:headerReference w:type="first" r:id="rId16"/>
          <w:pgSz w:w="11906" w:h="16838"/>
          <w:pgMar w:top="1134" w:right="1418" w:bottom="1134" w:left="992" w:header="567" w:footer="567" w:gutter="0"/>
          <w:cols w:space="708"/>
          <w:titlePg/>
          <w:docGrid w:linePitch="360"/>
        </w:sectPr>
      </w:pPr>
    </w:p>
    <w:p w14:paraId="0976B174" w14:textId="77777777" w:rsidR="006E429A" w:rsidRDefault="007E2105">
      <w:pPr>
        <w:rPr>
          <w:b/>
          <w:caps/>
          <w:szCs w:val="22"/>
        </w:rPr>
      </w:pPr>
      <w:r>
        <w:rPr>
          <w:b/>
          <w:caps/>
          <w:szCs w:val="22"/>
        </w:rPr>
        <w:lastRenderedPageBreak/>
        <w:t>B – nabídkA řešení k požadavku Z36763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E429A" w14:paraId="0E94EED5" w14:textId="77777777">
        <w:tc>
          <w:tcPr>
            <w:tcW w:w="1701" w:type="dxa"/>
            <w:tcBorders>
              <w:top w:val="single" w:sz="8" w:space="0" w:color="auto"/>
              <w:left w:val="single" w:sz="8" w:space="0" w:color="auto"/>
              <w:bottom w:val="single" w:sz="8" w:space="0" w:color="auto"/>
            </w:tcBorders>
            <w:vAlign w:val="center"/>
          </w:tcPr>
          <w:p w14:paraId="298275E0" w14:textId="77777777" w:rsidR="006E429A" w:rsidRDefault="007E210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0CF0D7D6" w14:textId="77777777" w:rsidR="006E429A" w:rsidRDefault="007E2105">
            <w:pPr>
              <w:pStyle w:val="Tabulka"/>
              <w:rPr>
                <w:szCs w:val="22"/>
              </w:rPr>
            </w:pPr>
            <w:r>
              <w:rPr>
                <w:szCs w:val="22"/>
              </w:rPr>
              <w:t>733</w:t>
            </w:r>
          </w:p>
        </w:tc>
      </w:tr>
    </w:tbl>
    <w:p w14:paraId="029B1CCD" w14:textId="77777777" w:rsidR="006E429A" w:rsidRDefault="007E2105">
      <w:pPr>
        <w:pStyle w:val="Nadpis1"/>
        <w:numPr>
          <w:ilvl w:val="0"/>
          <w:numId w:val="32"/>
        </w:numPr>
        <w:ind w:left="284" w:hanging="284"/>
        <w:rPr>
          <w:szCs w:val="22"/>
        </w:rPr>
      </w:pPr>
      <w:r>
        <w:rPr>
          <w:szCs w:val="22"/>
        </w:rPr>
        <w:t xml:space="preserve">Návrh konceptu technického řešení  </w:t>
      </w:r>
    </w:p>
    <w:p w14:paraId="13AC9986" w14:textId="77777777" w:rsidR="006E429A" w:rsidRDefault="007E2105">
      <w:r>
        <w:t xml:space="preserve">Viz část A tohoto </w:t>
      </w:r>
      <w:proofErr w:type="spellStart"/>
      <w:r>
        <w:t>RfC</w:t>
      </w:r>
      <w:proofErr w:type="spellEnd"/>
      <w:r>
        <w:t>, body 2 a 3.</w:t>
      </w:r>
    </w:p>
    <w:p w14:paraId="5F8A743C" w14:textId="77777777" w:rsidR="006E429A" w:rsidRDefault="007E2105">
      <w:pPr>
        <w:pStyle w:val="Nadpis1"/>
        <w:numPr>
          <w:ilvl w:val="0"/>
          <w:numId w:val="32"/>
        </w:numPr>
        <w:ind w:left="284" w:hanging="284"/>
        <w:rPr>
          <w:szCs w:val="22"/>
        </w:rPr>
      </w:pPr>
      <w:r>
        <w:rPr>
          <w:szCs w:val="22"/>
        </w:rPr>
        <w:t>Uživatelské a licenční zajištění pro Objednatele</w:t>
      </w:r>
    </w:p>
    <w:p w14:paraId="5D9A085F" w14:textId="77777777" w:rsidR="006E429A" w:rsidRDefault="007E2105">
      <w:r>
        <w:t>V souladu s podmínkami smlouvy č. 391-2019-11150.</w:t>
      </w:r>
    </w:p>
    <w:p w14:paraId="794017E6" w14:textId="77777777" w:rsidR="006E429A" w:rsidRDefault="007E2105">
      <w:pPr>
        <w:pStyle w:val="Nadpis1"/>
        <w:numPr>
          <w:ilvl w:val="0"/>
          <w:numId w:val="32"/>
        </w:numPr>
        <w:ind w:left="284" w:hanging="284"/>
        <w:rPr>
          <w:szCs w:val="22"/>
        </w:rPr>
      </w:pPr>
      <w:r>
        <w:rPr>
          <w:szCs w:val="22"/>
        </w:rPr>
        <w:t xml:space="preserve">Dopady do systémů </w:t>
      </w:r>
      <w:proofErr w:type="spellStart"/>
      <w:r>
        <w:rPr>
          <w:szCs w:val="22"/>
        </w:rPr>
        <w:t>MZe</w:t>
      </w:r>
      <w:proofErr w:type="spellEnd"/>
    </w:p>
    <w:p w14:paraId="2AE1C845" w14:textId="77777777" w:rsidR="006E429A" w:rsidRDefault="007E2105">
      <w:pPr>
        <w:rPr>
          <w:b/>
          <w:sz w:val="18"/>
          <w:szCs w:val="18"/>
        </w:rPr>
      </w:pPr>
      <w:r>
        <w:t xml:space="preserve">SZIF/SAP, </w:t>
      </w:r>
      <w:proofErr w:type="spellStart"/>
      <w:r>
        <w:t>Agribus</w:t>
      </w:r>
      <w:proofErr w:type="spellEnd"/>
    </w:p>
    <w:p w14:paraId="32CCC055" w14:textId="77777777" w:rsidR="006E429A" w:rsidRDefault="007E2105">
      <w:pPr>
        <w:pStyle w:val="Nadpis1"/>
        <w:numPr>
          <w:ilvl w:val="1"/>
          <w:numId w:val="32"/>
        </w:numPr>
        <w:ind w:left="1440" w:hanging="292"/>
        <w:rPr>
          <w:szCs w:val="22"/>
        </w:rPr>
      </w:pPr>
      <w:r>
        <w:rPr>
          <w:szCs w:val="22"/>
        </w:rPr>
        <w:t>Na provoz a infrastrukturu</w:t>
      </w:r>
    </w:p>
    <w:p w14:paraId="73FB385E" w14:textId="77777777" w:rsidR="006E429A" w:rsidRDefault="00D06118">
      <w:pPr>
        <w:rPr>
          <w:sz w:val="18"/>
          <w:szCs w:val="18"/>
        </w:rPr>
      </w:pPr>
      <w:r>
        <w:rPr>
          <w:noProof/>
          <w:szCs w:val="21"/>
        </w:rPr>
        <w:object w:dxaOrig="1440" w:dyaOrig="1440" w14:anchorId="7B3E7583">
          <v:shape id="_x0000_s1026" type="#_x0000_t75" style="position:absolute;left:0;text-align:left;margin-left:404pt;margin-top:8.35pt;width:48.25pt;height:35.3pt;z-index:5120;visibility:visible" o:bordertopcolor="black" o:borderleftcolor="black" o:borderbottomcolor="black" o:borderrightcolor="black">
            <v:imagedata r:id="rId17" o:title=""/>
            <w10:wrap type="square"/>
          </v:shape>
          <o:OLEObject Type="Embed" ProgID="Word.Document.12" ShapeID="_x0000_s1026" DrawAspect="Icon" ObjectID="_1752660755" r:id="rId18"/>
        </w:object>
      </w:r>
      <w:r w:rsidR="007E2105">
        <w:rPr>
          <w:sz w:val="18"/>
          <w:szCs w:val="18"/>
        </w:rPr>
        <w:t xml:space="preserve">(Pozn.: V případě, že má změna dopady na síťovou infrastrukturu, doplňte tabulku v připojeném </w:t>
      </w:r>
      <w:proofErr w:type="gramStart"/>
      <w:r w:rsidR="007E2105">
        <w:rPr>
          <w:sz w:val="18"/>
          <w:szCs w:val="18"/>
        </w:rPr>
        <w:t>souboru - otevřete</w:t>
      </w:r>
      <w:proofErr w:type="gramEnd"/>
      <w:r w:rsidR="007E2105">
        <w:rPr>
          <w:sz w:val="18"/>
          <w:szCs w:val="18"/>
        </w:rPr>
        <w:t xml:space="preserve"> dvojklikem.)     </w:t>
      </w:r>
    </w:p>
    <w:p w14:paraId="07AE76E5" w14:textId="77777777" w:rsidR="006E429A" w:rsidRDefault="006E429A"/>
    <w:p w14:paraId="4B13F5B3" w14:textId="77777777" w:rsidR="006E429A" w:rsidRDefault="007E2105">
      <w:pPr>
        <w:pStyle w:val="Nadpis1"/>
        <w:numPr>
          <w:ilvl w:val="1"/>
          <w:numId w:val="32"/>
        </w:numPr>
        <w:ind w:left="1440" w:hanging="292"/>
        <w:rPr>
          <w:szCs w:val="22"/>
        </w:rPr>
      </w:pPr>
      <w:r>
        <w:rPr>
          <w:szCs w:val="22"/>
        </w:rPr>
        <w:t>Na bezpečnost</w:t>
      </w:r>
    </w:p>
    <w:p w14:paraId="57C5AAF1" w14:textId="77777777" w:rsidR="006E429A" w:rsidRDefault="007E2105">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6E429A" w14:paraId="49EAC3A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3BD45D" w14:textId="77777777" w:rsidR="006E429A" w:rsidRDefault="007E2105">
            <w:pPr>
              <w:rPr>
                <w:b/>
                <w:bCs/>
                <w:szCs w:val="22"/>
                <w:lang w:eastAsia="cs-CZ"/>
              </w:rPr>
            </w:pPr>
            <w:r>
              <w:rPr>
                <w:b/>
                <w:bCs/>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ED471" w14:textId="77777777" w:rsidR="006E429A" w:rsidRDefault="007E2105">
            <w:pPr>
              <w:rPr>
                <w:b/>
                <w:bCs/>
                <w:szCs w:val="22"/>
                <w:lang w:eastAsia="cs-CZ"/>
              </w:rPr>
            </w:pPr>
            <w:r>
              <w:rPr>
                <w:b/>
                <w:bCs/>
                <w:szCs w:val="22"/>
                <w:lang w:eastAsia="cs-CZ"/>
              </w:rPr>
              <w:t>Oblast požadavku</w:t>
            </w:r>
            <w:r>
              <w:rPr>
                <w:rStyle w:val="Odkaznavysvtlivky"/>
                <w:b/>
                <w:bCs/>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8D908" w14:textId="77777777" w:rsidR="006E429A" w:rsidRDefault="007E2105">
            <w:pPr>
              <w:rPr>
                <w:b/>
                <w:bCs/>
                <w:szCs w:val="22"/>
                <w:lang w:eastAsia="cs-CZ"/>
              </w:rPr>
            </w:pPr>
            <w:r>
              <w:rPr>
                <w:b/>
                <w:bCs/>
                <w:szCs w:val="22"/>
                <w:lang w:eastAsia="cs-CZ"/>
              </w:rPr>
              <w:t>Předpokládaný dopad a navrhované opatření/změny</w:t>
            </w:r>
          </w:p>
        </w:tc>
      </w:tr>
      <w:tr w:rsidR="006E429A" w14:paraId="10B8424C" w14:textId="77777777">
        <w:trPr>
          <w:trHeight w:val="300"/>
        </w:trPr>
        <w:tc>
          <w:tcPr>
            <w:tcW w:w="426" w:type="dxa"/>
            <w:tcBorders>
              <w:top w:val="single" w:sz="8" w:space="0" w:color="auto"/>
              <w:bottom w:val="single" w:sz="4" w:space="0" w:color="auto"/>
            </w:tcBorders>
            <w:vAlign w:val="center"/>
          </w:tcPr>
          <w:p w14:paraId="4E5FA20C"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top w:val="single" w:sz="8" w:space="0" w:color="auto"/>
              <w:bottom w:val="single" w:sz="4" w:space="0" w:color="auto"/>
            </w:tcBorders>
            <w:shd w:val="clear" w:color="auto" w:fill="auto"/>
            <w:noWrap/>
            <w:vAlign w:val="center"/>
            <w:hideMark/>
          </w:tcPr>
          <w:p w14:paraId="45D886CB" w14:textId="77777777" w:rsidR="006E429A" w:rsidRDefault="007E2105">
            <w:pPr>
              <w:rPr>
                <w:bCs/>
                <w:szCs w:val="22"/>
                <w:lang w:eastAsia="cs-CZ"/>
              </w:rPr>
            </w:pPr>
            <w:r>
              <w:rPr>
                <w:bCs/>
                <w:szCs w:val="22"/>
                <w:lang w:eastAsia="cs-CZ"/>
              </w:rPr>
              <w:t>Řízení přístupu 3.1.1. – 3.1.6.</w:t>
            </w:r>
            <w:r>
              <w:rPr>
                <w:rStyle w:val="Znakapoznpodarou"/>
                <w:bCs/>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EB7EAD2" w14:textId="77777777" w:rsidR="006E429A" w:rsidRDefault="007E2105">
            <w:pPr>
              <w:rPr>
                <w:szCs w:val="22"/>
                <w:lang w:eastAsia="cs-CZ"/>
              </w:rPr>
            </w:pPr>
            <w:r>
              <w:rPr>
                <w:szCs w:val="22"/>
                <w:lang w:eastAsia="cs-CZ"/>
              </w:rPr>
              <w:t>Bez dopadu</w:t>
            </w:r>
          </w:p>
        </w:tc>
      </w:tr>
      <w:tr w:rsidR="006E429A" w14:paraId="73C20AF7" w14:textId="77777777">
        <w:trPr>
          <w:trHeight w:val="300"/>
        </w:trPr>
        <w:tc>
          <w:tcPr>
            <w:tcW w:w="426" w:type="dxa"/>
            <w:tcBorders>
              <w:bottom w:val="single" w:sz="4" w:space="0" w:color="auto"/>
            </w:tcBorders>
            <w:vAlign w:val="center"/>
          </w:tcPr>
          <w:p w14:paraId="07D42672"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0D385CE" w14:textId="77777777" w:rsidR="006E429A" w:rsidRDefault="007E2105">
            <w:pPr>
              <w:rPr>
                <w:bCs/>
                <w:szCs w:val="22"/>
                <w:lang w:eastAsia="cs-CZ"/>
              </w:rPr>
            </w:pPr>
            <w:r>
              <w:rPr>
                <w:bCs/>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DC117FC" w14:textId="77777777" w:rsidR="006E429A" w:rsidRDefault="007E2105">
            <w:pPr>
              <w:rPr>
                <w:b/>
                <w:bCs/>
                <w:szCs w:val="22"/>
                <w:lang w:eastAsia="cs-CZ"/>
              </w:rPr>
            </w:pPr>
            <w:r>
              <w:rPr>
                <w:szCs w:val="22"/>
                <w:lang w:eastAsia="cs-CZ"/>
              </w:rPr>
              <w:t>Bez dopadu</w:t>
            </w:r>
          </w:p>
        </w:tc>
      </w:tr>
      <w:tr w:rsidR="006E429A" w14:paraId="0FE62A01" w14:textId="77777777">
        <w:trPr>
          <w:trHeight w:val="300"/>
        </w:trPr>
        <w:tc>
          <w:tcPr>
            <w:tcW w:w="426" w:type="dxa"/>
            <w:tcBorders>
              <w:bottom w:val="single" w:sz="4" w:space="0" w:color="auto"/>
            </w:tcBorders>
            <w:vAlign w:val="center"/>
          </w:tcPr>
          <w:p w14:paraId="762B9FA3"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2981E70" w14:textId="77777777" w:rsidR="006E429A" w:rsidRDefault="007E2105">
            <w:pPr>
              <w:rPr>
                <w:bCs/>
                <w:szCs w:val="22"/>
                <w:lang w:eastAsia="cs-CZ"/>
              </w:rPr>
            </w:pPr>
            <w:r>
              <w:rPr>
                <w:bCs/>
                <w:szCs w:val="22"/>
                <w:lang w:eastAsia="cs-CZ"/>
              </w:rPr>
              <w:t>Centrální logování událostí v systému 3.1.7.</w:t>
            </w:r>
            <w:r>
              <w:rPr>
                <w:rStyle w:val="Znakapoznpodarou"/>
                <w:bCs/>
                <w:szCs w:val="22"/>
                <w:lang w:eastAsia="cs-CZ"/>
              </w:rPr>
              <w:footnoteReference w:id="2"/>
            </w:r>
          </w:p>
        </w:tc>
        <w:tc>
          <w:tcPr>
            <w:tcW w:w="4253" w:type="dxa"/>
            <w:tcBorders>
              <w:bottom w:val="single" w:sz="4" w:space="0" w:color="auto"/>
            </w:tcBorders>
            <w:shd w:val="clear" w:color="auto" w:fill="auto"/>
            <w:noWrap/>
            <w:vAlign w:val="center"/>
            <w:hideMark/>
          </w:tcPr>
          <w:p w14:paraId="20D469A9" w14:textId="77777777" w:rsidR="006E429A" w:rsidRDefault="007E2105">
            <w:pPr>
              <w:rPr>
                <w:b/>
                <w:bCs/>
                <w:szCs w:val="22"/>
                <w:lang w:eastAsia="cs-CZ"/>
              </w:rPr>
            </w:pPr>
            <w:r>
              <w:rPr>
                <w:szCs w:val="22"/>
                <w:lang w:eastAsia="cs-CZ"/>
              </w:rPr>
              <w:t>Bez dopadu</w:t>
            </w:r>
          </w:p>
        </w:tc>
      </w:tr>
      <w:tr w:rsidR="006E429A" w14:paraId="5913FEC8" w14:textId="77777777">
        <w:trPr>
          <w:trHeight w:val="300"/>
        </w:trPr>
        <w:tc>
          <w:tcPr>
            <w:tcW w:w="426" w:type="dxa"/>
            <w:tcBorders>
              <w:bottom w:val="single" w:sz="4" w:space="0" w:color="auto"/>
            </w:tcBorders>
            <w:vAlign w:val="center"/>
          </w:tcPr>
          <w:p w14:paraId="0BE615EC"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tcPr>
          <w:p w14:paraId="14E3C2FF" w14:textId="77777777" w:rsidR="006E429A" w:rsidRDefault="007E2105">
            <w:pPr>
              <w:rPr>
                <w:bCs/>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0BC7653" w14:textId="77777777" w:rsidR="006E429A" w:rsidRDefault="007E2105">
            <w:pPr>
              <w:rPr>
                <w:b/>
                <w:bCs/>
                <w:szCs w:val="22"/>
                <w:lang w:eastAsia="cs-CZ"/>
              </w:rPr>
            </w:pPr>
            <w:r>
              <w:rPr>
                <w:szCs w:val="22"/>
                <w:lang w:eastAsia="cs-CZ"/>
              </w:rPr>
              <w:t>Bez dopadu</w:t>
            </w:r>
          </w:p>
        </w:tc>
      </w:tr>
      <w:tr w:rsidR="006E429A" w14:paraId="6F26BB63" w14:textId="77777777">
        <w:trPr>
          <w:trHeight w:val="300"/>
        </w:trPr>
        <w:tc>
          <w:tcPr>
            <w:tcW w:w="426" w:type="dxa"/>
            <w:tcBorders>
              <w:bottom w:val="single" w:sz="4" w:space="0" w:color="auto"/>
            </w:tcBorders>
            <w:vAlign w:val="center"/>
          </w:tcPr>
          <w:p w14:paraId="6F221413"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96904E8" w14:textId="77777777" w:rsidR="006E429A" w:rsidRDefault="007E2105">
            <w:pPr>
              <w:rPr>
                <w:bCs/>
                <w:szCs w:val="22"/>
                <w:lang w:eastAsia="cs-CZ"/>
              </w:rPr>
            </w:pPr>
            <w:r>
              <w:rPr>
                <w:bCs/>
                <w:szCs w:val="22"/>
                <w:lang w:eastAsia="cs-CZ"/>
              </w:rPr>
              <w:t xml:space="preserve">Integrita – </w:t>
            </w:r>
            <w:proofErr w:type="spellStart"/>
            <w:r>
              <w:rPr>
                <w:bCs/>
                <w:szCs w:val="22"/>
                <w:lang w:eastAsia="cs-CZ"/>
              </w:rPr>
              <w:t>constraints</w:t>
            </w:r>
            <w:proofErr w:type="spellEnd"/>
            <w:r>
              <w:rPr>
                <w:bCs/>
                <w:szCs w:val="22"/>
                <w:lang w:eastAsia="cs-CZ"/>
              </w:rPr>
              <w:t>, cizí klíče apod. 3.2.</w:t>
            </w:r>
          </w:p>
        </w:tc>
        <w:tc>
          <w:tcPr>
            <w:tcW w:w="4253" w:type="dxa"/>
            <w:tcBorders>
              <w:bottom w:val="single" w:sz="4" w:space="0" w:color="auto"/>
            </w:tcBorders>
            <w:shd w:val="clear" w:color="auto" w:fill="auto"/>
            <w:noWrap/>
            <w:vAlign w:val="center"/>
            <w:hideMark/>
          </w:tcPr>
          <w:p w14:paraId="1CEDF041" w14:textId="77777777" w:rsidR="006E429A" w:rsidRDefault="007E2105">
            <w:pPr>
              <w:rPr>
                <w:b/>
                <w:bCs/>
                <w:szCs w:val="22"/>
                <w:lang w:eastAsia="cs-CZ"/>
              </w:rPr>
            </w:pPr>
            <w:r>
              <w:rPr>
                <w:szCs w:val="22"/>
                <w:lang w:eastAsia="cs-CZ"/>
              </w:rPr>
              <w:t>Bez dopadu</w:t>
            </w:r>
          </w:p>
        </w:tc>
      </w:tr>
      <w:tr w:rsidR="006E429A" w14:paraId="44DBC7E2" w14:textId="77777777">
        <w:trPr>
          <w:trHeight w:val="300"/>
        </w:trPr>
        <w:tc>
          <w:tcPr>
            <w:tcW w:w="426" w:type="dxa"/>
            <w:tcBorders>
              <w:bottom w:val="single" w:sz="4" w:space="0" w:color="auto"/>
            </w:tcBorders>
            <w:vAlign w:val="center"/>
          </w:tcPr>
          <w:p w14:paraId="3BEFB3A2"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75CB32A1" w14:textId="77777777" w:rsidR="006E429A" w:rsidRDefault="007E2105">
            <w:pPr>
              <w:rPr>
                <w:bCs/>
                <w:szCs w:val="22"/>
                <w:lang w:eastAsia="cs-CZ"/>
              </w:rPr>
            </w:pPr>
            <w:r>
              <w:rPr>
                <w:bCs/>
                <w:szCs w:val="22"/>
                <w:lang w:eastAsia="cs-CZ"/>
              </w:rPr>
              <w:t>Integrita – platnost dat 3.2.</w:t>
            </w:r>
          </w:p>
        </w:tc>
        <w:tc>
          <w:tcPr>
            <w:tcW w:w="4253" w:type="dxa"/>
            <w:tcBorders>
              <w:bottom w:val="single" w:sz="4" w:space="0" w:color="auto"/>
            </w:tcBorders>
            <w:shd w:val="clear" w:color="auto" w:fill="auto"/>
            <w:noWrap/>
            <w:vAlign w:val="center"/>
            <w:hideMark/>
          </w:tcPr>
          <w:p w14:paraId="0F623018" w14:textId="77777777" w:rsidR="006E429A" w:rsidRDefault="007E2105">
            <w:pPr>
              <w:rPr>
                <w:b/>
                <w:bCs/>
                <w:szCs w:val="22"/>
                <w:lang w:eastAsia="cs-CZ"/>
              </w:rPr>
            </w:pPr>
            <w:r>
              <w:rPr>
                <w:szCs w:val="22"/>
                <w:lang w:eastAsia="cs-CZ"/>
              </w:rPr>
              <w:t>Bez dopadu</w:t>
            </w:r>
          </w:p>
        </w:tc>
      </w:tr>
      <w:tr w:rsidR="006E429A" w14:paraId="19B44F16" w14:textId="77777777">
        <w:trPr>
          <w:trHeight w:val="300"/>
        </w:trPr>
        <w:tc>
          <w:tcPr>
            <w:tcW w:w="426" w:type="dxa"/>
            <w:tcBorders>
              <w:bottom w:val="single" w:sz="4" w:space="0" w:color="auto"/>
            </w:tcBorders>
            <w:vAlign w:val="center"/>
          </w:tcPr>
          <w:p w14:paraId="3E9007A9"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3682C113" w14:textId="77777777" w:rsidR="006E429A" w:rsidRDefault="007E2105">
            <w:pPr>
              <w:rPr>
                <w:bCs/>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5135D835" w14:textId="77777777" w:rsidR="006E429A" w:rsidRDefault="007E2105">
            <w:pPr>
              <w:rPr>
                <w:b/>
                <w:bCs/>
                <w:szCs w:val="22"/>
                <w:lang w:eastAsia="cs-CZ"/>
              </w:rPr>
            </w:pPr>
            <w:r>
              <w:rPr>
                <w:szCs w:val="22"/>
                <w:lang w:eastAsia="cs-CZ"/>
              </w:rPr>
              <w:t>Bez dopadu</w:t>
            </w:r>
          </w:p>
        </w:tc>
      </w:tr>
      <w:tr w:rsidR="006E429A" w14:paraId="77045854" w14:textId="77777777">
        <w:trPr>
          <w:trHeight w:val="300"/>
        </w:trPr>
        <w:tc>
          <w:tcPr>
            <w:tcW w:w="426" w:type="dxa"/>
            <w:tcBorders>
              <w:bottom w:val="single" w:sz="4" w:space="0" w:color="auto"/>
            </w:tcBorders>
            <w:vAlign w:val="center"/>
          </w:tcPr>
          <w:p w14:paraId="354AACB3"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CD0213A" w14:textId="77777777" w:rsidR="006E429A" w:rsidRDefault="007E2105">
            <w:pPr>
              <w:rPr>
                <w:bCs/>
                <w:szCs w:val="22"/>
                <w:lang w:eastAsia="cs-CZ"/>
              </w:rPr>
            </w:pPr>
            <w:r>
              <w:rPr>
                <w:bCs/>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27976B83" w14:textId="77777777" w:rsidR="006E429A" w:rsidRDefault="007E2105">
            <w:pPr>
              <w:rPr>
                <w:b/>
                <w:bCs/>
                <w:szCs w:val="22"/>
                <w:lang w:eastAsia="cs-CZ"/>
              </w:rPr>
            </w:pPr>
            <w:r>
              <w:rPr>
                <w:szCs w:val="22"/>
                <w:lang w:eastAsia="cs-CZ"/>
              </w:rPr>
              <w:t>Bez dopadu</w:t>
            </w:r>
          </w:p>
        </w:tc>
      </w:tr>
      <w:tr w:rsidR="006E429A" w14:paraId="02FC89D4" w14:textId="77777777">
        <w:trPr>
          <w:trHeight w:val="300"/>
        </w:trPr>
        <w:tc>
          <w:tcPr>
            <w:tcW w:w="426" w:type="dxa"/>
            <w:tcBorders>
              <w:bottom w:val="single" w:sz="4" w:space="0" w:color="auto"/>
            </w:tcBorders>
            <w:vAlign w:val="center"/>
          </w:tcPr>
          <w:p w14:paraId="7CBD8340"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0D612E75" w14:textId="77777777" w:rsidR="006E429A" w:rsidRDefault="007E2105">
            <w:pPr>
              <w:rPr>
                <w:bCs/>
                <w:szCs w:val="22"/>
                <w:lang w:eastAsia="cs-CZ"/>
              </w:rPr>
            </w:pPr>
            <w:r>
              <w:rPr>
                <w:bCs/>
                <w:szCs w:val="22"/>
                <w:lang w:eastAsia="cs-CZ"/>
              </w:rPr>
              <w:t>Práce s pamětí 3.4.4.</w:t>
            </w:r>
          </w:p>
        </w:tc>
        <w:tc>
          <w:tcPr>
            <w:tcW w:w="4253" w:type="dxa"/>
            <w:tcBorders>
              <w:bottom w:val="single" w:sz="4" w:space="0" w:color="auto"/>
            </w:tcBorders>
            <w:shd w:val="clear" w:color="auto" w:fill="auto"/>
            <w:noWrap/>
            <w:vAlign w:val="center"/>
            <w:hideMark/>
          </w:tcPr>
          <w:p w14:paraId="643FE9E3" w14:textId="77777777" w:rsidR="006E429A" w:rsidRDefault="007E2105">
            <w:pPr>
              <w:rPr>
                <w:b/>
                <w:bCs/>
                <w:szCs w:val="22"/>
                <w:lang w:eastAsia="cs-CZ"/>
              </w:rPr>
            </w:pPr>
            <w:r>
              <w:rPr>
                <w:szCs w:val="22"/>
                <w:lang w:eastAsia="cs-CZ"/>
              </w:rPr>
              <w:t>Bez dopadu</w:t>
            </w:r>
          </w:p>
        </w:tc>
      </w:tr>
      <w:tr w:rsidR="006E429A" w14:paraId="4E2B8CC7" w14:textId="77777777">
        <w:trPr>
          <w:trHeight w:val="300"/>
        </w:trPr>
        <w:tc>
          <w:tcPr>
            <w:tcW w:w="426" w:type="dxa"/>
            <w:tcBorders>
              <w:bottom w:val="single" w:sz="4" w:space="0" w:color="auto"/>
            </w:tcBorders>
            <w:vAlign w:val="center"/>
          </w:tcPr>
          <w:p w14:paraId="2D402DC2"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1228379C" w14:textId="77777777" w:rsidR="006E429A" w:rsidRDefault="007E2105">
            <w:pPr>
              <w:rPr>
                <w:bCs/>
                <w:szCs w:val="22"/>
                <w:lang w:eastAsia="cs-CZ"/>
              </w:rPr>
            </w:pPr>
            <w:proofErr w:type="gramStart"/>
            <w:r>
              <w:rPr>
                <w:bCs/>
                <w:szCs w:val="22"/>
                <w:lang w:eastAsia="cs-CZ"/>
              </w:rPr>
              <w:t>Řízení - konfigurace</w:t>
            </w:r>
            <w:proofErr w:type="gramEnd"/>
            <w:r>
              <w:rPr>
                <w:bCs/>
                <w:szCs w:val="22"/>
                <w:lang w:eastAsia="cs-CZ"/>
              </w:rPr>
              <w:t xml:space="preserve"> změn 3.4.5.</w:t>
            </w:r>
            <w:r>
              <w:rPr>
                <w:rStyle w:val="Znakapoznpodarou"/>
                <w:bCs/>
                <w:szCs w:val="22"/>
                <w:lang w:eastAsia="cs-CZ"/>
              </w:rPr>
              <w:footnoteReference w:id="3"/>
            </w:r>
          </w:p>
        </w:tc>
        <w:tc>
          <w:tcPr>
            <w:tcW w:w="4253" w:type="dxa"/>
            <w:tcBorders>
              <w:bottom w:val="single" w:sz="4" w:space="0" w:color="auto"/>
            </w:tcBorders>
            <w:shd w:val="clear" w:color="auto" w:fill="auto"/>
            <w:noWrap/>
            <w:vAlign w:val="center"/>
            <w:hideMark/>
          </w:tcPr>
          <w:p w14:paraId="2BEA14C5" w14:textId="77777777" w:rsidR="006E429A" w:rsidRDefault="007E2105">
            <w:pPr>
              <w:rPr>
                <w:b/>
                <w:bCs/>
                <w:szCs w:val="22"/>
                <w:lang w:eastAsia="cs-CZ"/>
              </w:rPr>
            </w:pPr>
            <w:r>
              <w:rPr>
                <w:szCs w:val="22"/>
                <w:lang w:eastAsia="cs-CZ"/>
              </w:rPr>
              <w:t>Bez dopadu</w:t>
            </w:r>
          </w:p>
        </w:tc>
      </w:tr>
      <w:tr w:rsidR="006E429A" w14:paraId="0FF85D0B" w14:textId="77777777">
        <w:trPr>
          <w:trHeight w:val="300"/>
        </w:trPr>
        <w:tc>
          <w:tcPr>
            <w:tcW w:w="426" w:type="dxa"/>
            <w:tcBorders>
              <w:bottom w:val="single" w:sz="4" w:space="0" w:color="auto"/>
            </w:tcBorders>
            <w:vAlign w:val="center"/>
          </w:tcPr>
          <w:p w14:paraId="77C48582"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942B68D" w14:textId="77777777" w:rsidR="006E429A" w:rsidRDefault="007E2105">
            <w:pPr>
              <w:rPr>
                <w:bCs/>
                <w:szCs w:val="22"/>
                <w:lang w:eastAsia="cs-CZ"/>
              </w:rPr>
            </w:pPr>
            <w:r>
              <w:rPr>
                <w:bCs/>
                <w:szCs w:val="22"/>
                <w:lang w:eastAsia="cs-CZ"/>
              </w:rPr>
              <w:t>Ochrana systému 3.4.7.</w:t>
            </w:r>
          </w:p>
        </w:tc>
        <w:tc>
          <w:tcPr>
            <w:tcW w:w="4253" w:type="dxa"/>
            <w:tcBorders>
              <w:bottom w:val="single" w:sz="4" w:space="0" w:color="auto"/>
            </w:tcBorders>
            <w:shd w:val="clear" w:color="auto" w:fill="auto"/>
            <w:noWrap/>
            <w:vAlign w:val="center"/>
            <w:hideMark/>
          </w:tcPr>
          <w:p w14:paraId="1F620F79" w14:textId="77777777" w:rsidR="006E429A" w:rsidRDefault="007E2105">
            <w:pPr>
              <w:rPr>
                <w:b/>
                <w:bCs/>
                <w:szCs w:val="22"/>
                <w:lang w:eastAsia="cs-CZ"/>
              </w:rPr>
            </w:pPr>
            <w:r>
              <w:rPr>
                <w:szCs w:val="22"/>
                <w:lang w:eastAsia="cs-CZ"/>
              </w:rPr>
              <w:t>Bez dopadu</w:t>
            </w:r>
          </w:p>
        </w:tc>
      </w:tr>
      <w:tr w:rsidR="006E429A" w14:paraId="5B5374CB" w14:textId="77777777">
        <w:trPr>
          <w:trHeight w:val="300"/>
        </w:trPr>
        <w:tc>
          <w:tcPr>
            <w:tcW w:w="426" w:type="dxa"/>
            <w:tcBorders>
              <w:bottom w:val="single" w:sz="4" w:space="0" w:color="auto"/>
            </w:tcBorders>
            <w:vAlign w:val="center"/>
          </w:tcPr>
          <w:p w14:paraId="4616186E"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58B41EF5" w14:textId="77777777" w:rsidR="006E429A" w:rsidRDefault="007E2105">
            <w:pPr>
              <w:rPr>
                <w:bCs/>
                <w:szCs w:val="22"/>
                <w:lang w:eastAsia="cs-CZ"/>
              </w:rPr>
            </w:pPr>
            <w:r>
              <w:rPr>
                <w:bCs/>
                <w:szCs w:val="22"/>
                <w:lang w:eastAsia="cs-CZ"/>
              </w:rPr>
              <w:t>Testování systému 3.4.9.</w:t>
            </w:r>
          </w:p>
        </w:tc>
        <w:tc>
          <w:tcPr>
            <w:tcW w:w="4253" w:type="dxa"/>
            <w:tcBorders>
              <w:bottom w:val="single" w:sz="4" w:space="0" w:color="auto"/>
            </w:tcBorders>
            <w:shd w:val="clear" w:color="auto" w:fill="auto"/>
            <w:noWrap/>
            <w:vAlign w:val="center"/>
            <w:hideMark/>
          </w:tcPr>
          <w:p w14:paraId="11148588" w14:textId="77777777" w:rsidR="006E429A" w:rsidRDefault="007E2105">
            <w:pPr>
              <w:rPr>
                <w:b/>
                <w:bCs/>
                <w:szCs w:val="22"/>
                <w:lang w:eastAsia="cs-CZ"/>
              </w:rPr>
            </w:pPr>
            <w:r>
              <w:rPr>
                <w:szCs w:val="22"/>
                <w:lang w:eastAsia="cs-CZ"/>
              </w:rPr>
              <w:t>Bez dopadu</w:t>
            </w:r>
          </w:p>
        </w:tc>
      </w:tr>
      <w:tr w:rsidR="006E429A" w14:paraId="41AFD4A3" w14:textId="77777777">
        <w:trPr>
          <w:trHeight w:val="300"/>
        </w:trPr>
        <w:tc>
          <w:tcPr>
            <w:tcW w:w="426" w:type="dxa"/>
            <w:tcBorders>
              <w:bottom w:val="single" w:sz="4" w:space="0" w:color="auto"/>
            </w:tcBorders>
            <w:vAlign w:val="center"/>
          </w:tcPr>
          <w:p w14:paraId="2BB4670A" w14:textId="77777777" w:rsidR="006E429A" w:rsidRDefault="006E429A">
            <w:pPr>
              <w:pStyle w:val="Odstavecseseznamem"/>
              <w:numPr>
                <w:ilvl w:val="0"/>
                <w:numId w:val="25"/>
              </w:numPr>
              <w:spacing w:after="0"/>
              <w:ind w:left="568" w:hanging="284"/>
              <w:jc w:val="center"/>
              <w:rPr>
                <w:rFonts w:cs="Arial"/>
                <w:bCs/>
                <w:szCs w:val="22"/>
                <w:lang w:eastAsia="cs-CZ"/>
              </w:rPr>
            </w:pPr>
          </w:p>
        </w:tc>
        <w:tc>
          <w:tcPr>
            <w:tcW w:w="5102" w:type="dxa"/>
            <w:tcBorders>
              <w:bottom w:val="single" w:sz="4" w:space="0" w:color="auto"/>
            </w:tcBorders>
            <w:shd w:val="clear" w:color="auto" w:fill="auto"/>
            <w:noWrap/>
            <w:vAlign w:val="center"/>
            <w:hideMark/>
          </w:tcPr>
          <w:p w14:paraId="42E1B590" w14:textId="77777777" w:rsidR="006E429A" w:rsidRDefault="007E2105">
            <w:pPr>
              <w:rPr>
                <w:bCs/>
                <w:szCs w:val="22"/>
                <w:lang w:eastAsia="cs-CZ"/>
              </w:rPr>
            </w:pPr>
            <w:r>
              <w:rPr>
                <w:bCs/>
                <w:szCs w:val="22"/>
                <w:lang w:eastAsia="cs-CZ"/>
              </w:rPr>
              <w:t>Externí komunikace 3.4.11.</w:t>
            </w:r>
          </w:p>
        </w:tc>
        <w:tc>
          <w:tcPr>
            <w:tcW w:w="4253" w:type="dxa"/>
            <w:tcBorders>
              <w:bottom w:val="single" w:sz="4" w:space="0" w:color="auto"/>
            </w:tcBorders>
            <w:shd w:val="clear" w:color="auto" w:fill="auto"/>
            <w:noWrap/>
            <w:vAlign w:val="center"/>
            <w:hideMark/>
          </w:tcPr>
          <w:p w14:paraId="67FF215D" w14:textId="77777777" w:rsidR="006E429A" w:rsidRDefault="007E2105">
            <w:pPr>
              <w:rPr>
                <w:b/>
                <w:bCs/>
                <w:szCs w:val="22"/>
                <w:lang w:eastAsia="cs-CZ"/>
              </w:rPr>
            </w:pPr>
            <w:r>
              <w:rPr>
                <w:szCs w:val="22"/>
                <w:lang w:eastAsia="cs-CZ"/>
              </w:rPr>
              <w:t>Bez dopadu</w:t>
            </w:r>
          </w:p>
        </w:tc>
      </w:tr>
    </w:tbl>
    <w:p w14:paraId="117D419E" w14:textId="77777777" w:rsidR="006E429A" w:rsidRDefault="006E429A"/>
    <w:p w14:paraId="0D4AFA0E" w14:textId="77777777" w:rsidR="006E429A" w:rsidRDefault="007E2105">
      <w:pPr>
        <w:pStyle w:val="Nadpis1"/>
        <w:numPr>
          <w:ilvl w:val="1"/>
          <w:numId w:val="32"/>
        </w:numPr>
        <w:ind w:left="1440" w:hanging="292"/>
        <w:rPr>
          <w:szCs w:val="22"/>
        </w:rPr>
      </w:pPr>
      <w:r>
        <w:rPr>
          <w:szCs w:val="22"/>
        </w:rPr>
        <w:t>Na součinnost s dalšími systémy</w:t>
      </w:r>
    </w:p>
    <w:p w14:paraId="1067B2A5" w14:textId="77777777" w:rsidR="006E429A" w:rsidRDefault="006E429A"/>
    <w:p w14:paraId="753D2952" w14:textId="77777777" w:rsidR="006E429A" w:rsidRDefault="007E2105">
      <w:pPr>
        <w:pStyle w:val="Nadpis1"/>
        <w:numPr>
          <w:ilvl w:val="1"/>
          <w:numId w:val="32"/>
        </w:numPr>
        <w:ind w:left="1440" w:hanging="292"/>
        <w:rPr>
          <w:szCs w:val="22"/>
        </w:rPr>
      </w:pPr>
      <w:r>
        <w:rPr>
          <w:szCs w:val="22"/>
        </w:rPr>
        <w:t xml:space="preserve">Na součinnost </w:t>
      </w:r>
      <w:proofErr w:type="spellStart"/>
      <w:r>
        <w:rPr>
          <w:szCs w:val="22"/>
        </w:rPr>
        <w:t>AgriBus</w:t>
      </w:r>
      <w:proofErr w:type="spellEnd"/>
    </w:p>
    <w:p w14:paraId="466736A2" w14:textId="77777777" w:rsidR="006E429A" w:rsidRDefault="006E429A"/>
    <w:p w14:paraId="00A7CAD5" w14:textId="77777777" w:rsidR="006E429A" w:rsidRDefault="007E2105">
      <w:pPr>
        <w:pStyle w:val="Nadpis1"/>
        <w:numPr>
          <w:ilvl w:val="1"/>
          <w:numId w:val="32"/>
        </w:numPr>
        <w:ind w:left="1440" w:hanging="292"/>
        <w:rPr>
          <w:szCs w:val="22"/>
        </w:rPr>
      </w:pPr>
      <w:r>
        <w:rPr>
          <w:szCs w:val="22"/>
        </w:rPr>
        <w:t>Na dohledové nástroje/scénáře</w:t>
      </w:r>
      <w:r>
        <w:rPr>
          <w:rStyle w:val="Odkaznavysvtlivky"/>
          <w:szCs w:val="22"/>
        </w:rPr>
        <w:endnoteReference w:id="16"/>
      </w:r>
    </w:p>
    <w:p w14:paraId="401D0906" w14:textId="77777777" w:rsidR="006E429A" w:rsidRDefault="006E429A">
      <w:pPr>
        <w:spacing w:after="120"/>
      </w:pPr>
    </w:p>
    <w:p w14:paraId="34EFF523" w14:textId="77777777" w:rsidR="006E429A" w:rsidRDefault="007E2105">
      <w:pPr>
        <w:pStyle w:val="Nadpis1"/>
        <w:numPr>
          <w:ilvl w:val="1"/>
          <w:numId w:val="32"/>
        </w:numPr>
        <w:ind w:left="1440" w:hanging="292"/>
        <w:rPr>
          <w:szCs w:val="22"/>
        </w:rPr>
      </w:pPr>
      <w:r>
        <w:rPr>
          <w:szCs w:val="22"/>
        </w:rPr>
        <w:t>Ostatní dopady</w:t>
      </w:r>
    </w:p>
    <w:p w14:paraId="749C095E" w14:textId="77777777" w:rsidR="006E429A" w:rsidRDefault="007E2105">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21204A32" w14:textId="77777777" w:rsidR="006E429A" w:rsidRDefault="006E429A">
      <w:pPr>
        <w:rPr>
          <w:szCs w:val="22"/>
        </w:rPr>
      </w:pPr>
    </w:p>
    <w:p w14:paraId="6ECB1B21" w14:textId="77777777" w:rsidR="006E429A" w:rsidRDefault="007E2105">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6E429A" w14:paraId="517DD1D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CBF52" w14:textId="77777777" w:rsidR="006E429A" w:rsidRDefault="007E2105">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469DB" w14:textId="77777777" w:rsidR="006E429A" w:rsidRDefault="007E2105">
            <w:pPr>
              <w:rPr>
                <w:b/>
                <w:bCs/>
                <w:szCs w:val="22"/>
                <w:lang w:eastAsia="cs-CZ"/>
              </w:rPr>
            </w:pPr>
            <w:r>
              <w:rPr>
                <w:b/>
                <w:bCs/>
                <w:szCs w:val="22"/>
                <w:lang w:eastAsia="cs-CZ"/>
              </w:rPr>
              <w:t>Popis požadavku na součinnost</w:t>
            </w:r>
          </w:p>
        </w:tc>
      </w:tr>
      <w:tr w:rsidR="006E429A" w14:paraId="2267DF99" w14:textId="77777777">
        <w:trPr>
          <w:trHeight w:val="284"/>
        </w:trPr>
        <w:tc>
          <w:tcPr>
            <w:tcW w:w="2126" w:type="dxa"/>
            <w:tcBorders>
              <w:right w:val="dotted" w:sz="4" w:space="0" w:color="auto"/>
            </w:tcBorders>
            <w:shd w:val="clear" w:color="auto" w:fill="auto"/>
            <w:noWrap/>
            <w:vAlign w:val="bottom"/>
          </w:tcPr>
          <w:p w14:paraId="62E753C5" w14:textId="77777777" w:rsidR="006E429A" w:rsidRDefault="007E2105">
            <w:pPr>
              <w:rPr>
                <w:szCs w:val="22"/>
                <w:lang w:eastAsia="cs-CZ"/>
              </w:rPr>
            </w:pPr>
            <w:r>
              <w:rPr>
                <w:szCs w:val="22"/>
                <w:lang w:eastAsia="cs-CZ"/>
              </w:rPr>
              <w:t>SZIF / SAP</w:t>
            </w:r>
          </w:p>
        </w:tc>
        <w:tc>
          <w:tcPr>
            <w:tcW w:w="7654" w:type="dxa"/>
            <w:tcBorders>
              <w:left w:val="dotted" w:sz="4" w:space="0" w:color="auto"/>
              <w:right w:val="dotted" w:sz="4" w:space="0" w:color="auto"/>
            </w:tcBorders>
            <w:shd w:val="clear" w:color="auto" w:fill="auto"/>
            <w:noWrap/>
            <w:vAlign w:val="bottom"/>
          </w:tcPr>
          <w:p w14:paraId="5F859311" w14:textId="77777777" w:rsidR="006E429A" w:rsidRDefault="007E2105">
            <w:pPr>
              <w:rPr>
                <w:szCs w:val="22"/>
                <w:lang w:eastAsia="cs-CZ"/>
              </w:rPr>
            </w:pPr>
            <w:r>
              <w:rPr>
                <w:szCs w:val="22"/>
                <w:lang w:eastAsia="cs-CZ"/>
              </w:rPr>
              <w:t>Součinnost při testování a akceptaci PZ</w:t>
            </w:r>
          </w:p>
        </w:tc>
      </w:tr>
      <w:tr w:rsidR="006E429A" w14:paraId="76990EF6" w14:textId="77777777">
        <w:trPr>
          <w:trHeight w:val="284"/>
        </w:trPr>
        <w:tc>
          <w:tcPr>
            <w:tcW w:w="2126" w:type="dxa"/>
            <w:tcBorders>
              <w:right w:val="dotted" w:sz="4" w:space="0" w:color="auto"/>
            </w:tcBorders>
            <w:shd w:val="clear" w:color="auto" w:fill="auto"/>
            <w:noWrap/>
            <w:vAlign w:val="bottom"/>
          </w:tcPr>
          <w:p w14:paraId="05F9C40E" w14:textId="77777777" w:rsidR="006E429A" w:rsidRDefault="006E429A">
            <w:pPr>
              <w:rPr>
                <w:szCs w:val="22"/>
                <w:lang w:eastAsia="cs-CZ"/>
              </w:rPr>
            </w:pPr>
          </w:p>
        </w:tc>
        <w:tc>
          <w:tcPr>
            <w:tcW w:w="7654" w:type="dxa"/>
            <w:tcBorders>
              <w:left w:val="dotted" w:sz="4" w:space="0" w:color="auto"/>
              <w:right w:val="dotted" w:sz="4" w:space="0" w:color="auto"/>
            </w:tcBorders>
            <w:shd w:val="clear" w:color="auto" w:fill="auto"/>
            <w:noWrap/>
            <w:vAlign w:val="bottom"/>
          </w:tcPr>
          <w:p w14:paraId="59E30DE6" w14:textId="77777777" w:rsidR="006E429A" w:rsidRDefault="006E429A">
            <w:pPr>
              <w:rPr>
                <w:szCs w:val="22"/>
                <w:lang w:eastAsia="cs-CZ"/>
              </w:rPr>
            </w:pPr>
          </w:p>
        </w:tc>
      </w:tr>
    </w:tbl>
    <w:p w14:paraId="68DFEE79" w14:textId="77777777" w:rsidR="006E429A" w:rsidRDefault="007E2105">
      <w:pPr>
        <w:rPr>
          <w:sz w:val="18"/>
          <w:szCs w:val="18"/>
        </w:rPr>
      </w:pPr>
      <w:r>
        <w:rPr>
          <w:sz w:val="18"/>
          <w:szCs w:val="18"/>
        </w:rPr>
        <w:t>(Pozn.: K popisu požadavku uveďte etapu, kdy bude součinnost vyžadována.)</w:t>
      </w:r>
    </w:p>
    <w:p w14:paraId="71CC8294" w14:textId="77777777" w:rsidR="006E429A" w:rsidRDefault="006E429A"/>
    <w:p w14:paraId="4DBA53D0" w14:textId="77777777" w:rsidR="006E429A" w:rsidRDefault="007E2105">
      <w:pPr>
        <w:pStyle w:val="Nadpis1"/>
        <w:numPr>
          <w:ilvl w:val="0"/>
          <w:numId w:val="32"/>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6E429A" w14:paraId="32CF90AF"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E29B5" w14:textId="77777777" w:rsidR="006E429A" w:rsidRDefault="007E2105">
            <w:pPr>
              <w:rPr>
                <w:b/>
                <w:bCs/>
                <w:szCs w:val="22"/>
                <w:lang w:eastAsia="cs-CZ"/>
              </w:rPr>
            </w:pPr>
            <w:r>
              <w:rPr>
                <w:b/>
                <w:bCs/>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602C1C0" w14:textId="77777777" w:rsidR="006E429A" w:rsidRDefault="007E2105">
            <w:pPr>
              <w:rPr>
                <w:b/>
                <w:bCs/>
                <w:szCs w:val="22"/>
                <w:lang w:eastAsia="cs-CZ"/>
              </w:rPr>
            </w:pPr>
            <w:r>
              <w:rPr>
                <w:b/>
                <w:bCs/>
                <w:szCs w:val="22"/>
                <w:lang w:eastAsia="cs-CZ"/>
              </w:rPr>
              <w:t>Termín */</w:t>
            </w:r>
          </w:p>
        </w:tc>
      </w:tr>
      <w:tr w:rsidR="006E429A" w14:paraId="377954DA" w14:textId="77777777">
        <w:trPr>
          <w:trHeight w:val="284"/>
        </w:trPr>
        <w:tc>
          <w:tcPr>
            <w:tcW w:w="7229" w:type="dxa"/>
            <w:tcBorders>
              <w:right w:val="dotted" w:sz="4" w:space="0" w:color="auto"/>
            </w:tcBorders>
            <w:shd w:val="clear" w:color="auto" w:fill="auto"/>
            <w:noWrap/>
            <w:vAlign w:val="bottom"/>
          </w:tcPr>
          <w:p w14:paraId="5FEE58AF" w14:textId="77777777" w:rsidR="006E429A" w:rsidRDefault="007E2105">
            <w:pPr>
              <w:rPr>
                <w:szCs w:val="22"/>
                <w:lang w:eastAsia="cs-CZ"/>
              </w:rPr>
            </w:pPr>
            <w:r>
              <w:rPr>
                <w:szCs w:val="22"/>
                <w:lang w:eastAsia="cs-CZ"/>
              </w:rPr>
              <w:t>K testům</w:t>
            </w:r>
          </w:p>
        </w:tc>
        <w:tc>
          <w:tcPr>
            <w:tcW w:w="2552" w:type="dxa"/>
            <w:tcBorders>
              <w:left w:val="dotted" w:sz="4" w:space="0" w:color="auto"/>
            </w:tcBorders>
            <w:shd w:val="clear" w:color="auto" w:fill="auto"/>
            <w:vAlign w:val="bottom"/>
          </w:tcPr>
          <w:p w14:paraId="55CD13B1" w14:textId="77777777" w:rsidR="006E429A" w:rsidRDefault="007E2105">
            <w:pPr>
              <w:rPr>
                <w:szCs w:val="22"/>
                <w:lang w:eastAsia="cs-CZ"/>
              </w:rPr>
            </w:pPr>
            <w:r>
              <w:rPr>
                <w:szCs w:val="22"/>
                <w:lang w:eastAsia="cs-CZ"/>
              </w:rPr>
              <w:t>25.8.2023</w:t>
            </w:r>
          </w:p>
        </w:tc>
      </w:tr>
      <w:tr w:rsidR="006E429A" w14:paraId="59591469" w14:textId="77777777">
        <w:trPr>
          <w:trHeight w:val="284"/>
        </w:trPr>
        <w:tc>
          <w:tcPr>
            <w:tcW w:w="7229" w:type="dxa"/>
            <w:tcBorders>
              <w:right w:val="dotted" w:sz="4" w:space="0" w:color="auto"/>
            </w:tcBorders>
            <w:shd w:val="clear" w:color="auto" w:fill="auto"/>
            <w:noWrap/>
            <w:vAlign w:val="bottom"/>
          </w:tcPr>
          <w:p w14:paraId="44B90A15" w14:textId="77777777" w:rsidR="006E429A" w:rsidRDefault="007E2105">
            <w:pPr>
              <w:rPr>
                <w:szCs w:val="22"/>
                <w:lang w:eastAsia="cs-CZ"/>
              </w:rPr>
            </w:pPr>
            <w:r>
              <w:rPr>
                <w:szCs w:val="22"/>
                <w:lang w:eastAsia="cs-CZ"/>
              </w:rPr>
              <w:t>Nasazení na produkci</w:t>
            </w:r>
          </w:p>
        </w:tc>
        <w:tc>
          <w:tcPr>
            <w:tcW w:w="2552" w:type="dxa"/>
            <w:tcBorders>
              <w:left w:val="dotted" w:sz="4" w:space="0" w:color="auto"/>
            </w:tcBorders>
            <w:shd w:val="clear" w:color="auto" w:fill="auto"/>
            <w:vAlign w:val="bottom"/>
          </w:tcPr>
          <w:p w14:paraId="09C4AE22" w14:textId="77777777" w:rsidR="006E429A" w:rsidRDefault="007E2105">
            <w:pPr>
              <w:rPr>
                <w:szCs w:val="22"/>
                <w:lang w:eastAsia="cs-CZ"/>
              </w:rPr>
            </w:pPr>
            <w:r>
              <w:rPr>
                <w:szCs w:val="22"/>
                <w:lang w:eastAsia="cs-CZ"/>
              </w:rPr>
              <w:t>Nejdříve po 1.9.2023</w:t>
            </w:r>
          </w:p>
        </w:tc>
      </w:tr>
      <w:tr w:rsidR="006E429A" w14:paraId="42019707" w14:textId="77777777">
        <w:trPr>
          <w:trHeight w:val="284"/>
        </w:trPr>
        <w:tc>
          <w:tcPr>
            <w:tcW w:w="7229" w:type="dxa"/>
            <w:tcBorders>
              <w:right w:val="dotted" w:sz="4" w:space="0" w:color="auto"/>
            </w:tcBorders>
            <w:shd w:val="clear" w:color="auto" w:fill="auto"/>
            <w:noWrap/>
            <w:vAlign w:val="bottom"/>
          </w:tcPr>
          <w:p w14:paraId="4970D39D" w14:textId="77777777" w:rsidR="006E429A" w:rsidRDefault="007E2105">
            <w:pPr>
              <w:rPr>
                <w:szCs w:val="22"/>
                <w:lang w:eastAsia="cs-CZ"/>
              </w:rPr>
            </w:pPr>
            <w:r>
              <w:rPr>
                <w:szCs w:val="22"/>
                <w:lang w:eastAsia="cs-CZ"/>
              </w:rPr>
              <w:t>Akceptace, dokumentace</w:t>
            </w:r>
          </w:p>
        </w:tc>
        <w:tc>
          <w:tcPr>
            <w:tcW w:w="2552" w:type="dxa"/>
            <w:tcBorders>
              <w:left w:val="dotted" w:sz="4" w:space="0" w:color="auto"/>
            </w:tcBorders>
            <w:shd w:val="clear" w:color="auto" w:fill="auto"/>
            <w:vAlign w:val="bottom"/>
          </w:tcPr>
          <w:p w14:paraId="08731537" w14:textId="77777777" w:rsidR="006E429A" w:rsidRDefault="007E2105">
            <w:pPr>
              <w:rPr>
                <w:szCs w:val="22"/>
                <w:lang w:eastAsia="cs-CZ"/>
              </w:rPr>
            </w:pPr>
            <w:r>
              <w:rPr>
                <w:color w:val="FF0000"/>
                <w:szCs w:val="22"/>
                <w:lang w:eastAsia="cs-CZ"/>
              </w:rPr>
              <w:t>30.10.2023</w:t>
            </w:r>
          </w:p>
        </w:tc>
      </w:tr>
    </w:tbl>
    <w:p w14:paraId="520BBC49" w14:textId="77777777" w:rsidR="006E429A" w:rsidRDefault="007E2105">
      <w:pPr>
        <w:spacing w:before="120"/>
        <w:rPr>
          <w:szCs w:val="22"/>
        </w:rPr>
      </w:pPr>
      <w:r>
        <w:rPr>
          <w:color w:val="FF0000"/>
          <w:szCs w:val="22"/>
        </w:rPr>
        <w:t>Upozornění</w:t>
      </w:r>
      <w:r>
        <w:rPr>
          <w:szCs w:val="22"/>
        </w:rPr>
        <w:t xml:space="preserve">: Vzhledem k datu zaslání požadavku na nabídku není v kapacitách Dodavatele dodat celé řešení v období účinnosti smlouvy PRAIS </w:t>
      </w:r>
      <w:proofErr w:type="gramStart"/>
      <w:r>
        <w:rPr>
          <w:szCs w:val="22"/>
        </w:rPr>
        <w:t>II</w:t>
      </w:r>
      <w:proofErr w:type="gramEnd"/>
      <w:r>
        <w:rPr>
          <w:szCs w:val="22"/>
        </w:rPr>
        <w:t xml:space="preserve"> tj. do 30.09.2023.</w:t>
      </w:r>
    </w:p>
    <w:p w14:paraId="27432712" w14:textId="77777777" w:rsidR="006E429A" w:rsidRDefault="007E2105">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2.8.2023. V případě pozdějšího data objednání si Dodavatel vyhrazuje právo na úpravu harmonogramu v závislosti na aktuálním vytížení kapacit daného realizačního týmu Dodavatele či stanovení priorit ze strany Objednatele.</w:t>
      </w:r>
    </w:p>
    <w:p w14:paraId="563E9C41" w14:textId="77777777" w:rsidR="006E429A" w:rsidRDefault="006E429A">
      <w:pPr>
        <w:rPr>
          <w:sz w:val="18"/>
          <w:szCs w:val="18"/>
        </w:rPr>
      </w:pPr>
    </w:p>
    <w:p w14:paraId="3AFD44BA" w14:textId="77777777" w:rsidR="006E429A" w:rsidRDefault="007E2105">
      <w:pPr>
        <w:spacing w:before="120"/>
        <w:rPr>
          <w:szCs w:val="22"/>
        </w:rPr>
      </w:pPr>
      <w:r>
        <w:rPr>
          <w:szCs w:val="22"/>
          <w:lang w:val="en-US"/>
        </w:rPr>
        <w:t>*</w:t>
      </w:r>
      <w:r>
        <w:rPr>
          <w:szCs w:val="22"/>
        </w:rPr>
        <w:t xml:space="preserve"> Viz část C</w:t>
      </w:r>
    </w:p>
    <w:p w14:paraId="2142689E" w14:textId="77777777" w:rsidR="006E429A" w:rsidRDefault="006E429A">
      <w:pPr>
        <w:rPr>
          <w:sz w:val="18"/>
          <w:szCs w:val="18"/>
        </w:rPr>
      </w:pPr>
    </w:p>
    <w:p w14:paraId="0BB42F19" w14:textId="77777777" w:rsidR="006E429A" w:rsidRDefault="006E429A">
      <w:pPr>
        <w:rPr>
          <w:sz w:val="18"/>
          <w:szCs w:val="18"/>
        </w:rPr>
      </w:pPr>
    </w:p>
    <w:p w14:paraId="1A7F8051" w14:textId="77777777" w:rsidR="006E429A" w:rsidRDefault="007E2105">
      <w:pPr>
        <w:pStyle w:val="Nadpis1"/>
        <w:numPr>
          <w:ilvl w:val="0"/>
          <w:numId w:val="32"/>
        </w:numPr>
        <w:ind w:left="284" w:hanging="284"/>
        <w:rPr>
          <w:szCs w:val="22"/>
        </w:rPr>
      </w:pPr>
      <w:r>
        <w:rPr>
          <w:szCs w:val="22"/>
        </w:rPr>
        <w:t>Pracnost a cenová nabídka navrhovaného řešení</w:t>
      </w:r>
    </w:p>
    <w:p w14:paraId="286A59AD" w14:textId="77777777" w:rsidR="006E429A" w:rsidRDefault="007E210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E429A" w14:paraId="08D3FA86" w14:textId="77777777">
        <w:tc>
          <w:tcPr>
            <w:tcW w:w="1843" w:type="dxa"/>
            <w:tcBorders>
              <w:top w:val="single" w:sz="8" w:space="0" w:color="auto"/>
              <w:left w:val="single" w:sz="8" w:space="0" w:color="auto"/>
              <w:bottom w:val="single" w:sz="8" w:space="0" w:color="auto"/>
              <w:right w:val="single" w:sz="8" w:space="0" w:color="auto"/>
            </w:tcBorders>
          </w:tcPr>
          <w:p w14:paraId="12FF08CF" w14:textId="77777777" w:rsidR="006E429A" w:rsidRDefault="007E2105">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5D01A133" w14:textId="77777777" w:rsidR="006E429A" w:rsidRDefault="007E210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291FD9E" w14:textId="77777777" w:rsidR="006E429A" w:rsidRDefault="007E210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55BB52F1" w14:textId="77777777" w:rsidR="006E429A" w:rsidRDefault="007E210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E69B867" w14:textId="77777777" w:rsidR="006E429A" w:rsidRDefault="007E2105">
            <w:pPr>
              <w:pStyle w:val="Tabulka"/>
              <w:rPr>
                <w:b/>
                <w:szCs w:val="22"/>
              </w:rPr>
            </w:pPr>
            <w:r>
              <w:rPr>
                <w:b/>
                <w:szCs w:val="22"/>
              </w:rPr>
              <w:t>v Kč s DPH</w:t>
            </w:r>
          </w:p>
        </w:tc>
      </w:tr>
      <w:tr w:rsidR="006E429A" w14:paraId="31F1D7D6" w14:textId="77777777">
        <w:trPr>
          <w:trHeight w:hRule="exact" w:val="20"/>
        </w:trPr>
        <w:tc>
          <w:tcPr>
            <w:tcW w:w="1843" w:type="dxa"/>
            <w:tcBorders>
              <w:top w:val="single" w:sz="8" w:space="0" w:color="auto"/>
              <w:left w:val="dotted" w:sz="4" w:space="0" w:color="auto"/>
            </w:tcBorders>
          </w:tcPr>
          <w:p w14:paraId="473E9582" w14:textId="77777777" w:rsidR="006E429A" w:rsidRDefault="006E429A">
            <w:pPr>
              <w:pStyle w:val="Tabulka"/>
              <w:rPr>
                <w:szCs w:val="22"/>
              </w:rPr>
            </w:pPr>
          </w:p>
        </w:tc>
        <w:tc>
          <w:tcPr>
            <w:tcW w:w="3544" w:type="dxa"/>
            <w:tcBorders>
              <w:top w:val="single" w:sz="8" w:space="0" w:color="auto"/>
              <w:left w:val="dotted" w:sz="4" w:space="0" w:color="auto"/>
            </w:tcBorders>
          </w:tcPr>
          <w:p w14:paraId="46FA8A39" w14:textId="77777777" w:rsidR="006E429A" w:rsidRDefault="006E429A">
            <w:pPr>
              <w:pStyle w:val="Tabulka"/>
              <w:rPr>
                <w:szCs w:val="22"/>
              </w:rPr>
            </w:pPr>
          </w:p>
        </w:tc>
        <w:tc>
          <w:tcPr>
            <w:tcW w:w="1275" w:type="dxa"/>
            <w:tcBorders>
              <w:top w:val="single" w:sz="8" w:space="0" w:color="auto"/>
            </w:tcBorders>
          </w:tcPr>
          <w:p w14:paraId="14957910" w14:textId="77777777" w:rsidR="006E429A" w:rsidRDefault="006E429A">
            <w:pPr>
              <w:pStyle w:val="Tabulka"/>
              <w:rPr>
                <w:szCs w:val="22"/>
              </w:rPr>
            </w:pPr>
          </w:p>
        </w:tc>
        <w:tc>
          <w:tcPr>
            <w:tcW w:w="1560" w:type="dxa"/>
            <w:tcBorders>
              <w:top w:val="single" w:sz="8" w:space="0" w:color="auto"/>
            </w:tcBorders>
          </w:tcPr>
          <w:p w14:paraId="455211CF" w14:textId="77777777" w:rsidR="006E429A" w:rsidRDefault="006E429A">
            <w:pPr>
              <w:pStyle w:val="Tabulka"/>
              <w:rPr>
                <w:szCs w:val="22"/>
              </w:rPr>
            </w:pPr>
          </w:p>
        </w:tc>
        <w:tc>
          <w:tcPr>
            <w:tcW w:w="1557" w:type="dxa"/>
            <w:tcBorders>
              <w:top w:val="single" w:sz="8" w:space="0" w:color="auto"/>
            </w:tcBorders>
          </w:tcPr>
          <w:p w14:paraId="78821879" w14:textId="77777777" w:rsidR="006E429A" w:rsidRDefault="006E429A">
            <w:pPr>
              <w:pStyle w:val="Tabulka"/>
              <w:rPr>
                <w:szCs w:val="22"/>
              </w:rPr>
            </w:pPr>
          </w:p>
        </w:tc>
      </w:tr>
      <w:tr w:rsidR="006E429A" w14:paraId="297C6177" w14:textId="77777777">
        <w:trPr>
          <w:trHeight w:val="397"/>
        </w:trPr>
        <w:tc>
          <w:tcPr>
            <w:tcW w:w="1843" w:type="dxa"/>
            <w:tcBorders>
              <w:top w:val="dotted" w:sz="4" w:space="0" w:color="auto"/>
              <w:left w:val="dotted" w:sz="4" w:space="0" w:color="auto"/>
            </w:tcBorders>
          </w:tcPr>
          <w:p w14:paraId="25F20C94" w14:textId="77777777" w:rsidR="006E429A" w:rsidRDefault="006E429A">
            <w:pPr>
              <w:pStyle w:val="Tabulka"/>
              <w:rPr>
                <w:szCs w:val="22"/>
              </w:rPr>
            </w:pPr>
          </w:p>
        </w:tc>
        <w:tc>
          <w:tcPr>
            <w:tcW w:w="3544" w:type="dxa"/>
            <w:tcBorders>
              <w:top w:val="dotted" w:sz="4" w:space="0" w:color="auto"/>
              <w:left w:val="dotted" w:sz="4" w:space="0" w:color="auto"/>
            </w:tcBorders>
          </w:tcPr>
          <w:p w14:paraId="51D94974" w14:textId="77777777" w:rsidR="006E429A" w:rsidRDefault="007E2105">
            <w:pPr>
              <w:pStyle w:val="Tabulka"/>
              <w:rPr>
                <w:szCs w:val="22"/>
              </w:rPr>
            </w:pPr>
            <w:r>
              <w:rPr>
                <w:szCs w:val="22"/>
              </w:rPr>
              <w:t>Viz cenová nabídka v příloze č.01</w:t>
            </w:r>
          </w:p>
        </w:tc>
        <w:tc>
          <w:tcPr>
            <w:tcW w:w="1275" w:type="dxa"/>
            <w:tcBorders>
              <w:top w:val="dotted" w:sz="4" w:space="0" w:color="auto"/>
            </w:tcBorders>
          </w:tcPr>
          <w:p w14:paraId="17E3D01E" w14:textId="77777777" w:rsidR="006E429A" w:rsidRDefault="007E2105">
            <w:pPr>
              <w:pStyle w:val="Tabulka"/>
              <w:rPr>
                <w:szCs w:val="22"/>
              </w:rPr>
            </w:pPr>
            <w:r>
              <w:rPr>
                <w:szCs w:val="22"/>
              </w:rPr>
              <w:t>454,000</w:t>
            </w:r>
          </w:p>
        </w:tc>
        <w:tc>
          <w:tcPr>
            <w:tcW w:w="1560" w:type="dxa"/>
            <w:tcBorders>
              <w:top w:val="dotted" w:sz="4" w:space="0" w:color="auto"/>
            </w:tcBorders>
          </w:tcPr>
          <w:p w14:paraId="19B3D4BC" w14:textId="77777777" w:rsidR="006E429A" w:rsidRDefault="007E2105">
            <w:pPr>
              <w:pStyle w:val="Tabulka"/>
              <w:rPr>
                <w:szCs w:val="22"/>
              </w:rPr>
            </w:pPr>
            <w:r>
              <w:t>4 040 600,00</w:t>
            </w:r>
          </w:p>
        </w:tc>
        <w:tc>
          <w:tcPr>
            <w:tcW w:w="1557" w:type="dxa"/>
            <w:tcBorders>
              <w:top w:val="dotted" w:sz="4" w:space="0" w:color="auto"/>
            </w:tcBorders>
          </w:tcPr>
          <w:p w14:paraId="22F4EEDD" w14:textId="77777777" w:rsidR="006E429A" w:rsidRDefault="007E2105">
            <w:pPr>
              <w:pStyle w:val="Tabulka"/>
              <w:rPr>
                <w:szCs w:val="22"/>
              </w:rPr>
            </w:pPr>
            <w:r>
              <w:t>4 889 126,00</w:t>
            </w:r>
          </w:p>
        </w:tc>
      </w:tr>
      <w:tr w:rsidR="006E429A" w14:paraId="54AB3D97" w14:textId="77777777">
        <w:trPr>
          <w:trHeight w:val="397"/>
        </w:trPr>
        <w:tc>
          <w:tcPr>
            <w:tcW w:w="5387" w:type="dxa"/>
            <w:gridSpan w:val="2"/>
            <w:tcBorders>
              <w:left w:val="dotted" w:sz="4" w:space="0" w:color="auto"/>
              <w:bottom w:val="dotted" w:sz="4" w:space="0" w:color="auto"/>
            </w:tcBorders>
          </w:tcPr>
          <w:p w14:paraId="23B3C928" w14:textId="77777777" w:rsidR="006E429A" w:rsidRDefault="007E2105">
            <w:pPr>
              <w:pStyle w:val="Tabulka"/>
              <w:rPr>
                <w:b/>
                <w:szCs w:val="22"/>
              </w:rPr>
            </w:pPr>
            <w:r>
              <w:rPr>
                <w:b/>
                <w:szCs w:val="22"/>
              </w:rPr>
              <w:t>Celkem:</w:t>
            </w:r>
          </w:p>
        </w:tc>
        <w:tc>
          <w:tcPr>
            <w:tcW w:w="1275" w:type="dxa"/>
            <w:tcBorders>
              <w:bottom w:val="dotted" w:sz="4" w:space="0" w:color="auto"/>
            </w:tcBorders>
          </w:tcPr>
          <w:p w14:paraId="4338BC7A" w14:textId="77777777" w:rsidR="006E429A" w:rsidRDefault="007E2105">
            <w:pPr>
              <w:pStyle w:val="Tabulka"/>
              <w:rPr>
                <w:szCs w:val="22"/>
              </w:rPr>
            </w:pPr>
            <w:r>
              <w:rPr>
                <w:szCs w:val="22"/>
              </w:rPr>
              <w:t>454,000</w:t>
            </w:r>
          </w:p>
        </w:tc>
        <w:tc>
          <w:tcPr>
            <w:tcW w:w="1560" w:type="dxa"/>
            <w:tcBorders>
              <w:bottom w:val="dotted" w:sz="4" w:space="0" w:color="auto"/>
            </w:tcBorders>
          </w:tcPr>
          <w:p w14:paraId="72A36FF4" w14:textId="77777777" w:rsidR="006E429A" w:rsidRDefault="007E2105">
            <w:pPr>
              <w:pStyle w:val="Tabulka"/>
              <w:rPr>
                <w:szCs w:val="22"/>
              </w:rPr>
            </w:pPr>
            <w:r>
              <w:t>4 040 600,00</w:t>
            </w:r>
          </w:p>
        </w:tc>
        <w:tc>
          <w:tcPr>
            <w:tcW w:w="1557" w:type="dxa"/>
            <w:tcBorders>
              <w:bottom w:val="dotted" w:sz="4" w:space="0" w:color="auto"/>
            </w:tcBorders>
          </w:tcPr>
          <w:p w14:paraId="030AE977" w14:textId="77777777" w:rsidR="006E429A" w:rsidRDefault="007E2105">
            <w:pPr>
              <w:pStyle w:val="Tabulka"/>
              <w:rPr>
                <w:szCs w:val="22"/>
              </w:rPr>
            </w:pPr>
            <w:r>
              <w:t>4 889 126,00</w:t>
            </w:r>
          </w:p>
        </w:tc>
      </w:tr>
    </w:tbl>
    <w:p w14:paraId="4866AF03" w14:textId="77777777" w:rsidR="006E429A" w:rsidRDefault="006E429A">
      <w:pPr>
        <w:rPr>
          <w:sz w:val="8"/>
          <w:szCs w:val="8"/>
        </w:rPr>
      </w:pPr>
    </w:p>
    <w:p w14:paraId="2654D8D0" w14:textId="77777777" w:rsidR="006E429A" w:rsidRDefault="007E2105">
      <w:pPr>
        <w:rPr>
          <w:sz w:val="18"/>
          <w:szCs w:val="18"/>
        </w:rPr>
      </w:pPr>
      <w:r>
        <w:rPr>
          <w:sz w:val="18"/>
          <w:szCs w:val="18"/>
        </w:rPr>
        <w:t>(Pozn.: MD – člověkoden, MJ – měrná jednotka, např. počet kusů)</w:t>
      </w:r>
    </w:p>
    <w:p w14:paraId="200E6B6C" w14:textId="77777777" w:rsidR="006E429A" w:rsidRDefault="006E429A"/>
    <w:p w14:paraId="643BC920" w14:textId="77777777" w:rsidR="006E429A" w:rsidRDefault="007E2105">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6E429A" w14:paraId="6A2FD26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FC7FC" w14:textId="77777777" w:rsidR="006E429A" w:rsidRDefault="007E2105">
            <w:pPr>
              <w:rPr>
                <w:b/>
                <w:bCs/>
                <w:szCs w:val="22"/>
                <w:lang w:eastAsia="cs-CZ"/>
              </w:rPr>
            </w:pPr>
            <w:r>
              <w:rPr>
                <w:b/>
                <w:bCs/>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7F5F2" w14:textId="77777777" w:rsidR="006E429A" w:rsidRDefault="007E2105">
            <w:pPr>
              <w:rPr>
                <w:b/>
                <w:bCs/>
                <w:szCs w:val="22"/>
                <w:lang w:eastAsia="cs-CZ"/>
              </w:rPr>
            </w:pPr>
            <w:r>
              <w:rPr>
                <w:b/>
                <w:bCs/>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233383A" w14:textId="77777777" w:rsidR="006E429A" w:rsidRDefault="007E2105">
            <w:pPr>
              <w:rPr>
                <w:b/>
                <w:bCs/>
                <w:szCs w:val="22"/>
                <w:lang w:eastAsia="cs-CZ"/>
              </w:rPr>
            </w:pPr>
            <w:r>
              <w:rPr>
                <w:b/>
                <w:bCs/>
                <w:szCs w:val="22"/>
                <w:lang w:eastAsia="cs-CZ"/>
              </w:rPr>
              <w:t xml:space="preserve">Formát </w:t>
            </w:r>
          </w:p>
          <w:p w14:paraId="3200F7D1" w14:textId="77777777" w:rsidR="006E429A" w:rsidRDefault="007E2105">
            <w:pPr>
              <w:rPr>
                <w:b/>
                <w:bCs/>
                <w:szCs w:val="22"/>
                <w:lang w:eastAsia="cs-CZ"/>
              </w:rPr>
            </w:pPr>
            <w:r>
              <w:rPr>
                <w:b/>
                <w:bCs/>
                <w:szCs w:val="22"/>
                <w:lang w:eastAsia="cs-CZ"/>
              </w:rPr>
              <w:t>(CD, listinná forma)</w:t>
            </w:r>
          </w:p>
        </w:tc>
      </w:tr>
      <w:tr w:rsidR="006E429A" w14:paraId="26E3BC59" w14:textId="77777777">
        <w:trPr>
          <w:trHeight w:val="284"/>
        </w:trPr>
        <w:tc>
          <w:tcPr>
            <w:tcW w:w="710" w:type="dxa"/>
            <w:tcBorders>
              <w:right w:val="dotted" w:sz="4" w:space="0" w:color="auto"/>
            </w:tcBorders>
            <w:shd w:val="clear" w:color="auto" w:fill="auto"/>
            <w:noWrap/>
            <w:vAlign w:val="bottom"/>
          </w:tcPr>
          <w:p w14:paraId="47A6E20D" w14:textId="77777777" w:rsidR="006E429A" w:rsidRDefault="007E2105">
            <w:pPr>
              <w:rPr>
                <w:szCs w:val="22"/>
                <w:lang w:eastAsia="cs-CZ"/>
              </w:rPr>
            </w:pPr>
            <w:r>
              <w:rPr>
                <w:szCs w:val="22"/>
                <w:lang w:eastAsia="cs-CZ"/>
              </w:rPr>
              <w:t>01</w:t>
            </w:r>
          </w:p>
        </w:tc>
        <w:tc>
          <w:tcPr>
            <w:tcW w:w="6236" w:type="dxa"/>
            <w:tcBorders>
              <w:left w:val="dotted" w:sz="4" w:space="0" w:color="auto"/>
              <w:right w:val="dotted" w:sz="4" w:space="0" w:color="auto"/>
            </w:tcBorders>
            <w:shd w:val="clear" w:color="auto" w:fill="auto"/>
            <w:noWrap/>
            <w:vAlign w:val="bottom"/>
          </w:tcPr>
          <w:p w14:paraId="683AEE80" w14:textId="77777777" w:rsidR="006E429A" w:rsidRDefault="007E2105">
            <w:pPr>
              <w:rPr>
                <w:szCs w:val="22"/>
                <w:lang w:eastAsia="cs-CZ"/>
              </w:rPr>
            </w:pPr>
            <w:r>
              <w:rPr>
                <w:szCs w:val="22"/>
                <w:lang w:eastAsia="cs-CZ"/>
              </w:rPr>
              <w:t>Cenová nabídka</w:t>
            </w:r>
          </w:p>
        </w:tc>
        <w:tc>
          <w:tcPr>
            <w:tcW w:w="2797" w:type="dxa"/>
            <w:tcBorders>
              <w:left w:val="dotted" w:sz="4" w:space="0" w:color="auto"/>
            </w:tcBorders>
            <w:shd w:val="clear" w:color="auto" w:fill="auto"/>
            <w:noWrap/>
            <w:vAlign w:val="bottom"/>
          </w:tcPr>
          <w:p w14:paraId="37DCA647" w14:textId="77777777" w:rsidR="006E429A" w:rsidRDefault="007E2105">
            <w:pPr>
              <w:rPr>
                <w:szCs w:val="22"/>
                <w:lang w:eastAsia="cs-CZ"/>
              </w:rPr>
            </w:pPr>
            <w:r>
              <w:rPr>
                <w:szCs w:val="22"/>
                <w:lang w:eastAsia="cs-CZ"/>
              </w:rPr>
              <w:t>Listinná forma</w:t>
            </w:r>
          </w:p>
        </w:tc>
      </w:tr>
      <w:tr w:rsidR="006E429A" w14:paraId="34501CAE" w14:textId="77777777">
        <w:trPr>
          <w:trHeight w:val="284"/>
        </w:trPr>
        <w:tc>
          <w:tcPr>
            <w:tcW w:w="710" w:type="dxa"/>
            <w:tcBorders>
              <w:right w:val="dotted" w:sz="4" w:space="0" w:color="auto"/>
            </w:tcBorders>
            <w:shd w:val="clear" w:color="auto" w:fill="auto"/>
            <w:noWrap/>
            <w:vAlign w:val="bottom"/>
          </w:tcPr>
          <w:p w14:paraId="09BD71E9" w14:textId="77777777" w:rsidR="006E429A" w:rsidRDefault="007E2105">
            <w:pPr>
              <w:rPr>
                <w:szCs w:val="22"/>
                <w:lang w:eastAsia="cs-CZ"/>
              </w:rPr>
            </w:pPr>
            <w:r>
              <w:rPr>
                <w:szCs w:val="22"/>
                <w:lang w:eastAsia="cs-CZ"/>
              </w:rPr>
              <w:t>02</w:t>
            </w:r>
          </w:p>
        </w:tc>
        <w:tc>
          <w:tcPr>
            <w:tcW w:w="6236" w:type="dxa"/>
            <w:tcBorders>
              <w:left w:val="dotted" w:sz="4" w:space="0" w:color="auto"/>
              <w:right w:val="dotted" w:sz="4" w:space="0" w:color="auto"/>
            </w:tcBorders>
            <w:shd w:val="clear" w:color="auto" w:fill="auto"/>
            <w:noWrap/>
            <w:vAlign w:val="bottom"/>
          </w:tcPr>
          <w:p w14:paraId="43C7A760" w14:textId="77777777" w:rsidR="006E429A" w:rsidRDefault="007E2105">
            <w:pPr>
              <w:rPr>
                <w:szCs w:val="22"/>
                <w:lang w:eastAsia="cs-CZ"/>
              </w:rPr>
            </w:pPr>
            <w:r>
              <w:rPr>
                <w:szCs w:val="22"/>
                <w:lang w:eastAsia="cs-CZ"/>
              </w:rPr>
              <w:t>Detailní rozpad</w:t>
            </w:r>
          </w:p>
        </w:tc>
        <w:tc>
          <w:tcPr>
            <w:tcW w:w="2797" w:type="dxa"/>
            <w:tcBorders>
              <w:left w:val="dotted" w:sz="4" w:space="0" w:color="auto"/>
            </w:tcBorders>
            <w:shd w:val="clear" w:color="auto" w:fill="auto"/>
            <w:vAlign w:val="bottom"/>
          </w:tcPr>
          <w:p w14:paraId="5D6CDC66" w14:textId="77777777" w:rsidR="006E429A" w:rsidRDefault="007E2105">
            <w:pPr>
              <w:rPr>
                <w:szCs w:val="22"/>
                <w:lang w:eastAsia="cs-CZ"/>
              </w:rPr>
            </w:pPr>
            <w:r>
              <w:rPr>
                <w:szCs w:val="22"/>
                <w:lang w:eastAsia="cs-CZ"/>
              </w:rPr>
              <w:t>E-mailem</w:t>
            </w:r>
          </w:p>
        </w:tc>
      </w:tr>
    </w:tbl>
    <w:p w14:paraId="00692112" w14:textId="77777777" w:rsidR="006E429A" w:rsidRDefault="006E429A"/>
    <w:p w14:paraId="5C266B8E" w14:textId="77777777" w:rsidR="006E429A" w:rsidRDefault="006E429A"/>
    <w:p w14:paraId="48F91362" w14:textId="77777777" w:rsidR="006E429A" w:rsidRDefault="007E2105">
      <w:pPr>
        <w:pStyle w:val="Nadpis1"/>
        <w:numPr>
          <w:ilvl w:val="0"/>
          <w:numId w:val="3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6E429A" w14:paraId="651A81F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974F0" w14:textId="77777777" w:rsidR="006E429A" w:rsidRDefault="007E2105">
            <w:pPr>
              <w:rPr>
                <w:b/>
                <w:bCs/>
                <w:szCs w:val="22"/>
                <w:lang w:eastAsia="cs-CZ"/>
              </w:rPr>
            </w:pPr>
            <w:r>
              <w:rPr>
                <w:b/>
                <w:bCs/>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6B7E8F6" w14:textId="77777777" w:rsidR="006E429A" w:rsidRDefault="007E2105">
            <w:pPr>
              <w:rPr>
                <w:b/>
                <w:bCs/>
                <w:szCs w:val="22"/>
                <w:lang w:eastAsia="cs-CZ"/>
              </w:rPr>
            </w:pPr>
            <w:r>
              <w:rPr>
                <w:b/>
                <w:bCs/>
                <w:szCs w:val="22"/>
                <w:lang w:eastAsia="cs-CZ"/>
              </w:rPr>
              <w:t>Jméno</w:t>
            </w:r>
            <w:r>
              <w:rPr>
                <w:szCs w:val="22"/>
                <w:lang w:eastAsia="cs-CZ"/>
              </w:rPr>
              <w:t xml:space="preserve"> </w:t>
            </w:r>
            <w:r>
              <w:rPr>
                <w:b/>
                <w:szCs w:val="22"/>
                <w:lang w:eastAsia="cs-CZ"/>
              </w:rPr>
              <w:t>oprávněné osoby</w:t>
            </w:r>
            <w:r>
              <w:rPr>
                <w:rStyle w:val="Odkaznavysvtlivky"/>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8711409" w14:textId="77777777" w:rsidR="006E429A" w:rsidRDefault="007E2105">
            <w:pPr>
              <w:rPr>
                <w:b/>
                <w:bCs/>
                <w:szCs w:val="22"/>
                <w:lang w:eastAsia="cs-CZ"/>
              </w:rPr>
            </w:pPr>
            <w:r>
              <w:rPr>
                <w:b/>
                <w:bCs/>
                <w:szCs w:val="22"/>
                <w:lang w:eastAsia="cs-CZ"/>
              </w:rPr>
              <w:t>Podpis</w:t>
            </w:r>
          </w:p>
        </w:tc>
      </w:tr>
      <w:tr w:rsidR="006E429A" w14:paraId="2375CD10" w14:textId="77777777">
        <w:trPr>
          <w:trHeight w:val="1269"/>
        </w:trPr>
        <w:tc>
          <w:tcPr>
            <w:tcW w:w="3114" w:type="dxa"/>
            <w:shd w:val="clear" w:color="auto" w:fill="auto"/>
            <w:noWrap/>
            <w:vAlign w:val="center"/>
          </w:tcPr>
          <w:p w14:paraId="44F90C17" w14:textId="77777777" w:rsidR="006E429A" w:rsidRDefault="007E2105">
            <w:pPr>
              <w:rPr>
                <w:szCs w:val="22"/>
                <w:lang w:eastAsia="cs-CZ"/>
              </w:rPr>
            </w:pPr>
            <w:r>
              <w:rPr>
                <w:szCs w:val="22"/>
                <w:lang w:eastAsia="cs-CZ"/>
              </w:rPr>
              <w:t xml:space="preserve">O2 IT </w:t>
            </w:r>
            <w:proofErr w:type="spellStart"/>
            <w:r>
              <w:rPr>
                <w:szCs w:val="22"/>
                <w:lang w:eastAsia="cs-CZ"/>
              </w:rPr>
              <w:t>Services</w:t>
            </w:r>
            <w:proofErr w:type="spellEnd"/>
            <w:r>
              <w:rPr>
                <w:szCs w:val="22"/>
                <w:lang w:eastAsia="cs-CZ"/>
              </w:rPr>
              <w:t xml:space="preserve"> s.r.o.</w:t>
            </w:r>
          </w:p>
        </w:tc>
        <w:tc>
          <w:tcPr>
            <w:tcW w:w="3118" w:type="dxa"/>
            <w:vAlign w:val="center"/>
          </w:tcPr>
          <w:p w14:paraId="2151B802" w14:textId="005A5FA4" w:rsidR="006E429A" w:rsidRDefault="00D06118">
            <w:pPr>
              <w:rPr>
                <w:szCs w:val="22"/>
                <w:lang w:eastAsia="cs-CZ"/>
              </w:rPr>
            </w:pPr>
            <w:r>
              <w:rPr>
                <w:szCs w:val="22"/>
                <w:lang w:eastAsia="cs-CZ"/>
              </w:rPr>
              <w:t>xxx</w:t>
            </w:r>
          </w:p>
        </w:tc>
        <w:tc>
          <w:tcPr>
            <w:tcW w:w="3544" w:type="dxa"/>
            <w:shd w:val="clear" w:color="auto" w:fill="auto"/>
            <w:vAlign w:val="center"/>
          </w:tcPr>
          <w:p w14:paraId="570CDC8C" w14:textId="77777777" w:rsidR="006E429A" w:rsidRDefault="006E429A">
            <w:pPr>
              <w:ind w:right="72"/>
              <w:rPr>
                <w:szCs w:val="22"/>
                <w:lang w:eastAsia="cs-CZ"/>
              </w:rPr>
            </w:pPr>
          </w:p>
        </w:tc>
      </w:tr>
    </w:tbl>
    <w:p w14:paraId="7948AF5B" w14:textId="77777777" w:rsidR="006E429A" w:rsidRDefault="006E429A">
      <w:pPr>
        <w:rPr>
          <w:szCs w:val="22"/>
        </w:rPr>
      </w:pPr>
    </w:p>
    <w:p w14:paraId="747C4060" w14:textId="77777777" w:rsidR="006E429A" w:rsidRDefault="007E2105">
      <w:pPr>
        <w:rPr>
          <w:b/>
          <w:caps/>
          <w:szCs w:val="22"/>
        </w:rPr>
      </w:pPr>
      <w:r>
        <w:rPr>
          <w:b/>
          <w:caps/>
          <w:szCs w:val="22"/>
        </w:rPr>
        <w:br w:type="page"/>
      </w:r>
    </w:p>
    <w:p w14:paraId="5DBE88B3" w14:textId="77777777" w:rsidR="006E429A" w:rsidRDefault="006E429A">
      <w:pPr>
        <w:rPr>
          <w:b/>
          <w:caps/>
          <w:szCs w:val="22"/>
        </w:rPr>
        <w:sectPr w:rsidR="006E429A">
          <w:footerReference w:type="default" r:id="rId19"/>
          <w:pgSz w:w="11906" w:h="16838"/>
          <w:pgMar w:top="1560" w:right="1418" w:bottom="1134" w:left="992" w:header="567" w:footer="567" w:gutter="0"/>
          <w:pgNumType w:start="1"/>
          <w:cols w:space="708"/>
          <w:docGrid w:linePitch="360"/>
        </w:sectPr>
      </w:pPr>
    </w:p>
    <w:p w14:paraId="718F3588" w14:textId="77777777" w:rsidR="006E429A" w:rsidRDefault="007E2105">
      <w:pPr>
        <w:rPr>
          <w:b/>
          <w:caps/>
          <w:szCs w:val="22"/>
        </w:rPr>
      </w:pPr>
      <w:r>
        <w:rPr>
          <w:b/>
          <w:caps/>
          <w:szCs w:val="22"/>
        </w:rPr>
        <w:lastRenderedPageBreak/>
        <w:t xml:space="preserve">C – Schválení realizace požadavku </w:t>
      </w:r>
      <w:r>
        <w:rPr>
          <w:b/>
          <w:sz w:val="36"/>
          <w:szCs w:val="36"/>
        </w:rPr>
        <w:t>Z36763</w:t>
      </w:r>
    </w:p>
    <w:p w14:paraId="1E05A1F0" w14:textId="77777777" w:rsidR="006E429A" w:rsidRDefault="006E429A">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6E429A" w14:paraId="68C54A9A" w14:textId="77777777">
        <w:tc>
          <w:tcPr>
            <w:tcW w:w="1701" w:type="dxa"/>
            <w:tcBorders>
              <w:top w:val="single" w:sz="8" w:space="0" w:color="auto"/>
              <w:left w:val="single" w:sz="8" w:space="0" w:color="auto"/>
              <w:bottom w:val="single" w:sz="8" w:space="0" w:color="auto"/>
            </w:tcBorders>
            <w:vAlign w:val="center"/>
          </w:tcPr>
          <w:p w14:paraId="59222DA8" w14:textId="77777777" w:rsidR="006E429A" w:rsidRDefault="007E210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0F3E6C16" w14:textId="77777777" w:rsidR="006E429A" w:rsidRDefault="007E2105">
            <w:pPr>
              <w:pStyle w:val="Tabulka"/>
              <w:rPr>
                <w:szCs w:val="22"/>
              </w:rPr>
            </w:pPr>
            <w:r>
              <w:rPr>
                <w:szCs w:val="22"/>
              </w:rPr>
              <w:t>733</w:t>
            </w:r>
          </w:p>
        </w:tc>
      </w:tr>
    </w:tbl>
    <w:p w14:paraId="73CBE224" w14:textId="77777777" w:rsidR="006E429A" w:rsidRDefault="006E429A">
      <w:pPr>
        <w:rPr>
          <w:szCs w:val="22"/>
        </w:rPr>
      </w:pPr>
    </w:p>
    <w:p w14:paraId="6FAF6401" w14:textId="77777777" w:rsidR="006E429A" w:rsidRDefault="007E2105">
      <w:pPr>
        <w:pStyle w:val="Nadpis1"/>
        <w:numPr>
          <w:ilvl w:val="0"/>
          <w:numId w:val="33"/>
        </w:numPr>
        <w:ind w:left="284" w:hanging="284"/>
        <w:rPr>
          <w:szCs w:val="22"/>
        </w:rPr>
      </w:pPr>
      <w:r>
        <w:rPr>
          <w:szCs w:val="22"/>
        </w:rPr>
        <w:t>Specifikace plnění</w:t>
      </w:r>
    </w:p>
    <w:p w14:paraId="369C6DFB" w14:textId="77777777" w:rsidR="006E429A" w:rsidRDefault="007E2105">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2A33F427" w14:textId="77777777" w:rsidR="006E429A" w:rsidRDefault="007E210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6E429A" w14:paraId="58E43F8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62A37F6" w14:textId="77777777" w:rsidR="006E429A" w:rsidRDefault="007E2105">
            <w:pPr>
              <w:rPr>
                <w:rFonts w:ascii="Arial Narrow" w:hAnsi="Arial Narrow"/>
                <w:b/>
                <w:bCs/>
                <w:szCs w:val="22"/>
                <w:lang w:eastAsia="cs-CZ"/>
              </w:rPr>
            </w:pPr>
            <w:r>
              <w:rPr>
                <w:rFonts w:ascii="Arial Narrow" w:hAnsi="Arial Narrow"/>
                <w:b/>
                <w:bCs/>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B1B042" w14:textId="77777777" w:rsidR="006E429A" w:rsidRDefault="007E2105">
            <w:pPr>
              <w:rPr>
                <w:rFonts w:ascii="Arial Narrow" w:hAnsi="Arial Narrow"/>
                <w:b/>
                <w:bCs/>
                <w:szCs w:val="22"/>
                <w:lang w:eastAsia="cs-CZ"/>
              </w:rPr>
            </w:pPr>
            <w:r>
              <w:rPr>
                <w:rFonts w:ascii="Arial Narrow" w:hAnsi="Arial Narrow"/>
                <w:b/>
                <w:bCs/>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7C3B04B" w14:textId="77777777" w:rsidR="006E429A" w:rsidRDefault="007E2105">
            <w:pPr>
              <w:rPr>
                <w:rFonts w:ascii="Arial Narrow" w:hAnsi="Arial Narrow"/>
                <w:b/>
                <w:bCs/>
                <w:szCs w:val="22"/>
                <w:lang w:eastAsia="cs-CZ"/>
              </w:rPr>
            </w:pPr>
            <w:r>
              <w:rPr>
                <w:rFonts w:ascii="Arial Narrow" w:hAnsi="Arial Narrow"/>
                <w:b/>
                <w:bCs/>
                <w:szCs w:val="22"/>
                <w:lang w:eastAsia="cs-CZ"/>
              </w:rPr>
              <w:t>Realizovat</w:t>
            </w:r>
          </w:p>
          <w:p w14:paraId="794ED854" w14:textId="77777777" w:rsidR="006E429A" w:rsidRDefault="007E2105">
            <w:pPr>
              <w:rPr>
                <w:rFonts w:ascii="Arial Narrow" w:hAnsi="Arial Narrow"/>
                <w:b/>
                <w:bCs/>
                <w:szCs w:val="22"/>
                <w:lang w:eastAsia="cs-CZ"/>
              </w:rPr>
            </w:pPr>
            <w:r>
              <w:rPr>
                <w:rFonts w:ascii="Arial Narrow" w:hAnsi="Arial Narrow"/>
                <w:b/>
                <w:bCs/>
                <w:szCs w:val="22"/>
                <w:lang w:eastAsia="cs-CZ"/>
              </w:rPr>
              <w:t xml:space="preserve">(ano </w:t>
            </w:r>
            <w:sdt>
              <w:sdtPr>
                <w:rPr>
                  <w:rFonts w:ascii="Arial Narrow" w:hAnsi="Arial Narrow"/>
                  <w:b/>
                  <w:bCs/>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 xml:space="preserve"> / ne </w:t>
            </w:r>
            <w:sdt>
              <w:sdtPr>
                <w:rPr>
                  <w:rFonts w:ascii="Arial Narrow" w:hAnsi="Arial Narrow"/>
                  <w:b/>
                  <w:bCs/>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szCs w:val="22"/>
                    <w:lang w:eastAsia="cs-CZ"/>
                  </w:rPr>
                  <w:t>☐</w:t>
                </w:r>
              </w:sdtContent>
            </w:sdt>
            <w:r>
              <w:rPr>
                <w:rFonts w:ascii="Arial Narrow" w:hAnsi="Arial Narrow"/>
                <w:b/>
                <w:bCs/>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0CDF95D" w14:textId="77777777" w:rsidR="006E429A" w:rsidRDefault="007E2105">
            <w:pPr>
              <w:rPr>
                <w:rFonts w:ascii="Arial Narrow" w:hAnsi="Arial Narrow"/>
                <w:b/>
                <w:bCs/>
                <w:szCs w:val="22"/>
                <w:lang w:eastAsia="cs-CZ"/>
              </w:rPr>
            </w:pPr>
            <w:r>
              <w:rPr>
                <w:rFonts w:ascii="Arial Narrow" w:hAnsi="Arial Narrow"/>
                <w:b/>
                <w:bCs/>
                <w:szCs w:val="22"/>
                <w:lang w:eastAsia="cs-CZ"/>
              </w:rPr>
              <w:t>Upřesnění požadavku</w:t>
            </w:r>
          </w:p>
        </w:tc>
      </w:tr>
      <w:tr w:rsidR="006E429A" w14:paraId="5C32920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765D03F"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7F2CF30" w14:textId="77777777" w:rsidR="006E429A" w:rsidRDefault="007E2105">
            <w:pPr>
              <w:rPr>
                <w:szCs w:val="22"/>
                <w:lang w:eastAsia="cs-CZ"/>
              </w:rPr>
            </w:pPr>
            <w:r>
              <w:rPr>
                <w:bCs/>
                <w:szCs w:val="22"/>
                <w:lang w:eastAsia="cs-CZ"/>
              </w:rPr>
              <w:t>Řízení přístupu 3.1.1. – 3.1.6.</w:t>
            </w:r>
          </w:p>
        </w:tc>
        <w:sdt>
          <w:sdtPr>
            <w:rPr>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9033729"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7B67E7BF" w14:textId="77777777" w:rsidR="006E429A" w:rsidRDefault="007E2105">
            <w:pPr>
              <w:rPr>
                <w:szCs w:val="22"/>
                <w:lang w:eastAsia="cs-CZ"/>
              </w:rPr>
            </w:pPr>
            <w:r>
              <w:rPr>
                <w:szCs w:val="22"/>
                <w:lang w:eastAsia="cs-CZ"/>
              </w:rPr>
              <w:t>Bez dopadu</w:t>
            </w:r>
          </w:p>
        </w:tc>
      </w:tr>
      <w:tr w:rsidR="006E429A" w14:paraId="6C5CB5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1827E0"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BE8B5A" w14:textId="77777777" w:rsidR="006E429A" w:rsidRDefault="007E2105">
            <w:pPr>
              <w:rPr>
                <w:szCs w:val="22"/>
                <w:lang w:eastAsia="cs-CZ"/>
              </w:rPr>
            </w:pPr>
            <w:r>
              <w:rPr>
                <w:bCs/>
                <w:szCs w:val="22"/>
                <w:lang w:eastAsia="cs-CZ"/>
              </w:rPr>
              <w:t>Dohledatelnost provedených změn v datech 3.1.7.</w:t>
            </w:r>
          </w:p>
        </w:tc>
        <w:sdt>
          <w:sdtPr>
            <w:rPr>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F4C068"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8861EEA" w14:textId="77777777" w:rsidR="006E429A" w:rsidRDefault="007E2105">
            <w:pPr>
              <w:rPr>
                <w:szCs w:val="22"/>
                <w:lang w:eastAsia="cs-CZ"/>
              </w:rPr>
            </w:pPr>
            <w:r>
              <w:rPr>
                <w:szCs w:val="22"/>
                <w:lang w:eastAsia="cs-CZ"/>
              </w:rPr>
              <w:t>Bez dopadu</w:t>
            </w:r>
          </w:p>
        </w:tc>
      </w:tr>
      <w:tr w:rsidR="006E429A" w14:paraId="58C4DC7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A31619"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9384A3" w14:textId="77777777" w:rsidR="006E429A" w:rsidRDefault="007E2105">
            <w:pPr>
              <w:rPr>
                <w:szCs w:val="22"/>
                <w:lang w:eastAsia="cs-CZ"/>
              </w:rPr>
            </w:pPr>
            <w:r>
              <w:rPr>
                <w:bCs/>
                <w:szCs w:val="22"/>
                <w:lang w:eastAsia="cs-CZ"/>
              </w:rPr>
              <w:t>Centrální logování událostí v systému 3.1.7.</w:t>
            </w:r>
          </w:p>
        </w:tc>
        <w:sdt>
          <w:sdtPr>
            <w:rPr>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544CF7"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195B00" w14:textId="77777777" w:rsidR="006E429A" w:rsidRDefault="007E2105">
            <w:pPr>
              <w:rPr>
                <w:szCs w:val="22"/>
                <w:lang w:eastAsia="cs-CZ"/>
              </w:rPr>
            </w:pPr>
            <w:r>
              <w:rPr>
                <w:szCs w:val="22"/>
                <w:lang w:eastAsia="cs-CZ"/>
              </w:rPr>
              <w:t>Bez dopadu</w:t>
            </w:r>
          </w:p>
        </w:tc>
      </w:tr>
      <w:tr w:rsidR="006E429A" w14:paraId="55DE487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4B071E"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5CD8B9" w14:textId="77777777" w:rsidR="006E429A" w:rsidRDefault="007E2105">
            <w:pPr>
              <w:rPr>
                <w:szCs w:val="22"/>
                <w:lang w:eastAsia="cs-CZ"/>
              </w:rPr>
            </w:pPr>
            <w:r>
              <w:rPr>
                <w:szCs w:val="22"/>
              </w:rPr>
              <w:t>Šifrování 3.1.8., Certifikační autority a PKI 3.1.9.</w:t>
            </w:r>
          </w:p>
        </w:tc>
        <w:sdt>
          <w:sdtPr>
            <w:rPr>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F30E58"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B7A1757" w14:textId="77777777" w:rsidR="006E429A" w:rsidRDefault="007E2105">
            <w:pPr>
              <w:rPr>
                <w:szCs w:val="22"/>
                <w:lang w:eastAsia="cs-CZ"/>
              </w:rPr>
            </w:pPr>
            <w:r>
              <w:rPr>
                <w:szCs w:val="22"/>
                <w:lang w:eastAsia="cs-CZ"/>
              </w:rPr>
              <w:t>Bez dopadu</w:t>
            </w:r>
          </w:p>
        </w:tc>
      </w:tr>
      <w:tr w:rsidR="006E429A" w14:paraId="5AFA820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B8F9BC1"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72BBB" w14:textId="77777777" w:rsidR="006E429A" w:rsidRDefault="007E2105">
            <w:pPr>
              <w:rPr>
                <w:szCs w:val="22"/>
                <w:lang w:eastAsia="cs-CZ"/>
              </w:rPr>
            </w:pPr>
            <w:r>
              <w:rPr>
                <w:bCs/>
                <w:szCs w:val="22"/>
                <w:lang w:eastAsia="cs-CZ"/>
              </w:rPr>
              <w:t xml:space="preserve"> Integrita – </w:t>
            </w:r>
            <w:proofErr w:type="spellStart"/>
            <w:r>
              <w:rPr>
                <w:bCs/>
                <w:szCs w:val="22"/>
                <w:lang w:eastAsia="cs-CZ"/>
              </w:rPr>
              <w:t>constraints</w:t>
            </w:r>
            <w:proofErr w:type="spellEnd"/>
            <w:r>
              <w:rPr>
                <w:bCs/>
                <w:szCs w:val="22"/>
                <w:lang w:eastAsia="cs-CZ"/>
              </w:rPr>
              <w:t>, cizí klíče apod. 3.2.</w:t>
            </w:r>
          </w:p>
        </w:tc>
        <w:sdt>
          <w:sdtPr>
            <w:rPr>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357F00"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555E336" w14:textId="77777777" w:rsidR="006E429A" w:rsidRDefault="007E2105">
            <w:pPr>
              <w:rPr>
                <w:szCs w:val="22"/>
                <w:lang w:eastAsia="cs-CZ"/>
              </w:rPr>
            </w:pPr>
            <w:r>
              <w:rPr>
                <w:szCs w:val="22"/>
                <w:lang w:eastAsia="cs-CZ"/>
              </w:rPr>
              <w:t>Bez dopadu</w:t>
            </w:r>
          </w:p>
        </w:tc>
      </w:tr>
      <w:tr w:rsidR="006E429A" w14:paraId="20A1B4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5A5613"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4FE74" w14:textId="77777777" w:rsidR="006E429A" w:rsidRDefault="007E2105">
            <w:pPr>
              <w:rPr>
                <w:szCs w:val="22"/>
                <w:lang w:eastAsia="cs-CZ"/>
              </w:rPr>
            </w:pPr>
            <w:r>
              <w:rPr>
                <w:bCs/>
                <w:szCs w:val="22"/>
                <w:lang w:eastAsia="cs-CZ"/>
              </w:rPr>
              <w:t xml:space="preserve">Integrita – platnost </w:t>
            </w:r>
            <w:proofErr w:type="gramStart"/>
            <w:r>
              <w:rPr>
                <w:bCs/>
                <w:szCs w:val="22"/>
                <w:lang w:eastAsia="cs-CZ"/>
              </w:rPr>
              <w:t>dat  3.</w:t>
            </w:r>
            <w:proofErr w:type="gramEnd"/>
            <w:r>
              <w:rPr>
                <w:bCs/>
                <w:szCs w:val="22"/>
                <w:lang w:eastAsia="cs-CZ"/>
              </w:rPr>
              <w:t>2.</w:t>
            </w:r>
          </w:p>
        </w:tc>
        <w:sdt>
          <w:sdtPr>
            <w:rPr>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C28308"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C298A0C" w14:textId="77777777" w:rsidR="006E429A" w:rsidRDefault="007E2105">
            <w:pPr>
              <w:rPr>
                <w:szCs w:val="22"/>
                <w:lang w:eastAsia="cs-CZ"/>
              </w:rPr>
            </w:pPr>
            <w:r>
              <w:rPr>
                <w:szCs w:val="22"/>
                <w:lang w:eastAsia="cs-CZ"/>
              </w:rPr>
              <w:t>Bez dopadu</w:t>
            </w:r>
          </w:p>
        </w:tc>
      </w:tr>
      <w:tr w:rsidR="006E429A" w14:paraId="2CA32AD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934057"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830C9" w14:textId="77777777" w:rsidR="006E429A" w:rsidRDefault="007E2105">
            <w:pPr>
              <w:rPr>
                <w:szCs w:val="22"/>
                <w:lang w:eastAsia="cs-CZ"/>
              </w:rPr>
            </w:pPr>
            <w:proofErr w:type="gramStart"/>
            <w:r>
              <w:rPr>
                <w:bCs/>
                <w:szCs w:val="22"/>
                <w:lang w:eastAsia="cs-CZ"/>
              </w:rPr>
              <w:t>Integrita - kontrola</w:t>
            </w:r>
            <w:proofErr w:type="gramEnd"/>
            <w:r>
              <w:rPr>
                <w:bCs/>
                <w:szCs w:val="22"/>
                <w:lang w:eastAsia="cs-CZ"/>
              </w:rPr>
              <w:t xml:space="preserve"> na vstupní data formulářů 3.2.</w:t>
            </w:r>
          </w:p>
        </w:tc>
        <w:sdt>
          <w:sdtPr>
            <w:rPr>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144724"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DFA0BCA" w14:textId="77777777" w:rsidR="006E429A" w:rsidRDefault="007E2105">
            <w:pPr>
              <w:rPr>
                <w:szCs w:val="22"/>
                <w:lang w:eastAsia="cs-CZ"/>
              </w:rPr>
            </w:pPr>
            <w:r>
              <w:rPr>
                <w:szCs w:val="22"/>
                <w:lang w:eastAsia="cs-CZ"/>
              </w:rPr>
              <w:t>Bez dopadu</w:t>
            </w:r>
          </w:p>
        </w:tc>
      </w:tr>
      <w:tr w:rsidR="006E429A" w14:paraId="080B8B6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AE2CBB"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F6BA21" w14:textId="77777777" w:rsidR="006E429A" w:rsidRDefault="007E2105">
            <w:pPr>
              <w:rPr>
                <w:szCs w:val="22"/>
                <w:lang w:eastAsia="cs-CZ"/>
              </w:rPr>
            </w:pPr>
            <w:r>
              <w:rPr>
                <w:bCs/>
                <w:szCs w:val="22"/>
                <w:lang w:eastAsia="cs-CZ"/>
              </w:rPr>
              <w:t>Ošetření výjimek běhu, chyby a hlášení 3.4.3.</w:t>
            </w:r>
          </w:p>
        </w:tc>
        <w:sdt>
          <w:sdtPr>
            <w:rPr>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4F66AB"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B22906D" w14:textId="77777777" w:rsidR="006E429A" w:rsidRDefault="007E2105">
            <w:pPr>
              <w:rPr>
                <w:szCs w:val="22"/>
                <w:lang w:eastAsia="cs-CZ"/>
              </w:rPr>
            </w:pPr>
            <w:r>
              <w:rPr>
                <w:szCs w:val="22"/>
                <w:lang w:eastAsia="cs-CZ"/>
              </w:rPr>
              <w:t>Bez dopadu</w:t>
            </w:r>
          </w:p>
        </w:tc>
      </w:tr>
      <w:tr w:rsidR="006E429A" w14:paraId="0FA100B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F0A8AB"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837A51" w14:textId="77777777" w:rsidR="006E429A" w:rsidRDefault="007E2105">
            <w:pPr>
              <w:rPr>
                <w:szCs w:val="22"/>
                <w:lang w:eastAsia="cs-CZ"/>
              </w:rPr>
            </w:pPr>
            <w:r>
              <w:rPr>
                <w:bCs/>
                <w:szCs w:val="22"/>
                <w:lang w:eastAsia="cs-CZ"/>
              </w:rPr>
              <w:t>Práce s pamětí 3.4.4.</w:t>
            </w:r>
          </w:p>
        </w:tc>
        <w:sdt>
          <w:sdtPr>
            <w:rPr>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F8593B"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C84042D" w14:textId="77777777" w:rsidR="006E429A" w:rsidRDefault="007E2105">
            <w:pPr>
              <w:rPr>
                <w:szCs w:val="22"/>
                <w:lang w:eastAsia="cs-CZ"/>
              </w:rPr>
            </w:pPr>
            <w:r>
              <w:rPr>
                <w:szCs w:val="22"/>
                <w:lang w:eastAsia="cs-CZ"/>
              </w:rPr>
              <w:t>Bez dopadu</w:t>
            </w:r>
          </w:p>
        </w:tc>
      </w:tr>
      <w:tr w:rsidR="006E429A" w14:paraId="4DE980C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A592E6"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01454B" w14:textId="77777777" w:rsidR="006E429A" w:rsidRDefault="007E2105">
            <w:pPr>
              <w:rPr>
                <w:szCs w:val="22"/>
                <w:lang w:eastAsia="cs-CZ"/>
              </w:rPr>
            </w:pPr>
            <w:proofErr w:type="gramStart"/>
            <w:r>
              <w:rPr>
                <w:bCs/>
                <w:szCs w:val="22"/>
                <w:lang w:eastAsia="cs-CZ"/>
              </w:rPr>
              <w:t>Řízení - konfigurace</w:t>
            </w:r>
            <w:proofErr w:type="gramEnd"/>
            <w:r>
              <w:rPr>
                <w:bCs/>
                <w:szCs w:val="22"/>
                <w:lang w:eastAsia="cs-CZ"/>
              </w:rPr>
              <w:t xml:space="preserve"> změn 3.4.5.</w:t>
            </w:r>
          </w:p>
        </w:tc>
        <w:sdt>
          <w:sdtPr>
            <w:rPr>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CC0984"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5DA6E" w14:textId="77777777" w:rsidR="006E429A" w:rsidRDefault="007E2105">
            <w:pPr>
              <w:rPr>
                <w:szCs w:val="22"/>
                <w:lang w:eastAsia="cs-CZ"/>
              </w:rPr>
            </w:pPr>
            <w:r>
              <w:rPr>
                <w:szCs w:val="22"/>
                <w:lang w:eastAsia="cs-CZ"/>
              </w:rPr>
              <w:t>Bez dopadu</w:t>
            </w:r>
          </w:p>
        </w:tc>
      </w:tr>
      <w:tr w:rsidR="006E429A" w14:paraId="4312A89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FD614E"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AA41C" w14:textId="77777777" w:rsidR="006E429A" w:rsidRDefault="007E2105">
            <w:pPr>
              <w:rPr>
                <w:szCs w:val="22"/>
                <w:lang w:eastAsia="cs-CZ"/>
              </w:rPr>
            </w:pPr>
            <w:r>
              <w:rPr>
                <w:bCs/>
                <w:szCs w:val="22"/>
                <w:lang w:eastAsia="cs-CZ"/>
              </w:rPr>
              <w:t>Ochrana systému 3.4.7.</w:t>
            </w:r>
          </w:p>
        </w:tc>
        <w:sdt>
          <w:sdtPr>
            <w:rPr>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C6978C"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AB09360" w14:textId="77777777" w:rsidR="006E429A" w:rsidRDefault="007E2105">
            <w:pPr>
              <w:rPr>
                <w:szCs w:val="22"/>
                <w:lang w:eastAsia="cs-CZ"/>
              </w:rPr>
            </w:pPr>
            <w:r>
              <w:rPr>
                <w:szCs w:val="22"/>
                <w:lang w:eastAsia="cs-CZ"/>
              </w:rPr>
              <w:t>Bez dopadu</w:t>
            </w:r>
          </w:p>
        </w:tc>
      </w:tr>
      <w:tr w:rsidR="006E429A" w14:paraId="4533C6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DA4CBF"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BF1573" w14:textId="77777777" w:rsidR="006E429A" w:rsidRDefault="007E2105">
            <w:pPr>
              <w:rPr>
                <w:szCs w:val="22"/>
                <w:lang w:eastAsia="cs-CZ"/>
              </w:rPr>
            </w:pPr>
            <w:r>
              <w:rPr>
                <w:bCs/>
                <w:szCs w:val="22"/>
                <w:lang w:eastAsia="cs-CZ"/>
              </w:rPr>
              <w:t>Testování systému 3.4.9.</w:t>
            </w:r>
          </w:p>
        </w:tc>
        <w:sdt>
          <w:sdtPr>
            <w:rPr>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A6C35C"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BA1472A" w14:textId="77777777" w:rsidR="006E429A" w:rsidRDefault="007E2105">
            <w:pPr>
              <w:rPr>
                <w:szCs w:val="22"/>
                <w:lang w:eastAsia="cs-CZ"/>
              </w:rPr>
            </w:pPr>
            <w:r>
              <w:rPr>
                <w:szCs w:val="22"/>
                <w:lang w:eastAsia="cs-CZ"/>
              </w:rPr>
              <w:t>Bez dopadu</w:t>
            </w:r>
          </w:p>
        </w:tc>
      </w:tr>
      <w:tr w:rsidR="006E429A" w14:paraId="6202533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47E90B" w14:textId="77777777" w:rsidR="006E429A" w:rsidRDefault="006E429A">
            <w:pPr>
              <w:pStyle w:val="Odstavecseseznamem"/>
              <w:numPr>
                <w:ilvl w:val="0"/>
                <w:numId w:val="29"/>
              </w:numPr>
              <w:spacing w:after="0"/>
              <w:jc w:val="both"/>
              <w:rPr>
                <w:rFonts w:cs="Arial"/>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C44C9F" w14:textId="77777777" w:rsidR="006E429A" w:rsidRDefault="007E2105">
            <w:pPr>
              <w:rPr>
                <w:bCs/>
                <w:szCs w:val="22"/>
                <w:lang w:eastAsia="cs-CZ"/>
              </w:rPr>
            </w:pPr>
            <w:r>
              <w:rPr>
                <w:bCs/>
                <w:szCs w:val="22"/>
                <w:lang w:eastAsia="cs-CZ"/>
              </w:rPr>
              <w:t>Externí komunikace 3.4.11.</w:t>
            </w:r>
          </w:p>
        </w:tc>
        <w:sdt>
          <w:sdtPr>
            <w:rPr>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BC52E5" w14:textId="77777777" w:rsidR="006E429A" w:rsidRDefault="007E2105">
                <w:pPr>
                  <w:jc w:val="center"/>
                  <w:rPr>
                    <w:szCs w:val="22"/>
                    <w:lang w:eastAsia="cs-CZ"/>
                  </w:rPr>
                </w:pPr>
                <w:r>
                  <w:rPr>
                    <w:rFonts w:ascii="MS Gothic" w:eastAsia="MS Gothic" w:hAnsi="MS Gothic" w:hint="eastAsia"/>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3C4DA94" w14:textId="77777777" w:rsidR="006E429A" w:rsidRDefault="007E2105">
            <w:pPr>
              <w:rPr>
                <w:szCs w:val="22"/>
                <w:lang w:eastAsia="cs-CZ"/>
              </w:rPr>
            </w:pPr>
            <w:r>
              <w:rPr>
                <w:szCs w:val="22"/>
                <w:lang w:eastAsia="cs-CZ"/>
              </w:rPr>
              <w:t>Bez dopadu</w:t>
            </w:r>
          </w:p>
        </w:tc>
      </w:tr>
    </w:tbl>
    <w:p w14:paraId="0E3FD4D4" w14:textId="77777777" w:rsidR="006E429A" w:rsidRDefault="006E429A"/>
    <w:p w14:paraId="41D48D0D" w14:textId="77777777" w:rsidR="006E429A" w:rsidRDefault="007E2105">
      <w:pPr>
        <w:pStyle w:val="Nadpis1"/>
        <w:numPr>
          <w:ilvl w:val="0"/>
          <w:numId w:val="33"/>
        </w:numPr>
        <w:ind w:left="284" w:hanging="284"/>
        <w:rPr>
          <w:szCs w:val="22"/>
        </w:rPr>
      </w:pPr>
      <w:r>
        <w:rPr>
          <w:szCs w:val="22"/>
        </w:rPr>
        <w:t>Uživatelské a licenční zajištění pro Objednatele (je-li relevantní):</w:t>
      </w:r>
    </w:p>
    <w:p w14:paraId="123402DE" w14:textId="77777777" w:rsidR="006E429A" w:rsidRDefault="006E429A"/>
    <w:p w14:paraId="705EBBA3" w14:textId="77777777" w:rsidR="006E429A" w:rsidRDefault="007E2105">
      <w:pPr>
        <w:pStyle w:val="Nadpis1"/>
        <w:numPr>
          <w:ilvl w:val="0"/>
          <w:numId w:val="33"/>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6E429A" w14:paraId="0362BC73"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156DE" w14:textId="77777777" w:rsidR="006E429A" w:rsidRDefault="007E2105">
            <w:pPr>
              <w:rPr>
                <w:b/>
                <w:bCs/>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E9030" w14:textId="77777777" w:rsidR="006E429A" w:rsidRDefault="007E2105">
            <w:pPr>
              <w:rPr>
                <w:b/>
                <w:bCs/>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66E5FEB" w14:textId="77777777" w:rsidR="006E429A" w:rsidRDefault="007E2105">
            <w:pPr>
              <w:rPr>
                <w:b/>
                <w:bCs/>
                <w:szCs w:val="22"/>
                <w:lang w:eastAsia="cs-CZ"/>
              </w:rPr>
            </w:pPr>
            <w:r>
              <w:rPr>
                <w:b/>
                <w:bCs/>
                <w:szCs w:val="22"/>
                <w:lang w:eastAsia="cs-CZ"/>
              </w:rPr>
              <w:t>Odpovědná osoba</w:t>
            </w:r>
          </w:p>
        </w:tc>
      </w:tr>
      <w:tr w:rsidR="006E429A" w14:paraId="269A8DAD" w14:textId="77777777">
        <w:trPr>
          <w:trHeight w:val="284"/>
        </w:trPr>
        <w:tc>
          <w:tcPr>
            <w:tcW w:w="1843" w:type="dxa"/>
            <w:tcBorders>
              <w:right w:val="dotted" w:sz="4" w:space="0" w:color="auto"/>
            </w:tcBorders>
            <w:shd w:val="clear" w:color="auto" w:fill="auto"/>
            <w:noWrap/>
            <w:vAlign w:val="bottom"/>
          </w:tcPr>
          <w:p w14:paraId="7DE447D6" w14:textId="77777777" w:rsidR="006E429A" w:rsidRDefault="007E2105">
            <w:pPr>
              <w:rPr>
                <w:szCs w:val="22"/>
                <w:lang w:eastAsia="cs-CZ"/>
              </w:rPr>
            </w:pPr>
            <w:r>
              <w:rPr>
                <w:szCs w:val="22"/>
                <w:lang w:eastAsia="cs-CZ"/>
              </w:rPr>
              <w:t>SZIF / SAP</w:t>
            </w:r>
          </w:p>
        </w:tc>
        <w:tc>
          <w:tcPr>
            <w:tcW w:w="5670" w:type="dxa"/>
            <w:tcBorders>
              <w:left w:val="dotted" w:sz="4" w:space="0" w:color="auto"/>
              <w:right w:val="dotted" w:sz="4" w:space="0" w:color="auto"/>
            </w:tcBorders>
            <w:shd w:val="clear" w:color="auto" w:fill="auto"/>
            <w:noWrap/>
            <w:vAlign w:val="bottom"/>
          </w:tcPr>
          <w:p w14:paraId="39A4E88F" w14:textId="77777777" w:rsidR="006E429A" w:rsidRDefault="007E2105">
            <w:pPr>
              <w:rPr>
                <w:szCs w:val="22"/>
                <w:lang w:eastAsia="cs-CZ"/>
              </w:rPr>
            </w:pPr>
            <w:r>
              <w:rPr>
                <w:szCs w:val="22"/>
                <w:lang w:eastAsia="cs-CZ"/>
              </w:rPr>
              <w:t>Součinnost při testování a akceptaci PZ</w:t>
            </w:r>
          </w:p>
        </w:tc>
        <w:tc>
          <w:tcPr>
            <w:tcW w:w="2268" w:type="dxa"/>
            <w:tcBorders>
              <w:left w:val="dotted" w:sz="4" w:space="0" w:color="auto"/>
            </w:tcBorders>
            <w:shd w:val="clear" w:color="auto" w:fill="auto"/>
            <w:vAlign w:val="bottom"/>
          </w:tcPr>
          <w:p w14:paraId="067A8DB2" w14:textId="77777777" w:rsidR="006E429A" w:rsidRDefault="007E2105">
            <w:pPr>
              <w:rPr>
                <w:szCs w:val="22"/>
                <w:lang w:eastAsia="cs-CZ"/>
              </w:rPr>
            </w:pPr>
            <w:r>
              <w:rPr>
                <w:szCs w:val="22"/>
                <w:lang w:eastAsia="cs-CZ"/>
              </w:rPr>
              <w:t>Miškovský</w:t>
            </w:r>
          </w:p>
        </w:tc>
      </w:tr>
      <w:tr w:rsidR="006E429A" w14:paraId="788819A1" w14:textId="77777777">
        <w:trPr>
          <w:trHeight w:val="284"/>
        </w:trPr>
        <w:tc>
          <w:tcPr>
            <w:tcW w:w="1843" w:type="dxa"/>
            <w:tcBorders>
              <w:right w:val="dotted" w:sz="4" w:space="0" w:color="auto"/>
            </w:tcBorders>
            <w:shd w:val="clear" w:color="auto" w:fill="auto"/>
            <w:noWrap/>
            <w:vAlign w:val="bottom"/>
          </w:tcPr>
          <w:p w14:paraId="1239FF8A" w14:textId="77777777" w:rsidR="006E429A" w:rsidRDefault="006E429A">
            <w:pPr>
              <w:rPr>
                <w:szCs w:val="22"/>
                <w:lang w:eastAsia="cs-CZ"/>
              </w:rPr>
            </w:pPr>
          </w:p>
        </w:tc>
        <w:tc>
          <w:tcPr>
            <w:tcW w:w="5670" w:type="dxa"/>
            <w:tcBorders>
              <w:left w:val="dotted" w:sz="4" w:space="0" w:color="auto"/>
              <w:right w:val="dotted" w:sz="4" w:space="0" w:color="auto"/>
            </w:tcBorders>
            <w:shd w:val="clear" w:color="auto" w:fill="auto"/>
            <w:noWrap/>
            <w:vAlign w:val="bottom"/>
          </w:tcPr>
          <w:p w14:paraId="560D14DE" w14:textId="77777777" w:rsidR="006E429A" w:rsidRDefault="006E429A">
            <w:pPr>
              <w:rPr>
                <w:szCs w:val="22"/>
                <w:lang w:eastAsia="cs-CZ"/>
              </w:rPr>
            </w:pPr>
          </w:p>
        </w:tc>
        <w:tc>
          <w:tcPr>
            <w:tcW w:w="2268" w:type="dxa"/>
            <w:tcBorders>
              <w:left w:val="dotted" w:sz="4" w:space="0" w:color="auto"/>
            </w:tcBorders>
            <w:shd w:val="clear" w:color="auto" w:fill="auto"/>
            <w:vAlign w:val="bottom"/>
          </w:tcPr>
          <w:p w14:paraId="4EE66A48" w14:textId="77777777" w:rsidR="006E429A" w:rsidRDefault="006E429A">
            <w:pPr>
              <w:rPr>
                <w:szCs w:val="22"/>
                <w:lang w:eastAsia="cs-CZ"/>
              </w:rPr>
            </w:pPr>
          </w:p>
        </w:tc>
      </w:tr>
    </w:tbl>
    <w:p w14:paraId="184C2EA6" w14:textId="77777777" w:rsidR="006E429A" w:rsidRDefault="007E210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DA66534" w14:textId="77777777" w:rsidR="006E429A" w:rsidRDefault="006E429A">
      <w:pPr>
        <w:spacing w:before="60"/>
        <w:rPr>
          <w:sz w:val="16"/>
          <w:szCs w:val="16"/>
        </w:rPr>
      </w:pPr>
    </w:p>
    <w:p w14:paraId="33855FFF" w14:textId="77777777" w:rsidR="006E429A" w:rsidRDefault="006E429A">
      <w:pPr>
        <w:spacing w:before="60"/>
        <w:rPr>
          <w:sz w:val="16"/>
          <w:szCs w:val="16"/>
        </w:rPr>
      </w:pPr>
    </w:p>
    <w:p w14:paraId="1EC086E4" w14:textId="77777777" w:rsidR="006E429A" w:rsidRDefault="006E429A">
      <w:pPr>
        <w:spacing w:before="60"/>
        <w:rPr>
          <w:sz w:val="16"/>
          <w:szCs w:val="16"/>
        </w:rPr>
      </w:pPr>
    </w:p>
    <w:p w14:paraId="5B0396B8" w14:textId="77777777" w:rsidR="006E429A" w:rsidRDefault="006E429A">
      <w:pPr>
        <w:spacing w:before="60"/>
        <w:rPr>
          <w:sz w:val="16"/>
          <w:szCs w:val="16"/>
        </w:rPr>
      </w:pPr>
    </w:p>
    <w:p w14:paraId="33B9EC08" w14:textId="77777777" w:rsidR="006E429A" w:rsidRDefault="006E429A">
      <w:pPr>
        <w:spacing w:before="60"/>
        <w:rPr>
          <w:sz w:val="16"/>
          <w:szCs w:val="16"/>
        </w:rPr>
      </w:pPr>
    </w:p>
    <w:p w14:paraId="7EA0CAEA" w14:textId="77777777" w:rsidR="006E429A" w:rsidRDefault="006E429A">
      <w:pPr>
        <w:spacing w:before="60"/>
        <w:rPr>
          <w:sz w:val="16"/>
          <w:szCs w:val="16"/>
        </w:rPr>
      </w:pPr>
    </w:p>
    <w:p w14:paraId="7995754E" w14:textId="77777777" w:rsidR="006E429A" w:rsidRDefault="006E429A">
      <w:pPr>
        <w:spacing w:before="60"/>
        <w:rPr>
          <w:sz w:val="16"/>
          <w:szCs w:val="16"/>
        </w:rPr>
      </w:pPr>
    </w:p>
    <w:p w14:paraId="75C22CBD" w14:textId="77777777" w:rsidR="006E429A" w:rsidRDefault="006E429A">
      <w:pPr>
        <w:spacing w:before="60"/>
        <w:rPr>
          <w:sz w:val="16"/>
          <w:szCs w:val="16"/>
        </w:rPr>
      </w:pPr>
    </w:p>
    <w:p w14:paraId="353B5528" w14:textId="77777777" w:rsidR="006E429A" w:rsidRDefault="006E429A">
      <w:pPr>
        <w:spacing w:before="60"/>
        <w:rPr>
          <w:sz w:val="16"/>
          <w:szCs w:val="16"/>
        </w:rPr>
      </w:pPr>
    </w:p>
    <w:p w14:paraId="403EBB2B" w14:textId="77777777" w:rsidR="006E429A" w:rsidRDefault="006E429A">
      <w:pPr>
        <w:spacing w:before="60"/>
        <w:rPr>
          <w:sz w:val="16"/>
          <w:szCs w:val="16"/>
        </w:rPr>
      </w:pPr>
    </w:p>
    <w:p w14:paraId="419F4014" w14:textId="77777777" w:rsidR="006E429A" w:rsidRDefault="007E2105">
      <w:pPr>
        <w:pStyle w:val="Nadpis1"/>
        <w:numPr>
          <w:ilvl w:val="0"/>
          <w:numId w:val="33"/>
        </w:numPr>
        <w:ind w:left="284" w:hanging="284"/>
        <w:rPr>
          <w:szCs w:val="22"/>
        </w:rPr>
      </w:pPr>
      <w:r>
        <w:rPr>
          <w:szCs w:val="22"/>
        </w:rPr>
        <w:lastRenderedPageBreak/>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6E429A" w14:paraId="32930F1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A28D8" w14:textId="77777777" w:rsidR="006E429A" w:rsidRDefault="007E2105">
            <w:pPr>
              <w:rPr>
                <w:b/>
                <w:bCs/>
                <w:szCs w:val="22"/>
                <w:lang w:eastAsia="cs-CZ"/>
              </w:rPr>
            </w:pPr>
            <w:r>
              <w:rPr>
                <w:b/>
                <w:bCs/>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4AD9753" w14:textId="77777777" w:rsidR="006E429A" w:rsidRDefault="007E2105">
            <w:pPr>
              <w:rPr>
                <w:b/>
                <w:bCs/>
                <w:szCs w:val="22"/>
                <w:lang w:eastAsia="cs-CZ"/>
              </w:rPr>
            </w:pPr>
            <w:r>
              <w:rPr>
                <w:b/>
                <w:bCs/>
                <w:szCs w:val="22"/>
                <w:lang w:eastAsia="cs-CZ"/>
              </w:rPr>
              <w:t>Termín</w:t>
            </w:r>
          </w:p>
        </w:tc>
      </w:tr>
      <w:tr w:rsidR="006E429A" w14:paraId="6A41E95A" w14:textId="77777777">
        <w:trPr>
          <w:trHeight w:val="284"/>
        </w:trPr>
        <w:tc>
          <w:tcPr>
            <w:tcW w:w="7513" w:type="dxa"/>
            <w:tcBorders>
              <w:top w:val="single" w:sz="8" w:space="0" w:color="auto"/>
              <w:right w:val="dotted" w:sz="4" w:space="0" w:color="auto"/>
            </w:tcBorders>
            <w:shd w:val="clear" w:color="auto" w:fill="auto"/>
            <w:noWrap/>
            <w:vAlign w:val="bottom"/>
          </w:tcPr>
          <w:p w14:paraId="4EB79BB5" w14:textId="77777777" w:rsidR="006E429A" w:rsidRDefault="007E2105">
            <w:pPr>
              <w:rPr>
                <w:szCs w:val="22"/>
                <w:lang w:eastAsia="cs-CZ"/>
              </w:rPr>
            </w:pPr>
            <w:r>
              <w:rPr>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74DD563A" w14:textId="77777777" w:rsidR="006E429A" w:rsidRDefault="007E2105">
            <w:pPr>
              <w:rPr>
                <w:szCs w:val="22"/>
                <w:lang w:eastAsia="cs-CZ"/>
              </w:rPr>
            </w:pPr>
            <w:r>
              <w:rPr>
                <w:szCs w:val="22"/>
                <w:lang w:eastAsia="cs-CZ"/>
              </w:rPr>
              <w:t>Po objednání</w:t>
            </w:r>
          </w:p>
        </w:tc>
      </w:tr>
      <w:tr w:rsidR="006E429A" w14:paraId="668AD819" w14:textId="77777777">
        <w:trPr>
          <w:trHeight w:val="284"/>
        </w:trPr>
        <w:tc>
          <w:tcPr>
            <w:tcW w:w="7513" w:type="dxa"/>
            <w:tcBorders>
              <w:right w:val="dotted" w:sz="4" w:space="0" w:color="auto"/>
            </w:tcBorders>
            <w:shd w:val="clear" w:color="auto" w:fill="auto"/>
            <w:noWrap/>
            <w:vAlign w:val="bottom"/>
          </w:tcPr>
          <w:p w14:paraId="7DA20C51" w14:textId="77777777" w:rsidR="006E429A" w:rsidRDefault="007E2105">
            <w:pPr>
              <w:rPr>
                <w:szCs w:val="22"/>
                <w:lang w:eastAsia="cs-CZ"/>
              </w:rPr>
            </w:pPr>
            <w:r>
              <w:rPr>
                <w:szCs w:val="22"/>
                <w:lang w:eastAsia="cs-CZ"/>
              </w:rPr>
              <w:t>K testům</w:t>
            </w:r>
          </w:p>
        </w:tc>
        <w:tc>
          <w:tcPr>
            <w:tcW w:w="2268" w:type="dxa"/>
            <w:tcBorders>
              <w:left w:val="dotted" w:sz="4" w:space="0" w:color="auto"/>
            </w:tcBorders>
            <w:shd w:val="clear" w:color="auto" w:fill="auto"/>
            <w:vAlign w:val="bottom"/>
          </w:tcPr>
          <w:p w14:paraId="4CBF6B79" w14:textId="77777777" w:rsidR="006E429A" w:rsidRDefault="007E2105">
            <w:pPr>
              <w:rPr>
                <w:szCs w:val="22"/>
                <w:lang w:eastAsia="cs-CZ"/>
              </w:rPr>
            </w:pPr>
            <w:r>
              <w:rPr>
                <w:szCs w:val="22"/>
                <w:lang w:eastAsia="cs-CZ"/>
              </w:rPr>
              <w:t>25.8.2023</w:t>
            </w:r>
          </w:p>
        </w:tc>
      </w:tr>
      <w:tr w:rsidR="006E429A" w14:paraId="413B9A5C" w14:textId="77777777">
        <w:trPr>
          <w:trHeight w:val="284"/>
        </w:trPr>
        <w:tc>
          <w:tcPr>
            <w:tcW w:w="7513" w:type="dxa"/>
            <w:tcBorders>
              <w:right w:val="dotted" w:sz="4" w:space="0" w:color="auto"/>
            </w:tcBorders>
            <w:shd w:val="clear" w:color="auto" w:fill="auto"/>
            <w:noWrap/>
            <w:vAlign w:val="bottom"/>
          </w:tcPr>
          <w:p w14:paraId="77911A6F" w14:textId="77777777" w:rsidR="006E429A" w:rsidRDefault="007E2105">
            <w:pPr>
              <w:rPr>
                <w:szCs w:val="22"/>
                <w:lang w:eastAsia="cs-CZ"/>
              </w:rPr>
            </w:pPr>
            <w:r>
              <w:rPr>
                <w:szCs w:val="22"/>
                <w:lang w:eastAsia="cs-CZ"/>
              </w:rPr>
              <w:t>Nasazení na produkci</w:t>
            </w:r>
          </w:p>
        </w:tc>
        <w:tc>
          <w:tcPr>
            <w:tcW w:w="2268" w:type="dxa"/>
            <w:tcBorders>
              <w:left w:val="dotted" w:sz="4" w:space="0" w:color="auto"/>
            </w:tcBorders>
            <w:shd w:val="clear" w:color="auto" w:fill="auto"/>
            <w:vAlign w:val="bottom"/>
          </w:tcPr>
          <w:p w14:paraId="14B00EFC" w14:textId="77777777" w:rsidR="006E429A" w:rsidRDefault="007E2105">
            <w:pPr>
              <w:rPr>
                <w:szCs w:val="22"/>
                <w:lang w:eastAsia="cs-CZ"/>
              </w:rPr>
            </w:pPr>
            <w:r>
              <w:rPr>
                <w:szCs w:val="22"/>
                <w:lang w:eastAsia="cs-CZ"/>
              </w:rPr>
              <w:t>11.9.2023</w:t>
            </w:r>
          </w:p>
        </w:tc>
      </w:tr>
      <w:tr w:rsidR="006E429A" w14:paraId="718570CF" w14:textId="77777777">
        <w:trPr>
          <w:trHeight w:val="284"/>
        </w:trPr>
        <w:tc>
          <w:tcPr>
            <w:tcW w:w="7513" w:type="dxa"/>
            <w:tcBorders>
              <w:right w:val="dotted" w:sz="4" w:space="0" w:color="auto"/>
            </w:tcBorders>
            <w:shd w:val="clear" w:color="auto" w:fill="auto"/>
            <w:noWrap/>
            <w:vAlign w:val="bottom"/>
          </w:tcPr>
          <w:p w14:paraId="269D99D5" w14:textId="77777777" w:rsidR="006E429A" w:rsidRDefault="007E2105">
            <w:pPr>
              <w:rPr>
                <w:szCs w:val="22"/>
                <w:lang w:eastAsia="cs-CZ"/>
              </w:rPr>
            </w:pPr>
            <w:r>
              <w:rPr>
                <w:szCs w:val="22"/>
                <w:lang w:eastAsia="cs-CZ"/>
              </w:rPr>
              <w:t>Akceptace, dokumentace</w:t>
            </w:r>
          </w:p>
        </w:tc>
        <w:tc>
          <w:tcPr>
            <w:tcW w:w="2268" w:type="dxa"/>
            <w:tcBorders>
              <w:left w:val="dotted" w:sz="4" w:space="0" w:color="auto"/>
            </w:tcBorders>
            <w:shd w:val="clear" w:color="auto" w:fill="auto"/>
            <w:vAlign w:val="bottom"/>
          </w:tcPr>
          <w:p w14:paraId="07235520" w14:textId="08D97308" w:rsidR="006E429A" w:rsidRDefault="00551387">
            <w:pPr>
              <w:rPr>
                <w:szCs w:val="22"/>
                <w:lang w:eastAsia="cs-CZ"/>
              </w:rPr>
            </w:pPr>
            <w:r>
              <w:rPr>
                <w:color w:val="FF0000"/>
                <w:szCs w:val="22"/>
                <w:lang w:eastAsia="cs-CZ"/>
              </w:rPr>
              <w:t>30.9.2023</w:t>
            </w:r>
          </w:p>
        </w:tc>
      </w:tr>
    </w:tbl>
    <w:p w14:paraId="27459A48" w14:textId="210F1482" w:rsidR="006E429A" w:rsidRDefault="007E2105">
      <w:pPr>
        <w:rPr>
          <w:szCs w:val="22"/>
          <w:lang w:eastAsia="cs-CZ"/>
        </w:rPr>
      </w:pPr>
      <w:bookmarkStart w:id="0" w:name="_Ref31623420"/>
      <w:r>
        <w:rPr>
          <w:szCs w:val="22"/>
          <w:lang w:eastAsia="cs-CZ"/>
        </w:rPr>
        <w:t xml:space="preserve">*Ke smlouvě S2019-0043 probíhá příprava dodatku č.1, který </w:t>
      </w:r>
      <w:proofErr w:type="gramStart"/>
      <w:r>
        <w:rPr>
          <w:szCs w:val="22"/>
          <w:lang w:eastAsia="cs-CZ"/>
        </w:rPr>
        <w:t>prodlouží</w:t>
      </w:r>
      <w:proofErr w:type="gramEnd"/>
      <w:r>
        <w:rPr>
          <w:szCs w:val="22"/>
          <w:lang w:eastAsia="cs-CZ"/>
        </w:rPr>
        <w:t xml:space="preserve"> platnost poskytování ad-hoc služeb min. do 31.12.2023 a toto PZ 73</w:t>
      </w:r>
      <w:r w:rsidR="002050FC">
        <w:rPr>
          <w:szCs w:val="22"/>
          <w:lang w:eastAsia="cs-CZ"/>
        </w:rPr>
        <w:t>3</w:t>
      </w:r>
      <w:r>
        <w:rPr>
          <w:szCs w:val="22"/>
          <w:lang w:eastAsia="cs-CZ"/>
        </w:rPr>
        <w:t xml:space="preserve"> bude zahrnuto do výše uvedeného dodatku č.1, čímž bude prodloužen termín realizace/akceptace PZ 73</w:t>
      </w:r>
      <w:r w:rsidR="002050FC">
        <w:rPr>
          <w:szCs w:val="22"/>
          <w:lang w:eastAsia="cs-CZ"/>
        </w:rPr>
        <w:t>3</w:t>
      </w:r>
      <w:r>
        <w:rPr>
          <w:szCs w:val="22"/>
          <w:lang w:eastAsia="cs-CZ"/>
        </w:rPr>
        <w:t xml:space="preserve"> do termínu uvedeném v části B. </w:t>
      </w:r>
    </w:p>
    <w:p w14:paraId="343C70FB" w14:textId="77777777" w:rsidR="006E429A" w:rsidRDefault="006E429A">
      <w:pPr>
        <w:pStyle w:val="Nadpis1"/>
        <w:ind w:left="284" w:firstLine="0"/>
        <w:rPr>
          <w:szCs w:val="22"/>
        </w:rPr>
      </w:pPr>
    </w:p>
    <w:p w14:paraId="0DC72933" w14:textId="77777777" w:rsidR="006E429A" w:rsidRDefault="007E2105">
      <w:pPr>
        <w:pStyle w:val="Nadpis1"/>
        <w:numPr>
          <w:ilvl w:val="0"/>
          <w:numId w:val="33"/>
        </w:numPr>
        <w:ind w:left="284" w:hanging="284"/>
        <w:rPr>
          <w:szCs w:val="22"/>
        </w:rPr>
      </w:pPr>
      <w:r>
        <w:rPr>
          <w:szCs w:val="22"/>
        </w:rPr>
        <w:t>Pracnost a cenová nabídka navrhovaného řešení</w:t>
      </w:r>
      <w:bookmarkEnd w:id="0"/>
    </w:p>
    <w:p w14:paraId="2C843F1A" w14:textId="77777777" w:rsidR="006E429A" w:rsidRDefault="007E210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6E429A" w14:paraId="6D8A49F6" w14:textId="77777777">
        <w:tc>
          <w:tcPr>
            <w:tcW w:w="1843" w:type="dxa"/>
            <w:tcBorders>
              <w:top w:val="single" w:sz="8" w:space="0" w:color="auto"/>
              <w:left w:val="single" w:sz="8" w:space="0" w:color="auto"/>
              <w:bottom w:val="single" w:sz="8" w:space="0" w:color="auto"/>
              <w:right w:val="single" w:sz="8" w:space="0" w:color="auto"/>
            </w:tcBorders>
          </w:tcPr>
          <w:p w14:paraId="68759D69" w14:textId="77777777" w:rsidR="006E429A" w:rsidRDefault="007E2105">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0324C49A" w14:textId="77777777" w:rsidR="006E429A" w:rsidRDefault="007E2105">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496FA4C" w14:textId="77777777" w:rsidR="006E429A" w:rsidRDefault="007E210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1F0D11DA" w14:textId="77777777" w:rsidR="006E429A" w:rsidRDefault="007E210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3729350" w14:textId="77777777" w:rsidR="006E429A" w:rsidRDefault="007E2105">
            <w:pPr>
              <w:pStyle w:val="Tabulka"/>
              <w:rPr>
                <w:b/>
                <w:szCs w:val="22"/>
              </w:rPr>
            </w:pPr>
            <w:r>
              <w:rPr>
                <w:b/>
                <w:szCs w:val="22"/>
              </w:rPr>
              <w:t>v Kč s DPH</w:t>
            </w:r>
          </w:p>
        </w:tc>
      </w:tr>
      <w:tr w:rsidR="006E429A" w14:paraId="4DE22E22" w14:textId="77777777">
        <w:trPr>
          <w:trHeight w:hRule="exact" w:val="20"/>
        </w:trPr>
        <w:tc>
          <w:tcPr>
            <w:tcW w:w="1843" w:type="dxa"/>
            <w:tcBorders>
              <w:top w:val="single" w:sz="8" w:space="0" w:color="auto"/>
              <w:left w:val="dotted" w:sz="4" w:space="0" w:color="auto"/>
            </w:tcBorders>
          </w:tcPr>
          <w:p w14:paraId="6D4463C4" w14:textId="77777777" w:rsidR="006E429A" w:rsidRDefault="006E429A">
            <w:pPr>
              <w:pStyle w:val="Tabulka"/>
              <w:rPr>
                <w:szCs w:val="22"/>
              </w:rPr>
            </w:pPr>
          </w:p>
        </w:tc>
        <w:tc>
          <w:tcPr>
            <w:tcW w:w="3544" w:type="dxa"/>
            <w:tcBorders>
              <w:top w:val="single" w:sz="8" w:space="0" w:color="auto"/>
              <w:left w:val="dotted" w:sz="4" w:space="0" w:color="auto"/>
            </w:tcBorders>
          </w:tcPr>
          <w:p w14:paraId="73B44AB7" w14:textId="77777777" w:rsidR="006E429A" w:rsidRDefault="006E429A">
            <w:pPr>
              <w:pStyle w:val="Tabulka"/>
              <w:rPr>
                <w:szCs w:val="22"/>
              </w:rPr>
            </w:pPr>
          </w:p>
        </w:tc>
        <w:tc>
          <w:tcPr>
            <w:tcW w:w="1275" w:type="dxa"/>
            <w:tcBorders>
              <w:top w:val="single" w:sz="8" w:space="0" w:color="auto"/>
            </w:tcBorders>
          </w:tcPr>
          <w:p w14:paraId="66A339B3" w14:textId="77777777" w:rsidR="006E429A" w:rsidRDefault="006E429A">
            <w:pPr>
              <w:pStyle w:val="Tabulka"/>
              <w:rPr>
                <w:szCs w:val="22"/>
              </w:rPr>
            </w:pPr>
          </w:p>
        </w:tc>
        <w:tc>
          <w:tcPr>
            <w:tcW w:w="1560" w:type="dxa"/>
            <w:tcBorders>
              <w:top w:val="single" w:sz="8" w:space="0" w:color="auto"/>
            </w:tcBorders>
          </w:tcPr>
          <w:p w14:paraId="1EE98589" w14:textId="77777777" w:rsidR="006E429A" w:rsidRDefault="006E429A">
            <w:pPr>
              <w:pStyle w:val="Tabulka"/>
              <w:rPr>
                <w:szCs w:val="22"/>
              </w:rPr>
            </w:pPr>
          </w:p>
        </w:tc>
        <w:tc>
          <w:tcPr>
            <w:tcW w:w="1557" w:type="dxa"/>
            <w:tcBorders>
              <w:top w:val="single" w:sz="8" w:space="0" w:color="auto"/>
            </w:tcBorders>
          </w:tcPr>
          <w:p w14:paraId="7FB495C2" w14:textId="77777777" w:rsidR="006E429A" w:rsidRDefault="006E429A">
            <w:pPr>
              <w:pStyle w:val="Tabulka"/>
              <w:rPr>
                <w:szCs w:val="22"/>
              </w:rPr>
            </w:pPr>
          </w:p>
        </w:tc>
      </w:tr>
      <w:tr w:rsidR="006E429A" w14:paraId="46B42BCA" w14:textId="77777777">
        <w:trPr>
          <w:trHeight w:val="397"/>
        </w:trPr>
        <w:tc>
          <w:tcPr>
            <w:tcW w:w="1843" w:type="dxa"/>
            <w:tcBorders>
              <w:top w:val="dotted" w:sz="4" w:space="0" w:color="auto"/>
              <w:left w:val="dotted" w:sz="4" w:space="0" w:color="auto"/>
            </w:tcBorders>
          </w:tcPr>
          <w:p w14:paraId="7910B586" w14:textId="77777777" w:rsidR="006E429A" w:rsidRDefault="006E429A">
            <w:pPr>
              <w:pStyle w:val="Tabulka"/>
              <w:rPr>
                <w:szCs w:val="22"/>
              </w:rPr>
            </w:pPr>
          </w:p>
        </w:tc>
        <w:tc>
          <w:tcPr>
            <w:tcW w:w="3544" w:type="dxa"/>
            <w:tcBorders>
              <w:top w:val="dotted" w:sz="4" w:space="0" w:color="auto"/>
              <w:left w:val="dotted" w:sz="4" w:space="0" w:color="auto"/>
            </w:tcBorders>
          </w:tcPr>
          <w:p w14:paraId="1110DA75" w14:textId="77777777" w:rsidR="006E429A" w:rsidRDefault="007E2105">
            <w:pPr>
              <w:pStyle w:val="Tabulka"/>
              <w:rPr>
                <w:szCs w:val="22"/>
              </w:rPr>
            </w:pPr>
            <w:r>
              <w:rPr>
                <w:szCs w:val="22"/>
              </w:rPr>
              <w:t>Viz cenová nabídka v příloze č.01</w:t>
            </w:r>
          </w:p>
        </w:tc>
        <w:tc>
          <w:tcPr>
            <w:tcW w:w="1275" w:type="dxa"/>
            <w:tcBorders>
              <w:top w:val="dotted" w:sz="4" w:space="0" w:color="auto"/>
            </w:tcBorders>
          </w:tcPr>
          <w:p w14:paraId="4E9968E2" w14:textId="77777777" w:rsidR="006E429A" w:rsidRDefault="007E2105">
            <w:pPr>
              <w:pStyle w:val="Tabulka"/>
              <w:rPr>
                <w:szCs w:val="22"/>
              </w:rPr>
            </w:pPr>
            <w:r>
              <w:rPr>
                <w:szCs w:val="22"/>
              </w:rPr>
              <w:t>454,000</w:t>
            </w:r>
          </w:p>
        </w:tc>
        <w:tc>
          <w:tcPr>
            <w:tcW w:w="1560" w:type="dxa"/>
            <w:tcBorders>
              <w:top w:val="dotted" w:sz="4" w:space="0" w:color="auto"/>
            </w:tcBorders>
          </w:tcPr>
          <w:p w14:paraId="6E5990A6" w14:textId="77777777" w:rsidR="006E429A" w:rsidRDefault="007E2105">
            <w:pPr>
              <w:pStyle w:val="Tabulka"/>
              <w:rPr>
                <w:szCs w:val="22"/>
              </w:rPr>
            </w:pPr>
            <w:r>
              <w:t>4 040 600,00</w:t>
            </w:r>
          </w:p>
        </w:tc>
        <w:tc>
          <w:tcPr>
            <w:tcW w:w="1557" w:type="dxa"/>
            <w:tcBorders>
              <w:top w:val="dotted" w:sz="4" w:space="0" w:color="auto"/>
            </w:tcBorders>
          </w:tcPr>
          <w:p w14:paraId="7D0F1561" w14:textId="77777777" w:rsidR="006E429A" w:rsidRDefault="007E2105">
            <w:pPr>
              <w:pStyle w:val="Tabulka"/>
              <w:rPr>
                <w:szCs w:val="22"/>
              </w:rPr>
            </w:pPr>
            <w:r>
              <w:t>4 889 126,00</w:t>
            </w:r>
          </w:p>
        </w:tc>
      </w:tr>
      <w:tr w:rsidR="006E429A" w14:paraId="48F4A72C" w14:textId="77777777">
        <w:trPr>
          <w:trHeight w:val="397"/>
        </w:trPr>
        <w:tc>
          <w:tcPr>
            <w:tcW w:w="5387" w:type="dxa"/>
            <w:gridSpan w:val="2"/>
            <w:tcBorders>
              <w:left w:val="dotted" w:sz="4" w:space="0" w:color="auto"/>
              <w:bottom w:val="dotted" w:sz="4" w:space="0" w:color="auto"/>
            </w:tcBorders>
          </w:tcPr>
          <w:p w14:paraId="0900C079" w14:textId="77777777" w:rsidR="006E429A" w:rsidRDefault="007E2105">
            <w:pPr>
              <w:pStyle w:val="Tabulka"/>
              <w:rPr>
                <w:b/>
                <w:szCs w:val="22"/>
              </w:rPr>
            </w:pPr>
            <w:r>
              <w:rPr>
                <w:b/>
                <w:szCs w:val="22"/>
              </w:rPr>
              <w:t>Celkem:</w:t>
            </w:r>
          </w:p>
        </w:tc>
        <w:tc>
          <w:tcPr>
            <w:tcW w:w="1275" w:type="dxa"/>
            <w:tcBorders>
              <w:bottom w:val="dotted" w:sz="4" w:space="0" w:color="auto"/>
            </w:tcBorders>
          </w:tcPr>
          <w:p w14:paraId="7CE49E7F" w14:textId="77777777" w:rsidR="006E429A" w:rsidRDefault="007E2105">
            <w:pPr>
              <w:pStyle w:val="Tabulka"/>
              <w:rPr>
                <w:szCs w:val="22"/>
              </w:rPr>
            </w:pPr>
            <w:r>
              <w:rPr>
                <w:szCs w:val="22"/>
              </w:rPr>
              <w:t>454,000</w:t>
            </w:r>
          </w:p>
        </w:tc>
        <w:tc>
          <w:tcPr>
            <w:tcW w:w="1560" w:type="dxa"/>
            <w:tcBorders>
              <w:bottom w:val="dotted" w:sz="4" w:space="0" w:color="auto"/>
            </w:tcBorders>
          </w:tcPr>
          <w:p w14:paraId="69A16558" w14:textId="77777777" w:rsidR="006E429A" w:rsidRDefault="007E2105">
            <w:pPr>
              <w:pStyle w:val="Tabulka"/>
              <w:rPr>
                <w:szCs w:val="22"/>
              </w:rPr>
            </w:pPr>
            <w:r>
              <w:t>4 040 600,00</w:t>
            </w:r>
          </w:p>
        </w:tc>
        <w:tc>
          <w:tcPr>
            <w:tcW w:w="1557" w:type="dxa"/>
            <w:tcBorders>
              <w:bottom w:val="dotted" w:sz="4" w:space="0" w:color="auto"/>
            </w:tcBorders>
          </w:tcPr>
          <w:p w14:paraId="6FB9E0DE" w14:textId="77777777" w:rsidR="006E429A" w:rsidRDefault="007E2105">
            <w:pPr>
              <w:pStyle w:val="Tabulka"/>
              <w:rPr>
                <w:szCs w:val="22"/>
              </w:rPr>
            </w:pPr>
            <w:r>
              <w:t>4 889 126,00</w:t>
            </w:r>
          </w:p>
        </w:tc>
      </w:tr>
    </w:tbl>
    <w:p w14:paraId="6CBE2D01" w14:textId="77777777" w:rsidR="006E429A" w:rsidRDefault="006E429A">
      <w:pPr>
        <w:rPr>
          <w:sz w:val="8"/>
          <w:szCs w:val="8"/>
        </w:rPr>
      </w:pPr>
    </w:p>
    <w:p w14:paraId="56D18064" w14:textId="77777777" w:rsidR="006E429A" w:rsidRDefault="007E2105">
      <w:pPr>
        <w:rPr>
          <w:sz w:val="16"/>
          <w:szCs w:val="16"/>
        </w:rPr>
      </w:pPr>
      <w:r>
        <w:rPr>
          <w:sz w:val="16"/>
          <w:szCs w:val="16"/>
        </w:rPr>
        <w:t>(Pozn.: MD – člověkoden, MJ – měrná jednotka, např. počet kusů)</w:t>
      </w:r>
    </w:p>
    <w:p w14:paraId="3E374E13" w14:textId="77777777" w:rsidR="006E429A" w:rsidRDefault="006E429A">
      <w:pPr>
        <w:rPr>
          <w:szCs w:val="22"/>
        </w:rPr>
      </w:pPr>
    </w:p>
    <w:p w14:paraId="6ABB0F42" w14:textId="77777777" w:rsidR="006E429A" w:rsidRDefault="006E429A">
      <w:pPr>
        <w:rPr>
          <w:szCs w:val="22"/>
        </w:rPr>
      </w:pPr>
    </w:p>
    <w:p w14:paraId="25454772" w14:textId="77777777" w:rsidR="006E429A" w:rsidRDefault="006E429A"/>
    <w:p w14:paraId="6DD2AC8A" w14:textId="77777777" w:rsidR="006E429A" w:rsidRDefault="006E429A"/>
    <w:p w14:paraId="463218F4" w14:textId="77777777" w:rsidR="006E429A" w:rsidRDefault="007E2105">
      <w:pPr>
        <w:pStyle w:val="Nadpis1"/>
        <w:numPr>
          <w:ilvl w:val="0"/>
          <w:numId w:val="33"/>
        </w:numPr>
        <w:ind w:left="284" w:hanging="284"/>
        <w:rPr>
          <w:szCs w:val="22"/>
        </w:rPr>
      </w:pPr>
      <w:r>
        <w:rPr>
          <w:szCs w:val="22"/>
        </w:rPr>
        <w:t>Posouzení</w:t>
      </w:r>
    </w:p>
    <w:p w14:paraId="0AF414FF" w14:textId="77777777" w:rsidR="006E429A" w:rsidRDefault="007E2105">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358" w:type="dxa"/>
        <w:tblLook w:val="04A0" w:firstRow="1" w:lastRow="0" w:firstColumn="1" w:lastColumn="0" w:noHBand="0" w:noVBand="1"/>
      </w:tblPr>
      <w:tblGrid>
        <w:gridCol w:w="3309"/>
        <w:gridCol w:w="3024"/>
        <w:gridCol w:w="3025"/>
      </w:tblGrid>
      <w:tr w:rsidR="006E429A" w14:paraId="374C83B3" w14:textId="77777777">
        <w:trPr>
          <w:trHeight w:val="533"/>
        </w:trPr>
        <w:tc>
          <w:tcPr>
            <w:tcW w:w="3309" w:type="dxa"/>
            <w:vAlign w:val="center"/>
          </w:tcPr>
          <w:p w14:paraId="50D631A2" w14:textId="77777777" w:rsidR="006E429A" w:rsidRDefault="007E2105">
            <w:pPr>
              <w:rPr>
                <w:b/>
              </w:rPr>
            </w:pPr>
            <w:r>
              <w:rPr>
                <w:b/>
              </w:rPr>
              <w:t>Role</w:t>
            </w:r>
          </w:p>
        </w:tc>
        <w:tc>
          <w:tcPr>
            <w:tcW w:w="3024" w:type="dxa"/>
            <w:vAlign w:val="center"/>
          </w:tcPr>
          <w:p w14:paraId="443AFA21" w14:textId="77777777" w:rsidR="006E429A" w:rsidRDefault="007E2105">
            <w:pPr>
              <w:rPr>
                <w:b/>
              </w:rPr>
            </w:pPr>
            <w:r>
              <w:rPr>
                <w:b/>
              </w:rPr>
              <w:t>Jméno</w:t>
            </w:r>
          </w:p>
        </w:tc>
        <w:tc>
          <w:tcPr>
            <w:tcW w:w="3025" w:type="dxa"/>
            <w:vAlign w:val="center"/>
          </w:tcPr>
          <w:p w14:paraId="259A9B82" w14:textId="77777777" w:rsidR="006E429A" w:rsidRDefault="007E2105">
            <w:pPr>
              <w:rPr>
                <w:b/>
              </w:rPr>
            </w:pPr>
            <w:r>
              <w:rPr>
                <w:b/>
              </w:rPr>
              <w:t>Podpis/Mail</w:t>
            </w:r>
            <w:r>
              <w:rPr>
                <w:rStyle w:val="Odkaznavysvtlivky"/>
                <w:b/>
              </w:rPr>
              <w:endnoteReference w:id="23"/>
            </w:r>
          </w:p>
        </w:tc>
      </w:tr>
      <w:tr w:rsidR="006E429A" w14:paraId="0F1DA82D" w14:textId="77777777">
        <w:trPr>
          <w:trHeight w:val="727"/>
        </w:trPr>
        <w:tc>
          <w:tcPr>
            <w:tcW w:w="3309" w:type="dxa"/>
            <w:vAlign w:val="center"/>
          </w:tcPr>
          <w:p w14:paraId="0D6529B8" w14:textId="77777777" w:rsidR="006E429A" w:rsidRDefault="007E2105">
            <w:r>
              <w:t>Bezpečnostní garant</w:t>
            </w:r>
          </w:p>
        </w:tc>
        <w:tc>
          <w:tcPr>
            <w:tcW w:w="3024" w:type="dxa"/>
            <w:vAlign w:val="center"/>
          </w:tcPr>
          <w:p w14:paraId="7CFE3A74" w14:textId="77777777" w:rsidR="006E429A" w:rsidRDefault="007E2105">
            <w:r>
              <w:t>Karel Štefl</w:t>
            </w:r>
          </w:p>
        </w:tc>
        <w:tc>
          <w:tcPr>
            <w:tcW w:w="3025" w:type="dxa"/>
            <w:vAlign w:val="center"/>
          </w:tcPr>
          <w:p w14:paraId="40156056" w14:textId="77777777" w:rsidR="006E429A" w:rsidRDefault="006E429A"/>
        </w:tc>
      </w:tr>
      <w:tr w:rsidR="006E429A" w14:paraId="5BD46266" w14:textId="77777777">
        <w:trPr>
          <w:trHeight w:val="727"/>
        </w:trPr>
        <w:tc>
          <w:tcPr>
            <w:tcW w:w="3309" w:type="dxa"/>
            <w:vAlign w:val="center"/>
          </w:tcPr>
          <w:p w14:paraId="7FC96D28" w14:textId="77777777" w:rsidR="006E429A" w:rsidRDefault="007E2105">
            <w:r>
              <w:t>Provozní garant</w:t>
            </w:r>
          </w:p>
        </w:tc>
        <w:tc>
          <w:tcPr>
            <w:tcW w:w="3024" w:type="dxa"/>
            <w:vAlign w:val="center"/>
          </w:tcPr>
          <w:p w14:paraId="6D6D9B2E" w14:textId="77777777" w:rsidR="006E429A" w:rsidRDefault="007E2105">
            <w:r>
              <w:t>Aleš Prošek</w:t>
            </w:r>
          </w:p>
        </w:tc>
        <w:tc>
          <w:tcPr>
            <w:tcW w:w="3025" w:type="dxa"/>
            <w:vAlign w:val="center"/>
          </w:tcPr>
          <w:p w14:paraId="20E71319" w14:textId="77777777" w:rsidR="006E429A" w:rsidRDefault="006E429A"/>
        </w:tc>
      </w:tr>
      <w:tr w:rsidR="006E429A" w14:paraId="78401ADA" w14:textId="77777777">
        <w:trPr>
          <w:trHeight w:val="727"/>
        </w:trPr>
        <w:tc>
          <w:tcPr>
            <w:tcW w:w="3309" w:type="dxa"/>
            <w:vAlign w:val="center"/>
          </w:tcPr>
          <w:p w14:paraId="7DCFC55B" w14:textId="77777777" w:rsidR="006E429A" w:rsidRDefault="007E2105">
            <w:r>
              <w:t>Architekt</w:t>
            </w:r>
          </w:p>
        </w:tc>
        <w:tc>
          <w:tcPr>
            <w:tcW w:w="3024" w:type="dxa"/>
            <w:vAlign w:val="center"/>
          </w:tcPr>
          <w:p w14:paraId="26D34040" w14:textId="77777777" w:rsidR="006E429A" w:rsidRDefault="007E2105">
            <w:r>
              <w:t>Pavel Petr</w:t>
            </w:r>
          </w:p>
        </w:tc>
        <w:tc>
          <w:tcPr>
            <w:tcW w:w="3025" w:type="dxa"/>
            <w:vAlign w:val="center"/>
          </w:tcPr>
          <w:p w14:paraId="1154AB66" w14:textId="77777777" w:rsidR="006E429A" w:rsidRDefault="006E429A"/>
        </w:tc>
      </w:tr>
    </w:tbl>
    <w:p w14:paraId="4E53233E" w14:textId="77777777" w:rsidR="006E429A" w:rsidRDefault="007E2105">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67BD9B6" w14:textId="77777777" w:rsidR="006E429A" w:rsidRDefault="006E429A"/>
    <w:p w14:paraId="385C134E" w14:textId="77777777" w:rsidR="006E429A" w:rsidRDefault="006E429A">
      <w:pPr>
        <w:rPr>
          <w:szCs w:val="22"/>
        </w:rPr>
      </w:pPr>
    </w:p>
    <w:p w14:paraId="3F5D584D" w14:textId="77777777" w:rsidR="006E429A" w:rsidRDefault="006E429A">
      <w:pPr>
        <w:rPr>
          <w:szCs w:val="22"/>
        </w:rPr>
      </w:pPr>
    </w:p>
    <w:p w14:paraId="7B1147F4" w14:textId="77777777" w:rsidR="006E429A" w:rsidRDefault="006E429A">
      <w:pPr>
        <w:rPr>
          <w:szCs w:val="22"/>
        </w:rPr>
      </w:pPr>
    </w:p>
    <w:p w14:paraId="61024E81" w14:textId="77777777" w:rsidR="006E429A" w:rsidRDefault="006E429A">
      <w:pPr>
        <w:rPr>
          <w:szCs w:val="22"/>
        </w:rPr>
      </w:pPr>
    </w:p>
    <w:p w14:paraId="308A963D" w14:textId="77777777" w:rsidR="006E429A" w:rsidRDefault="006E429A">
      <w:pPr>
        <w:rPr>
          <w:szCs w:val="22"/>
        </w:rPr>
      </w:pPr>
    </w:p>
    <w:p w14:paraId="4FB260CD" w14:textId="6AABB339" w:rsidR="006E429A" w:rsidRDefault="006E429A">
      <w:pPr>
        <w:rPr>
          <w:szCs w:val="22"/>
        </w:rPr>
      </w:pPr>
    </w:p>
    <w:p w14:paraId="580774C3" w14:textId="5B921396" w:rsidR="002050FC" w:rsidRDefault="002050FC">
      <w:pPr>
        <w:rPr>
          <w:szCs w:val="22"/>
        </w:rPr>
      </w:pPr>
    </w:p>
    <w:p w14:paraId="0E063A96" w14:textId="017AB1A3" w:rsidR="002050FC" w:rsidRDefault="002050FC">
      <w:pPr>
        <w:rPr>
          <w:szCs w:val="22"/>
        </w:rPr>
      </w:pPr>
    </w:p>
    <w:p w14:paraId="5AFD6200" w14:textId="77777777" w:rsidR="002050FC" w:rsidRDefault="002050FC">
      <w:pPr>
        <w:rPr>
          <w:szCs w:val="22"/>
        </w:rPr>
      </w:pPr>
    </w:p>
    <w:p w14:paraId="09386C9F" w14:textId="77777777" w:rsidR="006E429A" w:rsidRDefault="006E429A">
      <w:pPr>
        <w:rPr>
          <w:szCs w:val="22"/>
        </w:rPr>
      </w:pPr>
    </w:p>
    <w:p w14:paraId="54ABC290" w14:textId="77777777" w:rsidR="006E429A" w:rsidRDefault="007E2105">
      <w:pPr>
        <w:pStyle w:val="Nadpis1"/>
        <w:numPr>
          <w:ilvl w:val="0"/>
          <w:numId w:val="33"/>
        </w:numPr>
        <w:ind w:left="284" w:hanging="284"/>
        <w:rPr>
          <w:szCs w:val="22"/>
        </w:rPr>
      </w:pPr>
      <w:r>
        <w:rPr>
          <w:szCs w:val="22"/>
        </w:rPr>
        <w:lastRenderedPageBreak/>
        <w:t>Schválení</w:t>
      </w:r>
    </w:p>
    <w:p w14:paraId="5C53EDFF" w14:textId="77777777" w:rsidR="006E429A" w:rsidRDefault="007E2105">
      <w:r>
        <w:t>Svým podpisem potvrzuje požadavek na realizaci změny:</w:t>
      </w:r>
    </w:p>
    <w:tbl>
      <w:tblPr>
        <w:tblStyle w:val="Mkatabulky"/>
        <w:tblW w:w="9385" w:type="dxa"/>
        <w:tblLook w:val="04A0" w:firstRow="1" w:lastRow="0" w:firstColumn="1" w:lastColumn="0" w:noHBand="0" w:noVBand="1"/>
      </w:tblPr>
      <w:tblGrid>
        <w:gridCol w:w="3318"/>
        <w:gridCol w:w="3033"/>
        <w:gridCol w:w="3034"/>
      </w:tblGrid>
      <w:tr w:rsidR="006E429A" w14:paraId="089E2653" w14:textId="77777777">
        <w:trPr>
          <w:trHeight w:val="620"/>
        </w:trPr>
        <w:tc>
          <w:tcPr>
            <w:tcW w:w="3318" w:type="dxa"/>
            <w:vAlign w:val="center"/>
          </w:tcPr>
          <w:p w14:paraId="1ADE27C1" w14:textId="77777777" w:rsidR="006E429A" w:rsidRDefault="007E2105">
            <w:pPr>
              <w:rPr>
                <w:b/>
              </w:rPr>
            </w:pPr>
            <w:r>
              <w:rPr>
                <w:b/>
              </w:rPr>
              <w:t>Role</w:t>
            </w:r>
          </w:p>
        </w:tc>
        <w:tc>
          <w:tcPr>
            <w:tcW w:w="3033" w:type="dxa"/>
            <w:vAlign w:val="center"/>
          </w:tcPr>
          <w:p w14:paraId="57A7E1F7" w14:textId="77777777" w:rsidR="006E429A" w:rsidRDefault="007E2105">
            <w:pPr>
              <w:rPr>
                <w:b/>
              </w:rPr>
            </w:pPr>
            <w:r>
              <w:rPr>
                <w:b/>
              </w:rPr>
              <w:t>Jméno</w:t>
            </w:r>
          </w:p>
        </w:tc>
        <w:tc>
          <w:tcPr>
            <w:tcW w:w="3034" w:type="dxa"/>
            <w:vAlign w:val="center"/>
          </w:tcPr>
          <w:p w14:paraId="5E94AC2D" w14:textId="77777777" w:rsidR="006E429A" w:rsidRDefault="007E2105">
            <w:pPr>
              <w:rPr>
                <w:b/>
              </w:rPr>
            </w:pPr>
            <w:r>
              <w:rPr>
                <w:b/>
              </w:rPr>
              <w:t>Podpis</w:t>
            </w:r>
          </w:p>
        </w:tc>
      </w:tr>
      <w:tr w:rsidR="006E429A" w14:paraId="258DB12F" w14:textId="77777777">
        <w:trPr>
          <w:trHeight w:val="846"/>
        </w:trPr>
        <w:tc>
          <w:tcPr>
            <w:tcW w:w="3318" w:type="dxa"/>
            <w:vAlign w:val="center"/>
          </w:tcPr>
          <w:p w14:paraId="3630E7D0" w14:textId="77777777" w:rsidR="006E429A" w:rsidRDefault="007E2105">
            <w:r>
              <w:rPr>
                <w:szCs w:val="22"/>
                <w:lang w:eastAsia="cs-CZ"/>
              </w:rPr>
              <w:t>Žadatel/věcný garant</w:t>
            </w:r>
          </w:p>
        </w:tc>
        <w:tc>
          <w:tcPr>
            <w:tcW w:w="3033" w:type="dxa"/>
            <w:vAlign w:val="center"/>
          </w:tcPr>
          <w:p w14:paraId="0D39F01B" w14:textId="77777777" w:rsidR="006E429A" w:rsidRDefault="007E2105">
            <w:pPr>
              <w:jc w:val="left"/>
            </w:pPr>
            <w:r>
              <w:rPr>
                <w:szCs w:val="22"/>
                <w:lang w:eastAsia="cs-CZ"/>
              </w:rPr>
              <w:t>Josef Miškovský</w:t>
            </w:r>
          </w:p>
        </w:tc>
        <w:tc>
          <w:tcPr>
            <w:tcW w:w="3034" w:type="dxa"/>
            <w:vAlign w:val="center"/>
          </w:tcPr>
          <w:p w14:paraId="02BCF19C" w14:textId="77777777" w:rsidR="006E429A" w:rsidRDefault="006E429A"/>
        </w:tc>
      </w:tr>
      <w:tr w:rsidR="006E429A" w14:paraId="55702E1E" w14:textId="77777777">
        <w:trPr>
          <w:trHeight w:val="846"/>
        </w:trPr>
        <w:tc>
          <w:tcPr>
            <w:tcW w:w="3318" w:type="dxa"/>
          </w:tcPr>
          <w:p w14:paraId="47D324CE" w14:textId="77777777" w:rsidR="006E429A" w:rsidRDefault="007E2105">
            <w:pPr>
              <w:spacing w:line="720" w:lineRule="auto"/>
              <w:jc w:val="left"/>
            </w:pPr>
            <w:r>
              <w:rPr>
                <w:szCs w:val="22"/>
                <w:lang w:eastAsia="cs-CZ"/>
              </w:rPr>
              <w:t>Žadatel/věcný garant</w:t>
            </w:r>
          </w:p>
        </w:tc>
        <w:tc>
          <w:tcPr>
            <w:tcW w:w="3033" w:type="dxa"/>
          </w:tcPr>
          <w:p w14:paraId="0A37BD51" w14:textId="77777777" w:rsidR="006E429A" w:rsidRDefault="007E2105">
            <w:pPr>
              <w:jc w:val="left"/>
              <w:rPr>
                <w:szCs w:val="22"/>
                <w:lang w:eastAsia="cs-CZ"/>
              </w:rPr>
            </w:pPr>
            <w:r>
              <w:rPr>
                <w:szCs w:val="22"/>
                <w:lang w:eastAsia="cs-CZ"/>
              </w:rPr>
              <w:t>Jakub Šuma</w:t>
            </w:r>
          </w:p>
        </w:tc>
        <w:tc>
          <w:tcPr>
            <w:tcW w:w="3034" w:type="dxa"/>
            <w:vAlign w:val="center"/>
          </w:tcPr>
          <w:p w14:paraId="17669509" w14:textId="77777777" w:rsidR="006E429A" w:rsidRDefault="006E429A"/>
        </w:tc>
      </w:tr>
      <w:tr w:rsidR="006E429A" w14:paraId="23D5B57A" w14:textId="77777777">
        <w:trPr>
          <w:trHeight w:val="846"/>
        </w:trPr>
        <w:tc>
          <w:tcPr>
            <w:tcW w:w="3318" w:type="dxa"/>
            <w:vAlign w:val="center"/>
          </w:tcPr>
          <w:p w14:paraId="4BA62969" w14:textId="77777777" w:rsidR="006E429A" w:rsidRDefault="007E2105">
            <w:r>
              <w:t>Koordinátor změny</w:t>
            </w:r>
          </w:p>
        </w:tc>
        <w:tc>
          <w:tcPr>
            <w:tcW w:w="3033" w:type="dxa"/>
            <w:vAlign w:val="center"/>
          </w:tcPr>
          <w:p w14:paraId="408F8C4B" w14:textId="77777777" w:rsidR="006E429A" w:rsidRDefault="007E2105">
            <w:pPr>
              <w:jc w:val="left"/>
            </w:pPr>
            <w:r>
              <w:t>Jiří Bukovský</w:t>
            </w:r>
          </w:p>
        </w:tc>
        <w:tc>
          <w:tcPr>
            <w:tcW w:w="3034" w:type="dxa"/>
            <w:vAlign w:val="center"/>
          </w:tcPr>
          <w:p w14:paraId="5E05E958" w14:textId="77777777" w:rsidR="006E429A" w:rsidRDefault="006E429A"/>
        </w:tc>
      </w:tr>
      <w:tr w:rsidR="006E429A" w14:paraId="52682E89" w14:textId="77777777">
        <w:trPr>
          <w:trHeight w:val="846"/>
        </w:trPr>
        <w:tc>
          <w:tcPr>
            <w:tcW w:w="3318" w:type="dxa"/>
            <w:vAlign w:val="center"/>
          </w:tcPr>
          <w:p w14:paraId="589FE15C" w14:textId="77777777" w:rsidR="006E429A" w:rsidRDefault="007E2105">
            <w:r>
              <w:t>Oprávněná osoba dle smlouvy</w:t>
            </w:r>
          </w:p>
        </w:tc>
        <w:tc>
          <w:tcPr>
            <w:tcW w:w="3033" w:type="dxa"/>
            <w:vAlign w:val="center"/>
          </w:tcPr>
          <w:p w14:paraId="089570AD" w14:textId="77777777" w:rsidR="006E429A" w:rsidRDefault="007E2105">
            <w:pPr>
              <w:jc w:val="left"/>
            </w:pPr>
            <w:r>
              <w:t>Vladimír Velas</w:t>
            </w:r>
          </w:p>
        </w:tc>
        <w:tc>
          <w:tcPr>
            <w:tcW w:w="3034" w:type="dxa"/>
            <w:vAlign w:val="center"/>
          </w:tcPr>
          <w:p w14:paraId="68103FB0" w14:textId="77777777" w:rsidR="006E429A" w:rsidRDefault="006E429A"/>
        </w:tc>
      </w:tr>
    </w:tbl>
    <w:p w14:paraId="01CE1152" w14:textId="77777777" w:rsidR="006E429A" w:rsidRDefault="007E2105">
      <w:pPr>
        <w:spacing w:before="60"/>
        <w:rPr>
          <w:sz w:val="16"/>
          <w:szCs w:val="16"/>
        </w:rPr>
      </w:pPr>
      <w:r>
        <w:rPr>
          <w:sz w:val="16"/>
          <w:szCs w:val="16"/>
        </w:rPr>
        <w:t>(Pozn.: Oprávněná osoba se uvede v případě, že je uvedena ve smlouvě.)</w:t>
      </w:r>
    </w:p>
    <w:p w14:paraId="597B1835" w14:textId="77777777" w:rsidR="006E429A" w:rsidRDefault="006E429A">
      <w:pPr>
        <w:spacing w:before="60"/>
        <w:rPr>
          <w:sz w:val="16"/>
          <w:szCs w:val="16"/>
        </w:rPr>
      </w:pPr>
    </w:p>
    <w:p w14:paraId="625C838B" w14:textId="77777777" w:rsidR="006E429A" w:rsidRDefault="006E429A">
      <w:pPr>
        <w:spacing w:before="60"/>
        <w:rPr>
          <w:sz w:val="16"/>
          <w:szCs w:val="16"/>
        </w:rPr>
      </w:pPr>
    </w:p>
    <w:p w14:paraId="122F579F" w14:textId="77777777" w:rsidR="006E429A" w:rsidRDefault="006E429A">
      <w:pPr>
        <w:spacing w:before="60"/>
        <w:rPr>
          <w:szCs w:val="22"/>
        </w:rPr>
        <w:sectPr w:rsidR="006E429A">
          <w:footerReference w:type="default" r:id="rId20"/>
          <w:pgSz w:w="11906" w:h="16838"/>
          <w:pgMar w:top="1560" w:right="1418" w:bottom="1134" w:left="992" w:header="567" w:footer="567" w:gutter="0"/>
          <w:pgNumType w:start="1"/>
          <w:cols w:space="708"/>
          <w:docGrid w:linePitch="360"/>
        </w:sectPr>
      </w:pPr>
    </w:p>
    <w:p w14:paraId="3D41265C" w14:textId="77777777" w:rsidR="006E429A" w:rsidRDefault="006E429A"/>
    <w:p w14:paraId="076968B9" w14:textId="77777777" w:rsidR="006E429A" w:rsidRDefault="007E2105">
      <w:pPr>
        <w:pStyle w:val="Nadpis1"/>
        <w:ind w:left="142" w:firstLine="0"/>
      </w:pPr>
      <w:r>
        <w:t>Vysvětlivky</w:t>
      </w:r>
    </w:p>
    <w:p w14:paraId="71E337C1" w14:textId="77777777" w:rsidR="006E429A" w:rsidRDefault="006E429A">
      <w:pPr>
        <w:rPr>
          <w:szCs w:val="22"/>
        </w:rPr>
      </w:pPr>
    </w:p>
    <w:sectPr w:rsidR="006E429A">
      <w:headerReference w:type="even" r:id="rId21"/>
      <w:headerReference w:type="default" r:id="rId22"/>
      <w:footerReference w:type="default" r:id="rId23"/>
      <w:head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A877" w14:textId="77777777" w:rsidR="006E429A" w:rsidRDefault="007E2105">
      <w:r>
        <w:separator/>
      </w:r>
    </w:p>
  </w:endnote>
  <w:endnote w:type="continuationSeparator" w:id="0">
    <w:p w14:paraId="0AAB4BE3" w14:textId="77777777" w:rsidR="006E429A" w:rsidRDefault="007E2105">
      <w:r>
        <w:continuationSeparator/>
      </w:r>
    </w:p>
  </w:endnote>
  <w:endnote w:id="1">
    <w:p w14:paraId="7ECB70EF" w14:textId="77777777" w:rsidR="006E429A" w:rsidRDefault="007E2105">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DB87B2E"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095A8561" w14:textId="77777777" w:rsidR="006E429A" w:rsidRDefault="007E210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0BBA2C4"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696032CF"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A8A27E9"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1129E107" w14:textId="77777777" w:rsidR="006E429A" w:rsidRDefault="007E2105">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EAA72AF" w14:textId="77777777" w:rsidR="006E429A" w:rsidRDefault="007E2105">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3BFE4C56" w14:textId="77777777" w:rsidR="006E429A" w:rsidRDefault="007E2105">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25C351E4" w14:textId="77777777" w:rsidR="006E429A" w:rsidRDefault="007E2105">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512958B7" w14:textId="77777777" w:rsidR="006E429A" w:rsidRDefault="007E2105">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3A3D49DC" w14:textId="77777777" w:rsidR="006E429A" w:rsidRDefault="007E2105">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C474D8B" w14:textId="77777777" w:rsidR="006E429A" w:rsidRDefault="007E2105">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676B86B"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038DC26F" w14:textId="77777777" w:rsidR="006E429A" w:rsidRDefault="007E2105">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068BC77" w14:textId="77777777" w:rsidR="006E429A" w:rsidRDefault="007E2105">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7D131E82"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6186560A"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99F9E5D"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7B8B42BA"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288BDDF8"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8CF4B70" w14:textId="77777777" w:rsidR="006E429A" w:rsidRDefault="007E2105">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638DC115" w14:textId="77777777" w:rsidR="006E429A" w:rsidRDefault="007E2105">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8D6B" w14:textId="181C6A12" w:rsidR="006E429A" w:rsidRDefault="007E2105">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6118">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DDDC" w14:textId="3C4B765A" w:rsidR="006E429A" w:rsidRDefault="007E210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6118">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32F1" w14:textId="127B73CC" w:rsidR="006E429A" w:rsidRDefault="007E2105">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06118">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88B7" w14:textId="5F6FD6E7" w:rsidR="006E429A" w:rsidRDefault="00D06118">
    <w:pPr>
      <w:pStyle w:val="Zpat"/>
    </w:pPr>
    <w:r>
      <w:fldChar w:fldCharType="begin"/>
    </w:r>
    <w:r>
      <w:instrText xml:space="preserve"> DOCVARIABLE  dms_cj  \* MERGEFORMAT </w:instrText>
    </w:r>
    <w:r>
      <w:fldChar w:fldCharType="separate"/>
    </w:r>
    <w:r w:rsidR="00044D91" w:rsidRPr="00044D91">
      <w:rPr>
        <w:bCs/>
      </w:rPr>
      <w:t>MZE-46489/2023-12122</w:t>
    </w:r>
    <w:r>
      <w:rPr>
        <w:bCs/>
      </w:rPr>
      <w:fldChar w:fldCharType="end"/>
    </w:r>
    <w:r w:rsidR="007E2105">
      <w:tab/>
    </w:r>
    <w:r w:rsidR="007E2105">
      <w:fldChar w:fldCharType="begin"/>
    </w:r>
    <w:r w:rsidR="007E2105">
      <w:instrText>PAGE   \* MERGEFORMAT</w:instrText>
    </w:r>
    <w:r w:rsidR="007E2105">
      <w:fldChar w:fldCharType="separate"/>
    </w:r>
    <w:r w:rsidR="007E2105">
      <w:t>2</w:t>
    </w:r>
    <w:r w:rsidR="007E2105">
      <w:fldChar w:fldCharType="end"/>
    </w:r>
  </w:p>
  <w:p w14:paraId="588A8E19" w14:textId="77777777" w:rsidR="006E429A" w:rsidRDefault="006E4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27E4" w14:textId="77777777" w:rsidR="006E429A" w:rsidRDefault="007E2105">
      <w:r>
        <w:separator/>
      </w:r>
    </w:p>
  </w:footnote>
  <w:footnote w:type="continuationSeparator" w:id="0">
    <w:p w14:paraId="54B2BDB2" w14:textId="77777777" w:rsidR="006E429A" w:rsidRDefault="007E2105">
      <w:r>
        <w:continuationSeparator/>
      </w:r>
    </w:p>
  </w:footnote>
  <w:footnote w:id="1">
    <w:p w14:paraId="7C102ADA" w14:textId="77777777" w:rsidR="006E429A" w:rsidRDefault="007E2105">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348F139" w14:textId="77777777" w:rsidR="006E429A" w:rsidRDefault="007E2105">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705ACD47" w14:textId="77777777" w:rsidR="006E429A" w:rsidRDefault="007E2105">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6682181F" w14:textId="77777777" w:rsidR="006E429A" w:rsidRDefault="007E2105">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2B15" w14:textId="77777777" w:rsidR="006E429A" w:rsidRDefault="00D06118">
    <w:r>
      <w:pict w14:anchorId="5FBB2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36320b-4527-40ad-95e9-09a215d8aa2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0BD7" w14:textId="77777777" w:rsidR="006E429A" w:rsidRDefault="00D06118">
    <w:pPr>
      <w:pStyle w:val="Zhlav"/>
      <w:pBdr>
        <w:bottom w:val="single" w:sz="18" w:space="1" w:color="B2BC00"/>
      </w:pBdr>
      <w:tabs>
        <w:tab w:val="clear" w:pos="9072"/>
        <w:tab w:val="left" w:pos="3993"/>
        <w:tab w:val="right" w:pos="9923"/>
      </w:tabs>
      <w:ind w:right="-427"/>
    </w:pPr>
    <w:r>
      <w:pict w14:anchorId="2ABFE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26e12ad-88d1-4a21-a11c-6ff9798c0c59"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E2105">
      <w:tab/>
    </w:r>
    <w:r w:rsidR="007E2105">
      <w:tab/>
    </w:r>
    <w:r w:rsidR="007E2105">
      <w:tab/>
    </w:r>
    <w:r w:rsidR="007E2105">
      <w:rPr>
        <w:noProof/>
        <w:lang w:eastAsia="cs-CZ"/>
      </w:rPr>
      <w:drawing>
        <wp:inline distT="0" distB="0" distL="0" distR="0" wp14:anchorId="1FC75333" wp14:editId="3CCF98EE">
          <wp:extent cx="885825" cy="4191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21E0" w14:textId="77777777" w:rsidR="006E429A" w:rsidRDefault="00D06118">
    <w:r>
      <w:pict w14:anchorId="032AA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dc40f87-8d63-4bdb-936a-f5bbfa6eda0e"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86A" w14:textId="77777777" w:rsidR="006E429A" w:rsidRDefault="00D06118">
    <w:r>
      <w:pict w14:anchorId="176D1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219455-a272-4339-bc4c-040ae2c2b18f"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469D" w14:textId="77777777" w:rsidR="006E429A" w:rsidRDefault="00D06118">
    <w:r>
      <w:pict w14:anchorId="506AE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451715-338e-4152-9726-b89c3a1558d9"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1846" w14:textId="77777777" w:rsidR="006E429A" w:rsidRDefault="00D06118">
    <w:r>
      <w:pict w14:anchorId="2FD79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e8a1a76-b5dc-43d3-8742-1905bc1f914f"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41"/>
    <w:multiLevelType w:val="multilevel"/>
    <w:tmpl w:val="0DD4BB98"/>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D0D557D"/>
    <w:multiLevelType w:val="multilevel"/>
    <w:tmpl w:val="AF20F9C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C94F81"/>
    <w:multiLevelType w:val="multilevel"/>
    <w:tmpl w:val="E0245D4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0D7291D"/>
    <w:multiLevelType w:val="multilevel"/>
    <w:tmpl w:val="B226EBC4"/>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FA623"/>
    <w:multiLevelType w:val="multilevel"/>
    <w:tmpl w:val="C8CCE8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31AEACD"/>
    <w:multiLevelType w:val="multilevel"/>
    <w:tmpl w:val="95AC738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73A4B8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6208733"/>
    <w:multiLevelType w:val="multilevel"/>
    <w:tmpl w:val="307A41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872ACAB"/>
    <w:multiLevelType w:val="multilevel"/>
    <w:tmpl w:val="BD4479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B865CCB"/>
    <w:multiLevelType w:val="multilevel"/>
    <w:tmpl w:val="47004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AA7C5B"/>
    <w:multiLevelType w:val="multilevel"/>
    <w:tmpl w:val="D284CD9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3B4A0"/>
    <w:multiLevelType w:val="multilevel"/>
    <w:tmpl w:val="162AAE9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4F5780A"/>
    <w:multiLevelType w:val="multilevel"/>
    <w:tmpl w:val="192AA7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E5AECFA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CFC389"/>
    <w:multiLevelType w:val="multilevel"/>
    <w:tmpl w:val="D8561C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9B8775E"/>
    <w:multiLevelType w:val="multilevel"/>
    <w:tmpl w:val="62A4A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C73739"/>
    <w:multiLevelType w:val="multilevel"/>
    <w:tmpl w:val="9500C2F4"/>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C8767"/>
    <w:multiLevelType w:val="multilevel"/>
    <w:tmpl w:val="995AA6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6DB3DD3"/>
    <w:multiLevelType w:val="multilevel"/>
    <w:tmpl w:val="3A72B4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86047AB"/>
    <w:multiLevelType w:val="multilevel"/>
    <w:tmpl w:val="16E842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A8EF2C9"/>
    <w:multiLevelType w:val="multilevel"/>
    <w:tmpl w:val="83C211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CCA0899"/>
    <w:multiLevelType w:val="multilevel"/>
    <w:tmpl w:val="C4269B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D1F368C"/>
    <w:multiLevelType w:val="multilevel"/>
    <w:tmpl w:val="BAFE4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40626"/>
    <w:multiLevelType w:val="multilevel"/>
    <w:tmpl w:val="C7F6E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3D72F0"/>
    <w:multiLevelType w:val="multilevel"/>
    <w:tmpl w:val="3226423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F37353"/>
    <w:multiLevelType w:val="multilevel"/>
    <w:tmpl w:val="73561D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649FA4F6"/>
    <w:multiLevelType w:val="multilevel"/>
    <w:tmpl w:val="4FEC94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BF3F98F"/>
    <w:multiLevelType w:val="multilevel"/>
    <w:tmpl w:val="6888A4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5521209"/>
    <w:multiLevelType w:val="multilevel"/>
    <w:tmpl w:val="DA4A05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65966"/>
    <w:multiLevelType w:val="multilevel"/>
    <w:tmpl w:val="A31ACCE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A4F6D19"/>
    <w:multiLevelType w:val="multilevel"/>
    <w:tmpl w:val="5F2CA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7150870">
    <w:abstractNumId w:val="0"/>
  </w:num>
  <w:num w:numId="2" w16cid:durableId="1822886302">
    <w:abstractNumId w:val="1"/>
  </w:num>
  <w:num w:numId="3" w16cid:durableId="224412876">
    <w:abstractNumId w:val="2"/>
  </w:num>
  <w:num w:numId="4" w16cid:durableId="1312910315">
    <w:abstractNumId w:val="3"/>
  </w:num>
  <w:num w:numId="5" w16cid:durableId="512887570">
    <w:abstractNumId w:val="4"/>
  </w:num>
  <w:num w:numId="6" w16cid:durableId="1177841883">
    <w:abstractNumId w:val="5"/>
  </w:num>
  <w:num w:numId="7" w16cid:durableId="341125158">
    <w:abstractNumId w:val="6"/>
  </w:num>
  <w:num w:numId="8" w16cid:durableId="637338143">
    <w:abstractNumId w:val="7"/>
  </w:num>
  <w:num w:numId="9" w16cid:durableId="69158225">
    <w:abstractNumId w:val="8"/>
  </w:num>
  <w:num w:numId="10" w16cid:durableId="1482842810">
    <w:abstractNumId w:val="9"/>
  </w:num>
  <w:num w:numId="11" w16cid:durableId="426921401">
    <w:abstractNumId w:val="10"/>
  </w:num>
  <w:num w:numId="12" w16cid:durableId="1629705539">
    <w:abstractNumId w:val="11"/>
  </w:num>
  <w:num w:numId="13" w16cid:durableId="644898689">
    <w:abstractNumId w:val="12"/>
  </w:num>
  <w:num w:numId="14" w16cid:durableId="1153915221">
    <w:abstractNumId w:val="13"/>
  </w:num>
  <w:num w:numId="15" w16cid:durableId="1233735953">
    <w:abstractNumId w:val="14"/>
  </w:num>
  <w:num w:numId="16" w16cid:durableId="251204908">
    <w:abstractNumId w:val="15"/>
  </w:num>
  <w:num w:numId="17" w16cid:durableId="843326602">
    <w:abstractNumId w:val="16"/>
  </w:num>
  <w:num w:numId="18" w16cid:durableId="745416634">
    <w:abstractNumId w:val="17"/>
  </w:num>
  <w:num w:numId="19" w16cid:durableId="1277907916">
    <w:abstractNumId w:val="18"/>
  </w:num>
  <w:num w:numId="20" w16cid:durableId="939532724">
    <w:abstractNumId w:val="19"/>
  </w:num>
  <w:num w:numId="21" w16cid:durableId="917448757">
    <w:abstractNumId w:val="20"/>
  </w:num>
  <w:num w:numId="22" w16cid:durableId="1724138415">
    <w:abstractNumId w:val="21"/>
  </w:num>
  <w:num w:numId="23" w16cid:durableId="369692547">
    <w:abstractNumId w:val="22"/>
  </w:num>
  <w:num w:numId="24" w16cid:durableId="367412846">
    <w:abstractNumId w:val="23"/>
  </w:num>
  <w:num w:numId="25" w16cid:durableId="670567493">
    <w:abstractNumId w:val="24"/>
  </w:num>
  <w:num w:numId="26" w16cid:durableId="1452017036">
    <w:abstractNumId w:val="25"/>
  </w:num>
  <w:num w:numId="27" w16cid:durableId="1849169525">
    <w:abstractNumId w:val="26"/>
  </w:num>
  <w:num w:numId="28" w16cid:durableId="636179544">
    <w:abstractNumId w:val="27"/>
  </w:num>
  <w:num w:numId="29" w16cid:durableId="2021463930">
    <w:abstractNumId w:val="28"/>
  </w:num>
  <w:num w:numId="30" w16cid:durableId="137498120">
    <w:abstractNumId w:val="29"/>
  </w:num>
  <w:num w:numId="31" w16cid:durableId="1593010322">
    <w:abstractNumId w:val="30"/>
  </w:num>
  <w:num w:numId="32" w16cid:durableId="3974350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0539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485670"/>
    <w:docVar w:name="dms_carovy_kod_cj" w:val="MZE-46489/2023-12122"/>
    <w:docVar w:name="dms_cj" w:val="MZE-46489/2023-12122"/>
    <w:docVar w:name="dms_cj_skn" w:val=" "/>
    <w:docVar w:name="dms_datum" w:val="26. 7. 2023"/>
    <w:docVar w:name="dms_datum_textem" w:val="26. července 2023"/>
    <w:docVar w:name="dms_datum_vzniku" w:val="26. 7. 2023 15:50:18"/>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763-PRAISII-HR-001-PZ733-LPIS-Úprava předtiskové aplikace pro změnové žádosti II. fáze"/>
    <w:docVar w:name="dms_VNVSpravce" w:val=" "/>
    <w:docVar w:name="dms_zpracoval_jmeno" w:val="David Neužil"/>
    <w:docVar w:name="dms_zpracoval_mail" w:val="David.Neuzil@mze.cz"/>
    <w:docVar w:name="dms_zpracoval_telefon" w:val="221812012"/>
  </w:docVars>
  <w:rsids>
    <w:rsidRoot w:val="006E429A"/>
    <w:rsid w:val="00044D91"/>
    <w:rsid w:val="002050FC"/>
    <w:rsid w:val="00297180"/>
    <w:rsid w:val="00551387"/>
    <w:rsid w:val="006E429A"/>
    <w:rsid w:val="007E2105"/>
    <w:rsid w:val="009613BA"/>
    <w:rsid w:val="00D06118"/>
    <w:rsid w:val="00E83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D3C04DF"/>
  <w15:docId w15:val="{D630EF73-3154-4D70-B9B0-9EB6615A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Odkaznakoment1">
    <w:name w:val="Odkaz na komentář1"/>
    <w:basedOn w:val="Standardnpsmoodstavce"/>
    <w:uiPriority w:val="99"/>
    <w:semiHidden/>
    <w:unhideWhenUsed/>
    <w:rPr>
      <w:sz w:val="16"/>
      <w:szCs w:val="16"/>
    </w:rPr>
  </w:style>
  <w:style w:type="character" w:customStyle="1" w:styleId="ui-provider">
    <w:name w:val="ui-provid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as.szif.cz/wms"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Pavel.Filek@o2its.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iri.Bukovsky@mze.cz" TargetMode="Externa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2440</Words>
  <Characters>14399</Characters>
  <Application>Microsoft Office Word</Application>
  <DocSecurity>0</DocSecurity>
  <Lines>119</Lines>
  <Paragraphs>33</Paragraphs>
  <ScaleCrop>false</ScaleCrop>
  <Company>T-Soft a.s.</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2023-07-27T08:04:00Z</cp:lastPrinted>
  <dcterms:created xsi:type="dcterms:W3CDTF">2023-08-04T11:26:00Z</dcterms:created>
  <dcterms:modified xsi:type="dcterms:W3CDTF">2023-08-04T11:26:00Z</dcterms:modified>
</cp:coreProperties>
</file>