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135" w:rsidRDefault="00D75135">
      <w:pPr>
        <w:spacing w:line="1" w:lineRule="exact"/>
      </w:pPr>
      <w:bookmarkStart w:id="0" w:name="_GoBack"/>
      <w:bookmarkEnd w:id="0"/>
    </w:p>
    <w:p w:rsidR="00D75135" w:rsidRDefault="00410EAC">
      <w:pPr>
        <w:pStyle w:val="Zkladntext1"/>
        <w:spacing w:after="0" w:line="386" w:lineRule="auto"/>
        <w:ind w:firstLine="3820"/>
        <w:jc w:val="both"/>
      </w:pPr>
      <w:r>
        <w:rPr>
          <w:rStyle w:val="Zkladntext"/>
          <w:b/>
          <w:bCs/>
          <w:sz w:val="28"/>
          <w:szCs w:val="28"/>
        </w:rPr>
        <w:t xml:space="preserve">Dodatek č. 2 </w:t>
      </w:r>
      <w:r>
        <w:rPr>
          <w:rStyle w:val="Zkladntext"/>
          <w:b/>
          <w:bCs/>
        </w:rPr>
        <w:t xml:space="preserve">k smlouvě o nájmu ze dne 29.1.2013 </w:t>
      </w:r>
      <w:r>
        <w:rPr>
          <w:rStyle w:val="Zkladntext"/>
        </w:rPr>
        <w:t xml:space="preserve">uzavřený mezi </w:t>
      </w:r>
      <w:r>
        <w:rPr>
          <w:rStyle w:val="Zkladntext"/>
          <w:b/>
          <w:bCs/>
        </w:rPr>
        <w:t>Kroměřížské technické služby, s.r.o.</w:t>
      </w:r>
    </w:p>
    <w:p w:rsidR="00D75135" w:rsidRDefault="00410EAC">
      <w:pPr>
        <w:pStyle w:val="Zkladntext1"/>
        <w:spacing w:after="0" w:line="240" w:lineRule="auto"/>
        <w:jc w:val="both"/>
      </w:pPr>
      <w:r>
        <w:rPr>
          <w:rStyle w:val="Zkladntext"/>
        </w:rPr>
        <w:t>Kaplanova 2959, Kroměříž</w:t>
      </w:r>
    </w:p>
    <w:p w:rsidR="00D75135" w:rsidRDefault="00410EAC">
      <w:pPr>
        <w:pStyle w:val="Zkladntext1"/>
        <w:spacing w:after="0" w:line="240" w:lineRule="auto"/>
        <w:jc w:val="both"/>
      </w:pPr>
      <w:r>
        <w:rPr>
          <w:rStyle w:val="Zkladntext"/>
        </w:rPr>
        <w:t xml:space="preserve">Zastoupená: Ing. M. </w:t>
      </w:r>
      <w:r>
        <w:rPr>
          <w:rStyle w:val="Zkladntext"/>
        </w:rPr>
        <w:t>Vítkem, ředitelem společnosti</w:t>
      </w:r>
    </w:p>
    <w:p w:rsidR="00D75135" w:rsidRDefault="00410EAC">
      <w:pPr>
        <w:pStyle w:val="Zkladntext1"/>
        <w:spacing w:after="100" w:line="389" w:lineRule="auto"/>
        <w:jc w:val="both"/>
      </w:pPr>
      <w:r>
        <w:rPr>
          <w:rStyle w:val="Zkladntext"/>
        </w:rPr>
        <w:t>IČO: 26276437 (dále jen pronajímatel) a</w:t>
      </w:r>
    </w:p>
    <w:p w:rsidR="00D75135" w:rsidRDefault="00410EAC">
      <w:pPr>
        <w:pStyle w:val="Zkladntext1"/>
        <w:spacing w:after="0" w:line="240" w:lineRule="auto"/>
        <w:jc w:val="both"/>
      </w:pPr>
      <w:r>
        <w:rPr>
          <w:rStyle w:val="Zkladntext"/>
          <w:b/>
          <w:bCs/>
        </w:rPr>
        <w:t>Klub UNESCO Kroměříž</w:t>
      </w:r>
    </w:p>
    <w:p w:rsidR="00D75135" w:rsidRDefault="00410EAC">
      <w:pPr>
        <w:pStyle w:val="Zkladntext1"/>
        <w:spacing w:after="0" w:line="240" w:lineRule="auto"/>
      </w:pPr>
      <w:r>
        <w:rPr>
          <w:rStyle w:val="Zkladntext"/>
        </w:rPr>
        <w:t>IČO: 479 34 778</w:t>
      </w:r>
    </w:p>
    <w:p w:rsidR="00D75135" w:rsidRDefault="00410EAC">
      <w:pPr>
        <w:pStyle w:val="Zkladntext1"/>
        <w:spacing w:after="380" w:line="240" w:lineRule="auto"/>
        <w:jc w:val="both"/>
      </w:pPr>
      <w:r>
        <w:rPr>
          <w:rStyle w:val="Zkladntext"/>
        </w:rPr>
        <w:t>Riegrovo nám. 149/33, Kroměříž, 767 01 zast. MUDr. Evou Novákovou, předsedkyní (dále jen nájemce)</w:t>
      </w:r>
    </w:p>
    <w:p w:rsidR="00D75135" w:rsidRDefault="00410EAC">
      <w:pPr>
        <w:pStyle w:val="Zkladntext1"/>
        <w:spacing w:after="1020" w:line="254" w:lineRule="auto"/>
        <w:ind w:firstLine="760"/>
        <w:jc w:val="both"/>
      </w:pPr>
      <w:r>
        <w:rPr>
          <w:rStyle w:val="Zkladntext"/>
        </w:rPr>
        <w:t>Obě smluvní strany uzavřely dne 29.1.2013 Nájemní s</w:t>
      </w:r>
      <w:r>
        <w:rPr>
          <w:rStyle w:val="Zkladntext"/>
        </w:rPr>
        <w:t>mlouvu (dále jen „smlouva“). Nyní mají obě strany zájem na změně smlouvy a uzavírají tento Dodatek č. 2 (dále jen „Dodatek“).</w:t>
      </w:r>
    </w:p>
    <w:p w:rsidR="00D75135" w:rsidRDefault="00410EAC">
      <w:pPr>
        <w:pStyle w:val="Zkladntext1"/>
        <w:spacing w:after="160" w:line="259" w:lineRule="auto"/>
        <w:jc w:val="both"/>
      </w:pPr>
      <w:r>
        <w:rPr>
          <w:rStyle w:val="Zkladntext"/>
        </w:rPr>
        <w:t>čl. VI, bod 1 smlouvy se mění takto:</w:t>
      </w:r>
    </w:p>
    <w:p w:rsidR="00D75135" w:rsidRDefault="00410EAC">
      <w:pPr>
        <w:pStyle w:val="Zkladntext1"/>
        <w:spacing w:after="1340" w:line="259" w:lineRule="auto"/>
        <w:ind w:firstLine="760"/>
        <w:jc w:val="both"/>
      </w:pPr>
      <w:r>
        <w:rPr>
          <w:rStyle w:val="Zkladntext"/>
        </w:rPr>
        <w:t>1. Nájemce se zavazuje hradit pronajímateli za pronájem shora určených nebytových prostor nájemné. Výše nájemného za pronájem nebytových prostor blíže specifikovaných včl. II., odst. 1. této nájemní smlouvy byla stanovena na základě usnesení Rady města Kro</w:t>
      </w:r>
      <w:r>
        <w:rPr>
          <w:rStyle w:val="Zkladntext"/>
        </w:rPr>
        <w:t xml:space="preserve">měříže č. RMK/23/13/437 ze dne 5.5.2023 a činí </w:t>
      </w:r>
      <w:r>
        <w:rPr>
          <w:rStyle w:val="Zkladntext"/>
          <w:b/>
          <w:bCs/>
        </w:rPr>
        <w:t>16.341,- Kč ročně.</w:t>
      </w:r>
    </w:p>
    <w:p w:rsidR="00D75135" w:rsidRDefault="00410EAC">
      <w:pPr>
        <w:pStyle w:val="Zkladntext1"/>
        <w:spacing w:after="240" w:line="240" w:lineRule="auto"/>
        <w:jc w:val="both"/>
      </w:pPr>
      <w:r>
        <w:rPr>
          <w:rStyle w:val="Zkladntext"/>
        </w:rPr>
        <w:t>Ostatní ujednání smlouvy zůstávají beze změny.</w:t>
      </w:r>
    </w:p>
    <w:p w:rsidR="00D75135" w:rsidRDefault="00410EAC">
      <w:pPr>
        <w:pStyle w:val="Zkladntext1"/>
        <w:spacing w:after="480" w:line="240" w:lineRule="auto"/>
        <w:jc w:val="both"/>
      </w:pPr>
      <w:r>
        <w:rPr>
          <w:rStyle w:val="Zkladntext"/>
        </w:rPr>
        <w:t>Tento dodatek nabývá účinnosti dnem 1. července 2023.</w:t>
      </w:r>
    </w:p>
    <w:p w:rsidR="00D75135" w:rsidRDefault="00410EAC">
      <w:pPr>
        <w:pStyle w:val="Zkladntext1"/>
        <w:spacing w:after="380" w:line="240" w:lineRule="auto"/>
        <w:jc w:val="both"/>
      </w:pPr>
      <w:r>
        <w:rPr>
          <w:rStyle w:val="Zkladntext"/>
        </w:rPr>
        <w:t>V Kroměříži dne 6. června 2023</w:t>
      </w:r>
    </w:p>
    <w:sectPr w:rsidR="00D75135">
      <w:headerReference w:type="default" r:id="rId6"/>
      <w:pgSz w:w="11900" w:h="16840"/>
      <w:pgMar w:top="1414" w:right="1381" w:bottom="185" w:left="1351"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AC" w:rsidRDefault="00410EAC">
      <w:r>
        <w:separator/>
      </w:r>
    </w:p>
  </w:endnote>
  <w:endnote w:type="continuationSeparator" w:id="0">
    <w:p w:rsidR="00410EAC" w:rsidRDefault="0041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AC" w:rsidRDefault="00410EAC"/>
  </w:footnote>
  <w:footnote w:type="continuationSeparator" w:id="0">
    <w:p w:rsidR="00410EAC" w:rsidRDefault="00410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35" w:rsidRDefault="00410EA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5039995</wp:posOffset>
              </wp:positionH>
              <wp:positionV relativeFrom="page">
                <wp:posOffset>175895</wp:posOffset>
              </wp:positionV>
              <wp:extent cx="716280" cy="140335"/>
              <wp:effectExtent l="0" t="0" r="0" b="0"/>
              <wp:wrapNone/>
              <wp:docPr id="9" name="Shape 9"/>
              <wp:cNvGraphicFramePr/>
              <a:graphic xmlns:a="http://schemas.openxmlformats.org/drawingml/2006/main">
                <a:graphicData uri="http://schemas.microsoft.com/office/word/2010/wordprocessingShape">
                  <wps:wsp>
                    <wps:cNvSpPr txBox="1"/>
                    <wps:spPr>
                      <a:xfrm>
                        <a:off x="0" y="0"/>
                        <a:ext cx="716280" cy="140335"/>
                      </a:xfrm>
                      <a:prstGeom prst="rect">
                        <a:avLst/>
                      </a:prstGeom>
                      <a:noFill/>
                    </wps:spPr>
                    <wps:txbx>
                      <w:txbxContent>
                        <w:p w:rsidR="00D75135" w:rsidRDefault="00D75135">
                          <w:pPr>
                            <w:pStyle w:val="Zhlavnebozpat20"/>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96.85pt;margin-top:13.85pt;width:56.4pt;height:11.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" filled="f" stroked="f">
              <v:textbox style="mso-fit-shape-to-text:t" inset="0,0,0,0">
                <w:txbxContent>
                  <w:p w:rsidR="00D75135" w:rsidRDefault="00D75135">
                    <w:pPr>
                      <w:pStyle w:val="Zhlavnebozpat2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35"/>
    <w:rsid w:val="00410EAC"/>
    <w:rsid w:val="00A90D4A"/>
    <w:rsid w:val="00D75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7D40AF-F387-4E67-8E81-5A4C67A1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Titulekobrzku0">
    <w:name w:val="Titulek obrázku"/>
    <w:basedOn w:val="Normln"/>
    <w:link w:val="Titulekobrzku"/>
    <w:pPr>
      <w:spacing w:line="230" w:lineRule="auto"/>
    </w:pPr>
    <w:rPr>
      <w:rFonts w:ascii="Arial" w:eastAsia="Arial" w:hAnsi="Arial" w:cs="Arial"/>
      <w:sz w:val="18"/>
      <w:szCs w:val="18"/>
    </w:rPr>
  </w:style>
  <w:style w:type="paragraph" w:customStyle="1" w:styleId="Zkladntext1">
    <w:name w:val="Základní text1"/>
    <w:basedOn w:val="Normln"/>
    <w:link w:val="Zkladntext"/>
    <w:pPr>
      <w:spacing w:after="310" w:line="257" w:lineRule="auto"/>
    </w:pPr>
    <w:rPr>
      <w:rFonts w:ascii="Arial" w:eastAsia="Arial" w:hAnsi="Arial" w:cs="Arial"/>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styleId="Zhlav">
    <w:name w:val="header"/>
    <w:basedOn w:val="Normln"/>
    <w:link w:val="ZhlavChar"/>
    <w:uiPriority w:val="99"/>
    <w:unhideWhenUsed/>
    <w:rsid w:val="00A90D4A"/>
    <w:pPr>
      <w:tabs>
        <w:tab w:val="center" w:pos="4536"/>
        <w:tab w:val="right" w:pos="9072"/>
      </w:tabs>
    </w:pPr>
  </w:style>
  <w:style w:type="character" w:customStyle="1" w:styleId="ZhlavChar">
    <w:name w:val="Záhlaví Char"/>
    <w:basedOn w:val="Standardnpsmoodstavce"/>
    <w:link w:val="Zhlav"/>
    <w:uiPriority w:val="99"/>
    <w:rsid w:val="00A90D4A"/>
    <w:rPr>
      <w:color w:val="000000"/>
    </w:rPr>
  </w:style>
  <w:style w:type="paragraph" w:styleId="Zpat">
    <w:name w:val="footer"/>
    <w:basedOn w:val="Normln"/>
    <w:link w:val="ZpatChar"/>
    <w:uiPriority w:val="99"/>
    <w:unhideWhenUsed/>
    <w:rsid w:val="00A90D4A"/>
    <w:pPr>
      <w:tabs>
        <w:tab w:val="center" w:pos="4536"/>
        <w:tab w:val="right" w:pos="9072"/>
      </w:tabs>
    </w:pPr>
  </w:style>
  <w:style w:type="character" w:customStyle="1" w:styleId="ZpatChar">
    <w:name w:val="Zápatí Char"/>
    <w:basedOn w:val="Standardnpsmoodstavce"/>
    <w:link w:val="Zpat"/>
    <w:uiPriority w:val="99"/>
    <w:rsid w:val="00A90D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871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Šabata</dc:creator>
  <cp:lastModifiedBy>Ondřej Šabata</cp:lastModifiedBy>
  <cp:revision>2</cp:revision>
  <dcterms:created xsi:type="dcterms:W3CDTF">2023-08-04T09:04:00Z</dcterms:created>
  <dcterms:modified xsi:type="dcterms:W3CDTF">2023-08-04T09:04:00Z</dcterms:modified>
</cp:coreProperties>
</file>