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D0F" w:rsidRDefault="004C2F56">
      <w:pPr>
        <w:pStyle w:val="Zkladntext20"/>
      </w:pPr>
      <w:r>
        <w:rPr>
          <w:rStyle w:val="Zkladntext2"/>
          <w:b/>
          <w:bCs/>
        </w:rPr>
        <w:t>Dodatek č. 2</w:t>
      </w:r>
    </w:p>
    <w:p w:rsidR="00CF4D0F" w:rsidRDefault="004C2F56">
      <w:pPr>
        <w:pStyle w:val="Zkladntext1"/>
        <w:spacing w:after="200" w:line="240" w:lineRule="auto"/>
        <w:jc w:val="center"/>
        <w:rPr>
          <w:sz w:val="20"/>
          <w:szCs w:val="20"/>
        </w:rPr>
      </w:pPr>
      <w:r>
        <w:rPr>
          <w:rStyle w:val="Zkladntext"/>
          <w:b/>
          <w:bCs/>
          <w:sz w:val="20"/>
          <w:szCs w:val="20"/>
        </w:rPr>
        <w:t>k smlouvě o nájmu ze dne 26.5.2022</w:t>
      </w:r>
    </w:p>
    <w:p w:rsidR="00CF4D0F" w:rsidRDefault="004C2F56">
      <w:pPr>
        <w:pStyle w:val="Zkladntext1"/>
        <w:spacing w:after="160" w:line="240" w:lineRule="auto"/>
        <w:jc w:val="center"/>
      </w:pPr>
      <w:r>
        <w:rPr>
          <w:rStyle w:val="Zkladntext"/>
          <w:b/>
          <w:bCs/>
        </w:rPr>
        <w:t>uzavřený mezi</w:t>
      </w:r>
    </w:p>
    <w:p w:rsidR="00CF4D0F" w:rsidRDefault="004C2F56">
      <w:pPr>
        <w:pStyle w:val="Zkladntext1"/>
        <w:spacing w:after="0" w:line="240" w:lineRule="auto"/>
        <w:rPr>
          <w:sz w:val="20"/>
          <w:szCs w:val="20"/>
        </w:rPr>
      </w:pPr>
      <w:r>
        <w:rPr>
          <w:rStyle w:val="Zkladntext"/>
          <w:b/>
          <w:bCs/>
          <w:sz w:val="20"/>
          <w:szCs w:val="20"/>
        </w:rPr>
        <w:t>Kroměřížské technické služby, s.r.o.</w:t>
      </w:r>
    </w:p>
    <w:p w:rsidR="00CF4D0F" w:rsidRDefault="004C2F56">
      <w:pPr>
        <w:pStyle w:val="Zkladntext1"/>
        <w:spacing w:after="0" w:line="240" w:lineRule="auto"/>
      </w:pPr>
      <w:r>
        <w:rPr>
          <w:rStyle w:val="Zkladntext"/>
          <w:b/>
          <w:bCs/>
        </w:rPr>
        <w:t>Kaplanova 2959, Kroměříž</w:t>
      </w:r>
    </w:p>
    <w:p w:rsidR="00CF4D0F" w:rsidRDefault="004C2F56">
      <w:pPr>
        <w:pStyle w:val="Zkladntext1"/>
        <w:spacing w:after="0" w:line="240" w:lineRule="auto"/>
      </w:pPr>
      <w:r>
        <w:rPr>
          <w:rStyle w:val="Zkladntext"/>
          <w:b/>
          <w:bCs/>
        </w:rPr>
        <w:t>Zastoupená: Ing. M. Vítkem, ředitelem společnosti</w:t>
      </w:r>
    </w:p>
    <w:p w:rsidR="00CF4D0F" w:rsidRDefault="004C2F56">
      <w:pPr>
        <w:pStyle w:val="Zkladntext1"/>
        <w:spacing w:after="80" w:line="240" w:lineRule="auto"/>
      </w:pPr>
      <w:r>
        <w:rPr>
          <w:rStyle w:val="Zkladntext"/>
          <w:b/>
          <w:bCs/>
        </w:rPr>
        <w:t>IČO: 26276437</w:t>
      </w:r>
    </w:p>
    <w:p w:rsidR="00CF4D0F" w:rsidRDefault="004C2F56">
      <w:pPr>
        <w:pStyle w:val="Zkladntext1"/>
        <w:spacing w:after="720" w:line="240" w:lineRule="auto"/>
      </w:pPr>
      <w:r>
        <w:rPr>
          <w:rStyle w:val="Zkladntext"/>
          <w:b/>
          <w:bCs/>
        </w:rPr>
        <w:t>(dále jen pronajímatel)</w:t>
      </w:r>
    </w:p>
    <w:p w:rsidR="00CF4D0F" w:rsidRDefault="004C2F56">
      <w:pPr>
        <w:pStyle w:val="Zkladntext1"/>
        <w:spacing w:after="0" w:line="276" w:lineRule="auto"/>
        <w:rPr>
          <w:sz w:val="20"/>
          <w:szCs w:val="20"/>
        </w:rPr>
      </w:pPr>
      <w:r>
        <w:rPr>
          <w:rStyle w:val="Zkladntext"/>
          <w:b/>
          <w:bCs/>
          <w:sz w:val="20"/>
          <w:szCs w:val="20"/>
        </w:rPr>
        <w:t>Ilona ŠENKOVÁ</w:t>
      </w:r>
    </w:p>
    <w:p w:rsidR="00CF4D0F" w:rsidRDefault="004C2F56">
      <w:pPr>
        <w:pStyle w:val="Zkladntext1"/>
        <w:spacing w:after="0"/>
      </w:pPr>
      <w:r>
        <w:rPr>
          <w:rStyle w:val="Zkladntext"/>
          <w:b/>
          <w:bCs/>
        </w:rPr>
        <w:t>IČO: 171 13 539</w:t>
      </w:r>
    </w:p>
    <w:p w:rsidR="00CF4D0F" w:rsidRDefault="004C2F56">
      <w:pPr>
        <w:pStyle w:val="Zkladntext1"/>
        <w:spacing w:after="0"/>
      </w:pPr>
      <w:r>
        <w:rPr>
          <w:rStyle w:val="Zkladntext"/>
          <w:b/>
          <w:bCs/>
        </w:rPr>
        <w:t xml:space="preserve">Bílany 27, </w:t>
      </w:r>
      <w:r>
        <w:rPr>
          <w:rStyle w:val="Zkladntext"/>
          <w:b/>
          <w:bCs/>
        </w:rPr>
        <w:t>Kroměříž, 767 01</w:t>
      </w:r>
    </w:p>
    <w:p w:rsidR="00CF4D0F" w:rsidRDefault="004C2F56">
      <w:pPr>
        <w:pStyle w:val="Zkladntext1"/>
        <w:spacing w:after="360"/>
      </w:pPr>
      <w:r>
        <w:rPr>
          <w:rStyle w:val="Zkladntext"/>
          <w:b/>
          <w:bCs/>
        </w:rPr>
        <w:t>(dále jen nájemce)</w:t>
      </w:r>
    </w:p>
    <w:p w:rsidR="00CF4D0F" w:rsidRDefault="004C2F56">
      <w:pPr>
        <w:pStyle w:val="Zkladntext1"/>
        <w:spacing w:after="560"/>
        <w:ind w:firstLine="740"/>
        <w:jc w:val="both"/>
      </w:pPr>
      <w:r>
        <w:rPr>
          <w:rStyle w:val="Zkladntext"/>
          <w:b/>
          <w:bCs/>
        </w:rPr>
        <w:t>Obě smluvní strany uzavřely dne 26.5.2022. Nájemní smlouvu (dále jen „smlouva“). Nyní mají obě strany zájem na změně smlouvy a uzavírají tento Dodatek č. 1 (dále jen „Dodatek“).</w:t>
      </w:r>
    </w:p>
    <w:p w:rsidR="00CF4D0F" w:rsidRDefault="004C2F56">
      <w:pPr>
        <w:pStyle w:val="Zkladntext1"/>
        <w:spacing w:after="160" w:line="290" w:lineRule="auto"/>
      </w:pPr>
      <w:r>
        <w:rPr>
          <w:rStyle w:val="Zkladntext"/>
          <w:b/>
          <w:bCs/>
        </w:rPr>
        <w:t>čl. VI, bod 1. smlouvy se mění takto:</w:t>
      </w:r>
    </w:p>
    <w:p w:rsidR="00CF4D0F" w:rsidRDefault="004C2F56">
      <w:pPr>
        <w:pStyle w:val="Zkladntext1"/>
        <w:numPr>
          <w:ilvl w:val="0"/>
          <w:numId w:val="1"/>
        </w:numPr>
        <w:tabs>
          <w:tab w:val="left" w:pos="1064"/>
        </w:tabs>
        <w:spacing w:after="440" w:line="290" w:lineRule="auto"/>
        <w:ind w:firstLine="740"/>
        <w:jc w:val="both"/>
      </w:pPr>
      <w:r>
        <w:rPr>
          <w:rStyle w:val="Zkladntext"/>
          <w:b/>
          <w:bCs/>
        </w:rPr>
        <w:t>Náje</w:t>
      </w:r>
      <w:r>
        <w:rPr>
          <w:rStyle w:val="Zkladntext"/>
          <w:b/>
          <w:bCs/>
        </w:rPr>
        <w:t xml:space="preserve">mce se zavazuje hradit pronajímateli za pronájem shora určených nebytových prostor nájemné. Výše nájemného za pronájem nebytových prostor blíže specifikovaných včl. II., odst. 1. této nájemní smlouvy byla stanovena na základě usnesení Rady města Kroměříže </w:t>
      </w:r>
      <w:r>
        <w:rPr>
          <w:rStyle w:val="Zkladntext"/>
          <w:b/>
          <w:bCs/>
        </w:rPr>
        <w:t xml:space="preserve">č. RMK/23/13/437 ze dne 5.5.2023 a Sní </w:t>
      </w:r>
      <w:r>
        <w:rPr>
          <w:rStyle w:val="Zkladntext"/>
          <w:b/>
          <w:bCs/>
          <w:sz w:val="20"/>
          <w:szCs w:val="20"/>
        </w:rPr>
        <w:t xml:space="preserve">13380 Kč ročně. </w:t>
      </w:r>
      <w:r>
        <w:rPr>
          <w:rStyle w:val="Zkladntext"/>
          <w:b/>
          <w:bCs/>
        </w:rPr>
        <w:t>K nájemnému není účtována DPH.</w:t>
      </w:r>
    </w:p>
    <w:p w:rsidR="00CF4D0F" w:rsidRDefault="004C2F56">
      <w:pPr>
        <w:pStyle w:val="Zkladntext1"/>
        <w:spacing w:after="160" w:line="295" w:lineRule="auto"/>
      </w:pPr>
      <w:r>
        <w:rPr>
          <w:rStyle w:val="Zkladntext"/>
          <w:b/>
          <w:bCs/>
        </w:rPr>
        <w:t>čl. VI, bod 2. smlouvy se mění takto:</w:t>
      </w:r>
    </w:p>
    <w:p w:rsidR="00CF4D0F" w:rsidRDefault="004C2F56">
      <w:pPr>
        <w:pStyle w:val="Zkladntext1"/>
        <w:numPr>
          <w:ilvl w:val="0"/>
          <w:numId w:val="1"/>
        </w:numPr>
        <w:tabs>
          <w:tab w:val="left" w:pos="1078"/>
        </w:tabs>
        <w:spacing w:after="920" w:line="295" w:lineRule="auto"/>
        <w:ind w:firstLine="740"/>
        <w:jc w:val="both"/>
      </w:pPr>
      <w:r>
        <w:rPr>
          <w:rStyle w:val="Zkladntext"/>
          <w:b/>
          <w:bCs/>
        </w:rPr>
        <w:t xml:space="preserve">Nájemné je splatné ve čtvrtletních splátkách ve výši 3345 Kč splatných vždy do 15. dne drahého měsíce čtvrtletí příslušného roku na </w:t>
      </w:r>
      <w:r>
        <w:rPr>
          <w:rStyle w:val="Zkladntext"/>
          <w:b/>
          <w:bCs/>
        </w:rPr>
        <w:t>účet pronajímatele uvedený v záhlaví této smlouvy, tedy číslo účtu 27-5994070277/0100.</w:t>
      </w:r>
    </w:p>
    <w:p w:rsidR="00CF4D0F" w:rsidRDefault="004C2F56">
      <w:pPr>
        <w:pStyle w:val="Zkladntext1"/>
        <w:spacing w:after="240" w:line="240" w:lineRule="auto"/>
        <w:jc w:val="both"/>
      </w:pPr>
      <w:r>
        <w:rPr>
          <w:rStyle w:val="Zkladntext"/>
          <w:b/>
          <w:bCs/>
        </w:rPr>
        <w:t>Ostatní ujednání smlouvy zůstávají beze změny.</w:t>
      </w:r>
    </w:p>
    <w:p w:rsidR="00CF4D0F" w:rsidRDefault="004C2F56">
      <w:pPr>
        <w:pStyle w:val="Zkladntext1"/>
        <w:spacing w:after="0" w:line="240" w:lineRule="auto"/>
        <w:jc w:val="both"/>
        <w:sectPr w:rsidR="00CF4D0F">
          <w:pgSz w:w="11900" w:h="16840"/>
          <w:pgMar w:top="1642" w:right="1537" w:bottom="1750" w:left="1401" w:header="1214" w:footer="1322" w:gutter="0"/>
          <w:pgNumType w:start="1"/>
          <w:cols w:space="720"/>
          <w:noEndnote/>
          <w:docGrid w:linePitch="360"/>
        </w:sectPr>
      </w:pPr>
      <w:r>
        <w:rPr>
          <w:rStyle w:val="Zkladntext"/>
          <w:b/>
          <w:bCs/>
        </w:rPr>
        <w:t>Tento dodatek nabývá účinnosti dnem 1. července 2023.</w:t>
      </w:r>
    </w:p>
    <w:p w:rsidR="00CF4D0F" w:rsidRDefault="00CF4D0F">
      <w:pPr>
        <w:spacing w:before="70" w:after="70" w:line="240" w:lineRule="exact"/>
        <w:rPr>
          <w:sz w:val="19"/>
          <w:szCs w:val="19"/>
        </w:rPr>
      </w:pPr>
    </w:p>
    <w:p w:rsidR="00CF4D0F" w:rsidRDefault="00CF4D0F">
      <w:pPr>
        <w:spacing w:line="1" w:lineRule="exact"/>
        <w:sectPr w:rsidR="00CF4D0F">
          <w:type w:val="continuous"/>
          <w:pgSz w:w="11900" w:h="16840"/>
          <w:pgMar w:top="1642" w:right="0" w:bottom="1750" w:left="0" w:header="0" w:footer="3" w:gutter="0"/>
          <w:cols w:space="720"/>
          <w:noEndnote/>
          <w:docGrid w:linePitch="360"/>
        </w:sectPr>
      </w:pPr>
    </w:p>
    <w:p w:rsidR="00CF4D0F" w:rsidRDefault="004C2F56">
      <w:pPr>
        <w:pStyle w:val="Zkladntext30"/>
      </w:pPr>
      <w:r>
        <w:rPr>
          <w:rStyle w:val="Zkladntext3"/>
        </w:rPr>
        <w:t>V Kroměříži</w:t>
      </w:r>
    </w:p>
    <w:p w:rsidR="00CF4D0F" w:rsidRDefault="004C2F56">
      <w:pPr>
        <w:pStyle w:val="Zkladntext1"/>
        <w:framePr w:w="1166" w:h="254" w:wrap="none" w:vAnchor="text" w:hAnchor="page" w:x="2343" w:y="995"/>
        <w:spacing w:after="0" w:line="240" w:lineRule="auto"/>
      </w:pPr>
      <w:r>
        <w:rPr>
          <w:rStyle w:val="Zkladntext"/>
        </w:rPr>
        <w:t>pronajímatel</w:t>
      </w:r>
    </w:p>
    <w:p w:rsidR="00CF4D0F" w:rsidRDefault="004C2F56">
      <w:pPr>
        <w:pStyle w:val="Titulekobrzku0"/>
        <w:framePr w:w="802" w:h="254" w:wrap="none" w:vAnchor="text" w:hAnchor="page" w:x="8468" w:y="971"/>
      </w:pPr>
      <w:r>
        <w:rPr>
          <w:rStyle w:val="Titulekobrzku"/>
        </w:rPr>
        <w:t>nájemce</w:t>
      </w:r>
    </w:p>
    <w:p w:rsidR="00CF4D0F" w:rsidRDefault="00CF4D0F">
      <w:pPr>
        <w:spacing w:line="360" w:lineRule="exact"/>
      </w:pPr>
      <w:bookmarkStart w:id="0" w:name="_GoBack"/>
      <w:bookmarkEnd w:id="0"/>
    </w:p>
    <w:p w:rsidR="00CF4D0F" w:rsidRDefault="00CF4D0F">
      <w:pPr>
        <w:spacing w:line="360" w:lineRule="exact"/>
      </w:pPr>
    </w:p>
    <w:p w:rsidR="00CF4D0F" w:rsidRDefault="00CF4D0F">
      <w:pPr>
        <w:spacing w:after="537" w:line="1" w:lineRule="exact"/>
      </w:pPr>
    </w:p>
    <w:p w:rsidR="00CF4D0F" w:rsidRDefault="00CF4D0F">
      <w:pPr>
        <w:spacing w:line="1" w:lineRule="exact"/>
      </w:pPr>
    </w:p>
    <w:sectPr w:rsidR="00CF4D0F">
      <w:type w:val="continuous"/>
      <w:pgSz w:w="11900" w:h="16840"/>
      <w:pgMar w:top="1642" w:right="1537" w:bottom="1642" w:left="14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F56" w:rsidRDefault="004C2F56">
      <w:r>
        <w:separator/>
      </w:r>
    </w:p>
  </w:endnote>
  <w:endnote w:type="continuationSeparator" w:id="0">
    <w:p w:rsidR="004C2F56" w:rsidRDefault="004C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F56" w:rsidRDefault="004C2F56"/>
  </w:footnote>
  <w:footnote w:type="continuationSeparator" w:id="0">
    <w:p w:rsidR="004C2F56" w:rsidRDefault="004C2F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11AA"/>
    <w:multiLevelType w:val="multilevel"/>
    <w:tmpl w:val="96B4EFB4"/>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0F"/>
    <w:rsid w:val="000B5DBE"/>
    <w:rsid w:val="004C2F56"/>
    <w:rsid w:val="00CF4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48F7E-02A1-4818-8661-D4ECBF9B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sz w:val="26"/>
      <w:szCs w:val="26"/>
      <w:u w:val="none"/>
    </w:rPr>
  </w:style>
  <w:style w:type="character" w:customStyle="1" w:styleId="Zkladntext">
    <w:name w:val="Základní text_"/>
    <w:basedOn w:val="Standardnpsmoodstavce"/>
    <w:link w:val="Zkladntext1"/>
    <w:rPr>
      <w:rFonts w:ascii="Arial" w:eastAsia="Arial" w:hAnsi="Arial" w:cs="Arial"/>
      <w:b/>
      <w:bCs/>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paragraph" w:customStyle="1" w:styleId="Zkladntext20">
    <w:name w:val="Základní text (2)"/>
    <w:basedOn w:val="Normln"/>
    <w:link w:val="Zkladntext2"/>
    <w:pPr>
      <w:spacing w:after="200"/>
      <w:jc w:val="center"/>
    </w:pPr>
    <w:rPr>
      <w:rFonts w:ascii="Arial" w:eastAsia="Arial" w:hAnsi="Arial" w:cs="Arial"/>
      <w:b/>
      <w:bCs/>
      <w:sz w:val="26"/>
      <w:szCs w:val="26"/>
    </w:rPr>
  </w:style>
  <w:style w:type="paragraph" w:customStyle="1" w:styleId="Zkladntext1">
    <w:name w:val="Základní text1"/>
    <w:basedOn w:val="Normln"/>
    <w:link w:val="Zkladntext"/>
    <w:pPr>
      <w:spacing w:after="220" w:line="288" w:lineRule="auto"/>
    </w:pPr>
    <w:rPr>
      <w:rFonts w:ascii="Arial" w:eastAsia="Arial" w:hAnsi="Arial" w:cs="Arial"/>
      <w:b/>
      <w:bCs/>
      <w:sz w:val="19"/>
      <w:szCs w:val="19"/>
    </w:rPr>
  </w:style>
  <w:style w:type="paragraph" w:customStyle="1" w:styleId="Zkladntext30">
    <w:name w:val="Základní text (3)"/>
    <w:basedOn w:val="Normln"/>
    <w:link w:val="Zkladntext3"/>
    <w:rPr>
      <w:rFonts w:ascii="Arial" w:eastAsia="Arial" w:hAnsi="Arial" w:cs="Arial"/>
      <w:sz w:val="22"/>
      <w:szCs w:val="22"/>
    </w:rPr>
  </w:style>
  <w:style w:type="paragraph" w:customStyle="1" w:styleId="Titulekobrzku0">
    <w:name w:val="Titulek obrázku"/>
    <w:basedOn w:val="Normln"/>
    <w:link w:val="Titulekobrzku"/>
    <w:pPr>
      <w:jc w:val="center"/>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1068</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Ondřej Šabata</cp:lastModifiedBy>
  <cp:revision>2</cp:revision>
  <dcterms:created xsi:type="dcterms:W3CDTF">2023-08-04T09:01:00Z</dcterms:created>
  <dcterms:modified xsi:type="dcterms:W3CDTF">2023-08-04T09:01:00Z</dcterms:modified>
</cp:coreProperties>
</file>