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FE" w:rsidRDefault="004F76DE">
      <w:pPr>
        <w:pStyle w:val="Nadpis10"/>
        <w:keepNext/>
        <w:keepLines/>
        <w:shd w:val="clear" w:color="auto" w:fill="auto"/>
        <w:tabs>
          <w:tab w:val="left" w:pos="1739"/>
        </w:tabs>
      </w:pPr>
      <w:bookmarkStart w:id="0" w:name="bookmark0"/>
      <w:r>
        <w:t>Krajská správa a údržba</w:t>
      </w:r>
      <w:r>
        <w:rPr>
          <w:rStyle w:val="Nadpis185ptNetunNekurzva"/>
        </w:rPr>
        <w:t xml:space="preserve"> Krajská správa </w:t>
      </w:r>
      <w:r>
        <w:t>silnic</w:t>
      </w:r>
      <w:r>
        <w:tab/>
        <w:t>Vysočiny</w:t>
      </w:r>
      <w:r>
        <w:rPr>
          <w:rStyle w:val="Nadpis185ptNetunNekurzva"/>
          <w:vertAlign w:val="subscript"/>
        </w:rPr>
        <w:t>Jihlava</w:t>
      </w:r>
      <w:bookmarkEnd w:id="0"/>
    </w:p>
    <w:p w:rsidR="007E17FE" w:rsidRDefault="004F76DE">
      <w:pPr>
        <w:pStyle w:val="Zkladntext30"/>
        <w:shd w:val="clear" w:color="auto" w:fill="auto"/>
        <w:spacing w:line="15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5.25pt;margin-top:6.85pt;width:195.3pt;height:10.4pt;z-index:-125829376;mso-wrap-distance-left:5pt;mso-wrap-distance-top:32.6pt;mso-wrap-distance-right:5pt;mso-position-horizont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left="1740" w:firstLine="0"/>
                    <w:jc w:val="left"/>
                  </w:pPr>
                  <w:r>
                    <w:rPr>
                      <w:rStyle w:val="Zkladntext2Exact"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r>
        <w:t>příspěvková organizace</w:t>
      </w:r>
    </w:p>
    <w:p w:rsidR="007E17FE" w:rsidRDefault="004F76DE">
      <w:pPr>
        <w:pStyle w:val="Zkladntext20"/>
        <w:shd w:val="clear" w:color="auto" w:fill="auto"/>
        <w:spacing w:line="180" w:lineRule="exact"/>
        <w:ind w:firstLine="0"/>
        <w:sectPr w:rsidR="007E17FE">
          <w:headerReference w:type="default" r:id="rId7"/>
          <w:pgSz w:w="11900" w:h="16840"/>
          <w:pgMar w:top="2033" w:right="1295" w:bottom="2212" w:left="1231" w:header="0" w:footer="3" w:gutter="0"/>
          <w:cols w:space="720"/>
          <w:noEndnote/>
          <w:docGrid w:linePitch="360"/>
        </w:sectPr>
      </w:pPr>
      <w:r>
        <w:t>00090450</w:t>
      </w:r>
    </w:p>
    <w:p w:rsidR="007E17FE" w:rsidRDefault="007E17FE">
      <w:pPr>
        <w:spacing w:line="135" w:lineRule="exact"/>
        <w:rPr>
          <w:sz w:val="11"/>
          <w:szCs w:val="11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003" w:right="0" w:bottom="2182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rPr>
          <w:sz w:val="2"/>
          <w:szCs w:val="2"/>
        </w:rPr>
      </w:pPr>
      <w:r>
        <w:pict>
          <v:shape id="_x0000_s1028" type="#_x0000_t202" style="position:absolute;margin-left:.05pt;margin-top:35.1pt;width:175.3pt;height:.05pt;z-index:-125829375;mso-wrap-distance-left:5pt;mso-wrap-distance-right:19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0"/>
                    <w:gridCol w:w="1976"/>
                  </w:tblGrid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74930068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2023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8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7E17FE" w:rsidRDefault="007E17F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</w:p>
    <w:p w:rsidR="007E17FE" w:rsidRDefault="004F76DE">
      <w:pPr>
        <w:pStyle w:val="Nadpis20"/>
        <w:keepNext/>
        <w:keepLines/>
        <w:shd w:val="clear" w:color="auto" w:fill="auto"/>
        <w:spacing w:line="210" w:lineRule="exact"/>
      </w:pPr>
      <w:bookmarkStart w:id="1" w:name="bookmark1"/>
      <w:r>
        <w:t>Číslo objednávky: 74930068</w:t>
      </w:r>
      <w:bookmarkEnd w:id="1"/>
    </w:p>
    <w:p w:rsidR="007E17FE" w:rsidRDefault="004F76DE">
      <w:pPr>
        <w:pStyle w:val="Zkladntext20"/>
        <w:shd w:val="clear" w:color="auto" w:fill="auto"/>
        <w:spacing w:line="342" w:lineRule="exact"/>
        <w:ind w:right="2020" w:firstLine="0"/>
        <w:jc w:val="left"/>
      </w:pPr>
      <w:r>
        <w:br w:type="column"/>
      </w:r>
      <w:r>
        <w:t xml:space="preserve">Ze dne: 28.07.2023 </w:t>
      </w:r>
      <w:r>
        <w:rPr>
          <w:rStyle w:val="Zkladntext285ptTun"/>
        </w:rPr>
        <w:t>Odběratel:</w:t>
      </w:r>
    </w:p>
    <w:p w:rsidR="007E17FE" w:rsidRDefault="004F76DE">
      <w:pPr>
        <w:pStyle w:val="Zkladntext40"/>
        <w:shd w:val="clear" w:color="auto" w:fill="auto"/>
        <w:ind w:left="160"/>
      </w:pPr>
      <w:r>
        <w:t xml:space="preserve">EUROVIA CZ, a.s. závod </w:t>
      </w:r>
      <w:r>
        <w:t>Morava jih</w:t>
      </w:r>
    </w:p>
    <w:p w:rsidR="007E17FE" w:rsidRDefault="004F76DE">
      <w:pPr>
        <w:pStyle w:val="Zkladntext20"/>
        <w:shd w:val="clear" w:color="auto" w:fill="auto"/>
        <w:spacing w:after="98" w:line="227" w:lineRule="exact"/>
        <w:ind w:left="160" w:right="420" w:firstLine="0"/>
        <w:jc w:val="left"/>
      </w:pPr>
      <w:r>
        <w:t>Vídeňská 104 MUCODE 1856 619 00 Brno</w:t>
      </w:r>
    </w:p>
    <w:p w:rsidR="007E17FE" w:rsidRDefault="004F76DE">
      <w:pPr>
        <w:pStyle w:val="Zkladntext20"/>
        <w:shd w:val="clear" w:color="auto" w:fill="auto"/>
        <w:tabs>
          <w:tab w:val="left" w:pos="2132"/>
        </w:tabs>
        <w:spacing w:line="180" w:lineRule="exact"/>
        <w:ind w:left="260" w:firstLine="0"/>
        <w:jc w:val="both"/>
        <w:sectPr w:rsidR="007E17FE">
          <w:type w:val="continuous"/>
          <w:pgSz w:w="11900" w:h="16840"/>
          <w:pgMar w:top="2003" w:right="2771" w:bottom="2182" w:left="1303" w:header="0" w:footer="3" w:gutter="0"/>
          <w:cols w:num="2" w:space="670"/>
          <w:noEndnote/>
          <w:docGrid w:linePitch="360"/>
        </w:sectPr>
      </w:pPr>
      <w:r>
        <w:t>IČO: 45274924</w:t>
      </w:r>
      <w:r>
        <w:tab/>
        <w:t>DIČ: CZ45274924</w:t>
      </w:r>
    </w:p>
    <w:p w:rsidR="007E17FE" w:rsidRDefault="007E17FE">
      <w:pPr>
        <w:spacing w:line="120" w:lineRule="exact"/>
        <w:rPr>
          <w:sz w:val="10"/>
          <w:szCs w:val="10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033" w:right="0" w:bottom="2212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pStyle w:val="Zkladntext20"/>
        <w:shd w:val="clear" w:color="auto" w:fill="auto"/>
        <w:spacing w:line="227" w:lineRule="exact"/>
        <w:ind w:firstLine="0"/>
        <w:jc w:val="left"/>
      </w:pPr>
      <w:r>
        <w:t>Dodací adresa:</w:t>
      </w:r>
    </w:p>
    <w:p w:rsidR="007E17FE" w:rsidRDefault="004F76DE">
      <w:pPr>
        <w:pStyle w:val="Zkladntext20"/>
        <w:shd w:val="clear" w:color="auto" w:fill="auto"/>
        <w:spacing w:line="227" w:lineRule="exact"/>
        <w:ind w:left="140" w:firstLine="0"/>
        <w:jc w:val="left"/>
      </w:pPr>
      <w:r>
        <w:t>EUROVIA CZ, a.s. závod Morava jih</w:t>
      </w:r>
    </w:p>
    <w:p w:rsidR="007E17FE" w:rsidRDefault="004F76DE">
      <w:pPr>
        <w:pStyle w:val="Zkladntext20"/>
        <w:shd w:val="clear" w:color="auto" w:fill="auto"/>
        <w:spacing w:line="227" w:lineRule="exact"/>
        <w:ind w:left="140" w:firstLine="0"/>
        <w:jc w:val="left"/>
      </w:pPr>
      <w:r>
        <w:t>Vídeňská 104 MUCODE</w:t>
      </w:r>
    </w:p>
    <w:p w:rsidR="007E17FE" w:rsidRDefault="004F76DE">
      <w:pPr>
        <w:pStyle w:val="Zkladntext20"/>
        <w:shd w:val="clear" w:color="auto" w:fill="auto"/>
        <w:spacing w:after="10" w:line="180" w:lineRule="exact"/>
        <w:ind w:left="140" w:firstLine="0"/>
        <w:jc w:val="left"/>
      </w:pPr>
      <w:r>
        <w:t>1856</w:t>
      </w:r>
    </w:p>
    <w:p w:rsidR="007E17FE" w:rsidRDefault="004F76DE">
      <w:pPr>
        <w:pStyle w:val="Zkladntext20"/>
        <w:shd w:val="clear" w:color="auto" w:fill="auto"/>
        <w:spacing w:line="180" w:lineRule="exact"/>
        <w:ind w:left="140" w:firstLine="0"/>
        <w:jc w:val="left"/>
      </w:pPr>
      <w:r>
        <w:t>619 00 Brno</w:t>
      </w:r>
    </w:p>
    <w:p w:rsidR="007E17FE" w:rsidRDefault="004F76DE">
      <w:pPr>
        <w:pStyle w:val="Zkladntext20"/>
        <w:shd w:val="clear" w:color="auto" w:fill="auto"/>
        <w:spacing w:line="220" w:lineRule="exact"/>
        <w:ind w:left="2100"/>
        <w:jc w:val="left"/>
        <w:sectPr w:rsidR="007E17FE">
          <w:type w:val="continuous"/>
          <w:pgSz w:w="11900" w:h="16840"/>
          <w:pgMar w:top="2033" w:right="3372" w:bottom="2212" w:left="1328" w:header="0" w:footer="3" w:gutter="0"/>
          <w:cols w:num="2" w:space="720" w:equalWidth="0">
            <w:col w:w="3056" w:space="760"/>
            <w:col w:w="3384"/>
          </w:cols>
          <w:noEndnote/>
          <w:docGrid w:linePitch="360"/>
        </w:sectPr>
      </w:pPr>
      <w:r>
        <w:br w:type="column"/>
      </w:r>
      <w:r>
        <w:t>Korespondenční adresa: KSÚSV Třebíč Hrotovická 1102 Třebíč 674 82</w:t>
      </w:r>
    </w:p>
    <w:p w:rsidR="007E17FE" w:rsidRDefault="007E17FE">
      <w:pPr>
        <w:spacing w:line="70" w:lineRule="exact"/>
        <w:rPr>
          <w:sz w:val="6"/>
          <w:szCs w:val="6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003" w:right="0" w:bottom="2003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pStyle w:val="Zkladntext20"/>
        <w:shd w:val="clear" w:color="auto" w:fill="auto"/>
        <w:spacing w:after="558" w:line="212" w:lineRule="exact"/>
        <w:ind w:left="760" w:right="1040" w:firstLine="0"/>
        <w:jc w:val="both"/>
      </w:pPr>
      <w:r>
        <w:t xml:space="preserve">smluvní povinnosti druhou smluvní stranou vznikla; k povinnostem, k nimž se vztahují popsané smluvní pokuty, pak i vedle nároku na smluvní pokutu. V případě, že </w:t>
      </w:r>
      <w:r>
        <w:t>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6"/>
        <w:gridCol w:w="835"/>
        <w:gridCol w:w="605"/>
        <w:gridCol w:w="461"/>
        <w:gridCol w:w="868"/>
        <w:gridCol w:w="911"/>
        <w:gridCol w:w="889"/>
        <w:gridCol w:w="1300"/>
      </w:tblGrid>
      <w:tr w:rsidR="007E17F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Popis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Cena MJ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Počet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MJ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Základ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Sazba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Cena celkem</w:t>
            </w:r>
          </w:p>
        </w:tc>
      </w:tr>
      <w:tr w:rsidR="007E17FE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75pt"/>
              </w:rPr>
              <w:t>Eurovia a.s.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50 400,00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1,00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50 400,0G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21,00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10 584,00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7FE" w:rsidRDefault="004F76DE">
            <w:pPr>
              <w:pStyle w:val="Zkladntext20"/>
              <w:framePr w:w="93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60 984,00</w:t>
            </w:r>
          </w:p>
        </w:tc>
      </w:tr>
    </w:tbl>
    <w:p w:rsidR="007E17FE" w:rsidRDefault="007E17FE">
      <w:pPr>
        <w:framePr w:w="9374" w:wrap="notBeside" w:vAnchor="text" w:hAnchor="text" w:xAlign="center" w:y="1"/>
        <w:rPr>
          <w:sz w:val="2"/>
          <w:szCs w:val="2"/>
        </w:rPr>
      </w:pPr>
    </w:p>
    <w:p w:rsidR="007E17FE" w:rsidRDefault="007E17FE">
      <w:pPr>
        <w:rPr>
          <w:sz w:val="2"/>
          <w:szCs w:val="2"/>
        </w:rPr>
      </w:pPr>
    </w:p>
    <w:p w:rsidR="007E17FE" w:rsidRDefault="004F76DE">
      <w:pPr>
        <w:pStyle w:val="Zkladntext20"/>
        <w:shd w:val="clear" w:color="auto" w:fill="auto"/>
        <w:spacing w:before="2446" w:line="180" w:lineRule="exact"/>
        <w:ind w:left="5460" w:firstLine="0"/>
        <w:jc w:val="left"/>
      </w:pPr>
      <w:r>
        <w:t>Orientační cena objednávky s Dph: 60 984,00</w:t>
      </w:r>
    </w:p>
    <w:p w:rsidR="007E17FE" w:rsidRDefault="004F76DE">
      <w:pPr>
        <w:pStyle w:val="Zkladntext20"/>
        <w:shd w:val="clear" w:color="auto" w:fill="auto"/>
        <w:spacing w:line="281" w:lineRule="exact"/>
        <w:ind w:left="280" w:right="7760" w:firstLine="0"/>
        <w:jc w:val="left"/>
      </w:pPr>
      <w:r>
        <w:t>Věcná správnost Příkazce</w:t>
      </w:r>
    </w:p>
    <w:p w:rsidR="007E17FE" w:rsidRDefault="004F76DE">
      <w:pPr>
        <w:pStyle w:val="Zkladntext20"/>
        <w:shd w:val="clear" w:color="auto" w:fill="auto"/>
        <w:spacing w:line="403" w:lineRule="exact"/>
        <w:ind w:left="280" w:right="7760" w:firstLine="0"/>
        <w:jc w:val="left"/>
      </w:pPr>
      <w:r>
        <w:t>Správce rozpočtu Vystavil: .</w:t>
      </w:r>
    </w:p>
    <w:p w:rsidR="007E17FE" w:rsidRDefault="004F76DE">
      <w:pPr>
        <w:pStyle w:val="Zkladntext20"/>
        <w:shd w:val="clear" w:color="auto" w:fill="auto"/>
        <w:tabs>
          <w:tab w:val="left" w:pos="6814"/>
        </w:tabs>
        <w:spacing w:after="188" w:line="180" w:lineRule="exact"/>
        <w:ind w:left="280" w:firstLine="0"/>
        <w:jc w:val="both"/>
      </w:pPr>
      <w:r>
        <w:t>Tisk: 02.08.2023</w:t>
      </w:r>
      <w:r>
        <w:tab/>
        <w:t>razítko a podpis</w:t>
      </w:r>
    </w:p>
    <w:p w:rsidR="007E17FE" w:rsidRDefault="004F76DE">
      <w:pPr>
        <w:pStyle w:val="Zkladntext50"/>
        <w:shd w:val="clear" w:color="auto" w:fill="auto"/>
        <w:spacing w:before="0"/>
        <w:ind w:left="280"/>
        <w:sectPr w:rsidR="007E17FE">
          <w:type w:val="continuous"/>
          <w:pgSz w:w="11900" w:h="16840"/>
          <w:pgMar w:top="2003" w:right="1295" w:bottom="2003" w:left="1231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</w:t>
      </w:r>
      <w:r>
        <w:lastRenderedPageBreak/>
        <w:t xml:space="preserve">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7E17FE" w:rsidRDefault="004F76DE">
      <w:pPr>
        <w:pStyle w:val="Nadpis10"/>
        <w:keepNext/>
        <w:keepLines/>
        <w:shd w:val="clear" w:color="auto" w:fill="auto"/>
        <w:spacing w:line="240" w:lineRule="exact"/>
        <w:jc w:val="left"/>
      </w:pPr>
      <w:bookmarkStart w:id="2" w:name="bookmark2"/>
      <w:r>
        <w:lastRenderedPageBreak/>
        <w:t>Krajská správa a údržba</w:t>
      </w:r>
      <w:r>
        <w:rPr>
          <w:rStyle w:val="Nadpis185ptNetunNekurzva"/>
        </w:rPr>
        <w:t xml:space="preserve"> Krajská správa</w:t>
      </w:r>
      <w:bookmarkEnd w:id="2"/>
    </w:p>
    <w:p w:rsidR="007E17FE" w:rsidRDefault="004F76DE">
      <w:pPr>
        <w:pStyle w:val="Zkladntext20"/>
        <w:shd w:val="clear" w:color="auto" w:fill="auto"/>
        <w:spacing w:line="180" w:lineRule="exact"/>
        <w:ind w:firstLine="0"/>
        <w:jc w:val="left"/>
      </w:pPr>
      <w:r>
        <w:t>Kosovská</w:t>
      </w:r>
    </w:p>
    <w:p w:rsidR="007E17FE" w:rsidRDefault="004F76DE">
      <w:pPr>
        <w:pStyle w:val="Nadpis10"/>
        <w:keepNext/>
        <w:keepLines/>
        <w:shd w:val="clear" w:color="auto" w:fill="auto"/>
        <w:spacing w:line="240" w:lineRule="exact"/>
        <w:jc w:val="left"/>
      </w:pPr>
      <w:r>
        <w:pict>
          <v:shape id="_x0000_s1029" type="#_x0000_t202" style="position:absolute;margin-left:173.15pt;margin-top:4.5pt;width:32.4pt;height:11.35pt;z-index:-125829374;mso-wrap-distance-left:66.6pt;mso-wrap-distance-top:4.5pt;mso-wrap-distance-right:5pt;mso-wrap-distance-bottom:6.5pt;mso-position-horizont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Jihlava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t>silnic Vysočiny</w:t>
      </w:r>
      <w:bookmarkEnd w:id="3"/>
    </w:p>
    <w:p w:rsidR="007E17FE" w:rsidRDefault="004F76DE">
      <w:pPr>
        <w:pStyle w:val="Zkladntext30"/>
        <w:shd w:val="clear" w:color="auto" w:fill="auto"/>
        <w:spacing w:line="150" w:lineRule="exact"/>
        <w:jc w:val="left"/>
      </w:pPr>
      <w:r>
        <w:pict>
          <v:shape id="_x0000_s1030" type="#_x0000_t202" style="position:absolute;margin-left:235.8pt;margin-top:6.7pt;width:194.75pt;height:10.4pt;z-index:-125829373;mso-wrap-distance-left:5pt;mso-wrap-distance-top:32.85pt;mso-wrap-distance-right:5pt;mso-position-horizont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left="1720" w:firstLine="0"/>
                    <w:jc w:val="left"/>
                  </w:pPr>
                  <w:r>
                    <w:rPr>
                      <w:rStyle w:val="Zkladntext2Exact"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r>
        <w:t>příspěvková organizace</w:t>
      </w:r>
    </w:p>
    <w:p w:rsidR="007E17FE" w:rsidRDefault="004F76DE">
      <w:pPr>
        <w:pStyle w:val="Zkladntext20"/>
        <w:shd w:val="clear" w:color="auto" w:fill="auto"/>
        <w:spacing w:line="180" w:lineRule="exact"/>
        <w:ind w:firstLine="0"/>
        <w:jc w:val="left"/>
        <w:sectPr w:rsidR="007E17FE">
          <w:pgSz w:w="11900" w:h="16840"/>
          <w:pgMar w:top="2078" w:right="1325" w:bottom="9479" w:left="1200" w:header="0" w:footer="3" w:gutter="0"/>
          <w:cols w:space="720"/>
          <w:noEndnote/>
          <w:docGrid w:linePitch="360"/>
        </w:sectPr>
      </w:pPr>
      <w:r>
        <w:t>00090450</w:t>
      </w:r>
    </w:p>
    <w:p w:rsidR="007E17FE" w:rsidRDefault="007E17FE">
      <w:pPr>
        <w:spacing w:line="138" w:lineRule="exact"/>
        <w:rPr>
          <w:sz w:val="11"/>
          <w:szCs w:val="11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048" w:right="0" w:bottom="9449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rPr>
          <w:sz w:val="2"/>
          <w:szCs w:val="2"/>
        </w:rPr>
      </w:pPr>
      <w:r>
        <w:pict>
          <v:shape id="_x0000_s1031" type="#_x0000_t202" style="position:absolute;margin-left:.05pt;margin-top:35.1pt;width:174.95pt;height:.05pt;z-index:-125829372;mso-wrap-distance-left:5pt;mso-wrap-distance-right:19.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  <w:gridCol w:w="1976"/>
                  </w:tblGrid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8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 xml:space="preserve">Druh </w:t>
                        </w:r>
                        <w:r>
                          <w:t>dokladu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74930068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2023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  <w:jc w:val="center"/>
                    </w:trPr>
                    <w:tc>
                      <w:tcPr>
                        <w:tcW w:w="1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7E17FE" w:rsidRDefault="007E17F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</w:p>
    <w:p w:rsidR="007E17FE" w:rsidRDefault="004F76DE">
      <w:pPr>
        <w:pStyle w:val="Nadpis20"/>
        <w:keepNext/>
        <w:keepLines/>
        <w:shd w:val="clear" w:color="auto" w:fill="auto"/>
        <w:spacing w:line="210" w:lineRule="exact"/>
      </w:pPr>
      <w:bookmarkStart w:id="4" w:name="bookmark4"/>
      <w:r>
        <w:t>Číslo objednávky: 74930068</w:t>
      </w:r>
      <w:bookmarkEnd w:id="4"/>
    </w:p>
    <w:p w:rsidR="007E17FE" w:rsidRDefault="004F76DE">
      <w:pPr>
        <w:pStyle w:val="Zkladntext20"/>
        <w:shd w:val="clear" w:color="auto" w:fill="auto"/>
        <w:spacing w:line="342" w:lineRule="exact"/>
        <w:ind w:right="2020" w:firstLine="0"/>
        <w:jc w:val="left"/>
      </w:pPr>
      <w:r>
        <w:br w:type="column"/>
      </w:r>
      <w:r>
        <w:t xml:space="preserve">Ze dne: 28.07.2023 </w:t>
      </w:r>
      <w:r>
        <w:rPr>
          <w:rStyle w:val="Zkladntext285ptTun"/>
        </w:rPr>
        <w:t>Odběratel:</w:t>
      </w:r>
    </w:p>
    <w:p w:rsidR="007E17FE" w:rsidRDefault="004F76DE">
      <w:pPr>
        <w:pStyle w:val="Zkladntext40"/>
        <w:shd w:val="clear" w:color="auto" w:fill="auto"/>
        <w:ind w:left="160"/>
      </w:pPr>
      <w:r>
        <w:t>EUROVIA CZ, a.s. závod Morava jih</w:t>
      </w:r>
    </w:p>
    <w:p w:rsidR="007E17FE" w:rsidRDefault="004F76DE">
      <w:pPr>
        <w:pStyle w:val="Zkladntext20"/>
        <w:shd w:val="clear" w:color="auto" w:fill="auto"/>
        <w:spacing w:after="98" w:line="227" w:lineRule="exact"/>
        <w:ind w:left="160" w:right="400" w:firstLine="0"/>
        <w:jc w:val="left"/>
      </w:pPr>
      <w:r>
        <w:t>Vídeňská 104 MUCODE 1856 619 00 Brno</w:t>
      </w:r>
    </w:p>
    <w:p w:rsidR="007E17FE" w:rsidRDefault="004F76DE">
      <w:pPr>
        <w:pStyle w:val="Zkladntext20"/>
        <w:shd w:val="clear" w:color="auto" w:fill="auto"/>
        <w:tabs>
          <w:tab w:val="left" w:pos="2128"/>
        </w:tabs>
        <w:spacing w:line="180" w:lineRule="exact"/>
        <w:ind w:left="260" w:firstLine="0"/>
        <w:jc w:val="both"/>
        <w:sectPr w:rsidR="007E17FE">
          <w:type w:val="continuous"/>
          <w:pgSz w:w="11900" w:h="16840"/>
          <w:pgMar w:top="2048" w:right="2798" w:bottom="9449" w:left="1287" w:header="0" w:footer="3" w:gutter="0"/>
          <w:cols w:num="2" w:space="673"/>
          <w:noEndnote/>
          <w:docGrid w:linePitch="360"/>
        </w:sectPr>
      </w:pPr>
      <w:r>
        <w:t>IČO: 45274924</w:t>
      </w:r>
      <w:r>
        <w:tab/>
        <w:t>DIČ: CZ45274924</w:t>
      </w:r>
    </w:p>
    <w:p w:rsidR="007E17FE" w:rsidRDefault="007E17FE">
      <w:pPr>
        <w:spacing w:line="117" w:lineRule="exact"/>
        <w:rPr>
          <w:sz w:val="9"/>
          <w:szCs w:val="9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078" w:right="0" w:bottom="9479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pStyle w:val="Zkladntext20"/>
        <w:shd w:val="clear" w:color="auto" w:fill="auto"/>
        <w:spacing w:line="223" w:lineRule="exact"/>
        <w:ind w:firstLine="0"/>
        <w:jc w:val="left"/>
      </w:pPr>
      <w:r>
        <w:t>Dodací adresa:</w:t>
      </w:r>
    </w:p>
    <w:p w:rsidR="007E17FE" w:rsidRDefault="004F76DE">
      <w:pPr>
        <w:pStyle w:val="Zkladntext20"/>
        <w:shd w:val="clear" w:color="auto" w:fill="auto"/>
        <w:spacing w:line="223" w:lineRule="exact"/>
        <w:ind w:left="140" w:firstLine="0"/>
        <w:jc w:val="left"/>
      </w:pPr>
      <w:r>
        <w:t>EUROVIA CZ, a.s. závod Morava jih</w:t>
      </w:r>
    </w:p>
    <w:p w:rsidR="007E17FE" w:rsidRDefault="004F76DE">
      <w:pPr>
        <w:pStyle w:val="Zkladntext20"/>
        <w:shd w:val="clear" w:color="auto" w:fill="auto"/>
        <w:spacing w:line="223" w:lineRule="exact"/>
        <w:ind w:left="140" w:firstLine="0"/>
        <w:jc w:val="left"/>
      </w:pPr>
      <w:r>
        <w:t>Vídeňská 104 MUCODE</w:t>
      </w:r>
    </w:p>
    <w:p w:rsidR="007E17FE" w:rsidRDefault="004F76DE">
      <w:pPr>
        <w:pStyle w:val="Zkladntext20"/>
        <w:shd w:val="clear" w:color="auto" w:fill="auto"/>
        <w:spacing w:line="223" w:lineRule="exact"/>
        <w:ind w:left="140" w:firstLine="0"/>
        <w:jc w:val="left"/>
      </w:pPr>
      <w:r>
        <w:t>1856</w:t>
      </w:r>
    </w:p>
    <w:p w:rsidR="007E17FE" w:rsidRDefault="004F76DE">
      <w:pPr>
        <w:pStyle w:val="Zkladntext20"/>
        <w:shd w:val="clear" w:color="auto" w:fill="auto"/>
        <w:spacing w:line="223" w:lineRule="exact"/>
        <w:ind w:left="140" w:firstLine="0"/>
        <w:jc w:val="left"/>
      </w:pPr>
      <w:r>
        <w:t>619 00 Brno</w:t>
      </w:r>
    </w:p>
    <w:p w:rsidR="007E17FE" w:rsidRDefault="004F76DE">
      <w:pPr>
        <w:pStyle w:val="Zkladntext20"/>
        <w:shd w:val="clear" w:color="auto" w:fill="auto"/>
        <w:spacing w:line="220" w:lineRule="exact"/>
        <w:ind w:left="2080" w:hanging="2080"/>
        <w:jc w:val="left"/>
        <w:sectPr w:rsidR="007E17FE">
          <w:type w:val="continuous"/>
          <w:pgSz w:w="11900" w:h="16840"/>
          <w:pgMar w:top="2078" w:right="3388" w:bottom="9479" w:left="1312" w:header="0" w:footer="3" w:gutter="0"/>
          <w:cols w:num="2" w:space="720" w:equalWidth="0">
            <w:col w:w="3046" w:space="770"/>
            <w:col w:w="3384"/>
          </w:cols>
          <w:noEndnote/>
          <w:docGrid w:linePitch="360"/>
        </w:sectPr>
      </w:pPr>
      <w:r>
        <w:br w:type="column"/>
      </w:r>
      <w:r>
        <w:t>Korespondenční adresa: KSÚSV Třebíč Hrotovická 1102</w:t>
      </w:r>
      <w:r>
        <w:t xml:space="preserve"> Třebíč 674 82</w:t>
      </w:r>
    </w:p>
    <w:p w:rsidR="007E17FE" w:rsidRDefault="007E17FE">
      <w:pPr>
        <w:spacing w:line="150" w:lineRule="exact"/>
        <w:rPr>
          <w:sz w:val="12"/>
          <w:szCs w:val="12"/>
        </w:rPr>
      </w:pPr>
    </w:p>
    <w:p w:rsidR="007E17FE" w:rsidRDefault="007E17FE">
      <w:pPr>
        <w:rPr>
          <w:sz w:val="2"/>
          <w:szCs w:val="2"/>
        </w:rPr>
        <w:sectPr w:rsidR="007E17FE">
          <w:type w:val="continuous"/>
          <w:pgSz w:w="11900" w:h="16840"/>
          <w:pgMar w:top="2260" w:right="0" w:bottom="1746" w:left="0" w:header="0" w:footer="3" w:gutter="0"/>
          <w:cols w:space="720"/>
          <w:noEndnote/>
          <w:docGrid w:linePitch="360"/>
        </w:sectPr>
      </w:pPr>
    </w:p>
    <w:p w:rsidR="007E17FE" w:rsidRDefault="004F76DE">
      <w:pPr>
        <w:pStyle w:val="Zkladntext20"/>
        <w:shd w:val="clear" w:color="auto" w:fill="auto"/>
        <w:spacing w:line="180" w:lineRule="exact"/>
        <w:ind w:firstLine="0"/>
        <w:jc w:val="left"/>
        <w:sectPr w:rsidR="007E17FE">
          <w:type w:val="continuous"/>
          <w:pgSz w:w="11900" w:h="16840"/>
          <w:pgMar w:top="2260" w:right="2368" w:bottom="1746" w:left="1159" w:header="0" w:footer="3" w:gutter="0"/>
          <w:cols w:space="720"/>
          <w:noEndnote/>
          <w:docGrid w:linePitch="360"/>
        </w:sectPr>
      </w:pPr>
      <w:r>
        <w:t>frézování voz.,doprava, čištění vozovky</w:t>
      </w:r>
    </w:p>
    <w:p w:rsidR="007E17FE" w:rsidRDefault="004F76DE">
      <w:pPr>
        <w:pStyle w:val="Nadpis10"/>
        <w:keepNext/>
        <w:keepLines/>
        <w:shd w:val="clear" w:color="auto" w:fill="auto"/>
        <w:spacing w:line="151" w:lineRule="exact"/>
      </w:pPr>
      <w:r>
        <w:lastRenderedPageBreak/>
        <w:pict>
          <v:shape id="_x0000_s1032" type="#_x0000_t202" style="position:absolute;left:0;text-align:left;margin-left:171.7pt;margin-top:22.7pt;width:32.75pt;height:11.3pt;z-index:-125829371;mso-wrap-distance-left:66.6pt;mso-wrap-distance-top:4.5pt;mso-wrap-distance-right:5pt;mso-wrap-distance-bottom:6.5pt;mso-position-horizontal-relative:margin;mso-position-vertic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Jihlava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3" type="#_x0000_t202" style="position:absolute;left:0;text-align:left;margin-left:242.1pt;margin-top:39.45pt;width:187.4pt;height:10.4pt;z-index:-125829370;mso-wrap-distance-left:8.1pt;mso-wrap-distance-top:32.95pt;mso-wrap-distance-right:5pt;mso-position-horizontal-relative:margin;mso-position-vertic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left="1580" w:firstLine="0"/>
                    <w:jc w:val="left"/>
                  </w:pPr>
                  <w:r>
                    <w:rPr>
                      <w:rStyle w:val="Zkladntext2Exact"/>
                    </w:rPr>
                    <w:t>CZ00090450</w:t>
                  </w:r>
                </w:p>
              </w:txbxContent>
            </v:textbox>
            <w10:wrap type="square" side="left" anchorx="margin" anchory="margin"/>
          </v:shape>
        </w:pict>
      </w:r>
      <w:bookmarkStart w:id="5" w:name="bookmark5"/>
      <w:r>
        <w:t>Krajská správa a údržba</w:t>
      </w:r>
      <w:r>
        <w:rPr>
          <w:rStyle w:val="Nadpis185ptNetunNekurzva"/>
        </w:rPr>
        <w:t xml:space="preserve"> </w:t>
      </w:r>
      <w:r>
        <w:rPr>
          <w:rStyle w:val="Nadpis175ptNetunNekurzva"/>
          <w:vertAlign w:val="superscript"/>
        </w:rPr>
        <w:t>Kra</w:t>
      </w:r>
      <w:r>
        <w:rPr>
          <w:rStyle w:val="Nadpis175ptNetunNekurzva"/>
        </w:rPr>
        <w:t>J</w:t>
      </w:r>
      <w:r>
        <w:rPr>
          <w:rStyle w:val="Nadpis175ptNetunNekurzva"/>
          <w:vertAlign w:val="superscript"/>
        </w:rPr>
        <w:t>ská s</w:t>
      </w:r>
      <w:r>
        <w:rPr>
          <w:rStyle w:val="Nadpis175ptNetunNekurzva"/>
        </w:rPr>
        <w:t>P</w:t>
      </w:r>
      <w:r>
        <w:rPr>
          <w:rStyle w:val="Nadpis175ptNetunNekurzva"/>
          <w:vertAlign w:val="superscript"/>
        </w:rPr>
        <w:t>rava a</w:t>
      </w:r>
      <w:bookmarkEnd w:id="5"/>
    </w:p>
    <w:p w:rsidR="007E17FE" w:rsidRDefault="004F76DE">
      <w:pPr>
        <w:pStyle w:val="Zkladntext20"/>
        <w:shd w:val="clear" w:color="auto" w:fill="auto"/>
        <w:tabs>
          <w:tab w:val="left" w:pos="1894"/>
          <w:tab w:val="left" w:leader="underscore" w:pos="3161"/>
        </w:tabs>
        <w:spacing w:line="151" w:lineRule="exact"/>
        <w:ind w:firstLine="0"/>
        <w:jc w:val="both"/>
      </w:pPr>
      <w:r>
        <w:rPr>
          <w:rStyle w:val="Zkladntext2dkovn5pt"/>
        </w:rPr>
        <w:t>.....</w:t>
      </w:r>
      <w:r>
        <w:tab/>
        <w:t>.</w:t>
      </w:r>
      <w:r>
        <w:tab/>
        <w:t xml:space="preserve"> Kosovská</w:t>
      </w:r>
    </w:p>
    <w:p w:rsidR="007E17FE" w:rsidRDefault="004F76DE">
      <w:pPr>
        <w:pStyle w:val="Nadpis10"/>
        <w:keepNext/>
        <w:keepLines/>
        <w:shd w:val="clear" w:color="auto" w:fill="auto"/>
        <w:spacing w:line="151" w:lineRule="exact"/>
      </w:pPr>
      <w:bookmarkStart w:id="6" w:name="bookmark6"/>
      <w:r>
        <w:t>silnic Vysočiny</w:t>
      </w:r>
      <w:bookmarkEnd w:id="6"/>
    </w:p>
    <w:p w:rsidR="007E17FE" w:rsidRDefault="004F76DE">
      <w:pPr>
        <w:pStyle w:val="Zkladntext30"/>
        <w:shd w:val="clear" w:color="auto" w:fill="auto"/>
        <w:spacing w:line="150" w:lineRule="exact"/>
      </w:pPr>
      <w:r>
        <w:t>příspěvková organizace</w:t>
      </w:r>
    </w:p>
    <w:p w:rsidR="007E17FE" w:rsidRDefault="004F76DE">
      <w:pPr>
        <w:pStyle w:val="Zkladntext20"/>
        <w:shd w:val="clear" w:color="auto" w:fill="auto"/>
        <w:spacing w:after="96" w:line="180" w:lineRule="exact"/>
        <w:ind w:firstLine="0"/>
        <w:jc w:val="both"/>
      </w:pPr>
      <w:r>
        <w:t>00090450</w:t>
      </w:r>
    </w:p>
    <w:p w:rsidR="007E17FE" w:rsidRDefault="004F76DE">
      <w:pPr>
        <w:pStyle w:val="Nadpis20"/>
        <w:keepNext/>
        <w:keepLines/>
        <w:shd w:val="clear" w:color="auto" w:fill="auto"/>
        <w:tabs>
          <w:tab w:val="left" w:pos="4205"/>
        </w:tabs>
        <w:spacing w:line="210" w:lineRule="exact"/>
        <w:jc w:val="both"/>
      </w:pPr>
      <w:r>
        <w:pict>
          <v:shape id="_x0000_s1034" type="#_x0000_t202" style="position:absolute;left:0;text-align:left;margin-left:3.05pt;margin-top:90pt;width:174.8pt;height:.05pt;z-index:-125829369;mso-wrap-distance-left:5pt;mso-wrap-distance-right:37.8pt;mso-wrap-distance-bottom:11.1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0"/>
                    <w:gridCol w:w="1966"/>
                  </w:tblGrid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8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74930068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2023</w:t>
                        </w: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7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  <w:jc w:val="center"/>
                    </w:trPr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E17FE" w:rsidRDefault="004F76DE">
                        <w:pPr>
                          <w:pStyle w:val="Zkladn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7FE" w:rsidRDefault="007E17F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7E17FE" w:rsidRDefault="007E17F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5" type="#_x0000_t202" style="position:absolute;left:0;text-align:left;margin-left:215.65pt;margin-top:74.6pt;width:178.2pt;height:64.9pt;z-index:-125829368;mso-wrap-distance-left:5pt;mso-wrap-distance-right:24.85pt;mso-wrap-distance-bottom:46.8pt;mso-position-horizontal-relative:margin;mso-position-vertic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40"/>
                    <w:shd w:val="clear" w:color="auto" w:fill="auto"/>
                    <w:spacing w:after="38" w:line="170" w:lineRule="exact"/>
                  </w:pPr>
                  <w:r>
                    <w:rPr>
                      <w:rStyle w:val="Zkladntext4Exact"/>
                      <w:b/>
                      <w:bCs/>
                    </w:rPr>
                    <w:t>Odběratel:</w:t>
                  </w:r>
                </w:p>
                <w:p w:rsidR="007E17FE" w:rsidRDefault="004F76DE">
                  <w:pPr>
                    <w:pStyle w:val="Zkladntext40"/>
                    <w:shd w:val="clear" w:color="auto" w:fill="auto"/>
                    <w:ind w:left="160"/>
                  </w:pPr>
                  <w:r>
                    <w:rPr>
                      <w:rStyle w:val="Zkladntext4Exact"/>
                      <w:b/>
                      <w:bCs/>
                    </w:rPr>
                    <w:t>EUROVIA CZ, a.s. závod Morava jih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spacing w:after="98" w:line="227" w:lineRule="exact"/>
                    <w:ind w:left="160" w:right="420" w:firstLine="0"/>
                    <w:jc w:val="left"/>
                  </w:pPr>
                  <w:r>
                    <w:rPr>
                      <w:rStyle w:val="Zkladntext2Exact"/>
                    </w:rPr>
                    <w:t>Vídeňská 104 MUCODE 1856 619 00 Brno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tabs>
                      <w:tab w:val="left" w:pos="2132"/>
                    </w:tabs>
                    <w:spacing w:line="180" w:lineRule="exact"/>
                    <w:ind w:left="260" w:firstLine="0"/>
                    <w:jc w:val="both"/>
                  </w:pPr>
                  <w:r>
                    <w:rPr>
                      <w:rStyle w:val="Zkladntext2Exact"/>
                    </w:rPr>
                    <w:t>IČO: 45274924</w:t>
                  </w:r>
                  <w:r>
                    <w:rPr>
                      <w:rStyle w:val="Zkladntext2Exact"/>
                    </w:rPr>
                    <w:tab/>
                    <w:t>DIČ: CZ45274924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6" type="#_x0000_t202" style="position:absolute;left:0;text-align:left;margin-left:4.5pt;margin-top:184.65pt;width:152.3pt;height:58.35pt;z-index:-125829367;mso-wrap-distance-left:5pt;mso-wrap-distance-right:261.9pt;mso-position-horizontal-relative:margin;mso-position-vertic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Dodací adresa: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spacing w:line="227" w:lineRule="exact"/>
                    <w:ind w:left="140" w:firstLine="0"/>
                    <w:jc w:val="left"/>
                  </w:pPr>
                  <w:r>
                    <w:rPr>
                      <w:rStyle w:val="Zkladntext2Exact"/>
                    </w:rPr>
                    <w:t xml:space="preserve">EUROVIA CZ, a.s. závod </w:t>
                  </w:r>
                  <w:r>
                    <w:rPr>
                      <w:rStyle w:val="Zkladntext2Exact"/>
                    </w:rPr>
                    <w:t>Morava jih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spacing w:line="227" w:lineRule="exact"/>
                    <w:ind w:left="140" w:firstLine="0"/>
                    <w:jc w:val="left"/>
                  </w:pPr>
                  <w:r>
                    <w:rPr>
                      <w:rStyle w:val="Zkladntext2Exact"/>
                    </w:rPr>
                    <w:t>Vídeňská 104 MUCODE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spacing w:after="10" w:line="180" w:lineRule="exact"/>
                    <w:ind w:left="140" w:firstLine="0"/>
                    <w:jc w:val="left"/>
                  </w:pPr>
                  <w:r>
                    <w:rPr>
                      <w:rStyle w:val="Zkladntext2Exact"/>
                    </w:rPr>
                    <w:t>1856</w:t>
                  </w:r>
                </w:p>
                <w:p w:rsidR="007E17FE" w:rsidRDefault="004F76DE">
                  <w:pPr>
                    <w:pStyle w:val="Zkladntext20"/>
                    <w:shd w:val="clear" w:color="auto" w:fill="auto"/>
                    <w:spacing w:line="180" w:lineRule="exact"/>
                    <w:ind w:left="140" w:firstLine="0"/>
                    <w:jc w:val="left"/>
                  </w:pPr>
                  <w:r>
                    <w:rPr>
                      <w:rStyle w:val="Zkladntext2Exact"/>
                    </w:rPr>
                    <w:t>619 00 Brno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7" type="#_x0000_t202" style="position:absolute;left:0;text-align:left;margin-left:194.95pt;margin-top:185.6pt;width:169.2pt;height:46.1pt;z-index:-125829366;mso-wrap-distance-left:194.95pt;mso-wrap-distance-right:54.55pt;mso-wrap-distance-bottom:9.5pt;mso-position-horizontal-relative:margin;mso-position-vertical-relative:margin" filled="f" stroked="f">
            <v:textbox style="mso-fit-shape-to-text:t" inset="0,0,0,0">
              <w:txbxContent>
                <w:p w:rsidR="007E17FE" w:rsidRDefault="004F76DE">
                  <w:pPr>
                    <w:pStyle w:val="Zkladntext20"/>
                    <w:shd w:val="clear" w:color="auto" w:fill="auto"/>
                    <w:spacing w:line="220" w:lineRule="exact"/>
                    <w:ind w:left="2100"/>
                    <w:jc w:val="left"/>
                  </w:pPr>
                  <w:r>
                    <w:rPr>
                      <w:rStyle w:val="Zkladntext2Exact"/>
                    </w:rPr>
                    <w:t>Korespondenční adresa: KSÚSV Třebíč Hrotovická 1102 Třebíč 674 82</w:t>
                  </w:r>
                </w:p>
              </w:txbxContent>
            </v:textbox>
            <w10:wrap type="topAndBottom" anchorx="margin" anchory="margin"/>
          </v:shape>
        </w:pict>
      </w:r>
      <w:bookmarkStart w:id="7" w:name="bookmark7"/>
      <w:r>
        <w:t>Číslo objednávky: 74930068</w:t>
      </w:r>
      <w:r>
        <w:tab/>
      </w:r>
      <w:r>
        <w:rPr>
          <w:rStyle w:val="Nadpis29ptNetun"/>
        </w:rPr>
        <w:t>Ze dne: 28.07.2023</w:t>
      </w:r>
      <w:bookmarkEnd w:id="7"/>
    </w:p>
    <w:p w:rsidR="007E17FE" w:rsidRDefault="004F76DE">
      <w:pPr>
        <w:pStyle w:val="Zkladntext40"/>
        <w:shd w:val="clear" w:color="auto" w:fill="auto"/>
        <w:spacing w:after="119" w:line="170" w:lineRule="exact"/>
      </w:pPr>
      <w:r>
        <w:rPr>
          <w:rStyle w:val="Zkladntext41"/>
          <w:b/>
          <w:bCs/>
        </w:rPr>
        <w:t>Smluvní podmínky objednávky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 xml:space="preserve">Smluvní strany prohlašují, že skutečnosti uvedené v této </w:t>
      </w:r>
      <w:r>
        <w:t>objednávce nepovažují za obchodní tajemství a udělují svolení k jejich zpřístupnění ve smyslu zák. č. 106/1999 Sb. a zveřejnění bez stanovení jakýchkoliv dalších podmínek.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Je-li hodnota plnění vyšší jak 50.000,- Kč bez DPH, bere odběratel na vědomí, že obj</w:t>
      </w:r>
      <w:r>
        <w:t>ednávka bude zveřejněna v informačním registru veřejné správy v souladu se zák. č. 340/2015 Sb. o registru smluv. Současně se smluvní strany dohodly, že tuto zákonnou povinnost splní dodavatel. Objednatel výslovně souhlasí se zveřejněním celého jejího text</w:t>
      </w:r>
      <w:r>
        <w:t>u.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Smluvní vztah se řídí zák. č. 89/2012 Sb. občanský zákoník.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Objednatel se zavazuje, že v případě prodlení se zaplacením faktury zaplatí dodavateli smluvní pokutu ve výši 0,02% z celkové ceny dodávky bez DPH za každý započatý den prodlení.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Dodávka bude r</w:t>
      </w:r>
      <w:r>
        <w:t>ealizována ve věcném plnění, lhůtě, ceně, při dodržení předpisů BOZP a dalších podmínek uvedených v objednávce.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Nebude-li z textu faktury zřejmý předmět a rozsah dodávky, bude k faktuře doložen rozpis uskutečněné dodávky (např. formou dodacího listu), u pr</w:t>
      </w:r>
      <w:r>
        <w:t>ovedených prací či služeb bude práce předána předávacím protokolem objednateli.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Dodavatel stanovuje splatnost faktur do 30 dnů od dne doručení, pokud bude obsahovat veškeré náležitosti.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Úhrada za plnění z této smlouvy bude realizována bezhotovostním převod</w:t>
      </w:r>
      <w:r>
        <w:t>em na účet dodavatele, který je správcem daně (finančním úřadem) zveřejněn způsobem umožňujícím dálkový přístup ve smyslu ustanovení § 98 zák. č. 235/2004 Sb. o DPH, v platném znění.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09" w:lineRule="exact"/>
        <w:ind w:left="760" w:hanging="320"/>
        <w:jc w:val="both"/>
      </w:pPr>
      <w:r>
        <w:t>Pokud se po dobu účinnosti této smlouvy dodavatel stane nespolehlivým plá</w:t>
      </w:r>
      <w:r>
        <w:t xml:space="preserve">tcem ve smyslu ustanovení § 106a zákona o DPH, smluvní strany se dohodly, že objednatel uhradí DPH za zdanitelné plnění přímo příslušnému správci daně. Objednatelem takto provedená úhrada je považována za uhrazení příslušné části smluvní ceny rovnající se </w:t>
      </w:r>
      <w:r>
        <w:t>výši DPH fakturované dodavatelem.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807"/>
        </w:tabs>
        <w:spacing w:line="209" w:lineRule="exact"/>
        <w:ind w:left="760" w:hanging="32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807"/>
        </w:tabs>
        <w:spacing w:line="209" w:lineRule="exact"/>
        <w:ind w:left="760" w:hanging="320"/>
        <w:jc w:val="both"/>
      </w:pPr>
      <w:r>
        <w:t>Neodstraní-li dodavatel vady v přiměřené době, ur</w:t>
      </w:r>
      <w:r>
        <w:t>čené objednatelem dle charakteru vady v rámci oznámení dodavateli, je objednatel oprávněn vady odstranit na náklady dodavatele.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line="209" w:lineRule="exact"/>
        <w:ind w:left="760" w:hanging="320"/>
        <w:jc w:val="both"/>
      </w:pPr>
      <w:r>
        <w:t>Smluvní pokuta za prodlení s odstraňováním vad činí částku rovnající se 0,02% z celkové ceny plnění, za každý den prodlení s ods</w:t>
      </w:r>
      <w:r>
        <w:t>traňováním vad.</w:t>
      </w:r>
    </w:p>
    <w:p w:rsidR="007E17FE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line="209" w:lineRule="exact"/>
        <w:ind w:left="760" w:hanging="320"/>
        <w:jc w:val="both"/>
      </w:pPr>
      <w:r>
        <w:t>Záruční doba na věcné plnění se sjednává na: 24 měsíců.</w:t>
      </w:r>
    </w:p>
    <w:p w:rsidR="00A40C60" w:rsidRDefault="004F76DE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line="209" w:lineRule="exact"/>
        <w:ind w:left="760" w:hanging="320"/>
        <w:jc w:val="both"/>
      </w:pPr>
      <w:r>
        <w:t>Smluvní strany se dohodly, že mohou v souladu s § 2894 a násl. občanského zákoníku uplatnit i svá práva na náhradu škody v prokázané výši, která jim v souvislosti s</w:t>
      </w:r>
      <w:r>
        <w:t xml:space="preserve"> </w:t>
      </w:r>
      <w:r>
        <w:t>porušením</w:t>
      </w:r>
    </w:p>
    <w:p w:rsidR="00A40C60" w:rsidRDefault="00A40C60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4F76DE" w:rsidRDefault="004F76DE" w:rsidP="004F76DE">
      <w:pPr>
        <w:outlineLvl w:val="0"/>
        <w:rPr>
          <w:b/>
          <w:bCs/>
        </w:rPr>
      </w:pPr>
    </w:p>
    <w:p w:rsidR="004F76DE" w:rsidRDefault="004F76DE" w:rsidP="004F76DE">
      <w:pPr>
        <w:outlineLvl w:val="0"/>
        <w:rPr>
          <w:b/>
          <w:bCs/>
        </w:rPr>
      </w:pPr>
    </w:p>
    <w:p w:rsidR="004F76DE" w:rsidRDefault="004F76DE" w:rsidP="004F76DE">
      <w:pPr>
        <w:outlineLvl w:val="0"/>
        <w:rPr>
          <w:b/>
          <w:bCs/>
        </w:rPr>
      </w:pPr>
    </w:p>
    <w:p w:rsidR="004F76DE" w:rsidRDefault="004F76DE" w:rsidP="004F76DE">
      <w:pPr>
        <w:outlineLvl w:val="0"/>
        <w:rPr>
          <w:color w:val="auto"/>
        </w:rPr>
      </w:pPr>
      <w:r>
        <w:rPr>
          <w:b/>
          <w:bCs/>
        </w:rPr>
        <w:t>From:</w:t>
      </w:r>
      <w:r>
        <w:t xml:space="preserve"> </w:t>
      </w:r>
      <w:r>
        <w:t>xxxxxxxxxxxxxxxxxxxxx</w:t>
      </w:r>
      <w:r>
        <w:t xml:space="preserve"> &lt;</w:t>
      </w:r>
      <w:hyperlink r:id="rId9" w:history="1">
        <w:r w:rsidRPr="00907709">
          <w:rPr>
            <w:rStyle w:val="Hypertextovodkaz"/>
          </w:rPr>
          <w:t>xxxxxxxxxx@vinci-construction.com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August 3, 2023 1:10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xxxxxxxxxxxxxxxxxxxxxx</w:t>
      </w:r>
      <w:r>
        <w:t xml:space="preserve"> &lt;</w:t>
      </w:r>
      <w:hyperlink r:id="rId10" w:history="1">
        <w:r w:rsidRPr="00907709">
          <w:rPr>
            <w:rStyle w:val="Hypertextovodkaz"/>
          </w:rPr>
          <w:t>xxxxxxxxxxxxxxxxxxxxxxx@ksusv.cz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Akceptace</w:t>
      </w:r>
    </w:p>
    <w:p w:rsidR="004F76DE" w:rsidRDefault="004F76DE" w:rsidP="004F76DE">
      <w:pPr>
        <w:rPr>
          <w:lang w:eastAsia="en-US"/>
        </w:rPr>
      </w:pPr>
    </w:p>
    <w:p w:rsidR="004F76DE" w:rsidRDefault="004F76DE" w:rsidP="004F76DE">
      <w:r>
        <w:t>Dobrý den!</w:t>
      </w:r>
    </w:p>
    <w:p w:rsidR="004F76DE" w:rsidRDefault="004F76DE" w:rsidP="004F76DE">
      <w:r>
        <w:t>V příloze posílám potvrzenou akceptaci. Ve faktuře pak, jak jste zmiňovala bude 5 hod frézy a 52 km doprava.</w:t>
      </w:r>
    </w:p>
    <w:p w:rsidR="004F76DE" w:rsidRDefault="004F76DE" w:rsidP="004F76DE"/>
    <w:p w:rsidR="004F76DE" w:rsidRDefault="004F76DE" w:rsidP="004F76DE">
      <w:r>
        <w:t>S pozdravem</w:t>
      </w:r>
    </w:p>
    <w:p w:rsidR="004F76DE" w:rsidRDefault="004F76DE" w:rsidP="004F76DE"/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7552"/>
      </w:tblGrid>
      <w:tr w:rsidR="004F76DE" w:rsidTr="004F76DE">
        <w:trPr>
          <w:trHeight w:val="1545"/>
        </w:trPr>
        <w:tc>
          <w:tcPr>
            <w:tcW w:w="3225" w:type="dxa"/>
            <w:hideMark/>
          </w:tcPr>
          <w:p w:rsidR="004F76DE" w:rsidRDefault="004F76DE">
            <w:pPr>
              <w:spacing w:before="100" w:beforeAutospacing="1" w:after="100" w:afterAutospacing="1"/>
              <w:jc w:val="center"/>
            </w:pPr>
            <w:r>
              <w:br/>
            </w:r>
            <w:r>
              <w:br/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903095" cy="380365"/>
                  <wp:effectExtent l="0" t="0" r="0" b="0"/>
                  <wp:docPr id="8" name="Obrázek 8" descr="cid:image001.jpg@01D9C60B.DD2D6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9C60B.DD2D6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sz w:val="15"/>
                <w:szCs w:val="15"/>
              </w:rPr>
              <w:br/>
            </w:r>
            <w:r>
              <w:t> 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7" name="Obrázek 7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 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6" name="Obrázek 6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 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5" name="Obrázek 5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4" name="Obrázek 4" descr="cid:image005.png@01D9C60B.DD2D6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5.png@01D9C60B.DD2D6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76DE" w:rsidRDefault="004F76DE" w:rsidP="004F76DE">
            <w:r>
              <w:rPr>
                <w:b/>
                <w:bCs/>
                <w:color w:val="004489"/>
              </w:rPr>
              <w:t>xxxxxxxxxxxxxxxxxxxx</w:t>
            </w:r>
            <w:r>
              <w:br/>
            </w:r>
            <w:r>
              <w:rPr>
                <w:color w:val="004489"/>
                <w:sz w:val="20"/>
                <w:szCs w:val="20"/>
              </w:rPr>
              <w:t>stavbyvedoucí</w:t>
            </w:r>
            <w:r>
              <w:br/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b/>
                <w:bCs/>
                <w:color w:val="004489"/>
              </w:rPr>
              <w:t>EUROVIA CS, a.s.</w:t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b/>
                <w:bCs/>
                <w:color w:val="004489"/>
                <w:sz w:val="20"/>
                <w:szCs w:val="20"/>
              </w:rPr>
              <w:t>závod Morava jih</w:t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color w:val="004489"/>
                <w:sz w:val="20"/>
                <w:szCs w:val="20"/>
              </w:rPr>
              <w:t>Vídeňská 104, 619 00, Brno</w:t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color w:val="004489"/>
                <w:sz w:val="20"/>
                <w:szCs w:val="20"/>
              </w:rPr>
              <w:t>GSM/ +420 731 602 062</w:t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color w:val="004489"/>
                <w:sz w:val="20"/>
                <w:szCs w:val="20"/>
              </w:rPr>
              <w:t xml:space="preserve">E/ </w:t>
            </w:r>
            <w:bookmarkStart w:id="8" w:name="_GoBack"/>
            <w:bookmarkEnd w:id="8"/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"mailto:</w:instrText>
            </w:r>
            <w:r w:rsidRPr="004F76DE">
              <w:rPr>
                <w:color w:val="0000FF"/>
              </w:rPr>
              <w:instrText>xxxxxxxxxxxxxxxxxxxx</w:instrText>
            </w:r>
            <w:r w:rsidRPr="004F76DE">
              <w:rPr>
                <w:color w:val="0000FF"/>
                <w:sz w:val="20"/>
                <w:szCs w:val="20"/>
              </w:rPr>
              <w:instrText>@vinci-construction.com</w:instrText>
            </w:r>
            <w:r>
              <w:rPr>
                <w:color w:val="0000FF"/>
              </w:rPr>
              <w:instrText xml:space="preserve">" </w:instrText>
            </w:r>
            <w:r>
              <w:rPr>
                <w:color w:val="0000FF"/>
              </w:rPr>
              <w:fldChar w:fldCharType="separate"/>
            </w:r>
            <w:r w:rsidRPr="00907709">
              <w:rPr>
                <w:rStyle w:val="Hypertextovodkaz"/>
              </w:rPr>
              <w:t>xxxxxxxxxxxxxxxxxxxx</w:t>
            </w:r>
            <w:r w:rsidRPr="00907709">
              <w:rPr>
                <w:rStyle w:val="Hypertextovodkaz"/>
                <w:sz w:val="20"/>
                <w:szCs w:val="20"/>
              </w:rPr>
              <w:t>@vinci-construction.com</w:t>
            </w:r>
            <w:r>
              <w:rPr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hyperlink r:id="rId21" w:history="1">
              <w:r>
                <w:rPr>
                  <w:rStyle w:val="Hypertextovodkaz"/>
                  <w:color w:val="0000FF"/>
                  <w:sz w:val="20"/>
                  <w:szCs w:val="20"/>
                </w:rPr>
                <w:t>www.eurovia.cz</w:t>
              </w:r>
            </w:hyperlink>
            <w:r>
              <w:rPr>
                <w:rFonts w:ascii="Times New Roman" w:hAnsi="Times New Roman" w:cs="Times New Roman"/>
                <w:color w:val="5F3C09"/>
                <w:sz w:val="16"/>
                <w:szCs w:val="16"/>
              </w:rPr>
              <w:br/>
            </w:r>
            <w:r>
              <w:rPr>
                <w:color w:val="004489"/>
                <w:sz w:val="20"/>
                <w:szCs w:val="20"/>
              </w:rPr>
              <w:t xml:space="preserve">člen Skupiny </w:t>
            </w:r>
            <w:r>
              <w:rPr>
                <w:color w:val="5F3C09"/>
                <w:sz w:val="15"/>
                <w:szCs w:val="15"/>
              </w:rPr>
              <w:t xml:space="preserve">   </w:t>
            </w:r>
            <w:r>
              <w:rPr>
                <w:rFonts w:ascii="Times New Roman" w:hAnsi="Times New Roman" w:cs="Times New Roman"/>
                <w:noProof/>
                <w:color w:val="5F3C09"/>
                <w:sz w:val="15"/>
                <w:szCs w:val="15"/>
                <w:lang w:bidi="ar-SA"/>
              </w:rPr>
              <w:drawing>
                <wp:inline distT="0" distB="0" distL="0" distR="0">
                  <wp:extent cx="750570" cy="238125"/>
                  <wp:effectExtent l="0" t="0" r="0" b="0"/>
                  <wp:docPr id="3" name="Obrázek 3" descr="cid:image006.jpg@01D9C60B.DD2D6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6.jpg@01D9C60B.DD2D6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5F3C09"/>
                <w:sz w:val="15"/>
                <w:szCs w:val="15"/>
              </w:rPr>
              <w:br/>
              <w:t> </w:t>
            </w:r>
          </w:p>
        </w:tc>
      </w:tr>
    </w:tbl>
    <w:p w:rsidR="007E17FE" w:rsidRDefault="004F76DE" w:rsidP="00A40C60">
      <w:pPr>
        <w:pStyle w:val="Zkladntext20"/>
        <w:shd w:val="clear" w:color="auto" w:fill="auto"/>
        <w:tabs>
          <w:tab w:val="left" w:pos="810"/>
        </w:tabs>
        <w:spacing w:line="209" w:lineRule="exact"/>
        <w:ind w:firstLine="0"/>
        <w:jc w:val="both"/>
      </w:pPr>
      <w:r>
        <w:rPr>
          <w:i/>
          <w:iCs/>
          <w:noProof/>
          <w:lang w:bidi="ar-SA"/>
        </w:rPr>
        <w:drawing>
          <wp:inline distT="0" distB="0" distL="0" distR="0">
            <wp:extent cx="190500" cy="190500"/>
            <wp:effectExtent l="0" t="0" r="0" b="0"/>
            <wp:docPr id="2" name="Obrázek 2" descr="cid:image007.jpg@01D9C60B.DD2D6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jpg@01D9C60B.DD2D656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8000"/>
        </w:rPr>
        <w:t>  Prosíme, šetřete přírodu. Netiskněte tento e-mail, pokud to opravdu nepotřebujete.</w:t>
      </w:r>
      <w:r>
        <w:rPr>
          <w:i/>
          <w:iCs/>
        </w:rPr>
        <w:br/>
      </w:r>
      <w:r>
        <w:rPr>
          <w:i/>
          <w:iCs/>
        </w:rPr>
        <w:br/>
        <w:t xml:space="preserve">Tento e-mail včetně příloh je určen výhradně určenému adresátovi (adresátům) a může obsahovat vyhrazené a/nebo důvěrné informace. Pokud nejste určeným adresátem tohoto e-mailu, neprodleně nás informujte, obsah i s přílohami a kopiemi vymažte a zprávu ani její přílohy dále nijak neužívejte ani nešiřte. Informace o zpracování osobních údajů naleznete na webových stránkách </w:t>
      </w:r>
      <w:hyperlink r:id="rId26" w:history="1">
        <w:r>
          <w:rPr>
            <w:rStyle w:val="Hypertextovodkaz"/>
            <w:i/>
            <w:iCs/>
            <w:color w:val="0000FF"/>
          </w:rPr>
          <w:t>www.vinci-construction.cz</w:t>
        </w:r>
      </w:hyperlink>
      <w:r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  <w:t>V případě, že je tento e-mail součástí obchodního jednání, jehož výsledkem může být dojednání obsahu smlouvy mezi odesílatelem tohoto e-mailu (resp. společností vlastnící e-mailový účet) a Vámi (Vaší společností), dojde k platnému a účinnému uzavření smlouvy až jejím podpisem zástupci oprávněnými jednat za smluvní strany podle obchodního rejstříku. Ukončení jednání o obsahu smlouvy v jakékoliv fázi před jejím podpisem není považováno za nepoctivé ukončení jednání o smlouvě ve smyslu zákona.</w:t>
      </w:r>
      <w:r>
        <w:rPr>
          <w:i/>
          <w:iCs/>
        </w:rPr>
        <w:br/>
        <w:t> </w:t>
      </w:r>
      <w:r>
        <w:rPr>
          <w:i/>
          <w:iCs/>
        </w:rPr>
        <w:br/>
      </w:r>
      <w:r>
        <w:rPr>
          <w:i/>
          <w:iCs/>
          <w:noProof/>
          <w:color w:val="0000FF"/>
          <w:lang w:bidi="ar-SA"/>
        </w:rPr>
        <w:drawing>
          <wp:inline distT="0" distB="0" distL="0" distR="0">
            <wp:extent cx="2288540" cy="893445"/>
            <wp:effectExtent l="0" t="0" r="0" b="0"/>
            <wp:docPr id="1" name="Obrázek 1" descr="VINCI CONSTRUCTION - OFICIÁLNÍ PARTNER ČESKÉHO OLYMPIJSKÉHO TÝMU 2022 – 2024">
              <a:hlinkClick xmlns:a="http://schemas.openxmlformats.org/drawingml/2006/main" r:id="rId27" tgtFrame="'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NCI CONSTRUCTION - OFICIÁLNÍ PARTNER ČESKÉHO OLYMPIJSKÉHO TÝMU 2022 – 2024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br/>
      </w:r>
    </w:p>
    <w:sectPr w:rsidR="007E17FE">
      <w:headerReference w:type="default" r:id="rId30"/>
      <w:pgSz w:w="11900" w:h="16840"/>
      <w:pgMar w:top="2260" w:right="2368" w:bottom="1746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76DE">
      <w:r>
        <w:separator/>
      </w:r>
    </w:p>
  </w:endnote>
  <w:endnote w:type="continuationSeparator" w:id="0">
    <w:p w:rsidR="00000000" w:rsidRDefault="004F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FE" w:rsidRDefault="007E17FE"/>
  </w:footnote>
  <w:footnote w:type="continuationSeparator" w:id="0">
    <w:p w:rsidR="007E17FE" w:rsidRDefault="007E1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FE" w:rsidRDefault="004F76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85pt;margin-top:103.75pt;width:192.8pt;height:2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a údržba silnic Vysočiny, příspěvková organizace</w:t>
                </w:r>
              </w:p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16</w:t>
                </w:r>
              </w:p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586 01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FE" w:rsidRDefault="004F76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116.05pt;width:184.5pt;height:29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údržba silnic Vysočiny, příspěvková organizace</w:t>
                </w:r>
              </w:p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16</w:t>
                </w:r>
              </w:p>
              <w:p w:rsidR="007E17FE" w:rsidRDefault="004F76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586 01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269A"/>
    <w:multiLevelType w:val="multilevel"/>
    <w:tmpl w:val="3284757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17FE"/>
    <w:rsid w:val="004F76DE"/>
    <w:rsid w:val="007E17FE"/>
    <w:rsid w:val="00A4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518CF8"/>
  <w15:docId w15:val="{BEFC0DD8-2984-4ECC-AE57-6620495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185ptNetunNekurzva">
    <w:name w:val="Nadpis #1 + 8;5 pt;Ne tučné;Ne kurzíva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75ptNetunNekurzva">
    <w:name w:val="Nadpis #1 + 7;5 pt;Ne tučné;Ne kurzíva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5pt">
    <w:name w:val="Základní text (2) + Řádkování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9ptNetun">
    <w:name w:val="Nadpis #2 + 9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2100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1" w:lineRule="exac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7" w:lineRule="exac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173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image" Target="media/image2.png"/><Relationship Id="rId18" Type="http://schemas.openxmlformats.org/officeDocument/2006/relationships/image" Target="cid:image004.png@01D9C60B.DD2D6560" TargetMode="External"/><Relationship Id="rId26" Type="http://schemas.openxmlformats.org/officeDocument/2006/relationships/hyperlink" Target="http://www.vinci-construction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via.cz" TargetMode="External"/><Relationship Id="rId7" Type="http://schemas.openxmlformats.org/officeDocument/2006/relationships/header" Target="header1.xml"/><Relationship Id="rId12" Type="http://schemas.openxmlformats.org/officeDocument/2006/relationships/image" Target="cid:image001.jpg@01D9C60B.DD2D6560" TargetMode="External"/><Relationship Id="rId17" Type="http://schemas.openxmlformats.org/officeDocument/2006/relationships/image" Target="media/image4.png"/><Relationship Id="rId25" Type="http://schemas.openxmlformats.org/officeDocument/2006/relationships/image" Target="cid:image007.jpg@01D9C60B.DD2D6560" TargetMode="External"/><Relationship Id="rId2" Type="http://schemas.openxmlformats.org/officeDocument/2006/relationships/styles" Target="styles.xml"/><Relationship Id="rId16" Type="http://schemas.openxmlformats.org/officeDocument/2006/relationships/image" Target="cid:image003.png@01D9C60B.DD2D6560" TargetMode="External"/><Relationship Id="rId20" Type="http://schemas.openxmlformats.org/officeDocument/2006/relationships/image" Target="cid:image005.png@01D9C60B.DD2D6560" TargetMode="External"/><Relationship Id="rId29" Type="http://schemas.openxmlformats.org/officeDocument/2006/relationships/image" Target="cid:image008.jpg@01D9C60B.DD2D65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7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cid:image006.jpg@01D9C60B.DD2D6560" TargetMode="External"/><Relationship Id="rId28" Type="http://schemas.openxmlformats.org/officeDocument/2006/relationships/image" Target="media/image8.jpeg"/><Relationship Id="rId10" Type="http://schemas.openxmlformats.org/officeDocument/2006/relationships/hyperlink" Target="mailto:xxxxxxxxxxxxxxxxxxxxxxx@ksusv.cz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xxxxx@vinci-construction.com" TargetMode="External"/><Relationship Id="rId14" Type="http://schemas.openxmlformats.org/officeDocument/2006/relationships/image" Target="cid:image002.png@01D9C60B.DD2D6560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www.olympijskytym.cz/partner/vinci-construction-cs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3</cp:revision>
  <dcterms:created xsi:type="dcterms:W3CDTF">2023-08-04T06:30:00Z</dcterms:created>
  <dcterms:modified xsi:type="dcterms:W3CDTF">2023-08-04T06:35:00Z</dcterms:modified>
</cp:coreProperties>
</file>