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8D1" w14:textId="206653F5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2A556F">
        <w:rPr>
          <w:color w:val="595959" w:themeColor="text1" w:themeTint="A6"/>
          <w:sz w:val="22"/>
          <w:szCs w:val="22"/>
        </w:rPr>
        <w:t>1</w:t>
      </w:r>
      <w:r w:rsidR="00E528CC" w:rsidRPr="006E0011">
        <w:rPr>
          <w:color w:val="595959" w:themeColor="text1" w:themeTint="A6"/>
          <w:sz w:val="22"/>
          <w:szCs w:val="22"/>
        </w:rPr>
        <w:t xml:space="preserve"> </w:t>
      </w:r>
    </w:p>
    <w:p w14:paraId="482A0B24" w14:textId="05702DD2" w:rsidR="00E528CC" w:rsidRPr="006E0011" w:rsidRDefault="00E528CC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 w:rsidRPr="006E0011">
        <w:rPr>
          <w:color w:val="595959" w:themeColor="text1" w:themeTint="A6"/>
          <w:sz w:val="22"/>
          <w:szCs w:val="22"/>
        </w:rPr>
        <w:t>ke Smlouv</w:t>
      </w:r>
      <w:r w:rsidR="00673458">
        <w:rPr>
          <w:color w:val="595959" w:themeColor="text1" w:themeTint="A6"/>
          <w:sz w:val="22"/>
          <w:szCs w:val="22"/>
        </w:rPr>
        <w:t>ě o poskytování služeb přístupu k CMS</w:t>
      </w:r>
      <w:r w:rsidRPr="006E0011">
        <w:rPr>
          <w:color w:val="595959" w:themeColor="text1" w:themeTint="A6"/>
          <w:sz w:val="22"/>
          <w:szCs w:val="22"/>
        </w:rPr>
        <w:t xml:space="preserve"> </w:t>
      </w:r>
    </w:p>
    <w:p w14:paraId="0FFA4F9A" w14:textId="567122B8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>uzavřené pod č. 20</w:t>
      </w:r>
      <w:r w:rsidR="00E90508">
        <w:rPr>
          <w:b w:val="0"/>
          <w:color w:val="595959" w:themeColor="text1" w:themeTint="A6"/>
          <w:sz w:val="22"/>
          <w:szCs w:val="22"/>
        </w:rPr>
        <w:t>1</w:t>
      </w:r>
      <w:r w:rsidR="00A61523">
        <w:rPr>
          <w:b w:val="0"/>
          <w:color w:val="595959" w:themeColor="text1" w:themeTint="A6"/>
          <w:sz w:val="22"/>
          <w:szCs w:val="22"/>
        </w:rPr>
        <w:t>3</w:t>
      </w:r>
      <w:r w:rsidRPr="006E0011">
        <w:rPr>
          <w:b w:val="0"/>
          <w:color w:val="595959" w:themeColor="text1" w:themeTint="A6"/>
          <w:sz w:val="22"/>
          <w:szCs w:val="22"/>
        </w:rPr>
        <w:t>/</w:t>
      </w:r>
      <w:r w:rsidR="00E90508">
        <w:rPr>
          <w:b w:val="0"/>
          <w:color w:val="595959" w:themeColor="text1" w:themeTint="A6"/>
          <w:sz w:val="22"/>
          <w:szCs w:val="22"/>
        </w:rPr>
        <w:t>0</w:t>
      </w:r>
      <w:r w:rsidR="00B4331A">
        <w:rPr>
          <w:b w:val="0"/>
          <w:color w:val="595959" w:themeColor="text1" w:themeTint="A6"/>
          <w:sz w:val="22"/>
          <w:szCs w:val="22"/>
        </w:rPr>
        <w:t>38</w:t>
      </w:r>
      <w:r w:rsidR="00544B22">
        <w:rPr>
          <w:b w:val="0"/>
          <w:color w:val="595959" w:themeColor="text1" w:themeTint="A6"/>
          <w:sz w:val="22"/>
          <w:szCs w:val="22"/>
        </w:rPr>
        <w:t xml:space="preserve">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77777777" w:rsidR="00E528CC" w:rsidRPr="006E0011" w:rsidRDefault="00E528CC" w:rsidP="00E528CC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proofErr w:type="gramStart"/>
      <w:r w:rsidR="00E528CC" w:rsidRPr="006E0011">
        <w:tab/>
        <w:t xml:space="preserve">  CZ</w:t>
      </w:r>
      <w:proofErr w:type="gramEnd"/>
      <w:r w:rsidR="00E528CC" w:rsidRPr="006E0011">
        <w:t>04767543</w:t>
      </w:r>
    </w:p>
    <w:p w14:paraId="56DBA1E5" w14:textId="01D7458B" w:rsidR="003C03EC" w:rsidRPr="00BA13DF" w:rsidRDefault="006E0011" w:rsidP="003C03EC">
      <w:pPr>
        <w:pStyle w:val="NAKITOdstavec"/>
        <w:tabs>
          <w:tab w:val="left" w:pos="3119"/>
        </w:tabs>
        <w:spacing w:after="0"/>
        <w:ind w:left="3119" w:hanging="3119"/>
        <w:rPr>
          <w:color w:val="636466"/>
          <w:szCs w:val="22"/>
        </w:rPr>
      </w:pPr>
      <w:r w:rsidRPr="006E0011">
        <w:rPr>
          <w:color w:val="636466"/>
        </w:rPr>
        <w:t xml:space="preserve">zastoupen: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proofErr w:type="spellStart"/>
      <w:r w:rsidR="00EF1021" w:rsidRPr="00EF1021">
        <w:rPr>
          <w:color w:val="636466"/>
          <w:szCs w:val="22"/>
          <w:highlight w:val="lightGray"/>
        </w:rPr>
        <w:t>xxx</w:t>
      </w:r>
      <w:proofErr w:type="spellEnd"/>
    </w:p>
    <w:p w14:paraId="7954E260" w14:textId="42DEB272" w:rsidR="00E528CC" w:rsidRPr="006E0011" w:rsidRDefault="00E528CC" w:rsidP="003C03EC">
      <w:pPr>
        <w:pStyle w:val="NAKITOdstavec"/>
        <w:tabs>
          <w:tab w:val="left" w:pos="3119"/>
        </w:tabs>
        <w:spacing w:after="0"/>
        <w:ind w:left="3119" w:hanging="3119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2FF2C44D" w14:textId="77777777" w:rsidR="00EF1021" w:rsidRDefault="00E528CC" w:rsidP="00EF1021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EF1021" w:rsidRPr="00EF1021">
        <w:rPr>
          <w:color w:val="636466"/>
          <w:szCs w:val="22"/>
          <w:highlight w:val="lightGray"/>
        </w:rPr>
        <w:t>xxx</w:t>
      </w:r>
      <w:proofErr w:type="spellEnd"/>
      <w:r w:rsidRPr="006E0011">
        <w:tab/>
      </w:r>
    </w:p>
    <w:p w14:paraId="12F4A5D7" w14:textId="0F618888" w:rsidR="00E528CC" w:rsidRPr="006E0011" w:rsidRDefault="00EF1021" w:rsidP="00EF1021">
      <w:pPr>
        <w:pStyle w:val="NAKITOdstavec"/>
        <w:tabs>
          <w:tab w:val="left" w:pos="3119"/>
          <w:tab w:val="left" w:pos="8789"/>
        </w:tabs>
        <w:spacing w:after="0"/>
        <w:rPr>
          <w:szCs w:val="22"/>
        </w:rPr>
      </w:pPr>
      <w:r>
        <w:tab/>
      </w:r>
      <w:r w:rsidR="00E528CC" w:rsidRPr="006E0011">
        <w:t xml:space="preserve">č. ú. </w:t>
      </w:r>
      <w:proofErr w:type="spellStart"/>
      <w:r w:rsidRPr="00EF1021">
        <w:rPr>
          <w:color w:val="636466"/>
          <w:szCs w:val="22"/>
          <w:highlight w:val="lightGray"/>
        </w:rPr>
        <w:t>xxx</w:t>
      </w:r>
      <w:proofErr w:type="spellEnd"/>
    </w:p>
    <w:p w14:paraId="4E8AEC64" w14:textId="67091BC9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="00AB549E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429B9683" w14:textId="77777777" w:rsidR="00E528CC" w:rsidRPr="006E0011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</w:rPr>
      </w:pPr>
    </w:p>
    <w:bookmarkEnd w:id="0"/>
    <w:p w14:paraId="65EA05CA" w14:textId="77777777" w:rsidR="00E528CC" w:rsidRPr="006E0011" w:rsidRDefault="00E528CC" w:rsidP="00E528CC">
      <w:pPr>
        <w:spacing w:after="0"/>
        <w:ind w:right="289"/>
        <w:rPr>
          <w:rFonts w:ascii="Arial" w:hAnsi="Arial" w:cs="Arial"/>
        </w:rPr>
      </w:pPr>
      <w:r w:rsidRPr="006E0011">
        <w:rPr>
          <w:rFonts w:ascii="Arial" w:hAnsi="Arial" w:cs="Arial"/>
          <w:b/>
          <w:bCs/>
          <w:color w:val="636466"/>
        </w:rPr>
        <w:t>a</w:t>
      </w:r>
    </w:p>
    <w:p w14:paraId="5DED0D4B" w14:textId="77777777" w:rsidR="00A345EA" w:rsidRDefault="00A345EA" w:rsidP="00E528CC">
      <w:pPr>
        <w:pStyle w:val="NAKITOdstavec"/>
        <w:spacing w:after="0"/>
        <w:rPr>
          <w:rStyle w:val="preformatted"/>
          <w:b/>
        </w:rPr>
      </w:pPr>
    </w:p>
    <w:p w14:paraId="630ACC01" w14:textId="77777777" w:rsidR="00B70591" w:rsidRDefault="00B70591" w:rsidP="008C1A5D">
      <w:pPr>
        <w:pStyle w:val="NAKITOdstavec"/>
        <w:tabs>
          <w:tab w:val="left" w:pos="3119"/>
        </w:tabs>
        <w:spacing w:after="0"/>
        <w:rPr>
          <w:b/>
          <w:bCs/>
          <w:color w:val="636466"/>
        </w:rPr>
      </w:pPr>
      <w:r w:rsidRPr="00B70591">
        <w:rPr>
          <w:b/>
          <w:bCs/>
          <w:color w:val="636466"/>
        </w:rPr>
        <w:t>ha-vel internet s.r.o.</w:t>
      </w:r>
    </w:p>
    <w:p w14:paraId="3F016F0A" w14:textId="2331257F" w:rsidR="001A5079" w:rsidRPr="001A5079" w:rsidRDefault="001A5079" w:rsidP="008C1A5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se sídlem</w:t>
      </w:r>
      <w:r w:rsidR="008C1A5D">
        <w:rPr>
          <w:color w:val="808080"/>
        </w:rPr>
        <w:t>:</w:t>
      </w:r>
      <w:r w:rsidR="008C1A5D">
        <w:rPr>
          <w:color w:val="808080"/>
        </w:rPr>
        <w:tab/>
      </w:r>
      <w:r w:rsidR="0079597C" w:rsidRPr="0079597C">
        <w:t>Olešní 587/</w:t>
      </w:r>
      <w:proofErr w:type="gramStart"/>
      <w:r w:rsidR="0079597C" w:rsidRPr="0079597C">
        <w:t>11a</w:t>
      </w:r>
      <w:proofErr w:type="gramEnd"/>
      <w:r w:rsidR="0079597C" w:rsidRPr="0079597C">
        <w:t xml:space="preserve">, </w:t>
      </w:r>
      <w:proofErr w:type="spellStart"/>
      <w:r w:rsidR="0079597C" w:rsidRPr="0079597C">
        <w:t>Muglinov</w:t>
      </w:r>
      <w:proofErr w:type="spellEnd"/>
      <w:r w:rsidR="0079597C" w:rsidRPr="0079597C">
        <w:t>, 712 00 Ostrava</w:t>
      </w:r>
      <w:r w:rsidR="00C85986" w:rsidRPr="00F55DCA">
        <w:rPr>
          <w:b/>
          <w:bCs/>
          <w:color w:val="636466"/>
        </w:rPr>
        <w:t xml:space="preserve">                              </w:t>
      </w:r>
    </w:p>
    <w:p w14:paraId="350D9638" w14:textId="57614C12" w:rsidR="001A5079" w:rsidRPr="001A5079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bookmarkStart w:id="1" w:name="OLE_LINK1"/>
      <w:r w:rsidRPr="001A5079">
        <w:rPr>
          <w:color w:val="808080"/>
        </w:rPr>
        <w:t>IČO:</w:t>
      </w:r>
      <w:r w:rsidR="004A46DD">
        <w:rPr>
          <w:color w:val="808080"/>
        </w:rPr>
        <w:tab/>
      </w:r>
      <w:r w:rsidR="0079597C" w:rsidRPr="0079597C">
        <w:rPr>
          <w:color w:val="808080"/>
        </w:rPr>
        <w:t>25354973</w:t>
      </w:r>
      <w:r w:rsidR="0003375B">
        <w:rPr>
          <w:color w:val="808080"/>
        </w:rPr>
        <w:t xml:space="preserve"> </w:t>
      </w:r>
    </w:p>
    <w:p w14:paraId="028B3E56" w14:textId="2F030A32" w:rsidR="0079597C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DIČ:</w:t>
      </w:r>
      <w:r w:rsidR="004A46DD">
        <w:rPr>
          <w:color w:val="808080"/>
        </w:rPr>
        <w:tab/>
      </w:r>
      <w:r w:rsidRPr="001A5079">
        <w:rPr>
          <w:color w:val="808080"/>
        </w:rPr>
        <w:t>CZ</w:t>
      </w:r>
      <w:bookmarkEnd w:id="1"/>
      <w:r w:rsidR="0079597C" w:rsidRPr="0079597C">
        <w:rPr>
          <w:color w:val="808080"/>
        </w:rPr>
        <w:t>25354973</w:t>
      </w:r>
    </w:p>
    <w:p w14:paraId="6023810D" w14:textId="6A9CED7D" w:rsidR="00B22271" w:rsidRDefault="001A5079" w:rsidP="0091136F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zastoupen:</w:t>
      </w:r>
      <w:r w:rsidR="004A46DD">
        <w:rPr>
          <w:color w:val="808080"/>
        </w:rPr>
        <w:tab/>
      </w:r>
      <w:proofErr w:type="spellStart"/>
      <w:r w:rsidR="00EF1021" w:rsidRPr="00EF1021">
        <w:rPr>
          <w:color w:val="636466"/>
          <w:szCs w:val="22"/>
          <w:highlight w:val="lightGray"/>
        </w:rPr>
        <w:t>xxx</w:t>
      </w:r>
      <w:proofErr w:type="spellEnd"/>
    </w:p>
    <w:p w14:paraId="0E6215BF" w14:textId="0F2FA5F6" w:rsidR="001A5079" w:rsidRPr="001A5079" w:rsidRDefault="001A5079" w:rsidP="0091136F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 xml:space="preserve">zapsán v obchodním </w:t>
      </w:r>
      <w:r w:rsidR="00970272" w:rsidRPr="001A5079">
        <w:rPr>
          <w:color w:val="808080"/>
        </w:rPr>
        <w:t xml:space="preserve">rejstříku </w:t>
      </w:r>
      <w:r w:rsidR="00970272" w:rsidRPr="001A5079">
        <w:rPr>
          <w:color w:val="808080"/>
        </w:rPr>
        <w:tab/>
      </w:r>
      <w:r w:rsidR="00BC25F4" w:rsidRPr="00BC25F4">
        <w:t>veden</w:t>
      </w:r>
      <w:r w:rsidR="00096CDB">
        <w:t>ém</w:t>
      </w:r>
      <w:r w:rsidR="00BC25F4" w:rsidRPr="00BC25F4">
        <w:t xml:space="preserve"> u </w:t>
      </w:r>
      <w:r w:rsidR="00A72AD7">
        <w:t>Krajského soudu v</w:t>
      </w:r>
      <w:r w:rsidR="0035184D">
        <w:t> </w:t>
      </w:r>
      <w:r w:rsidR="00A72AD7">
        <w:t>Ostravě</w:t>
      </w:r>
      <w:r w:rsidR="00096CDB" w:rsidRPr="00096CDB">
        <w:rPr>
          <w:color w:val="808080"/>
        </w:rPr>
        <w:t xml:space="preserve"> </w:t>
      </w:r>
      <w:r w:rsidR="00E35774">
        <w:rPr>
          <w:color w:val="808080"/>
        </w:rPr>
        <w:t xml:space="preserve">oddíl </w:t>
      </w:r>
      <w:r w:rsidR="00A72AD7">
        <w:rPr>
          <w:color w:val="808080"/>
        </w:rPr>
        <w:t>C</w:t>
      </w:r>
      <w:r w:rsidR="00096CDB" w:rsidRPr="00BC25F4">
        <w:t xml:space="preserve"> </w:t>
      </w:r>
      <w:r w:rsidR="00E35774">
        <w:t xml:space="preserve">vložka </w:t>
      </w:r>
      <w:r w:rsidR="0035184D">
        <w:t>9719</w:t>
      </w:r>
    </w:p>
    <w:p w14:paraId="52528B07" w14:textId="0CEA503D" w:rsidR="00024494" w:rsidRPr="00996900" w:rsidRDefault="001A5079" w:rsidP="00024494">
      <w:pPr>
        <w:pStyle w:val="NAKITOdstavec"/>
        <w:tabs>
          <w:tab w:val="left" w:pos="3119"/>
        </w:tabs>
        <w:spacing w:after="0"/>
        <w:rPr>
          <w:color w:val="808080"/>
          <w:highlight w:val="yellow"/>
        </w:rPr>
      </w:pPr>
      <w:r w:rsidRPr="001A5079">
        <w:rPr>
          <w:color w:val="808080"/>
        </w:rPr>
        <w:t>bankovní spojení</w:t>
      </w:r>
      <w:r w:rsidR="00024494">
        <w:rPr>
          <w:color w:val="808080"/>
        </w:rPr>
        <w:tab/>
      </w:r>
      <w:proofErr w:type="spellStart"/>
      <w:r w:rsidR="00EF1021" w:rsidRPr="00EF1021">
        <w:rPr>
          <w:color w:val="636466"/>
          <w:szCs w:val="22"/>
          <w:highlight w:val="lightGray"/>
        </w:rPr>
        <w:t>xxx</w:t>
      </w:r>
      <w:proofErr w:type="spellEnd"/>
    </w:p>
    <w:p w14:paraId="1DA47018" w14:textId="023ABC0E" w:rsidR="004E3CDB" w:rsidRDefault="00EF1021" w:rsidP="000B0C50">
      <w:pPr>
        <w:pStyle w:val="NAKITOdstavec"/>
        <w:tabs>
          <w:tab w:val="left" w:pos="3119"/>
        </w:tabs>
        <w:spacing w:after="0"/>
        <w:rPr>
          <w:color w:val="636466"/>
        </w:rPr>
      </w:pPr>
      <w:r>
        <w:rPr>
          <w:color w:val="808080"/>
        </w:rPr>
        <w:tab/>
      </w:r>
      <w:proofErr w:type="spellStart"/>
      <w:r w:rsidRPr="00EF1021">
        <w:rPr>
          <w:color w:val="636466"/>
          <w:szCs w:val="22"/>
          <w:highlight w:val="lightGray"/>
        </w:rPr>
        <w:t>xxx</w:t>
      </w:r>
      <w:proofErr w:type="spellEnd"/>
    </w:p>
    <w:p w14:paraId="47673856" w14:textId="79A1BD0A" w:rsidR="00E528CC" w:rsidRPr="006E0011" w:rsidRDefault="00E528CC" w:rsidP="00C419E0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(dále jen „</w:t>
      </w:r>
      <w:r w:rsidR="00AB549E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p w14:paraId="5D6AC3F6" w14:textId="77777777" w:rsidR="003B509F" w:rsidRDefault="003B509F" w:rsidP="00E528CC">
      <w:pPr>
        <w:pStyle w:val="NAKITOdstavec"/>
        <w:jc w:val="both"/>
      </w:pPr>
    </w:p>
    <w:p w14:paraId="5DE91681" w14:textId="3F5452E2" w:rsidR="00E528CC" w:rsidRPr="006E0011" w:rsidRDefault="00E528CC" w:rsidP="00E528CC">
      <w:pPr>
        <w:pStyle w:val="NAKITOdstavec"/>
        <w:jc w:val="both"/>
      </w:pPr>
      <w:r w:rsidRPr="006E0011">
        <w:t>(</w:t>
      </w:r>
      <w:r w:rsidR="009B60EB">
        <w:t>Objednatel a Dodavatel</w:t>
      </w:r>
      <w:r w:rsidRPr="006E0011">
        <w:t xml:space="preserve"> </w:t>
      </w:r>
      <w:r w:rsidR="00031BEF" w:rsidRPr="006E0011">
        <w:t xml:space="preserve">dále též </w:t>
      </w:r>
      <w:r w:rsidR="006F4A19">
        <w:t>jednotlivě jako „</w:t>
      </w:r>
      <w:r w:rsidR="006F4A19">
        <w:rPr>
          <w:b/>
          <w:bCs/>
        </w:rPr>
        <w:t xml:space="preserve">Smluvní </w:t>
      </w:r>
      <w:r w:rsidR="006F4A19" w:rsidRPr="00FB58F6">
        <w:rPr>
          <w:b/>
          <w:bCs/>
        </w:rPr>
        <w:t>strana</w:t>
      </w:r>
      <w:r w:rsidR="00FB58F6">
        <w:t xml:space="preserve">“ a společně </w:t>
      </w:r>
      <w:r w:rsidR="00031BEF" w:rsidRPr="00FB58F6">
        <w:t>jako</w:t>
      </w:r>
      <w:r w:rsidRPr="006E0011">
        <w:t xml:space="preserve"> „</w:t>
      </w:r>
      <w:r w:rsidRPr="006E0011">
        <w:rPr>
          <w:b/>
          <w:bCs/>
        </w:rPr>
        <w:t>Smluvní strany</w:t>
      </w:r>
      <w:r w:rsidRPr="006E0011">
        <w:t>“),</w:t>
      </w:r>
    </w:p>
    <w:p w14:paraId="521135D8" w14:textId="6DA64292" w:rsidR="00E528CC" w:rsidRDefault="00E528CC" w:rsidP="00E528CC">
      <w:pPr>
        <w:pStyle w:val="NAKITOdstavec"/>
        <w:jc w:val="both"/>
      </w:pPr>
      <w:r w:rsidRPr="006E0011">
        <w:t xml:space="preserve">uzavírají v souladu s čl. </w:t>
      </w:r>
      <w:r w:rsidR="005F39D0">
        <w:t>8</w:t>
      </w:r>
      <w:r w:rsidRPr="006E0011">
        <w:t xml:space="preserve"> odst. </w:t>
      </w:r>
      <w:r w:rsidR="005F39D0">
        <w:t>8</w:t>
      </w:r>
      <w:r w:rsidRPr="006E0011">
        <w:t xml:space="preserve">. </w:t>
      </w:r>
      <w:r w:rsidR="00522141">
        <w:t>3</w:t>
      </w:r>
      <w:r w:rsidRPr="006E0011">
        <w:t xml:space="preserve"> Smlouvy níže uvedeného dne, měsíce a roku tento dodatek č. </w:t>
      </w:r>
      <w:r w:rsidR="00AC03F8">
        <w:t>1</w:t>
      </w:r>
      <w:r w:rsidRPr="006E0011">
        <w:t xml:space="preserve"> ke</w:t>
      </w:r>
      <w:r w:rsidR="00362E46">
        <w:t xml:space="preserve"> Smlouvě (dále jen „</w:t>
      </w:r>
      <w:r w:rsidR="00362E46" w:rsidRPr="00FB58F6">
        <w:rPr>
          <w:b/>
          <w:bCs/>
        </w:rPr>
        <w:t xml:space="preserve">Dodatek č. </w:t>
      </w:r>
      <w:r w:rsidR="00AC03F8">
        <w:rPr>
          <w:b/>
          <w:bCs/>
        </w:rPr>
        <w:t>1</w:t>
      </w:r>
      <w:r w:rsidRPr="006E0011">
        <w:t>”)</w:t>
      </w:r>
      <w:r w:rsidR="006E0011">
        <w:t>.</w:t>
      </w:r>
    </w:p>
    <w:p w14:paraId="5F2C00DC" w14:textId="388869FA" w:rsidR="00E528CC" w:rsidRPr="006E0011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AC03F8">
        <w:rPr>
          <w:rFonts w:cs="Arial"/>
          <w:b/>
          <w:bCs/>
        </w:rPr>
        <w:t>1</w:t>
      </w:r>
    </w:p>
    <w:p w14:paraId="6D21CBE8" w14:textId="64797FBA" w:rsidR="00A76E97" w:rsidRDefault="00362E46" w:rsidP="00B80839">
      <w:pPr>
        <w:pStyle w:val="NAKITslovanseznam"/>
        <w:numPr>
          <w:ilvl w:val="1"/>
          <w:numId w:val="1"/>
        </w:numPr>
        <w:spacing w:after="0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AC03F8">
        <w:rPr>
          <w:rFonts w:cs="Arial"/>
        </w:rPr>
        <w:t>1</w:t>
      </w:r>
      <w:r w:rsidR="004F6B24">
        <w:rPr>
          <w:rFonts w:cs="Arial"/>
        </w:rPr>
        <w:t xml:space="preserve"> </w:t>
      </w:r>
      <w:r w:rsidR="00AA521A">
        <w:rPr>
          <w:rFonts w:cs="Arial"/>
        </w:rPr>
        <w:t>je</w:t>
      </w:r>
      <w:r w:rsidR="004F6B24" w:rsidRPr="004F6B24">
        <w:rPr>
          <w:rFonts w:cs="Arial"/>
        </w:rPr>
        <w:t xml:space="preserve"> </w:t>
      </w:r>
      <w:r w:rsidR="00984438">
        <w:rPr>
          <w:rFonts w:cs="Arial"/>
        </w:rPr>
        <w:t>aktualizace</w:t>
      </w:r>
      <w:r w:rsidR="000173C1">
        <w:rPr>
          <w:rFonts w:cs="Arial"/>
        </w:rPr>
        <w:t xml:space="preserve"> smluvní dokumentace</w:t>
      </w:r>
      <w:r w:rsidR="00B763FB">
        <w:rPr>
          <w:rFonts w:cs="Arial"/>
        </w:rPr>
        <w:t xml:space="preserve"> v rozsahu</w:t>
      </w:r>
      <w:r w:rsidR="00984438">
        <w:rPr>
          <w:rFonts w:cs="Arial"/>
        </w:rPr>
        <w:t xml:space="preserve"> </w:t>
      </w:r>
      <w:r w:rsidR="00A63629">
        <w:rPr>
          <w:rFonts w:cs="Arial"/>
        </w:rPr>
        <w:t>aktualizace lokalit</w:t>
      </w:r>
      <w:r w:rsidR="002749D7">
        <w:rPr>
          <w:rFonts w:cs="Arial"/>
        </w:rPr>
        <w:t xml:space="preserve"> </w:t>
      </w:r>
      <w:r w:rsidR="009F6C4D">
        <w:rPr>
          <w:rFonts w:cs="Arial"/>
        </w:rPr>
        <w:t xml:space="preserve">připojení k CMS, upřesňující identifikace připojení k CMS </w:t>
      </w:r>
      <w:r w:rsidR="002749D7">
        <w:rPr>
          <w:rFonts w:cs="Arial"/>
        </w:rPr>
        <w:t xml:space="preserve">a změny </w:t>
      </w:r>
      <w:r w:rsidR="00B763FB">
        <w:rPr>
          <w:rFonts w:cs="Arial"/>
        </w:rPr>
        <w:t xml:space="preserve">kontaktních </w:t>
      </w:r>
      <w:r w:rsidR="0038645B">
        <w:rPr>
          <w:rFonts w:cs="Arial"/>
        </w:rPr>
        <w:t>údajů</w:t>
      </w:r>
      <w:r w:rsidR="000173C1">
        <w:rPr>
          <w:rFonts w:cs="Arial"/>
        </w:rPr>
        <w:t>.</w:t>
      </w:r>
      <w:r w:rsidR="00885F48">
        <w:rPr>
          <w:rFonts w:cs="Arial"/>
        </w:rPr>
        <w:t xml:space="preserve"> </w:t>
      </w:r>
    </w:p>
    <w:p w14:paraId="2ABC827E" w14:textId="7B974229" w:rsidR="0090178F" w:rsidRDefault="00B01B67" w:rsidP="00B80839">
      <w:pPr>
        <w:pStyle w:val="NAKITslovanseznam"/>
        <w:numPr>
          <w:ilvl w:val="1"/>
          <w:numId w:val="1"/>
        </w:numPr>
        <w:spacing w:after="0"/>
        <w:jc w:val="both"/>
        <w:rPr>
          <w:rFonts w:cs="Arial"/>
        </w:rPr>
      </w:pPr>
      <w:r w:rsidRPr="00240CCD">
        <w:rPr>
          <w:rFonts w:cs="Arial"/>
        </w:rPr>
        <w:t xml:space="preserve">Smluvní strany se </w:t>
      </w:r>
      <w:r w:rsidR="003E5033" w:rsidRPr="00240CCD">
        <w:rPr>
          <w:rFonts w:cs="Arial"/>
        </w:rPr>
        <w:t xml:space="preserve">dohodly, že </w:t>
      </w:r>
      <w:r w:rsidR="00240CCD">
        <w:rPr>
          <w:rFonts w:cs="Arial"/>
        </w:rPr>
        <w:t>dochází k úpravě č</w:t>
      </w:r>
      <w:r w:rsidR="00785D78">
        <w:rPr>
          <w:rFonts w:cs="Arial"/>
        </w:rPr>
        <w:t xml:space="preserve">l. </w:t>
      </w:r>
      <w:r w:rsidR="00AC03F8">
        <w:rPr>
          <w:rFonts w:cs="Arial"/>
        </w:rPr>
        <w:t>3</w:t>
      </w:r>
      <w:r w:rsidR="00240CCD">
        <w:rPr>
          <w:rFonts w:cs="Arial"/>
        </w:rPr>
        <w:t xml:space="preserve"> odst. </w:t>
      </w:r>
      <w:r w:rsidR="00AC03F8">
        <w:rPr>
          <w:rFonts w:cs="Arial"/>
        </w:rPr>
        <w:t>3</w:t>
      </w:r>
      <w:r w:rsidR="00240CCD">
        <w:rPr>
          <w:rFonts w:cs="Arial"/>
        </w:rPr>
        <w:t>.2 Smlouvy</w:t>
      </w:r>
      <w:r w:rsidR="00785D78">
        <w:rPr>
          <w:rFonts w:cs="Arial"/>
        </w:rPr>
        <w:t>, konkrétně míst plnění</w:t>
      </w:r>
      <w:r w:rsidR="00A40BC4">
        <w:rPr>
          <w:rFonts w:cs="Arial"/>
        </w:rPr>
        <w:t xml:space="preserve">, kterými </w:t>
      </w:r>
      <w:r w:rsidR="006C5912">
        <w:rPr>
          <w:rFonts w:cs="Arial"/>
        </w:rPr>
        <w:t>aktuálně</w:t>
      </w:r>
      <w:r w:rsidR="00A40BC4">
        <w:rPr>
          <w:rFonts w:cs="Arial"/>
        </w:rPr>
        <w:t xml:space="preserve"> jsou</w:t>
      </w:r>
      <w:r w:rsidRPr="00240CCD">
        <w:rPr>
          <w:rFonts w:cs="Arial"/>
        </w:rPr>
        <w:t xml:space="preserve"> objekty Česk</w:t>
      </w:r>
      <w:r w:rsidR="00804CB3">
        <w:rPr>
          <w:rFonts w:cs="Arial"/>
        </w:rPr>
        <w:t>é</w:t>
      </w:r>
      <w:r w:rsidRPr="00240CCD">
        <w:rPr>
          <w:rFonts w:cs="Arial"/>
        </w:rPr>
        <w:t xml:space="preserve"> pošt</w:t>
      </w:r>
      <w:r w:rsidR="00804CB3">
        <w:rPr>
          <w:rFonts w:cs="Arial"/>
        </w:rPr>
        <w:t>y</w:t>
      </w:r>
      <w:r w:rsidRPr="00240CCD">
        <w:rPr>
          <w:rFonts w:cs="Arial"/>
        </w:rPr>
        <w:t xml:space="preserve">, </w:t>
      </w:r>
      <w:proofErr w:type="spellStart"/>
      <w:r w:rsidRPr="00240CCD">
        <w:rPr>
          <w:rFonts w:cs="Arial"/>
        </w:rPr>
        <w:t>s.p</w:t>
      </w:r>
      <w:proofErr w:type="spellEnd"/>
      <w:r w:rsidRPr="00240CCD">
        <w:rPr>
          <w:rFonts w:cs="Arial"/>
        </w:rPr>
        <w:t>.</w:t>
      </w:r>
      <w:r w:rsidR="00EF1021">
        <w:rPr>
          <w:rFonts w:cs="Arial"/>
        </w:rPr>
        <w:t xml:space="preserve">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r w:rsidR="005800F7">
        <w:rPr>
          <w:rFonts w:cs="Arial"/>
        </w:rPr>
        <w:t xml:space="preserve"> </w:t>
      </w:r>
      <w:r w:rsidR="00240CCD" w:rsidRPr="00240CCD">
        <w:rPr>
          <w:rFonts w:cs="Arial"/>
        </w:rPr>
        <w:t xml:space="preserve">a </w:t>
      </w:r>
      <w:r w:rsidRPr="00240CCD">
        <w:rPr>
          <w:rFonts w:cs="Arial"/>
        </w:rPr>
        <w:t xml:space="preserve">SPCSS, </w:t>
      </w:r>
      <w:proofErr w:type="spellStart"/>
      <w:r w:rsidRPr="00240CCD">
        <w:rPr>
          <w:rFonts w:cs="Arial"/>
        </w:rPr>
        <w:t>s.p</w:t>
      </w:r>
      <w:proofErr w:type="spellEnd"/>
      <w:r w:rsidRPr="00240CCD">
        <w:rPr>
          <w:rFonts w:cs="Arial"/>
        </w:rPr>
        <w:t xml:space="preserve">.,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r w:rsidR="00785D78">
        <w:rPr>
          <w:rFonts w:cs="Arial"/>
        </w:rPr>
        <w:t>.</w:t>
      </w:r>
      <w:r w:rsidR="00A40BC4">
        <w:rPr>
          <w:rFonts w:cs="Arial"/>
        </w:rPr>
        <w:t xml:space="preserve"> </w:t>
      </w:r>
      <w:r w:rsidR="00BE1661">
        <w:rPr>
          <w:rFonts w:cs="Arial"/>
        </w:rPr>
        <w:t>Článek 4 odst. 4.2</w:t>
      </w:r>
      <w:r w:rsidR="007C72F7">
        <w:rPr>
          <w:rFonts w:cs="Arial"/>
        </w:rPr>
        <w:t xml:space="preserve"> Smlouvy</w:t>
      </w:r>
      <w:r w:rsidR="00BE1661">
        <w:rPr>
          <w:rFonts w:cs="Arial"/>
        </w:rPr>
        <w:t xml:space="preserve"> tak nově zní:</w:t>
      </w:r>
    </w:p>
    <w:p w14:paraId="51F69B88" w14:textId="77777777" w:rsidR="00170AE3" w:rsidRDefault="00170AE3" w:rsidP="00170AE3">
      <w:pPr>
        <w:pStyle w:val="NAKITslovanseznam"/>
        <w:numPr>
          <w:ilvl w:val="0"/>
          <w:numId w:val="0"/>
        </w:numPr>
        <w:spacing w:after="0"/>
        <w:ind w:left="737"/>
        <w:jc w:val="both"/>
        <w:rPr>
          <w:rFonts w:cs="Arial"/>
        </w:rPr>
      </w:pPr>
    </w:p>
    <w:p w14:paraId="67B932D7" w14:textId="74ECF993" w:rsidR="00BE1661" w:rsidRDefault="00BE1661" w:rsidP="0017521E">
      <w:pPr>
        <w:pStyle w:val="NAKITslovanseznam"/>
        <w:numPr>
          <w:ilvl w:val="0"/>
          <w:numId w:val="0"/>
        </w:numPr>
        <w:spacing w:after="0"/>
        <w:ind w:left="1416" w:hanging="679"/>
        <w:jc w:val="both"/>
        <w:rPr>
          <w:rFonts w:cs="Arial"/>
        </w:rPr>
      </w:pPr>
      <w:r>
        <w:rPr>
          <w:rFonts w:cs="Arial"/>
        </w:rPr>
        <w:t>„</w:t>
      </w:r>
      <w:r w:rsidR="00644801">
        <w:rPr>
          <w:rFonts w:cs="Arial"/>
          <w:i/>
          <w:iCs/>
        </w:rPr>
        <w:t>3</w:t>
      </w:r>
      <w:r w:rsidRPr="002C2C6D">
        <w:rPr>
          <w:rFonts w:cs="Arial"/>
          <w:i/>
          <w:iCs/>
        </w:rPr>
        <w:t>.2</w:t>
      </w:r>
      <w:r w:rsidRPr="002C2C6D">
        <w:rPr>
          <w:rFonts w:cs="Arial"/>
          <w:i/>
          <w:iCs/>
        </w:rPr>
        <w:tab/>
      </w:r>
      <w:r w:rsidR="003F1BB1" w:rsidRPr="002C2C6D">
        <w:rPr>
          <w:rFonts w:cs="Arial"/>
          <w:i/>
          <w:iCs/>
        </w:rPr>
        <w:t xml:space="preserve">Místem plnění jsou následující objekty: </w:t>
      </w:r>
      <w:r w:rsidR="008C61A4" w:rsidRPr="002C2C6D">
        <w:rPr>
          <w:rFonts w:cs="Arial"/>
          <w:i/>
          <w:iCs/>
        </w:rPr>
        <w:t xml:space="preserve">objekt SPCSS, </w:t>
      </w:r>
      <w:proofErr w:type="spellStart"/>
      <w:r w:rsidR="008C61A4" w:rsidRPr="002C2C6D">
        <w:rPr>
          <w:rFonts w:cs="Arial"/>
          <w:i/>
          <w:iCs/>
        </w:rPr>
        <w:t>s.p</w:t>
      </w:r>
      <w:proofErr w:type="spellEnd"/>
      <w:r w:rsidR="008C61A4" w:rsidRPr="002C2C6D">
        <w:rPr>
          <w:rFonts w:cs="Arial"/>
          <w:i/>
          <w:iCs/>
        </w:rPr>
        <w:t xml:space="preserve">.,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r w:rsidR="00EF1021" w:rsidRPr="002C2C6D">
        <w:rPr>
          <w:rFonts w:cs="Arial"/>
          <w:i/>
          <w:iCs/>
        </w:rPr>
        <w:t xml:space="preserve"> </w:t>
      </w:r>
      <w:r w:rsidR="005800F7" w:rsidRPr="002C2C6D">
        <w:rPr>
          <w:rFonts w:cs="Arial"/>
          <w:i/>
          <w:iCs/>
        </w:rPr>
        <w:t xml:space="preserve">a </w:t>
      </w:r>
      <w:r w:rsidR="00804CB3" w:rsidRPr="002C2C6D">
        <w:rPr>
          <w:rFonts w:cs="Arial"/>
          <w:i/>
          <w:iCs/>
        </w:rPr>
        <w:t xml:space="preserve">objekt </w:t>
      </w:r>
      <w:r w:rsidR="008C61A4" w:rsidRPr="002C2C6D">
        <w:rPr>
          <w:rFonts w:cs="Arial"/>
          <w:i/>
          <w:iCs/>
        </w:rPr>
        <w:t xml:space="preserve">České pošty, </w:t>
      </w:r>
      <w:proofErr w:type="spellStart"/>
      <w:r w:rsidR="008C61A4" w:rsidRPr="002C2C6D">
        <w:rPr>
          <w:rFonts w:cs="Arial"/>
          <w:i/>
          <w:iCs/>
        </w:rPr>
        <w:t>s.p</w:t>
      </w:r>
      <w:proofErr w:type="spellEnd"/>
      <w:r w:rsidR="008C61A4" w:rsidRPr="002C2C6D">
        <w:rPr>
          <w:rFonts w:cs="Arial"/>
          <w:i/>
          <w:iCs/>
        </w:rPr>
        <w:t xml:space="preserve">.,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r w:rsidR="000026FE" w:rsidRPr="002C2C6D">
        <w:rPr>
          <w:rFonts w:cs="Arial"/>
          <w:i/>
          <w:iCs/>
        </w:rPr>
        <w:t>.</w:t>
      </w:r>
      <w:r w:rsidR="002C2C6D" w:rsidRPr="002C2C6D">
        <w:rPr>
          <w:rFonts w:cs="Arial"/>
          <w:i/>
          <w:iCs/>
        </w:rPr>
        <w:t>“</w:t>
      </w:r>
      <w:r w:rsidR="00804CB3" w:rsidRPr="00240CCD">
        <w:rPr>
          <w:rFonts w:cs="Arial"/>
        </w:rPr>
        <w:t xml:space="preserve"> </w:t>
      </w:r>
      <w:r w:rsidR="00804CB3">
        <w:rPr>
          <w:rFonts w:cs="Arial"/>
        </w:rPr>
        <w:t xml:space="preserve"> </w:t>
      </w:r>
    </w:p>
    <w:p w14:paraId="4C0731E2" w14:textId="77777777" w:rsidR="00547F32" w:rsidRPr="00BE1661" w:rsidRDefault="00547F32" w:rsidP="00B80839">
      <w:pPr>
        <w:pStyle w:val="NAKITslovanseznam"/>
        <w:numPr>
          <w:ilvl w:val="0"/>
          <w:numId w:val="0"/>
        </w:numPr>
        <w:spacing w:after="0"/>
        <w:ind w:left="737"/>
        <w:jc w:val="both"/>
        <w:rPr>
          <w:rFonts w:cs="Arial"/>
          <w:i/>
          <w:iCs/>
        </w:rPr>
      </w:pPr>
    </w:p>
    <w:p w14:paraId="2BE96BD2" w14:textId="161EB486" w:rsidR="00B80839" w:rsidRDefault="00B80839" w:rsidP="00B80839">
      <w:pPr>
        <w:pStyle w:val="NAKITslovanseznam"/>
        <w:numPr>
          <w:ilvl w:val="1"/>
          <w:numId w:val="1"/>
        </w:numPr>
        <w:spacing w:after="0"/>
        <w:ind w:right="-11"/>
        <w:jc w:val="both"/>
      </w:pPr>
      <w:r>
        <w:lastRenderedPageBreak/>
        <w:t xml:space="preserve">Smluvní strany se rovněž shodují na úpravě bodu 19 Přílohy č. 1. Smlouvy, ve kterém se kontaktní adresa odpovědného pracoviště provozovatele CMS vypouští a nahrazuje se kontaktní adresou novou: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r>
        <w:rPr>
          <w:rStyle w:val="Hypertextovodkaz"/>
          <w:rFonts w:eastAsia="Times New Roman"/>
        </w:rPr>
        <w:t xml:space="preserve"> </w:t>
      </w:r>
      <w:r>
        <w:t xml:space="preserve">Nová doplněná textace bodu 19 Přílohy č. 1 Smlouvy má pak následující znění: </w:t>
      </w:r>
    </w:p>
    <w:p w14:paraId="34DA21EB" w14:textId="77777777" w:rsidR="00B80839" w:rsidRDefault="00B80839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2F540AEA" w14:textId="29B9000C" w:rsidR="00B80839" w:rsidRDefault="00B80839" w:rsidP="00B80839">
      <w:pPr>
        <w:pStyle w:val="NAKITslovanseznam"/>
        <w:numPr>
          <w:ilvl w:val="0"/>
          <w:numId w:val="0"/>
        </w:numPr>
        <w:spacing w:after="0"/>
        <w:ind w:left="1416" w:right="-11" w:hanging="679"/>
        <w:jc w:val="both"/>
      </w:pPr>
      <w:r>
        <w:t>„</w:t>
      </w:r>
      <w:r>
        <w:rPr>
          <w:i/>
          <w:iCs/>
        </w:rPr>
        <w:t>19.</w:t>
      </w:r>
      <w:r>
        <w:rPr>
          <w:i/>
          <w:iCs/>
        </w:rPr>
        <w:tab/>
        <w:t xml:space="preserve">Informace o plánovaném provozním výpadku služeb poskytovaných Operátorem KIVS koncovým subjektům KIVS musí Operátor KIVS prokazatelně doručit na odpovědné pracoviště provozovatele </w:t>
      </w:r>
      <w:proofErr w:type="gramStart"/>
      <w:r w:rsidRPr="007C255D">
        <w:t xml:space="preserve">CMS - </w:t>
      </w:r>
      <w:proofErr w:type="spellStart"/>
      <w:r w:rsidR="00EF1021" w:rsidRPr="00EF1021">
        <w:rPr>
          <w:color w:val="636466"/>
          <w:highlight w:val="lightGray"/>
        </w:rPr>
        <w:t>xxx</w:t>
      </w:r>
      <w:proofErr w:type="spellEnd"/>
      <w:proofErr w:type="gramEnd"/>
      <w:r>
        <w:rPr>
          <w:i/>
          <w:iCs/>
        </w:rPr>
        <w:t xml:space="preserve"> a to minimálně 30 dní před plánovaným výpadkem.</w:t>
      </w:r>
      <w:r>
        <w:t>“</w:t>
      </w:r>
    </w:p>
    <w:p w14:paraId="41816015" w14:textId="77777777" w:rsidR="00B80839" w:rsidRPr="00B80839" w:rsidRDefault="00B80839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21A760DC" w14:textId="77777777" w:rsidR="00E1551B" w:rsidRDefault="00E1551B" w:rsidP="00685FC2">
      <w:pPr>
        <w:pStyle w:val="NAKITslovanseznam"/>
        <w:numPr>
          <w:ilvl w:val="1"/>
          <w:numId w:val="1"/>
        </w:numPr>
        <w:spacing w:after="0"/>
        <w:ind w:right="-11"/>
        <w:jc w:val="both"/>
      </w:pPr>
      <w:r>
        <w:rPr>
          <w:rFonts w:cs="Arial"/>
        </w:rPr>
        <w:t>Smluvní strany se dohodly, že komplexní identifikační údaje připojení do CMS, včetně informace o identifikaci fyzického připojení Objednatele, se doplňují do Přílohy č. 1, jako nový bod 25, a to v následujícím rozsahu:</w:t>
      </w:r>
    </w:p>
    <w:p w14:paraId="7F98AA31" w14:textId="6E1A4A52" w:rsidR="005F6CEA" w:rsidRPr="00C60976" w:rsidRDefault="005F6CEA" w:rsidP="0098034C">
      <w:pPr>
        <w:pStyle w:val="NAKITslovanseznam"/>
        <w:numPr>
          <w:ilvl w:val="0"/>
          <w:numId w:val="0"/>
        </w:numPr>
        <w:spacing w:after="0"/>
        <w:ind w:right="-11"/>
        <w:jc w:val="both"/>
        <w:rPr>
          <w:rFonts w:cs="Aria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C60976" w:rsidRPr="00C60976" w14:paraId="30B68A59" w14:textId="77777777" w:rsidTr="007E41AD">
        <w:trPr>
          <w:trHeight w:val="23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641D" w14:textId="20B60A0E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 xml:space="preserve">Parametry fyzické přípojky: </w:t>
            </w:r>
            <w:r w:rsidR="00FD2CA7" w:rsidRPr="00C60976">
              <w:rPr>
                <w:rFonts w:ascii="Arial" w:hAnsi="Arial" w:cs="Arial"/>
                <w:b/>
                <w:color w:val="696969"/>
              </w:rPr>
              <w:t>CMS</w:t>
            </w:r>
            <w:r w:rsidR="00D44198" w:rsidRPr="00C60976">
              <w:rPr>
                <w:rFonts w:ascii="Arial" w:hAnsi="Arial" w:cs="Arial"/>
                <w:b/>
                <w:color w:val="696969"/>
              </w:rPr>
              <w:t>/Dodavatel</w:t>
            </w:r>
          </w:p>
        </w:tc>
      </w:tr>
      <w:tr w:rsidR="00C60976" w:rsidRPr="00C60976" w14:paraId="30B539A1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3BB1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DA74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Primární přípojka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7639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Záložní přípojka</w:t>
            </w:r>
          </w:p>
        </w:tc>
      </w:tr>
      <w:tr w:rsidR="00C60976" w:rsidRPr="00C60976" w14:paraId="74D1DA15" w14:textId="77777777" w:rsidTr="007E41AD">
        <w:trPr>
          <w:trHeight w:val="2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B5EC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Lokalita umístění zařízení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EFD0" w14:textId="72AACB70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proofErr w:type="spellStart"/>
            <w:r w:rsidRPr="00EF1021">
              <w:rPr>
                <w:color w:val="636466"/>
                <w:highlight w:val="lightGray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A035" w14:textId="109C0D5A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proofErr w:type="spellStart"/>
            <w:r w:rsidRPr="00EF1021">
              <w:rPr>
                <w:color w:val="636466"/>
                <w:highlight w:val="lightGray"/>
              </w:rPr>
              <w:t>xxx</w:t>
            </w:r>
            <w:proofErr w:type="spellEnd"/>
          </w:p>
        </w:tc>
      </w:tr>
      <w:tr w:rsidR="00C60976" w:rsidRPr="00C60976" w14:paraId="31F3566C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46C0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Místnost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F59D" w14:textId="75AEC750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proofErr w:type="spellStart"/>
            <w:r w:rsidRPr="00EF1021">
              <w:rPr>
                <w:color w:val="636466"/>
                <w:highlight w:val="lightGray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54EA" w14:textId="4C799044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proofErr w:type="spellStart"/>
            <w:r w:rsidRPr="00EF1021">
              <w:rPr>
                <w:color w:val="636466"/>
                <w:highlight w:val="lightGray"/>
              </w:rPr>
              <w:t>xxx</w:t>
            </w:r>
            <w:proofErr w:type="spellEnd"/>
          </w:p>
        </w:tc>
      </w:tr>
      <w:tr w:rsidR="00C60976" w:rsidRPr="00C60976" w14:paraId="0878DA92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36AA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Číslo skříně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F1E5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MVP6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CBBC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F4</w:t>
            </w:r>
          </w:p>
        </w:tc>
      </w:tr>
      <w:tr w:rsidR="00C60976" w:rsidRPr="00C60976" w14:paraId="07CEF0CF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BC67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Číslo police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7916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1 - 10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0747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17 - 26</w:t>
            </w:r>
          </w:p>
        </w:tc>
      </w:tr>
      <w:tr w:rsidR="00C60976" w:rsidRPr="00C60976" w14:paraId="264801C4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E9A7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Identifikátor přípojky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64D6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Ha-vel_DC2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5649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Ha-vel_DC1</w:t>
            </w:r>
          </w:p>
        </w:tc>
      </w:tr>
      <w:tr w:rsidR="00C60976" w:rsidRPr="00C60976" w14:paraId="6EB61D55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E7A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Název zařízení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A2BB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CMS2_NODE_DC2PEK</w:t>
            </w:r>
            <w:r w:rsidRPr="00C60976">
              <w:rPr>
                <w:rFonts w:ascii="Arial" w:hAnsi="Arial" w:cs="Arial"/>
                <w:color w:val="696969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B38D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CMS2_NODE_DC1PEK</w:t>
            </w:r>
          </w:p>
        </w:tc>
      </w:tr>
      <w:tr w:rsidR="00C60976" w:rsidRPr="00C60976" w14:paraId="6605622B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427C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Sériové číslo zařízení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6B95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FOX1612GU9F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197B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FOX1613GE39</w:t>
            </w:r>
          </w:p>
        </w:tc>
      </w:tr>
      <w:tr w:rsidR="00C60976" w:rsidRPr="00C60976" w14:paraId="320D9BD9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E755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Fyzické rozhraní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8E4F" w14:textId="77777777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sdt>
              <w:sdtPr>
                <w:rPr>
                  <w:rFonts w:ascii="Arial" w:hAnsi="Arial" w:cs="Arial"/>
                  <w:color w:val="696969"/>
                </w:rPr>
                <w:id w:val="-1667320769"/>
                <w:dropDownList>
                  <w:listItem w:displayText="1000BASE-SX (vlákno MM)" w:value="1000BASE-SX (vlákno MM)"/>
                  <w:listItem w:displayText="1000BASE-LH (vlákno SM)" w:value="1000BASE-LH (vlákno SM)"/>
                  <w:listItem w:displayText="1000BASE-T (kabel UTP)" w:value="1000BASE-T (kabel UTP)"/>
                  <w:listItem w:displayText="10GBASE-SR (vlákno MM)" w:value="10GBASE-SR (vlákno MM)"/>
                  <w:listItem w:displayText="10GBASE-LR (vlákno SM)" w:value="10GBASE-LR (vlákno SM)"/>
                </w:dropDownList>
              </w:sdtPr>
              <w:sdtEndPr/>
              <w:sdtContent>
                <w:r w:rsidR="00B61652" w:rsidRPr="00C60976">
                  <w:rPr>
                    <w:rFonts w:ascii="Arial" w:hAnsi="Arial" w:cs="Arial"/>
                    <w:color w:val="696969"/>
                  </w:rPr>
                  <w:t>10GBASE-LR (vlákno SM)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2BDD" w14:textId="77777777" w:rsidR="00B61652" w:rsidRPr="00C60976" w:rsidRDefault="00EF1021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sdt>
              <w:sdtPr>
                <w:rPr>
                  <w:rFonts w:ascii="Arial" w:hAnsi="Arial" w:cs="Arial"/>
                  <w:color w:val="696969"/>
                </w:rPr>
                <w:id w:val="979271938"/>
                <w:dropDownList>
                  <w:listItem w:displayText="1000BASE-SX (vlákno MM)" w:value="1000BASE-SX (vlákno MM)"/>
                  <w:listItem w:displayText="1000BASE-LH (vlákno SM)" w:value="1000BASE-LH (vlákno SM)"/>
                  <w:listItem w:displayText="1000BASE-T (kabel UTP)" w:value="1000BASE-T (kabel UTP)"/>
                  <w:listItem w:displayText="10GBASE-SR (vlákno MM)" w:value="10GBASE-SR (vlákno MM)"/>
                  <w:listItem w:displayText="10GBASE-LR (vlákno SM)" w:value="10GBASE-LR (vlákno SM)"/>
                </w:dropDownList>
              </w:sdtPr>
              <w:sdtEndPr/>
              <w:sdtContent>
                <w:r w:rsidR="00B61652" w:rsidRPr="00C60976">
                  <w:rPr>
                    <w:rFonts w:ascii="Arial" w:hAnsi="Arial" w:cs="Arial"/>
                    <w:color w:val="696969"/>
                  </w:rPr>
                  <w:t>10GBASE-LR (vlákno SM)</w:t>
                </w:r>
              </w:sdtContent>
            </w:sdt>
          </w:p>
        </w:tc>
      </w:tr>
      <w:tr w:rsidR="00C60976" w:rsidRPr="00C60976" w14:paraId="040BB701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9E89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Port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CB48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CMS2_PORT_DC2PEK-TenGigabit 0/1/1/2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5703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CMS2_PORT_DC1PEK-TenGigabit 0/1/1/2</w:t>
            </w:r>
          </w:p>
        </w:tc>
      </w:tr>
      <w:tr w:rsidR="00C60976" w:rsidRPr="00C60976" w14:paraId="228E3B21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5B96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BGP: Autonomní systém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5922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65530</w:t>
            </w:r>
          </w:p>
        </w:tc>
      </w:tr>
      <w:tr w:rsidR="006E7F45" w:rsidRPr="00C60976" w14:paraId="10F776EA" w14:textId="77777777" w:rsidTr="007E41AD">
        <w:trPr>
          <w:trHeight w:val="2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294B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 xml:space="preserve">BGP: </w:t>
            </w:r>
            <w:proofErr w:type="spellStart"/>
            <w:r w:rsidRPr="00C60976">
              <w:rPr>
                <w:rFonts w:ascii="Arial" w:hAnsi="Arial" w:cs="Arial"/>
                <w:b/>
                <w:bCs/>
                <w:color w:val="696969"/>
              </w:rPr>
              <w:t>Hash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06F3" w14:textId="77777777" w:rsidR="00B61652" w:rsidRPr="00C60976" w:rsidRDefault="00B61652" w:rsidP="007E41AD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Zaslán na kontaktní osobu v SMS.</w:t>
            </w:r>
          </w:p>
        </w:tc>
      </w:tr>
    </w:tbl>
    <w:p w14:paraId="2053957A" w14:textId="77777777" w:rsidR="00B61652" w:rsidRPr="00C60976" w:rsidRDefault="00B61652" w:rsidP="00547F32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tbl>
      <w:tblPr>
        <w:tblW w:w="9078" w:type="dxa"/>
        <w:tblInd w:w="108" w:type="dxa"/>
        <w:tblLook w:val="04A0" w:firstRow="1" w:lastRow="0" w:firstColumn="1" w:lastColumn="0" w:noHBand="0" w:noVBand="1"/>
      </w:tblPr>
      <w:tblGrid>
        <w:gridCol w:w="2688"/>
        <w:gridCol w:w="2976"/>
        <w:gridCol w:w="3414"/>
      </w:tblGrid>
      <w:tr w:rsidR="00C60976" w:rsidRPr="00C60976" w14:paraId="28F8B8A4" w14:textId="77777777" w:rsidTr="00946183">
        <w:trPr>
          <w:trHeight w:val="234"/>
        </w:trPr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ADCF" w14:textId="5BBD2E69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 xml:space="preserve">Parametry fyzické přípojky: Objednatel </w:t>
            </w:r>
          </w:p>
        </w:tc>
      </w:tr>
      <w:tr w:rsidR="00C60976" w:rsidRPr="00C60976" w14:paraId="50B54FD0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2845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BDDB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Primární přípojka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256B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Záložní přípojka</w:t>
            </w:r>
          </w:p>
        </w:tc>
      </w:tr>
      <w:tr w:rsidR="00C60976" w:rsidRPr="00C60976" w14:paraId="0220211A" w14:textId="77777777" w:rsidTr="00946183">
        <w:trPr>
          <w:trHeight w:val="24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C583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Lokalita umístění zařízení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2276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Na Vápence 915/14, Praha 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C39C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Sazečská 598/7, Praha 10</w:t>
            </w:r>
          </w:p>
        </w:tc>
      </w:tr>
      <w:tr w:rsidR="00C60976" w:rsidRPr="00C60976" w14:paraId="66DC14E5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8570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Místnost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ECDC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WAN 105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963B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1.11</w:t>
            </w:r>
          </w:p>
        </w:tc>
      </w:tr>
      <w:tr w:rsidR="00C60976" w:rsidRPr="00C60976" w14:paraId="2FB3EEF6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8FA0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Číslo skříně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BF53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B5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9099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K4</w:t>
            </w:r>
          </w:p>
        </w:tc>
      </w:tr>
      <w:tr w:rsidR="00C60976" w:rsidRPr="00C60976" w14:paraId="5001969D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21BF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color w:val="696969"/>
              </w:rPr>
            </w:pPr>
            <w:r w:rsidRPr="00C60976">
              <w:rPr>
                <w:rFonts w:ascii="Arial" w:hAnsi="Arial" w:cs="Arial"/>
                <w:b/>
                <w:color w:val="696969"/>
              </w:rPr>
              <w:t>Číslo police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4FB7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E337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</w:p>
        </w:tc>
      </w:tr>
      <w:tr w:rsidR="00C60976" w:rsidRPr="00C60976" w14:paraId="36A7E485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D282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Identifikátor přípojky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BE63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  <w:lang w:val="en-GB"/>
              </w:rPr>
            </w:pPr>
            <w:r w:rsidRPr="00C60976">
              <w:rPr>
                <w:rFonts w:ascii="Arial" w:hAnsi="Arial" w:cs="Arial"/>
                <w:color w:val="696969"/>
                <w:lang w:val="en-GB"/>
              </w:rPr>
              <w:t>CMS-5900-Vapenka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AACB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  <w:lang w:val="en-GB"/>
              </w:rPr>
            </w:pPr>
            <w:r w:rsidRPr="00C60976">
              <w:rPr>
                <w:rFonts w:ascii="Arial" w:hAnsi="Arial" w:cs="Arial"/>
                <w:color w:val="696969"/>
                <w:lang w:val="en-GB"/>
              </w:rPr>
              <w:t>CMS-5500-Sazecska</w:t>
            </w:r>
          </w:p>
        </w:tc>
      </w:tr>
      <w:tr w:rsidR="00C60976" w:rsidRPr="00C60976" w14:paraId="0A462179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93B0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Název zařízení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AAD1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HP 5900AF-48XG JC772A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F2A2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HP 5500 JG542A</w:t>
            </w:r>
          </w:p>
        </w:tc>
      </w:tr>
      <w:tr w:rsidR="00C60976" w:rsidRPr="00C60976" w14:paraId="5ABC50A7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D2BC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Sériové číslo zařízení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3D7A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 xml:space="preserve">CN50FHC0FH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6097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CN60G1P0D9</w:t>
            </w:r>
          </w:p>
        </w:tc>
      </w:tr>
      <w:tr w:rsidR="00C60976" w:rsidRPr="00C60976" w14:paraId="63A73C92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01AB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Fyzické rozhraní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BF49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10</w:t>
            </w:r>
            <w:proofErr w:type="gramStart"/>
            <w:r w:rsidRPr="00C60976">
              <w:rPr>
                <w:rFonts w:ascii="Arial" w:hAnsi="Arial" w:cs="Arial"/>
                <w:color w:val="696969"/>
              </w:rPr>
              <w:t>G  single</w:t>
            </w:r>
            <w:proofErr w:type="gramEnd"/>
            <w:r w:rsidRPr="00C60976">
              <w:rPr>
                <w:rFonts w:ascii="Arial" w:hAnsi="Arial" w:cs="Arial"/>
                <w:color w:val="696969"/>
              </w:rPr>
              <w:t xml:space="preserve"> mode  1310 </w:t>
            </w:r>
            <w:proofErr w:type="spellStart"/>
            <w:r w:rsidRPr="00C60976">
              <w:rPr>
                <w:rFonts w:ascii="Arial" w:hAnsi="Arial" w:cs="Arial"/>
                <w:color w:val="696969"/>
              </w:rPr>
              <w:t>nm</w:t>
            </w:r>
            <w:proofErr w:type="spellEnd"/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15E8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10</w:t>
            </w:r>
            <w:proofErr w:type="gramStart"/>
            <w:r w:rsidRPr="00C60976">
              <w:rPr>
                <w:rFonts w:ascii="Arial" w:hAnsi="Arial" w:cs="Arial"/>
                <w:color w:val="696969"/>
              </w:rPr>
              <w:t>G  single</w:t>
            </w:r>
            <w:proofErr w:type="gramEnd"/>
            <w:r w:rsidRPr="00C60976">
              <w:rPr>
                <w:rFonts w:ascii="Arial" w:hAnsi="Arial" w:cs="Arial"/>
                <w:color w:val="696969"/>
              </w:rPr>
              <w:t xml:space="preserve"> mode  1310 </w:t>
            </w:r>
            <w:proofErr w:type="spellStart"/>
            <w:r w:rsidRPr="00C60976">
              <w:rPr>
                <w:rFonts w:ascii="Arial" w:hAnsi="Arial" w:cs="Arial"/>
                <w:color w:val="696969"/>
              </w:rPr>
              <w:t>nm</w:t>
            </w:r>
            <w:proofErr w:type="spellEnd"/>
          </w:p>
        </w:tc>
      </w:tr>
      <w:tr w:rsidR="00C60976" w:rsidRPr="00C60976" w14:paraId="4047B576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9E55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Port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EEEF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2/Ten-GigabitEthernet1/0/2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084F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  <w:r w:rsidRPr="00C60976">
              <w:rPr>
                <w:rFonts w:ascii="Arial" w:hAnsi="Arial" w:cs="Arial"/>
                <w:color w:val="696969"/>
              </w:rPr>
              <w:t>56/Ten-GigabitEthernet1/1/2</w:t>
            </w:r>
          </w:p>
        </w:tc>
      </w:tr>
      <w:tr w:rsidR="00C60976" w:rsidRPr="00C60976" w14:paraId="1FD45E75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45F6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>BGP*: Autonomní systém**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BCE4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  <w:lang w:val="en-GB"/>
              </w:rPr>
            </w:pPr>
            <w:r w:rsidRPr="00C60976">
              <w:rPr>
                <w:rFonts w:ascii="Arial" w:hAnsi="Arial" w:cs="Arial"/>
                <w:color w:val="696969"/>
                <w:lang w:val="en-GB"/>
              </w:rPr>
              <w:t>15935</w:t>
            </w:r>
          </w:p>
        </w:tc>
      </w:tr>
      <w:tr w:rsidR="00C60976" w:rsidRPr="00C60976" w14:paraId="22697624" w14:textId="77777777" w:rsidTr="00946183">
        <w:trPr>
          <w:trHeight w:val="23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6A13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b/>
                <w:bCs/>
                <w:color w:val="696969"/>
              </w:rPr>
            </w:pPr>
            <w:r w:rsidRPr="00C60976">
              <w:rPr>
                <w:rFonts w:ascii="Arial" w:hAnsi="Arial" w:cs="Arial"/>
                <w:b/>
                <w:bCs/>
                <w:color w:val="696969"/>
              </w:rPr>
              <w:t xml:space="preserve">BGP: </w:t>
            </w:r>
            <w:proofErr w:type="spellStart"/>
            <w:r w:rsidRPr="00C60976">
              <w:rPr>
                <w:rFonts w:ascii="Arial" w:hAnsi="Arial" w:cs="Arial"/>
                <w:b/>
                <w:bCs/>
                <w:color w:val="696969"/>
              </w:rPr>
              <w:t>Hash</w:t>
            </w:r>
            <w:proofErr w:type="spellEnd"/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1DE3" w14:textId="77777777" w:rsidR="00FD2CA7" w:rsidRPr="00C60976" w:rsidRDefault="00FD2CA7" w:rsidP="00946183">
            <w:pPr>
              <w:spacing w:after="0" w:line="240" w:lineRule="auto"/>
              <w:rPr>
                <w:rFonts w:ascii="Arial" w:hAnsi="Arial" w:cs="Arial"/>
                <w:color w:val="696969"/>
              </w:rPr>
            </w:pPr>
          </w:p>
        </w:tc>
      </w:tr>
    </w:tbl>
    <w:p w14:paraId="52147BE9" w14:textId="11098588" w:rsidR="00A0583B" w:rsidRPr="00A0583B" w:rsidRDefault="00A43A05" w:rsidP="00A0583B">
      <w:pPr>
        <w:spacing w:after="0"/>
        <w:ind w:left="142"/>
        <w:rPr>
          <w:rFonts w:ascii="Arial" w:hAnsi="Arial" w:cs="Arial"/>
          <w:color w:val="696969"/>
          <w:sz w:val="18"/>
          <w:szCs w:val="18"/>
        </w:rPr>
      </w:pPr>
      <w:r w:rsidRPr="00A0583B">
        <w:rPr>
          <w:rFonts w:ascii="Arial" w:hAnsi="Arial" w:cs="Arial"/>
          <w:color w:val="696969"/>
          <w:sz w:val="18"/>
          <w:szCs w:val="18"/>
        </w:rPr>
        <w:t>*</w:t>
      </w:r>
      <w:r w:rsidR="00A0583B" w:rsidRPr="00A0583B">
        <w:rPr>
          <w:rFonts w:ascii="Arial" w:hAnsi="Arial" w:cs="Arial"/>
          <w:color w:val="696969"/>
          <w:sz w:val="18"/>
          <w:szCs w:val="18"/>
        </w:rPr>
        <w:t>případě připojení pouze jednou linkou (single-mode) je směrování mezi CMS a operátorem statické.</w:t>
      </w:r>
    </w:p>
    <w:p w14:paraId="76E27AAC" w14:textId="77777777" w:rsidR="00A0583B" w:rsidRPr="00A0583B" w:rsidRDefault="00A0583B" w:rsidP="00A0583B">
      <w:pPr>
        <w:spacing w:after="0"/>
        <w:ind w:left="142"/>
        <w:rPr>
          <w:rFonts w:ascii="Arial" w:hAnsi="Arial" w:cs="Arial"/>
          <w:color w:val="696969"/>
          <w:sz w:val="18"/>
          <w:szCs w:val="18"/>
        </w:rPr>
      </w:pPr>
      <w:r w:rsidRPr="00A0583B">
        <w:rPr>
          <w:rFonts w:ascii="Arial" w:hAnsi="Arial" w:cs="Arial"/>
          <w:color w:val="696969"/>
          <w:sz w:val="18"/>
          <w:szCs w:val="18"/>
        </w:rPr>
        <w:t>** V případě, že operátor nemá veřejně registrované číslo AS, požádá CMS o přidělení z privátního prostoru.</w:t>
      </w:r>
    </w:p>
    <w:p w14:paraId="3384873E" w14:textId="77777777" w:rsidR="006A6F0B" w:rsidRPr="006A6F0B" w:rsidRDefault="006A6F0B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337692ED" w14:textId="2A66040F" w:rsidR="00B34AF6" w:rsidRDefault="00B63BB5" w:rsidP="00B80839">
      <w:pPr>
        <w:pStyle w:val="NAKITslovanseznam"/>
        <w:numPr>
          <w:ilvl w:val="1"/>
          <w:numId w:val="1"/>
        </w:numPr>
        <w:spacing w:after="0"/>
        <w:ind w:right="-11"/>
        <w:jc w:val="both"/>
      </w:pPr>
      <w:r>
        <w:lastRenderedPageBreak/>
        <w:t xml:space="preserve">Smluvní strany </w:t>
      </w:r>
      <w:r w:rsidR="008F0487">
        <w:t xml:space="preserve">se </w:t>
      </w:r>
      <w:r>
        <w:t>dále</w:t>
      </w:r>
      <w:r w:rsidR="008F0487">
        <w:t xml:space="preserve"> shodují na úpravě</w:t>
      </w:r>
      <w:r>
        <w:t xml:space="preserve"> kontaktní</w:t>
      </w:r>
      <w:r w:rsidR="008F0487">
        <w:t>ch</w:t>
      </w:r>
      <w:r>
        <w:t xml:space="preserve"> osob v Příloze č. 2 Smlouvy</w:t>
      </w:r>
      <w:r w:rsidR="004E2127">
        <w:t xml:space="preserve"> následujícím způsobem. Osoby uvedené v Příloze č. 2 se nahrazují v plném rozsahu </w:t>
      </w:r>
      <w:r w:rsidR="002E6103">
        <w:t xml:space="preserve">následujícími kontaktními </w:t>
      </w:r>
      <w:r w:rsidR="001F1866">
        <w:t>údaji</w:t>
      </w:r>
      <w:r w:rsidR="001F0EF3">
        <w:t xml:space="preserve"> na následující osoby</w:t>
      </w:r>
      <w:r w:rsidR="002E6103">
        <w:t>:</w:t>
      </w:r>
    </w:p>
    <w:p w14:paraId="26B67011" w14:textId="77777777" w:rsidR="00750E1F" w:rsidRPr="00750E1F" w:rsidRDefault="00750E1F" w:rsidP="00B80839">
      <w:pPr>
        <w:pStyle w:val="NAKITslovanseznam"/>
        <w:numPr>
          <w:ilvl w:val="0"/>
          <w:numId w:val="0"/>
        </w:numPr>
        <w:spacing w:after="0"/>
        <w:ind w:left="737" w:right="-11"/>
        <w:jc w:val="both"/>
      </w:pPr>
    </w:p>
    <w:p w14:paraId="58F27840" w14:textId="0CFC21E6" w:rsidR="0035117C" w:rsidRDefault="00750E1F" w:rsidP="00B80839">
      <w:pPr>
        <w:pStyle w:val="NAKITslovanseznam"/>
        <w:numPr>
          <w:ilvl w:val="0"/>
          <w:numId w:val="0"/>
        </w:numPr>
        <w:spacing w:after="0"/>
        <w:ind w:left="1728" w:right="-11"/>
        <w:jc w:val="both"/>
        <w:rPr>
          <w:i/>
          <w:iCs/>
        </w:rPr>
      </w:pPr>
      <w:r>
        <w:rPr>
          <w:i/>
          <w:iCs/>
        </w:rPr>
        <w:t>„</w:t>
      </w:r>
      <w:r w:rsidR="0035117C" w:rsidRPr="007C255D">
        <w:rPr>
          <w:i/>
          <w:iCs/>
        </w:rPr>
        <w:t>Za Objednatele:</w:t>
      </w:r>
    </w:p>
    <w:p w14:paraId="3FAD3F1C" w14:textId="77777777" w:rsidR="00CD04FC" w:rsidRPr="007C255D" w:rsidRDefault="00CD04FC" w:rsidP="00B80839">
      <w:pPr>
        <w:pStyle w:val="NAKITslovanseznam"/>
        <w:numPr>
          <w:ilvl w:val="0"/>
          <w:numId w:val="0"/>
        </w:numPr>
        <w:spacing w:after="0"/>
        <w:ind w:left="1728" w:right="-11"/>
        <w:jc w:val="both"/>
        <w:rPr>
          <w:i/>
          <w:iCs/>
        </w:rPr>
      </w:pPr>
    </w:p>
    <w:p w14:paraId="52570311" w14:textId="60B91FAC" w:rsidR="00A72C9A" w:rsidRPr="007C255D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</w:t>
      </w:r>
      <w:r w:rsidR="00A72C9A" w:rsidRPr="007C255D">
        <w:rPr>
          <w:rFonts w:ascii="Arial" w:hAnsi="Arial" w:cs="Arial"/>
          <w:i/>
          <w:iCs/>
          <w:color w:val="696969"/>
        </w:rPr>
        <w:t>ontaktní osoba ve věcech obchodních:</w:t>
      </w:r>
    </w:p>
    <w:p w14:paraId="2BC2564C" w14:textId="6EA050B9" w:rsidR="001F1866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6B411368" w14:textId="3A926DA0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56C5AEE3" w14:textId="78D326BC" w:rsidR="00EF1021" w:rsidRPr="007C255D" w:rsidRDefault="00EF1021" w:rsidP="00EF1021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2F643280" w14:textId="77777777" w:rsidR="00A72C9A" w:rsidRPr="007C255D" w:rsidRDefault="00A72C9A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kontaktní osoba ve věcech technických</w:t>
      </w:r>
      <w:r w:rsidR="001F1866" w:rsidRPr="007C255D">
        <w:rPr>
          <w:rFonts w:ascii="Arial" w:hAnsi="Arial" w:cs="Arial"/>
          <w:i/>
          <w:iCs/>
          <w:color w:val="696969"/>
        </w:rPr>
        <w:t>:</w:t>
      </w:r>
    </w:p>
    <w:p w14:paraId="68F75433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736609DB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2C9514E4" w14:textId="77777777" w:rsidR="00EF1021" w:rsidRPr="007C255D" w:rsidRDefault="00EF1021" w:rsidP="00EF1021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6E53CB74" w14:textId="60D47D89" w:rsidR="00EF1021" w:rsidRDefault="001F1866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7C255D">
        <w:rPr>
          <w:rFonts w:ascii="Arial" w:hAnsi="Arial" w:cs="Arial"/>
          <w:i/>
          <w:iCs/>
          <w:color w:val="696969"/>
        </w:rPr>
        <w:t>Service</w:t>
      </w:r>
      <w:proofErr w:type="spellEnd"/>
      <w:r w:rsidRPr="007C255D">
        <w:rPr>
          <w:rFonts w:ascii="Arial" w:hAnsi="Arial" w:cs="Arial"/>
          <w:i/>
          <w:iCs/>
          <w:color w:val="696969"/>
        </w:rPr>
        <w:t xml:space="preserve"> Desk: </w:t>
      </w:r>
      <w:r w:rsidRPr="007C255D">
        <w:rPr>
          <w:rFonts w:ascii="Arial" w:hAnsi="Arial" w:cs="Arial"/>
          <w:i/>
          <w:iCs/>
          <w:color w:val="696969"/>
        </w:rPr>
        <w:tab/>
        <w:t xml:space="preserve">     </w:t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  <w:r w:rsidR="00614EBC" w:rsidRPr="007C255D">
        <w:rPr>
          <w:rFonts w:ascii="Arial" w:hAnsi="Arial" w:cs="Arial"/>
          <w:i/>
          <w:iCs/>
          <w:color w:val="696969"/>
        </w:rPr>
        <w:tab/>
      </w:r>
    </w:p>
    <w:p w14:paraId="1FB10446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64FDB0E4" w14:textId="77777777" w:rsidR="00EF1021" w:rsidRPr="007C255D" w:rsidRDefault="00EF1021" w:rsidP="00EF1021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1C54A202" w14:textId="73781542" w:rsidR="002E4A11" w:rsidRDefault="002E4A11" w:rsidP="00EF1021">
      <w:pPr>
        <w:tabs>
          <w:tab w:val="left" w:pos="1701"/>
        </w:tabs>
        <w:spacing w:after="0" w:line="312" w:lineRule="auto"/>
        <w:ind w:left="1134" w:firstLine="567"/>
        <w:contextualSpacing/>
        <w:rPr>
          <w:rFonts w:ascii="Arial" w:hAnsi="Arial" w:cs="Arial"/>
          <w:i/>
          <w:iCs/>
          <w:color w:val="696969"/>
        </w:rPr>
      </w:pPr>
    </w:p>
    <w:p w14:paraId="7FE3D861" w14:textId="745AE4BE" w:rsidR="00EA38AC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Za Dodavatele:</w:t>
      </w:r>
    </w:p>
    <w:p w14:paraId="5E06497A" w14:textId="77777777" w:rsidR="00CD04FC" w:rsidRPr="007C255D" w:rsidRDefault="00CD04FC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</w:p>
    <w:p w14:paraId="1E4B0B07" w14:textId="58ADF0CD" w:rsidR="00511E35" w:rsidRPr="007C255D" w:rsidRDefault="00511E35" w:rsidP="00B80839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  <w:color w:val="696969"/>
        </w:rPr>
      </w:pPr>
      <w:r w:rsidRPr="007C255D">
        <w:rPr>
          <w:rFonts w:ascii="Arial" w:hAnsi="Arial" w:cs="Arial"/>
          <w:i/>
          <w:iCs/>
          <w:color w:val="696969"/>
        </w:rPr>
        <w:t>kontaktní osob</w:t>
      </w:r>
      <w:r w:rsidR="00CD04FC">
        <w:rPr>
          <w:rFonts w:ascii="Arial" w:hAnsi="Arial" w:cs="Arial"/>
          <w:i/>
          <w:iCs/>
          <w:color w:val="696969"/>
        </w:rPr>
        <w:t>y</w:t>
      </w:r>
      <w:r w:rsidRPr="007C255D">
        <w:rPr>
          <w:rFonts w:ascii="Arial" w:hAnsi="Arial" w:cs="Arial"/>
          <w:i/>
          <w:iCs/>
          <w:color w:val="696969"/>
        </w:rPr>
        <w:t xml:space="preserve"> ve věcech technických:</w:t>
      </w:r>
    </w:p>
    <w:p w14:paraId="52E0D4A6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164AC304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4D283AB5" w14:textId="77777777" w:rsidR="00EF1021" w:rsidRPr="007C255D" w:rsidRDefault="00EF1021" w:rsidP="00EF1021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750F3780" w14:textId="77777777" w:rsidR="00EF1021" w:rsidRDefault="00EF1021" w:rsidP="00B80839">
      <w:pPr>
        <w:spacing w:after="0" w:line="312" w:lineRule="auto"/>
        <w:ind w:left="1020" w:firstLine="709"/>
        <w:contextualSpacing/>
        <w:rPr>
          <w:rFonts w:ascii="Arial" w:hAnsi="Arial" w:cs="Arial"/>
          <w:i/>
          <w:iCs/>
          <w:color w:val="696969"/>
        </w:rPr>
      </w:pPr>
    </w:p>
    <w:p w14:paraId="63D11CE3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684E262D" w14:textId="77777777" w:rsidR="00EF1021" w:rsidRDefault="00EF1021" w:rsidP="00EF1021">
      <w:pPr>
        <w:spacing w:after="0" w:line="312" w:lineRule="auto"/>
        <w:ind w:left="1020" w:firstLine="708"/>
        <w:contextualSpacing/>
        <w:rPr>
          <w:color w:val="636466"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191B73E7" w14:textId="77777777" w:rsidR="00EF1021" w:rsidRPr="007C255D" w:rsidRDefault="00EF1021" w:rsidP="00EF1021">
      <w:pPr>
        <w:spacing w:after="0" w:line="312" w:lineRule="auto"/>
        <w:ind w:left="1020" w:firstLine="708"/>
        <w:contextualSpacing/>
        <w:rPr>
          <w:rFonts w:ascii="Arial" w:hAnsi="Arial" w:cs="Arial"/>
          <w:i/>
          <w:iCs/>
        </w:rPr>
      </w:pPr>
      <w:proofErr w:type="spellStart"/>
      <w:r w:rsidRPr="00EF1021">
        <w:rPr>
          <w:color w:val="636466"/>
          <w:highlight w:val="lightGray"/>
        </w:rPr>
        <w:t>xxx</w:t>
      </w:r>
      <w:proofErr w:type="spellEnd"/>
    </w:p>
    <w:p w14:paraId="3579D784" w14:textId="77777777" w:rsidR="00393ECF" w:rsidRDefault="00393ECF" w:rsidP="00393ECF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p w14:paraId="788688DF" w14:textId="220F08E3" w:rsidR="00E528CC" w:rsidRDefault="000F1EF8" w:rsidP="00B80839">
      <w:pPr>
        <w:pStyle w:val="NAKITslovanseznam"/>
        <w:numPr>
          <w:ilvl w:val="1"/>
          <w:numId w:val="1"/>
        </w:numPr>
        <w:spacing w:after="0"/>
        <w:ind w:right="-11"/>
        <w:jc w:val="both"/>
        <w:rPr>
          <w:rFonts w:cs="Arial"/>
        </w:rPr>
      </w:pPr>
      <w:r w:rsidRPr="006E0011">
        <w:rPr>
          <w:rFonts w:cs="Arial"/>
        </w:rPr>
        <w:t xml:space="preserve">Ostatní ustanovení Smlouvy nedotčená tímto Dodatkem č. </w:t>
      </w:r>
      <w:r w:rsidR="00F41ABB">
        <w:rPr>
          <w:rFonts w:cs="Arial"/>
        </w:rPr>
        <w:t>1</w:t>
      </w:r>
      <w:r w:rsidRPr="006E0011">
        <w:rPr>
          <w:rFonts w:cs="Arial"/>
        </w:rPr>
        <w:t xml:space="preserve"> zůstávají v platnosti beze změny.</w:t>
      </w:r>
    </w:p>
    <w:p w14:paraId="46B8E22F" w14:textId="77777777" w:rsidR="00616788" w:rsidRDefault="00616788" w:rsidP="00616788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p w14:paraId="4744E01D" w14:textId="77777777" w:rsidR="00E528CC" w:rsidRPr="006E0011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006E0011">
        <w:rPr>
          <w:rFonts w:cs="Arial"/>
          <w:b/>
          <w:bCs/>
        </w:rPr>
        <w:t xml:space="preserve">Závěrečná ustanovení </w:t>
      </w:r>
    </w:p>
    <w:p w14:paraId="385680EB" w14:textId="3A928081" w:rsidR="00A75C0C" w:rsidRPr="006E0011" w:rsidRDefault="000F1EF8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t xml:space="preserve">Dodatek č. </w:t>
      </w:r>
      <w:r w:rsidR="00F41ABB">
        <w:rPr>
          <w:rFonts w:cs="Arial"/>
        </w:rPr>
        <w:t>1</w:t>
      </w:r>
      <w:r w:rsidRPr="006E0011">
        <w:rPr>
          <w:rFonts w:cs="Arial"/>
        </w:rPr>
        <w:t xml:space="preserve"> nabývá platnosti </w:t>
      </w:r>
      <w:r w:rsidR="007912CF">
        <w:rPr>
          <w:rFonts w:cs="Arial"/>
        </w:rPr>
        <w:t xml:space="preserve">a účinnosti </w:t>
      </w:r>
      <w:r w:rsidRPr="006E0011">
        <w:rPr>
          <w:rFonts w:cs="Arial"/>
        </w:rPr>
        <w:t>dnem podpisu oběma Smluvními stranami</w:t>
      </w:r>
      <w:r w:rsidR="00A75C0C">
        <w:rPr>
          <w:rFonts w:cs="Arial"/>
        </w:rPr>
        <w:t>.</w:t>
      </w:r>
    </w:p>
    <w:p w14:paraId="699C7CAD" w14:textId="63C28F16" w:rsidR="000F1EF8" w:rsidRPr="001D59DE" w:rsidRDefault="000F1EF8" w:rsidP="001D59DE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1D59DE">
        <w:rPr>
          <w:rFonts w:cs="Arial"/>
        </w:rPr>
        <w:t xml:space="preserve">Smluvní strany prohlašují, že tento Dodatek č. </w:t>
      </w:r>
      <w:r w:rsidR="00F41ABB">
        <w:rPr>
          <w:rFonts w:cs="Arial"/>
        </w:rPr>
        <w:t>1</w:t>
      </w:r>
      <w:r w:rsidRPr="001D59DE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4247B34F" w14:textId="1EA035CB" w:rsidR="00B5728E" w:rsidRPr="001E31DD" w:rsidRDefault="00B5728E" w:rsidP="001E31DD">
      <w:pPr>
        <w:pStyle w:val="Odstavecseseznamem"/>
        <w:numPr>
          <w:ilvl w:val="1"/>
          <w:numId w:val="1"/>
        </w:numPr>
        <w:jc w:val="both"/>
        <w:rPr>
          <w:rFonts w:eastAsia="Calibri"/>
        </w:rPr>
      </w:pPr>
      <w:r w:rsidRPr="001E31DD">
        <w:rPr>
          <w:rFonts w:eastAsia="Calibri"/>
        </w:rPr>
        <w:t>T</w:t>
      </w:r>
      <w:r w:rsidR="001E31DD" w:rsidRPr="001E31DD">
        <w:rPr>
          <w:rFonts w:eastAsia="Calibri"/>
        </w:rPr>
        <w:t xml:space="preserve">ento Dodatek č. </w:t>
      </w:r>
      <w:r w:rsidR="00F41ABB">
        <w:rPr>
          <w:rFonts w:eastAsia="Calibri"/>
        </w:rPr>
        <w:t>1</w:t>
      </w:r>
      <w:r w:rsidRPr="001E31DD">
        <w:rPr>
          <w:rFonts w:eastAsia="Calibri"/>
        </w:rPr>
        <w:t xml:space="preserve"> je vyhotoven ve </w:t>
      </w:r>
      <w:r w:rsidR="00C041B3">
        <w:rPr>
          <w:rFonts w:eastAsia="Calibri"/>
        </w:rPr>
        <w:t>2</w:t>
      </w:r>
      <w:r w:rsidRPr="001E31DD">
        <w:rPr>
          <w:rFonts w:eastAsia="Calibri"/>
        </w:rPr>
        <w:t xml:space="preserve"> (slovy: </w:t>
      </w:r>
      <w:r w:rsidR="00C07816">
        <w:rPr>
          <w:rFonts w:eastAsia="Calibri"/>
        </w:rPr>
        <w:t>dvou</w:t>
      </w:r>
      <w:r w:rsidRPr="001E31DD">
        <w:rPr>
          <w:rFonts w:eastAsia="Calibri"/>
        </w:rPr>
        <w:t xml:space="preserve">) stejnopisech s platností originálu, z nichž každá Smluvní strana obdrží po </w:t>
      </w:r>
      <w:r w:rsidR="00C07816">
        <w:rPr>
          <w:rFonts w:eastAsia="Calibri"/>
        </w:rPr>
        <w:t>jednom</w:t>
      </w:r>
      <w:r w:rsidRPr="001E31DD">
        <w:rPr>
          <w:rFonts w:eastAsia="Calibri"/>
        </w:rPr>
        <w:t xml:space="preserve">. V případě, že bude </w:t>
      </w:r>
      <w:r w:rsidR="001E31DD" w:rsidRPr="001E31DD">
        <w:rPr>
          <w:rFonts w:eastAsia="Calibri"/>
        </w:rPr>
        <w:t xml:space="preserve">Dodatek č. </w:t>
      </w:r>
      <w:r w:rsidR="00F41ABB">
        <w:rPr>
          <w:rFonts w:eastAsia="Calibri"/>
        </w:rPr>
        <w:t>1</w:t>
      </w:r>
      <w:r w:rsidRPr="001E31DD">
        <w:rPr>
          <w:rFonts w:eastAsia="Calibri"/>
        </w:rPr>
        <w:t xml:space="preserve"> uzavírán elektronicky, obdrží </w:t>
      </w:r>
      <w:r w:rsidR="007508D8">
        <w:rPr>
          <w:rFonts w:eastAsia="Calibri"/>
        </w:rPr>
        <w:t>každá Smluvní strana</w:t>
      </w:r>
      <w:r w:rsidRPr="001E31DD">
        <w:rPr>
          <w:rFonts w:eastAsia="Calibri"/>
        </w:rPr>
        <w:t xml:space="preserve"> elektronický dokument podepsaný v souladu s</w:t>
      </w:r>
      <w:r w:rsidR="00A035C2">
        <w:rPr>
          <w:rFonts w:eastAsia="Calibri"/>
        </w:rPr>
        <w:t> </w:t>
      </w:r>
      <w:r w:rsidRPr="001E31DD">
        <w:rPr>
          <w:rFonts w:eastAsia="Calibri"/>
        </w:rPr>
        <w:t xml:space="preserve">platnou právní úpravou.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960" w:rsidRPr="003F0929" w14:paraId="03256BF1" w14:textId="77777777" w:rsidTr="00480C0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47C809" w14:textId="587DBF35" w:rsidR="00DD3960" w:rsidRPr="001D3006" w:rsidRDefault="00DD3960" w:rsidP="00DD3960">
            <w:pPr>
              <w:pStyle w:val="NAKITslovanseznam"/>
              <w:numPr>
                <w:ilvl w:val="0"/>
                <w:numId w:val="0"/>
              </w:numPr>
              <w:ind w:left="454"/>
            </w:pPr>
            <w:r w:rsidRPr="00FC7500">
              <w:lastRenderedPageBreak/>
              <w:t xml:space="preserve">V </w:t>
            </w:r>
            <w:r>
              <w:t xml:space="preserve">Praze </w:t>
            </w:r>
            <w:r w:rsidR="00C37BC9">
              <w:t>dne: 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F8280E" w14:textId="77777777" w:rsidR="00DD3960" w:rsidRPr="001D3006" w:rsidRDefault="00DD3960" w:rsidP="00480C0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FC7500">
              <w:rPr>
                <w:rFonts w:ascii="Arial" w:hAnsi="Arial" w:cs="Arial"/>
                <w:color w:val="636466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 xml:space="preserve"> Praze dne: </w:t>
            </w:r>
          </w:p>
        </w:tc>
      </w:tr>
    </w:tbl>
    <w:p w14:paraId="4DAAC1A2" w14:textId="77777777" w:rsidR="00DD3960" w:rsidRDefault="00DD3960" w:rsidP="00DD396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3A046525" w14:textId="1FF46901" w:rsidR="003D78C0" w:rsidRDefault="003D78C0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7E6D07C1" w14:textId="77777777" w:rsidR="00616788" w:rsidRPr="003D78C0" w:rsidRDefault="00616788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D78C0" w:rsidRPr="003D78C0" w14:paraId="55D77DF4" w14:textId="77777777" w:rsidTr="007A5F0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A8FE9A" w14:textId="77777777" w:rsidR="003D78C0" w:rsidRPr="003D78C0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3D78C0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3C42B2" w14:textId="77777777" w:rsidR="003D78C0" w:rsidRPr="003D78C0" w:rsidRDefault="003D78C0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3D78C0">
              <w:rPr>
                <w:rFonts w:ascii="Arial" w:hAnsi="Arial" w:cs="Arial"/>
                <w:color w:val="636466"/>
                <w:sz w:val="22"/>
                <w:szCs w:val="22"/>
              </w:rPr>
              <w:t>___________________________________</w:t>
            </w:r>
          </w:p>
        </w:tc>
      </w:tr>
      <w:tr w:rsidR="003D78C0" w:rsidRPr="003D78C0" w14:paraId="713B8477" w14:textId="77777777" w:rsidTr="007A5F0C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707EAEF" w14:textId="2D1464A6" w:rsidR="003D78C0" w:rsidRPr="00C37BC9" w:rsidRDefault="00EF1021" w:rsidP="00C37BC9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EF1021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65C9C0E" w14:textId="77777777" w:rsidR="003D78C0" w:rsidRDefault="00EF1021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EF1021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 w:rsidRPr="003D78C0">
              <w:rPr>
                <w:rFonts w:ascii="Arial" w:hAnsi="Arial" w:cs="Arial"/>
                <w:color w:val="636466"/>
                <w:sz w:val="22"/>
                <w:szCs w:val="22"/>
              </w:rPr>
              <w:t xml:space="preserve"> </w:t>
            </w:r>
          </w:p>
          <w:p w14:paraId="65F7DF39" w14:textId="09E9B86D" w:rsidR="00EF1021" w:rsidRPr="003D78C0" w:rsidRDefault="00EF1021" w:rsidP="00BC13EE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</w:p>
        </w:tc>
      </w:tr>
      <w:tr w:rsidR="003D78C0" w:rsidRPr="003D78C0" w14:paraId="6FC7A089" w14:textId="77777777" w:rsidTr="007A5F0C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55C59D" w14:textId="7D17E8BC" w:rsidR="003D78C0" w:rsidRPr="00C37BC9" w:rsidRDefault="00EF1021" w:rsidP="00C37BC9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  <w:proofErr w:type="spellStart"/>
            <w:r w:rsidRPr="00EF1021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 w:rsidR="003D78C0" w:rsidRPr="00C37BC9">
              <w:rPr>
                <w:rFonts w:ascii="Arial" w:hAnsi="Arial" w:cs="Arial"/>
                <w:color w:val="636466"/>
                <w:sz w:val="22"/>
                <w:szCs w:val="22"/>
              </w:rPr>
              <w:t xml:space="preserve">                                   </w:t>
            </w:r>
          </w:p>
          <w:p w14:paraId="5C8ADF97" w14:textId="77777777" w:rsidR="003D78C0" w:rsidRPr="00C37BC9" w:rsidRDefault="003D78C0" w:rsidP="00C37BC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</w:pPr>
            <w:r w:rsidRPr="00C37BC9">
              <w:rPr>
                <w:rFonts w:ascii="Arial" w:hAnsi="Arial" w:cs="Arial"/>
                <w:b/>
                <w:bCs/>
                <w:color w:val="636466"/>
                <w:sz w:val="22"/>
                <w:szCs w:val="22"/>
              </w:rPr>
              <w:t>Národní agentura pro komunikační a informační technologie, s. p.</w:t>
            </w:r>
          </w:p>
          <w:p w14:paraId="56B08F9A" w14:textId="77777777" w:rsidR="003D78C0" w:rsidRPr="00C37BC9" w:rsidRDefault="003D78C0" w:rsidP="00C37BC9">
            <w:pPr>
              <w:pStyle w:val="Zkladntext"/>
              <w:spacing w:after="60"/>
              <w:jc w:val="both"/>
              <w:rPr>
                <w:rFonts w:ascii="Arial" w:hAnsi="Arial" w:cs="Arial"/>
                <w:color w:val="636466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24DE179" w14:textId="77777777" w:rsidR="00EF1021" w:rsidRDefault="00EF1021" w:rsidP="00BC13EE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636466"/>
                <w:sz w:val="22"/>
                <w:szCs w:val="22"/>
              </w:rPr>
            </w:pPr>
            <w:proofErr w:type="spellStart"/>
            <w:r w:rsidRPr="00EF1021">
              <w:rPr>
                <w:rFonts w:ascii="Arial" w:hAnsi="Arial" w:cs="Arial"/>
                <w:color w:val="636466"/>
                <w:sz w:val="22"/>
                <w:szCs w:val="22"/>
                <w:highlight w:val="lightGray"/>
              </w:rPr>
              <w:t>xxx</w:t>
            </w:r>
            <w:proofErr w:type="spellEnd"/>
            <w:r w:rsidRPr="00106BDF">
              <w:rPr>
                <w:rFonts w:ascii="Arial" w:hAnsi="Arial" w:cs="Arial"/>
                <w:b/>
                <w:color w:val="636466"/>
                <w:sz w:val="22"/>
                <w:szCs w:val="22"/>
              </w:rPr>
              <w:t xml:space="preserve"> </w:t>
            </w:r>
          </w:p>
          <w:p w14:paraId="68BE837F" w14:textId="34A3FDD7" w:rsidR="003D78C0" w:rsidRPr="003D78C0" w:rsidRDefault="00106BDF" w:rsidP="00BC13EE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636466"/>
                <w:sz w:val="22"/>
                <w:szCs w:val="22"/>
              </w:rPr>
            </w:pPr>
            <w:r w:rsidRPr="00106BDF">
              <w:rPr>
                <w:rFonts w:ascii="Arial" w:hAnsi="Arial" w:cs="Arial"/>
                <w:b/>
                <w:color w:val="636466"/>
                <w:sz w:val="22"/>
                <w:szCs w:val="22"/>
              </w:rPr>
              <w:t>ha-vel internet s.r.o.</w:t>
            </w:r>
          </w:p>
        </w:tc>
      </w:tr>
    </w:tbl>
    <w:p w14:paraId="01CAC4B9" w14:textId="30DC8034" w:rsidR="00AB4F37" w:rsidRPr="009412F9" w:rsidRDefault="00AB4F37" w:rsidP="00671CF5">
      <w:pPr>
        <w:pStyle w:val="slovanNadpis5"/>
        <w:rPr>
          <w:rFonts w:cs="Arial"/>
          <w:b w:val="0"/>
        </w:rPr>
      </w:pPr>
    </w:p>
    <w:sectPr w:rsidR="00AB4F37" w:rsidRPr="009412F9" w:rsidSect="00671CF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BBB1" w14:textId="77777777" w:rsidR="00CF1C62" w:rsidRDefault="00CF1C62" w:rsidP="00E528CC">
      <w:pPr>
        <w:spacing w:after="0" w:line="240" w:lineRule="auto"/>
      </w:pPr>
      <w:r>
        <w:separator/>
      </w:r>
    </w:p>
  </w:endnote>
  <w:endnote w:type="continuationSeparator" w:id="0">
    <w:p w14:paraId="15E557A6" w14:textId="77777777" w:rsidR="00CF1C62" w:rsidRDefault="00CF1C62" w:rsidP="00E5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C75" w14:textId="19827B0E" w:rsidR="008C44B1" w:rsidRDefault="008C44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B79304" wp14:editId="0558C2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934E2" w14:textId="2A7E71C2" w:rsidR="008C44B1" w:rsidRPr="008C44B1" w:rsidRDefault="008C44B1" w:rsidP="008C4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7930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34934E2" w14:textId="2A7E71C2" w:rsidR="008C44B1" w:rsidRPr="008C44B1" w:rsidRDefault="008C44B1" w:rsidP="008C4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4B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9F16" w14:textId="43291203" w:rsidR="008C44B1" w:rsidRDefault="008C44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A4E17F" wp14:editId="2FDB6252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18AD7" w14:textId="2DB82808" w:rsidR="008C44B1" w:rsidRPr="008C44B1" w:rsidRDefault="008C44B1" w:rsidP="008C4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4E17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818AD7" w14:textId="2DB82808" w:rsidR="008C44B1" w:rsidRPr="008C44B1" w:rsidRDefault="008C44B1" w:rsidP="008C4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4B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01F" w14:textId="7101128C" w:rsidR="008C44B1" w:rsidRDefault="008C44B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316AFC" wp14:editId="1657A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2B863" w14:textId="00F8AC4C" w:rsidR="008C44B1" w:rsidRPr="008C44B1" w:rsidRDefault="008C44B1" w:rsidP="008C44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C4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16AF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D2B863" w14:textId="00F8AC4C" w:rsidR="008C44B1" w:rsidRPr="008C44B1" w:rsidRDefault="008C44B1" w:rsidP="008C44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C44B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B937" w14:textId="77777777" w:rsidR="00CF1C62" w:rsidRDefault="00CF1C62" w:rsidP="00E528CC">
      <w:pPr>
        <w:spacing w:after="0" w:line="240" w:lineRule="auto"/>
      </w:pPr>
      <w:r>
        <w:separator/>
      </w:r>
    </w:p>
  </w:footnote>
  <w:footnote w:type="continuationSeparator" w:id="0">
    <w:p w14:paraId="2476B51D" w14:textId="77777777" w:rsidR="00CF1C62" w:rsidRDefault="00CF1C62" w:rsidP="00E5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64E" w14:textId="77777777" w:rsidR="007A5F0C" w:rsidRDefault="007A5F0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61312" behindDoc="0" locked="0" layoutInCell="1" allowOverlap="1" wp14:anchorId="2D2B8DEB" wp14:editId="7AF038C0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1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9F7"/>
    <w:multiLevelType w:val="hybridMultilevel"/>
    <w:tmpl w:val="D152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643"/>
    <w:multiLevelType w:val="hybridMultilevel"/>
    <w:tmpl w:val="78062080"/>
    <w:lvl w:ilvl="0" w:tplc="4D9A968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7CA709B"/>
    <w:multiLevelType w:val="hybridMultilevel"/>
    <w:tmpl w:val="9834A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3B6E2692"/>
    <w:multiLevelType w:val="hybridMultilevel"/>
    <w:tmpl w:val="F75A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44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D9D"/>
    <w:multiLevelType w:val="hybridMultilevel"/>
    <w:tmpl w:val="3006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7576744B"/>
    <w:multiLevelType w:val="hybridMultilevel"/>
    <w:tmpl w:val="6C14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065378">
    <w:abstractNumId w:val="6"/>
  </w:num>
  <w:num w:numId="2" w16cid:durableId="755323939">
    <w:abstractNumId w:val="4"/>
  </w:num>
  <w:num w:numId="3" w16cid:durableId="217713568">
    <w:abstractNumId w:val="1"/>
  </w:num>
  <w:num w:numId="4" w16cid:durableId="789544276">
    <w:abstractNumId w:val="10"/>
  </w:num>
  <w:num w:numId="5" w16cid:durableId="1177616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006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3912">
    <w:abstractNumId w:val="12"/>
  </w:num>
  <w:num w:numId="8" w16cid:durableId="275869644">
    <w:abstractNumId w:val="6"/>
  </w:num>
  <w:num w:numId="9" w16cid:durableId="681277334">
    <w:abstractNumId w:val="9"/>
  </w:num>
  <w:num w:numId="10" w16cid:durableId="1804231392">
    <w:abstractNumId w:val="0"/>
  </w:num>
  <w:num w:numId="11" w16cid:durableId="1405109581">
    <w:abstractNumId w:val="6"/>
  </w:num>
  <w:num w:numId="12" w16cid:durableId="1640185449">
    <w:abstractNumId w:val="4"/>
  </w:num>
  <w:num w:numId="13" w16cid:durableId="996883512">
    <w:abstractNumId w:val="4"/>
  </w:num>
  <w:num w:numId="14" w16cid:durableId="575818572">
    <w:abstractNumId w:val="6"/>
  </w:num>
  <w:num w:numId="15" w16cid:durableId="623776213">
    <w:abstractNumId w:val="4"/>
  </w:num>
  <w:num w:numId="16" w16cid:durableId="691567119">
    <w:abstractNumId w:val="4"/>
  </w:num>
  <w:num w:numId="17" w16cid:durableId="12614929">
    <w:abstractNumId w:val="6"/>
  </w:num>
  <w:num w:numId="18" w16cid:durableId="1258126917">
    <w:abstractNumId w:val="4"/>
  </w:num>
  <w:num w:numId="19" w16cid:durableId="216094095">
    <w:abstractNumId w:val="4"/>
  </w:num>
  <w:num w:numId="20" w16cid:durableId="1756827132">
    <w:abstractNumId w:val="4"/>
  </w:num>
  <w:num w:numId="21" w16cid:durableId="1883445893">
    <w:abstractNumId w:val="6"/>
  </w:num>
  <w:num w:numId="22" w16cid:durableId="533272260">
    <w:abstractNumId w:val="8"/>
  </w:num>
  <w:num w:numId="23" w16cid:durableId="1039204966">
    <w:abstractNumId w:val="2"/>
  </w:num>
  <w:num w:numId="24" w16cid:durableId="2061592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9021605">
    <w:abstractNumId w:val="13"/>
  </w:num>
  <w:num w:numId="26" w16cid:durableId="2008245649">
    <w:abstractNumId w:val="3"/>
  </w:num>
  <w:num w:numId="27" w16cid:durableId="1825731666">
    <w:abstractNumId w:val="5"/>
  </w:num>
  <w:num w:numId="28" w16cid:durableId="661159072">
    <w:abstractNumId w:val="11"/>
  </w:num>
  <w:num w:numId="29" w16cid:durableId="720981641">
    <w:abstractNumId w:val="7"/>
  </w:num>
  <w:num w:numId="30" w16cid:durableId="32004398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5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A33"/>
    <w:rsid w:val="000026FE"/>
    <w:rsid w:val="00010EFA"/>
    <w:rsid w:val="000173C1"/>
    <w:rsid w:val="00017431"/>
    <w:rsid w:val="00022EC7"/>
    <w:rsid w:val="00024494"/>
    <w:rsid w:val="00030820"/>
    <w:rsid w:val="00031BEF"/>
    <w:rsid w:val="0003375B"/>
    <w:rsid w:val="00040B10"/>
    <w:rsid w:val="000454AB"/>
    <w:rsid w:val="0007296B"/>
    <w:rsid w:val="00075A7F"/>
    <w:rsid w:val="00080EA9"/>
    <w:rsid w:val="000844CE"/>
    <w:rsid w:val="00092E83"/>
    <w:rsid w:val="00096CDB"/>
    <w:rsid w:val="000A0A99"/>
    <w:rsid w:val="000A23CD"/>
    <w:rsid w:val="000A7332"/>
    <w:rsid w:val="000B0C50"/>
    <w:rsid w:val="000B1164"/>
    <w:rsid w:val="000D7EE4"/>
    <w:rsid w:val="000E1986"/>
    <w:rsid w:val="000E6D55"/>
    <w:rsid w:val="000F1EF8"/>
    <w:rsid w:val="00103C2B"/>
    <w:rsid w:val="00106BDF"/>
    <w:rsid w:val="00106EFB"/>
    <w:rsid w:val="00110EDF"/>
    <w:rsid w:val="001151F5"/>
    <w:rsid w:val="00115412"/>
    <w:rsid w:val="00130009"/>
    <w:rsid w:val="00131D43"/>
    <w:rsid w:val="001605F7"/>
    <w:rsid w:val="00163B39"/>
    <w:rsid w:val="00170AE3"/>
    <w:rsid w:val="0017521E"/>
    <w:rsid w:val="0017796A"/>
    <w:rsid w:val="001807A9"/>
    <w:rsid w:val="001A5079"/>
    <w:rsid w:val="001B01E8"/>
    <w:rsid w:val="001B1BC3"/>
    <w:rsid w:val="001B3241"/>
    <w:rsid w:val="001B3DEE"/>
    <w:rsid w:val="001D59DE"/>
    <w:rsid w:val="001E31DD"/>
    <w:rsid w:val="001E5EFA"/>
    <w:rsid w:val="001E692B"/>
    <w:rsid w:val="001F0EF3"/>
    <w:rsid w:val="001F1866"/>
    <w:rsid w:val="0020045D"/>
    <w:rsid w:val="00206E48"/>
    <w:rsid w:val="00210149"/>
    <w:rsid w:val="00215933"/>
    <w:rsid w:val="00220DFF"/>
    <w:rsid w:val="002277F7"/>
    <w:rsid w:val="00240CCD"/>
    <w:rsid w:val="0024405D"/>
    <w:rsid w:val="00247F6A"/>
    <w:rsid w:val="00261EF1"/>
    <w:rsid w:val="00270590"/>
    <w:rsid w:val="00270ABA"/>
    <w:rsid w:val="00271663"/>
    <w:rsid w:val="002749D7"/>
    <w:rsid w:val="002876DC"/>
    <w:rsid w:val="00287D4C"/>
    <w:rsid w:val="002917DD"/>
    <w:rsid w:val="00294D6E"/>
    <w:rsid w:val="002A0F65"/>
    <w:rsid w:val="002A556F"/>
    <w:rsid w:val="002B1268"/>
    <w:rsid w:val="002B7C45"/>
    <w:rsid w:val="002C0AB5"/>
    <w:rsid w:val="002C0B12"/>
    <w:rsid w:val="002C2665"/>
    <w:rsid w:val="002C2C6D"/>
    <w:rsid w:val="002C7E1E"/>
    <w:rsid w:val="002D0CBF"/>
    <w:rsid w:val="002D5A40"/>
    <w:rsid w:val="002D69CD"/>
    <w:rsid w:val="002E0E3E"/>
    <w:rsid w:val="002E4A11"/>
    <w:rsid w:val="002E50E7"/>
    <w:rsid w:val="002E597D"/>
    <w:rsid w:val="002E6103"/>
    <w:rsid w:val="002F1563"/>
    <w:rsid w:val="002F1A1B"/>
    <w:rsid w:val="002F38D3"/>
    <w:rsid w:val="002F3E1E"/>
    <w:rsid w:val="002F6B81"/>
    <w:rsid w:val="002F71DD"/>
    <w:rsid w:val="002F7CCB"/>
    <w:rsid w:val="00300671"/>
    <w:rsid w:val="003116E8"/>
    <w:rsid w:val="0031197A"/>
    <w:rsid w:val="00314753"/>
    <w:rsid w:val="003325BA"/>
    <w:rsid w:val="00336850"/>
    <w:rsid w:val="00340B15"/>
    <w:rsid w:val="00345177"/>
    <w:rsid w:val="0035117C"/>
    <w:rsid w:val="0035184D"/>
    <w:rsid w:val="00361482"/>
    <w:rsid w:val="00362E46"/>
    <w:rsid w:val="0038604D"/>
    <w:rsid w:val="0038645B"/>
    <w:rsid w:val="00393ECF"/>
    <w:rsid w:val="003A4188"/>
    <w:rsid w:val="003A5466"/>
    <w:rsid w:val="003B4E3E"/>
    <w:rsid w:val="003B509F"/>
    <w:rsid w:val="003C03EC"/>
    <w:rsid w:val="003C387C"/>
    <w:rsid w:val="003C5251"/>
    <w:rsid w:val="003D06F8"/>
    <w:rsid w:val="003D5B70"/>
    <w:rsid w:val="003D78C0"/>
    <w:rsid w:val="003E00CB"/>
    <w:rsid w:val="003E0819"/>
    <w:rsid w:val="003E5033"/>
    <w:rsid w:val="003E6261"/>
    <w:rsid w:val="003F1BB1"/>
    <w:rsid w:val="00410942"/>
    <w:rsid w:val="00410DFC"/>
    <w:rsid w:val="004301A9"/>
    <w:rsid w:val="004318D3"/>
    <w:rsid w:val="00435201"/>
    <w:rsid w:val="00463F92"/>
    <w:rsid w:val="004662DC"/>
    <w:rsid w:val="004A4166"/>
    <w:rsid w:val="004A46DD"/>
    <w:rsid w:val="004A78D8"/>
    <w:rsid w:val="004B434A"/>
    <w:rsid w:val="004B5861"/>
    <w:rsid w:val="004D63B4"/>
    <w:rsid w:val="004D7DAE"/>
    <w:rsid w:val="004E1AD0"/>
    <w:rsid w:val="004E2127"/>
    <w:rsid w:val="004E3577"/>
    <w:rsid w:val="004E3CDB"/>
    <w:rsid w:val="004F307E"/>
    <w:rsid w:val="004F5D54"/>
    <w:rsid w:val="004F6B24"/>
    <w:rsid w:val="00511E35"/>
    <w:rsid w:val="00521323"/>
    <w:rsid w:val="00522141"/>
    <w:rsid w:val="00522F27"/>
    <w:rsid w:val="005304BF"/>
    <w:rsid w:val="00530913"/>
    <w:rsid w:val="00544B22"/>
    <w:rsid w:val="00547F32"/>
    <w:rsid w:val="00553790"/>
    <w:rsid w:val="00553FA1"/>
    <w:rsid w:val="00557660"/>
    <w:rsid w:val="005612E9"/>
    <w:rsid w:val="00564FA6"/>
    <w:rsid w:val="00577229"/>
    <w:rsid w:val="005800F7"/>
    <w:rsid w:val="00590935"/>
    <w:rsid w:val="00591064"/>
    <w:rsid w:val="005A2C11"/>
    <w:rsid w:val="005A2D29"/>
    <w:rsid w:val="005A2E13"/>
    <w:rsid w:val="005A4635"/>
    <w:rsid w:val="005A6695"/>
    <w:rsid w:val="005B3430"/>
    <w:rsid w:val="005B3BA9"/>
    <w:rsid w:val="005B45AA"/>
    <w:rsid w:val="005B6127"/>
    <w:rsid w:val="005E5697"/>
    <w:rsid w:val="005F39D0"/>
    <w:rsid w:val="005F4C40"/>
    <w:rsid w:val="005F6CEA"/>
    <w:rsid w:val="00601D9A"/>
    <w:rsid w:val="00611729"/>
    <w:rsid w:val="00613120"/>
    <w:rsid w:val="00613DC0"/>
    <w:rsid w:val="00614EBC"/>
    <w:rsid w:val="00616788"/>
    <w:rsid w:val="006279EC"/>
    <w:rsid w:val="00632331"/>
    <w:rsid w:val="00632842"/>
    <w:rsid w:val="00636978"/>
    <w:rsid w:val="006416FB"/>
    <w:rsid w:val="00642D70"/>
    <w:rsid w:val="00642DD7"/>
    <w:rsid w:val="00644801"/>
    <w:rsid w:val="00645D9F"/>
    <w:rsid w:val="0065709A"/>
    <w:rsid w:val="006602A8"/>
    <w:rsid w:val="006656E7"/>
    <w:rsid w:val="00667B4C"/>
    <w:rsid w:val="00671CF5"/>
    <w:rsid w:val="00673458"/>
    <w:rsid w:val="00674BBA"/>
    <w:rsid w:val="00676101"/>
    <w:rsid w:val="00682991"/>
    <w:rsid w:val="00682C6A"/>
    <w:rsid w:val="00685FC2"/>
    <w:rsid w:val="006A6F0B"/>
    <w:rsid w:val="006C5912"/>
    <w:rsid w:val="006E0011"/>
    <w:rsid w:val="006E09B6"/>
    <w:rsid w:val="006E3C78"/>
    <w:rsid w:val="006E7F45"/>
    <w:rsid w:val="006F1979"/>
    <w:rsid w:val="006F30B3"/>
    <w:rsid w:val="006F4A19"/>
    <w:rsid w:val="006F4FFD"/>
    <w:rsid w:val="00701C26"/>
    <w:rsid w:val="00703B8C"/>
    <w:rsid w:val="007047C4"/>
    <w:rsid w:val="007077F1"/>
    <w:rsid w:val="00710942"/>
    <w:rsid w:val="00712425"/>
    <w:rsid w:val="00712644"/>
    <w:rsid w:val="0071710B"/>
    <w:rsid w:val="00730AF6"/>
    <w:rsid w:val="00730FD0"/>
    <w:rsid w:val="0073221D"/>
    <w:rsid w:val="00733ABD"/>
    <w:rsid w:val="00733FEF"/>
    <w:rsid w:val="007508D8"/>
    <w:rsid w:val="00750E1F"/>
    <w:rsid w:val="00757A0B"/>
    <w:rsid w:val="00773FDA"/>
    <w:rsid w:val="00776030"/>
    <w:rsid w:val="00780218"/>
    <w:rsid w:val="007849C4"/>
    <w:rsid w:val="00785D78"/>
    <w:rsid w:val="0078605E"/>
    <w:rsid w:val="007912CF"/>
    <w:rsid w:val="0079284F"/>
    <w:rsid w:val="0079597C"/>
    <w:rsid w:val="00796EAC"/>
    <w:rsid w:val="007A5F0C"/>
    <w:rsid w:val="007B2335"/>
    <w:rsid w:val="007B4C76"/>
    <w:rsid w:val="007B65BD"/>
    <w:rsid w:val="007C1494"/>
    <w:rsid w:val="007C255D"/>
    <w:rsid w:val="007C3324"/>
    <w:rsid w:val="007C72F7"/>
    <w:rsid w:val="007C7617"/>
    <w:rsid w:val="007D3863"/>
    <w:rsid w:val="007D454E"/>
    <w:rsid w:val="007D6225"/>
    <w:rsid w:val="007E157B"/>
    <w:rsid w:val="007E1814"/>
    <w:rsid w:val="007F5562"/>
    <w:rsid w:val="00804CB3"/>
    <w:rsid w:val="008052F3"/>
    <w:rsid w:val="008169DC"/>
    <w:rsid w:val="008172F4"/>
    <w:rsid w:val="008218CA"/>
    <w:rsid w:val="00822924"/>
    <w:rsid w:val="008333A5"/>
    <w:rsid w:val="0084253F"/>
    <w:rsid w:val="008710BC"/>
    <w:rsid w:val="00877302"/>
    <w:rsid w:val="00877F95"/>
    <w:rsid w:val="00885F48"/>
    <w:rsid w:val="008B0715"/>
    <w:rsid w:val="008C16B9"/>
    <w:rsid w:val="008C1A5D"/>
    <w:rsid w:val="008C44B1"/>
    <w:rsid w:val="008C61A4"/>
    <w:rsid w:val="008C64E6"/>
    <w:rsid w:val="008D3280"/>
    <w:rsid w:val="008D75D0"/>
    <w:rsid w:val="008E6F28"/>
    <w:rsid w:val="008F0487"/>
    <w:rsid w:val="008F1853"/>
    <w:rsid w:val="008F3D82"/>
    <w:rsid w:val="0090178F"/>
    <w:rsid w:val="00902C75"/>
    <w:rsid w:val="0091136F"/>
    <w:rsid w:val="00915235"/>
    <w:rsid w:val="009164B4"/>
    <w:rsid w:val="00923B0B"/>
    <w:rsid w:val="00924E85"/>
    <w:rsid w:val="00930BE4"/>
    <w:rsid w:val="00930F40"/>
    <w:rsid w:val="00931821"/>
    <w:rsid w:val="00932FA8"/>
    <w:rsid w:val="0093622A"/>
    <w:rsid w:val="00937D1E"/>
    <w:rsid w:val="0094097C"/>
    <w:rsid w:val="009412F9"/>
    <w:rsid w:val="0094764C"/>
    <w:rsid w:val="009558C4"/>
    <w:rsid w:val="0095713E"/>
    <w:rsid w:val="00962963"/>
    <w:rsid w:val="00970272"/>
    <w:rsid w:val="0098034C"/>
    <w:rsid w:val="00981F78"/>
    <w:rsid w:val="00984438"/>
    <w:rsid w:val="00986930"/>
    <w:rsid w:val="00991D18"/>
    <w:rsid w:val="00996900"/>
    <w:rsid w:val="009A34DE"/>
    <w:rsid w:val="009A55E3"/>
    <w:rsid w:val="009A55FD"/>
    <w:rsid w:val="009B60EB"/>
    <w:rsid w:val="009C4F67"/>
    <w:rsid w:val="009D079A"/>
    <w:rsid w:val="009D6D11"/>
    <w:rsid w:val="009F2941"/>
    <w:rsid w:val="009F6C4D"/>
    <w:rsid w:val="009F75F5"/>
    <w:rsid w:val="00A035C2"/>
    <w:rsid w:val="00A0583B"/>
    <w:rsid w:val="00A06939"/>
    <w:rsid w:val="00A159DA"/>
    <w:rsid w:val="00A213E4"/>
    <w:rsid w:val="00A345EA"/>
    <w:rsid w:val="00A40BC4"/>
    <w:rsid w:val="00A4160D"/>
    <w:rsid w:val="00A43A05"/>
    <w:rsid w:val="00A51E6C"/>
    <w:rsid w:val="00A56021"/>
    <w:rsid w:val="00A61523"/>
    <w:rsid w:val="00A62825"/>
    <w:rsid w:val="00A63629"/>
    <w:rsid w:val="00A671FC"/>
    <w:rsid w:val="00A72AD7"/>
    <w:rsid w:val="00A72C9A"/>
    <w:rsid w:val="00A73B41"/>
    <w:rsid w:val="00A74916"/>
    <w:rsid w:val="00A753F9"/>
    <w:rsid w:val="00A75C0C"/>
    <w:rsid w:val="00A76E97"/>
    <w:rsid w:val="00A80419"/>
    <w:rsid w:val="00A82527"/>
    <w:rsid w:val="00A829D9"/>
    <w:rsid w:val="00A868AA"/>
    <w:rsid w:val="00A87782"/>
    <w:rsid w:val="00A87A73"/>
    <w:rsid w:val="00A91AE7"/>
    <w:rsid w:val="00AA0B27"/>
    <w:rsid w:val="00AA1AEE"/>
    <w:rsid w:val="00AA2178"/>
    <w:rsid w:val="00AA4AE0"/>
    <w:rsid w:val="00AA521A"/>
    <w:rsid w:val="00AA62A7"/>
    <w:rsid w:val="00AB0E13"/>
    <w:rsid w:val="00AB4F37"/>
    <w:rsid w:val="00AB4F73"/>
    <w:rsid w:val="00AB549E"/>
    <w:rsid w:val="00AC03F8"/>
    <w:rsid w:val="00AC544F"/>
    <w:rsid w:val="00AC5B05"/>
    <w:rsid w:val="00AD08BF"/>
    <w:rsid w:val="00AD657C"/>
    <w:rsid w:val="00AD65BA"/>
    <w:rsid w:val="00AE4866"/>
    <w:rsid w:val="00AE5FC6"/>
    <w:rsid w:val="00AE6681"/>
    <w:rsid w:val="00AE708C"/>
    <w:rsid w:val="00AE77EF"/>
    <w:rsid w:val="00AF473A"/>
    <w:rsid w:val="00B01B67"/>
    <w:rsid w:val="00B0603D"/>
    <w:rsid w:val="00B22271"/>
    <w:rsid w:val="00B22BB2"/>
    <w:rsid w:val="00B24D8E"/>
    <w:rsid w:val="00B306D0"/>
    <w:rsid w:val="00B34AF6"/>
    <w:rsid w:val="00B35723"/>
    <w:rsid w:val="00B4331A"/>
    <w:rsid w:val="00B43D8C"/>
    <w:rsid w:val="00B52527"/>
    <w:rsid w:val="00B5728E"/>
    <w:rsid w:val="00B61652"/>
    <w:rsid w:val="00B61860"/>
    <w:rsid w:val="00B63BB5"/>
    <w:rsid w:val="00B64602"/>
    <w:rsid w:val="00B70591"/>
    <w:rsid w:val="00B750EC"/>
    <w:rsid w:val="00B763FB"/>
    <w:rsid w:val="00B80839"/>
    <w:rsid w:val="00BA5F31"/>
    <w:rsid w:val="00BA7FB5"/>
    <w:rsid w:val="00BB273C"/>
    <w:rsid w:val="00BB7025"/>
    <w:rsid w:val="00BC25F4"/>
    <w:rsid w:val="00BC6326"/>
    <w:rsid w:val="00BD5D4F"/>
    <w:rsid w:val="00BE1661"/>
    <w:rsid w:val="00BE1913"/>
    <w:rsid w:val="00BE4A14"/>
    <w:rsid w:val="00BE6F5A"/>
    <w:rsid w:val="00BF0B51"/>
    <w:rsid w:val="00BF262F"/>
    <w:rsid w:val="00C01738"/>
    <w:rsid w:val="00C041B3"/>
    <w:rsid w:val="00C07816"/>
    <w:rsid w:val="00C151B4"/>
    <w:rsid w:val="00C1601A"/>
    <w:rsid w:val="00C37BC9"/>
    <w:rsid w:val="00C419E0"/>
    <w:rsid w:val="00C54D31"/>
    <w:rsid w:val="00C56334"/>
    <w:rsid w:val="00C60976"/>
    <w:rsid w:val="00C626CB"/>
    <w:rsid w:val="00C67642"/>
    <w:rsid w:val="00C756C3"/>
    <w:rsid w:val="00C85986"/>
    <w:rsid w:val="00C96346"/>
    <w:rsid w:val="00CA0217"/>
    <w:rsid w:val="00CA0525"/>
    <w:rsid w:val="00CA407C"/>
    <w:rsid w:val="00CA6E5E"/>
    <w:rsid w:val="00CB1364"/>
    <w:rsid w:val="00CC2274"/>
    <w:rsid w:val="00CC4319"/>
    <w:rsid w:val="00CD04FC"/>
    <w:rsid w:val="00CD370C"/>
    <w:rsid w:val="00CD469F"/>
    <w:rsid w:val="00CD5519"/>
    <w:rsid w:val="00CE0605"/>
    <w:rsid w:val="00CE0657"/>
    <w:rsid w:val="00CF1C62"/>
    <w:rsid w:val="00CF2D86"/>
    <w:rsid w:val="00CF3A47"/>
    <w:rsid w:val="00D01B21"/>
    <w:rsid w:val="00D14CA5"/>
    <w:rsid w:val="00D25CEB"/>
    <w:rsid w:val="00D44198"/>
    <w:rsid w:val="00D75BF0"/>
    <w:rsid w:val="00D82AA4"/>
    <w:rsid w:val="00D83A2C"/>
    <w:rsid w:val="00D85534"/>
    <w:rsid w:val="00D960D4"/>
    <w:rsid w:val="00DC1BEB"/>
    <w:rsid w:val="00DD3960"/>
    <w:rsid w:val="00DE2565"/>
    <w:rsid w:val="00DF3434"/>
    <w:rsid w:val="00DF4217"/>
    <w:rsid w:val="00DF5E2F"/>
    <w:rsid w:val="00DF7811"/>
    <w:rsid w:val="00E052A3"/>
    <w:rsid w:val="00E1551B"/>
    <w:rsid w:val="00E164FF"/>
    <w:rsid w:val="00E20786"/>
    <w:rsid w:val="00E20ABD"/>
    <w:rsid w:val="00E35774"/>
    <w:rsid w:val="00E37B7E"/>
    <w:rsid w:val="00E4070C"/>
    <w:rsid w:val="00E43942"/>
    <w:rsid w:val="00E43ECF"/>
    <w:rsid w:val="00E45047"/>
    <w:rsid w:val="00E528CC"/>
    <w:rsid w:val="00E547A7"/>
    <w:rsid w:val="00E56E24"/>
    <w:rsid w:val="00E571C5"/>
    <w:rsid w:val="00E6341A"/>
    <w:rsid w:val="00E71556"/>
    <w:rsid w:val="00E85797"/>
    <w:rsid w:val="00E90508"/>
    <w:rsid w:val="00E96DCE"/>
    <w:rsid w:val="00EA38AC"/>
    <w:rsid w:val="00EA5DC5"/>
    <w:rsid w:val="00EA641B"/>
    <w:rsid w:val="00EB4476"/>
    <w:rsid w:val="00EC6169"/>
    <w:rsid w:val="00EC73F0"/>
    <w:rsid w:val="00ED4810"/>
    <w:rsid w:val="00EE4C8B"/>
    <w:rsid w:val="00EE6E41"/>
    <w:rsid w:val="00EF1021"/>
    <w:rsid w:val="00EF1140"/>
    <w:rsid w:val="00F13EA5"/>
    <w:rsid w:val="00F148B2"/>
    <w:rsid w:val="00F14C69"/>
    <w:rsid w:val="00F15DA5"/>
    <w:rsid w:val="00F15FB0"/>
    <w:rsid w:val="00F27CAF"/>
    <w:rsid w:val="00F36B60"/>
    <w:rsid w:val="00F41ABB"/>
    <w:rsid w:val="00F435B4"/>
    <w:rsid w:val="00F46769"/>
    <w:rsid w:val="00F47304"/>
    <w:rsid w:val="00F47E67"/>
    <w:rsid w:val="00F74AE3"/>
    <w:rsid w:val="00F80E10"/>
    <w:rsid w:val="00F81D17"/>
    <w:rsid w:val="00F83CFA"/>
    <w:rsid w:val="00FA382F"/>
    <w:rsid w:val="00FA39B9"/>
    <w:rsid w:val="00FA441F"/>
    <w:rsid w:val="00FB057A"/>
    <w:rsid w:val="00FB58F6"/>
    <w:rsid w:val="00FB7990"/>
    <w:rsid w:val="00FC143C"/>
    <w:rsid w:val="00FC36AF"/>
    <w:rsid w:val="00FD032E"/>
    <w:rsid w:val="00FD186F"/>
    <w:rsid w:val="00FD2CA7"/>
    <w:rsid w:val="00FD3724"/>
    <w:rsid w:val="00FD6279"/>
    <w:rsid w:val="00FE2A31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B24D6F69-1A33-45EC-917C-2217AED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E35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aliases w:val="Podkapitola3,PA Micro Section"/>
    <w:basedOn w:val="Normln"/>
    <w:next w:val="Normln"/>
    <w:link w:val="Nadpis4Char"/>
    <w:unhideWhenUsed/>
    <w:qFormat/>
    <w:rsid w:val="003D7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C4319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4319"/>
    <w:pPr>
      <w:tabs>
        <w:tab w:val="left" w:pos="340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bCs/>
      <w:kern w:val="24"/>
      <w:sz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C4319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CC4319"/>
    <w:pPr>
      <w:spacing w:after="80" w:line="240" w:lineRule="auto"/>
      <w:ind w:left="1440" w:hanging="1440"/>
      <w:outlineLvl w:val="7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CC4319"/>
    <w:pPr>
      <w:spacing w:after="80" w:line="240" w:lineRule="auto"/>
      <w:ind w:left="1584" w:hanging="1584"/>
      <w:outlineLvl w:val="8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uiPriority w:val="99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KITmalnadpiskoilka">
    <w:name w:val="NAKIT malý nadpis košilka"/>
    <w:basedOn w:val="NAKITOdstavec"/>
    <w:qFormat/>
    <w:rsid w:val="001A5079"/>
    <w:rPr>
      <w:b/>
      <w:color w:val="323E4F" w:themeColor="text2" w:themeShade="BF"/>
      <w:sz w:val="14"/>
    </w:rPr>
  </w:style>
  <w:style w:type="paragraph" w:customStyle="1" w:styleId="slovanNadpis5">
    <w:name w:val="Číslovaný Nadpis 5"/>
    <w:basedOn w:val="Nadpis4"/>
    <w:next w:val="Normln"/>
    <w:qFormat/>
    <w:rsid w:val="003D78C0"/>
    <w:pPr>
      <w:spacing w:line="317" w:lineRule="auto"/>
      <w:ind w:right="289"/>
      <w:outlineLvl w:val="4"/>
    </w:pPr>
    <w:rPr>
      <w:rFonts w:ascii="Arial" w:hAnsi="Arial"/>
      <w:b/>
      <w:i w:val="0"/>
      <w:color w:val="696969"/>
    </w:rPr>
  </w:style>
  <w:style w:type="character" w:customStyle="1" w:styleId="Nadpis4Char">
    <w:name w:val="Nadpis 4 Char"/>
    <w:aliases w:val="Podkapitola3 Char,PA Micro Section Char"/>
    <w:basedOn w:val="Standardnpsmoodstavce"/>
    <w:link w:val="Nadpis4"/>
    <w:uiPriority w:val="9"/>
    <w:semiHidden/>
    <w:rsid w:val="003D78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E4A1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CC4319"/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C4319"/>
    <w:rPr>
      <w:rFonts w:ascii="Arial" w:eastAsia="Times New Roman" w:hAnsi="Arial" w:cs="Times New Roman"/>
      <w:b/>
      <w:bCs/>
      <w:kern w:val="24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C4319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C4319"/>
    <w:pPr>
      <w:tabs>
        <w:tab w:val="left" w:pos="440"/>
        <w:tab w:val="right" w:leader="dot" w:pos="9062"/>
      </w:tabs>
      <w:spacing w:after="120" w:line="240" w:lineRule="auto"/>
    </w:pPr>
    <w:rPr>
      <w:rFonts w:ascii="Calibri" w:eastAsia="Times New Roman" w:hAnsi="Calibri" w:cs="Times New Roman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319"/>
    <w:pPr>
      <w:spacing w:after="120" w:line="240" w:lineRule="auto"/>
      <w:ind w:left="24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zev-1Char">
    <w:name w:val="nazev-1 Char"/>
    <w:basedOn w:val="NzevChar"/>
    <w:link w:val="nazev-1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72"/>
      <w:lang w:val="en-GB" w:eastAsia="cs-CZ"/>
    </w:rPr>
  </w:style>
  <w:style w:type="paragraph" w:customStyle="1" w:styleId="nazev-1">
    <w:name w:val="nazev-1"/>
    <w:link w:val="nazev-1Char"/>
    <w:qFormat/>
    <w:rsid w:val="00CC4319"/>
    <w:pPr>
      <w:keepNext/>
      <w:spacing w:before="240" w:after="6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72"/>
      <w:lang w:eastAsia="cs-CZ"/>
    </w:rPr>
  </w:style>
  <w:style w:type="character" w:customStyle="1" w:styleId="nazev-2Char">
    <w:name w:val="nazev-2 Char"/>
    <w:basedOn w:val="NzevChar"/>
    <w:link w:val="nazev-2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cs-CZ"/>
    </w:rPr>
  </w:style>
  <w:style w:type="paragraph" w:customStyle="1" w:styleId="nazev-2">
    <w:name w:val="nazev-2"/>
    <w:link w:val="nazev-2Char"/>
    <w:qFormat/>
    <w:rsid w:val="00CC4319"/>
    <w:pPr>
      <w:spacing w:after="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4319"/>
    <w:pPr>
      <w:keepLines/>
      <w:tabs>
        <w:tab w:val="clear" w:pos="284"/>
      </w:tabs>
      <w:autoSpaceDE/>
      <w:autoSpaceDN/>
      <w:spacing w:before="480" w:after="0" w:line="259" w:lineRule="auto"/>
      <w:ind w:left="431" w:hanging="431"/>
      <w:outlineLvl w:val="9"/>
    </w:pPr>
    <w:rPr>
      <w:rFonts w:ascii="Calibri" w:eastAsiaTheme="majorEastAsia" w:hAnsi="Calibri" w:cstheme="majorBidi"/>
      <w:b w:val="0"/>
      <w:bCs w:val="0"/>
      <w:i w:val="0"/>
      <w:caps w:val="0"/>
      <w:color w:val="2F5496" w:themeColor="accent1" w:themeShade="BF"/>
      <w:sz w:val="36"/>
      <w:szCs w:val="32"/>
      <w:lang w:val="cs-CZ" w:eastAsia="cs-CZ"/>
    </w:rPr>
  </w:style>
  <w:style w:type="table" w:styleId="Mkatabulky">
    <w:name w:val="Table Grid"/>
    <w:basedOn w:val="Normlntabulka"/>
    <w:uiPriority w:val="39"/>
    <w:rsid w:val="00CC4319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C4319"/>
    <w:pPr>
      <w:spacing w:after="0" w:line="240" w:lineRule="auto"/>
      <w:jc w:val="both"/>
    </w:pPr>
    <w:rPr>
      <w:rFonts w:ascii="Calibri" w:eastAsia="Times New Roman" w:hAnsi="Calibri" w:cs="Times New Roman"/>
      <w:kern w:val="24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C4319"/>
    <w:rPr>
      <w:i/>
      <w:iCs/>
      <w:color w:val="767171" w:themeColor="background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6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689</Words>
  <Characters>4298</Characters>
  <Application>Microsoft Office Word</Application>
  <DocSecurity>0</DocSecurity>
  <Lines>159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Divišová Kateřina</cp:lastModifiedBy>
  <cp:revision>5</cp:revision>
  <dcterms:created xsi:type="dcterms:W3CDTF">2023-06-16T13:57:00Z</dcterms:created>
  <dcterms:modified xsi:type="dcterms:W3CDTF">2023-08-03T13:41:00Z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