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4C2DDA9E" w14:textId="1628BEEF" w:rsidR="00DC66B4" w:rsidRDefault="00DC66B4"/>
    <w:p w14:paraId="1DDB154F" w14:textId="157EDEDC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CC4030">
        <w:rPr>
          <w:rFonts w:cs="Arial"/>
          <w:b/>
          <w:sz w:val="20"/>
          <w:szCs w:val="20"/>
        </w:rPr>
        <w:t>1</w:t>
      </w:r>
      <w:r w:rsidR="00D92535">
        <w:rPr>
          <w:rFonts w:cs="Arial"/>
          <w:b/>
          <w:sz w:val="20"/>
          <w:szCs w:val="20"/>
        </w:rPr>
        <w:t>5</w:t>
      </w:r>
      <w:r>
        <w:rPr>
          <w:rFonts w:cs="Arial"/>
          <w:b/>
          <w:sz w:val="20"/>
          <w:szCs w:val="20"/>
        </w:rPr>
        <w:t>/202</w:t>
      </w:r>
      <w:r w:rsidR="000D5546">
        <w:rPr>
          <w:rFonts w:cs="Arial"/>
          <w:b/>
          <w:sz w:val="20"/>
          <w:szCs w:val="20"/>
        </w:rPr>
        <w:t>3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771AFA8A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="00D92535">
        <w:rPr>
          <w:rFonts w:cs="Arial"/>
          <w:sz w:val="20"/>
          <w:szCs w:val="20"/>
        </w:rPr>
        <w:t xml:space="preserve"> STREETPARK</w:t>
      </w:r>
      <w:r w:rsidR="00860D91">
        <w:rPr>
          <w:rFonts w:cs="Arial"/>
          <w:sz w:val="20"/>
          <w:szCs w:val="20"/>
        </w:rPr>
        <w:t xml:space="preserve"> s.r.o.</w:t>
      </w:r>
    </w:p>
    <w:p w14:paraId="2FAB176B" w14:textId="592CEFE0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="00335571">
        <w:rPr>
          <w:rFonts w:cs="Arial"/>
          <w:sz w:val="20"/>
          <w:szCs w:val="20"/>
        </w:rPr>
        <w:t>, Jablonec nad Nisou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proofErr w:type="spellStart"/>
      <w:r w:rsidR="00D92535">
        <w:rPr>
          <w:rFonts w:cs="Arial"/>
          <w:sz w:val="20"/>
          <w:szCs w:val="20"/>
        </w:rPr>
        <w:t>Ptáčov</w:t>
      </w:r>
      <w:proofErr w:type="spellEnd"/>
      <w:r w:rsidR="00D92535">
        <w:rPr>
          <w:rFonts w:cs="Arial"/>
          <w:sz w:val="20"/>
          <w:szCs w:val="20"/>
        </w:rPr>
        <w:t xml:space="preserve"> 40,</w:t>
      </w:r>
      <w:r w:rsidR="00860D91">
        <w:rPr>
          <w:rFonts w:cs="Arial"/>
          <w:sz w:val="20"/>
          <w:szCs w:val="20"/>
        </w:rPr>
        <w:t xml:space="preserve"> T</w:t>
      </w:r>
      <w:r w:rsidR="00D92535">
        <w:rPr>
          <w:rFonts w:cs="Arial"/>
          <w:sz w:val="20"/>
          <w:szCs w:val="20"/>
        </w:rPr>
        <w:t>řebíč</w:t>
      </w:r>
      <w:r w:rsidR="00335571">
        <w:rPr>
          <w:rFonts w:cs="Arial"/>
          <w:sz w:val="20"/>
          <w:szCs w:val="20"/>
        </w:rPr>
        <w:t xml:space="preserve"> </w:t>
      </w:r>
      <w:r w:rsidR="00004910">
        <w:rPr>
          <w:rFonts w:cs="Arial"/>
          <w:sz w:val="20"/>
          <w:szCs w:val="20"/>
        </w:rPr>
        <w:t xml:space="preserve"> </w:t>
      </w:r>
    </w:p>
    <w:p w14:paraId="51AE359E" w14:textId="4E168ECC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D92535">
        <w:rPr>
          <w:rFonts w:cs="Arial"/>
          <w:sz w:val="20"/>
          <w:szCs w:val="20"/>
        </w:rPr>
        <w:t>674 01</w:t>
      </w:r>
    </w:p>
    <w:p w14:paraId="234BCEC2" w14:textId="57B89F76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IČ: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 xml:space="preserve">IČ: </w:t>
      </w:r>
      <w:r w:rsidR="00D92535">
        <w:rPr>
          <w:rFonts w:cs="Arial"/>
          <w:sz w:val="20"/>
          <w:szCs w:val="20"/>
        </w:rPr>
        <w:t>06077315</w:t>
      </w:r>
    </w:p>
    <w:p w14:paraId="2E47B295" w14:textId="2BFB476F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</w:p>
    <w:p w14:paraId="0F9ACA42" w14:textId="15799B19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860D91">
        <w:rPr>
          <w:rFonts w:cs="Arial"/>
          <w:sz w:val="20"/>
          <w:szCs w:val="20"/>
        </w:rPr>
        <w:t xml:space="preserve"> </w:t>
      </w:r>
      <w:r w:rsidR="00830515">
        <w:rPr>
          <w:rFonts w:cs="Arial"/>
          <w:sz w:val="20"/>
          <w:szCs w:val="20"/>
        </w:rPr>
        <w:t>pan</w:t>
      </w:r>
      <w:r w:rsidR="00D92535">
        <w:rPr>
          <w:rFonts w:cs="Arial"/>
          <w:sz w:val="20"/>
          <w:szCs w:val="20"/>
        </w:rPr>
        <w:t>í Zuzana Dobešová</w:t>
      </w:r>
    </w:p>
    <w:p w14:paraId="404E0E6F" w14:textId="0A2EF59C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>:</w:t>
      </w:r>
      <w:r w:rsidR="0019174A">
        <w:rPr>
          <w:rFonts w:cs="Arial"/>
          <w:sz w:val="20"/>
          <w:szCs w:val="20"/>
        </w:rPr>
        <w:t xml:space="preserve"> </w:t>
      </w:r>
      <w:r w:rsidR="00D92535">
        <w:rPr>
          <w:rFonts w:cs="Arial"/>
          <w:sz w:val="20"/>
          <w:szCs w:val="20"/>
        </w:rPr>
        <w:t>773 789 670</w:t>
      </w:r>
      <w:r>
        <w:rPr>
          <w:rFonts w:cs="Arial"/>
          <w:sz w:val="20"/>
          <w:szCs w:val="20"/>
        </w:rPr>
        <w:t xml:space="preserve"> </w:t>
      </w:r>
    </w:p>
    <w:p w14:paraId="0D8C849B" w14:textId="3BEB919A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830515">
        <w:rPr>
          <w:rFonts w:cs="Arial"/>
          <w:sz w:val="20"/>
          <w:szCs w:val="20"/>
        </w:rPr>
        <w:t xml:space="preserve"> </w:t>
      </w:r>
      <w:r w:rsidR="00D92535">
        <w:rPr>
          <w:rFonts w:cs="Arial"/>
          <w:sz w:val="20"/>
          <w:szCs w:val="20"/>
        </w:rPr>
        <w:t>zuzana.dobesova</w:t>
      </w:r>
      <w:r w:rsidR="00830515">
        <w:rPr>
          <w:rFonts w:cs="Arial"/>
          <w:sz w:val="20"/>
          <w:szCs w:val="20"/>
        </w:rPr>
        <w:t>@</w:t>
      </w:r>
      <w:r w:rsidR="00D92535">
        <w:rPr>
          <w:rFonts w:cs="Arial"/>
          <w:sz w:val="20"/>
          <w:szCs w:val="20"/>
        </w:rPr>
        <w:t>streetpark.cz</w:t>
      </w:r>
    </w:p>
    <w:p w14:paraId="62C7DE56" w14:textId="54486A8C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>
        <w:rPr>
          <w:rFonts w:cs="Arial"/>
          <w:sz w:val="20"/>
          <w:szCs w:val="20"/>
        </w:rPr>
        <w:t>770 157 665</w:t>
      </w:r>
      <w:r w:rsidRPr="00E600E2">
        <w:rPr>
          <w:rFonts w:cs="Arial"/>
          <w:sz w:val="20"/>
          <w:szCs w:val="20"/>
        </w:rPr>
        <w:tab/>
      </w:r>
      <w:r w:rsidR="0071566B">
        <w:rPr>
          <w:rFonts w:cs="Arial"/>
          <w:sz w:val="20"/>
          <w:szCs w:val="20"/>
        </w:rPr>
        <w:t xml:space="preserve"> </w:t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0591322" w14:textId="0CA8EF65" w:rsidR="000957C7" w:rsidRDefault="000D02A4" w:rsidP="0071566B">
      <w:pPr>
        <w:ind w:left="360"/>
        <w:rPr>
          <w:rFonts w:cs="Arial"/>
          <w:sz w:val="20"/>
          <w:szCs w:val="20"/>
        </w:rPr>
      </w:pPr>
      <w:r w:rsidRPr="0071566B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71566B">
        <w:rPr>
          <w:rFonts w:cs="Arial"/>
          <w:sz w:val="20"/>
          <w:szCs w:val="20"/>
        </w:rPr>
        <w:t>:</w:t>
      </w:r>
    </w:p>
    <w:p w14:paraId="70510F3C" w14:textId="2083B98E" w:rsidR="00D92535" w:rsidRPr="00D92535" w:rsidRDefault="00D92535" w:rsidP="00D92535">
      <w:pPr>
        <w:pStyle w:val="Odstavecseseznamem"/>
        <w:numPr>
          <w:ilvl w:val="0"/>
          <w:numId w:val="6"/>
        </w:numPr>
        <w:rPr>
          <w:rFonts w:cs="Arial"/>
          <w:i/>
          <w:iCs/>
          <w:sz w:val="20"/>
          <w:szCs w:val="20"/>
        </w:rPr>
      </w:pPr>
      <w:r>
        <w:rPr>
          <w:rFonts w:cs="Arial"/>
          <w:sz w:val="20"/>
          <w:szCs w:val="20"/>
        </w:rPr>
        <w:t>5 ks laviček včetně balného a dopravy dle nabídky číslo 23N.ZD0821</w:t>
      </w:r>
    </w:p>
    <w:p w14:paraId="7E98A112" w14:textId="77777777" w:rsidR="00D92535" w:rsidRPr="00D92535" w:rsidRDefault="00D92535" w:rsidP="00D92535">
      <w:pPr>
        <w:ind w:left="360"/>
        <w:rPr>
          <w:rFonts w:cs="Arial"/>
          <w:i/>
          <w:iCs/>
          <w:sz w:val="20"/>
          <w:szCs w:val="20"/>
        </w:rPr>
      </w:pPr>
    </w:p>
    <w:p w14:paraId="0CB18AA1" w14:textId="77777777" w:rsidR="00D92535" w:rsidRPr="00D92535" w:rsidRDefault="00D92535" w:rsidP="00D92535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 w:rsidRPr="00D92535">
        <w:rPr>
          <w:rFonts w:cs="Arial"/>
          <w:i/>
          <w:iCs/>
          <w:color w:val="FF0000"/>
          <w:sz w:val="20"/>
          <w:szCs w:val="20"/>
        </w:rPr>
        <w:t>5 ks typ: LIN1 – základní tvar délky 1800 mm – s opěradlem bez područek, latě</w:t>
      </w:r>
    </w:p>
    <w:p w14:paraId="12200793" w14:textId="77777777" w:rsidR="00D92535" w:rsidRPr="00D92535" w:rsidRDefault="00D92535" w:rsidP="00D92535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 w:rsidRPr="00D92535">
        <w:rPr>
          <w:rFonts w:cs="Arial"/>
          <w:i/>
          <w:iCs/>
          <w:color w:val="FF0000"/>
          <w:sz w:val="20"/>
          <w:szCs w:val="20"/>
        </w:rPr>
        <w:t>provedení kovových částí: RAL 9006</w:t>
      </w:r>
    </w:p>
    <w:p w14:paraId="54453276" w14:textId="71CF5802" w:rsidR="00D92535" w:rsidRDefault="00D92535" w:rsidP="00D92535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 w:rsidRPr="00D92535">
        <w:rPr>
          <w:rFonts w:cs="Arial"/>
          <w:i/>
          <w:iCs/>
          <w:color w:val="FF0000"/>
          <w:sz w:val="20"/>
          <w:szCs w:val="20"/>
        </w:rPr>
        <w:t>provedení dřevěných částí: AKÁT s jejich základní povrchovou úpravou</w:t>
      </w:r>
    </w:p>
    <w:p w14:paraId="29B89248" w14:textId="56ACA54A" w:rsid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84DDC2E" w14:textId="77777777" w:rsidR="0019174A" w:rsidRP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78B772CA" w:rsidR="000D02A4" w:rsidRPr="00F212DC" w:rsidRDefault="000D02A4" w:rsidP="000D02A4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F212DC">
        <w:rPr>
          <w:rFonts w:cs="Arial"/>
          <w:sz w:val="20"/>
          <w:szCs w:val="20"/>
        </w:rPr>
        <w:t xml:space="preserve">Splatnost faktur </w:t>
      </w:r>
      <w:r w:rsidR="00D92535">
        <w:rPr>
          <w:rFonts w:cs="Arial"/>
          <w:sz w:val="20"/>
          <w:szCs w:val="20"/>
        </w:rPr>
        <w:t>30</w:t>
      </w:r>
      <w:r w:rsidRPr="00F212DC">
        <w:rPr>
          <w:rFonts w:cs="Arial"/>
          <w:sz w:val="20"/>
          <w:szCs w:val="20"/>
        </w:rPr>
        <w:t>dnů ode dne vystavení</w:t>
      </w:r>
      <w:r w:rsidR="005E4121">
        <w:rPr>
          <w:rFonts w:cs="Arial"/>
          <w:sz w:val="20"/>
          <w:szCs w:val="20"/>
        </w:rPr>
        <w:t>.</w:t>
      </w:r>
      <w:r w:rsidRPr="00F212DC">
        <w:rPr>
          <w:rFonts w:cs="Arial"/>
          <w:sz w:val="20"/>
          <w:szCs w:val="20"/>
        </w:rPr>
        <w:t xml:space="preserve"> </w:t>
      </w:r>
    </w:p>
    <w:p w14:paraId="4F0EB2FF" w14:textId="77777777" w:rsidR="000D02A4" w:rsidRPr="00E600E2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6541A249" w14:textId="77777777" w:rsidR="000D02A4" w:rsidRPr="00E600E2" w:rsidRDefault="000D02A4" w:rsidP="000D02A4">
      <w:pPr>
        <w:rPr>
          <w:rFonts w:cs="Arial"/>
          <w:sz w:val="20"/>
          <w:szCs w:val="20"/>
        </w:rPr>
      </w:pPr>
    </w:p>
    <w:p w14:paraId="21FBB525" w14:textId="0802F76F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D92535">
        <w:rPr>
          <w:rFonts w:cs="Arial"/>
          <w:iCs/>
          <w:sz w:val="20"/>
          <w:szCs w:val="20"/>
        </w:rPr>
        <w:t>02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0D5546">
        <w:rPr>
          <w:rFonts w:cs="Arial"/>
          <w:iCs/>
          <w:sz w:val="20"/>
          <w:szCs w:val="20"/>
        </w:rPr>
        <w:t>0</w:t>
      </w:r>
      <w:r w:rsidR="00D92535">
        <w:rPr>
          <w:rFonts w:cs="Arial"/>
          <w:iCs/>
          <w:sz w:val="20"/>
          <w:szCs w:val="20"/>
        </w:rPr>
        <w:t>8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0D5546">
        <w:rPr>
          <w:rFonts w:cs="Arial"/>
          <w:iCs/>
          <w:sz w:val="20"/>
          <w:szCs w:val="20"/>
        </w:rPr>
        <w:t>3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496E778E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04B503B2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616CA377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56DFC386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045E327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0D184E5" w14:textId="77777777" w:rsidR="00D92535" w:rsidRDefault="00D92535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DED615F" w14:textId="06BD4ABD" w:rsidR="00104421" w:rsidRDefault="00104421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6E0050AD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54DAC719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CC4030">
        <w:rPr>
          <w:rFonts w:cs="Arial"/>
          <w:iCs/>
          <w:sz w:val="20"/>
          <w:szCs w:val="20"/>
        </w:rPr>
        <w:t>1</w:t>
      </w:r>
      <w:r w:rsidR="00D92535">
        <w:rPr>
          <w:rFonts w:cs="Arial"/>
          <w:iCs/>
          <w:sz w:val="20"/>
          <w:szCs w:val="20"/>
        </w:rPr>
        <w:t>5</w:t>
      </w:r>
      <w:r>
        <w:rPr>
          <w:rFonts w:cs="Arial"/>
          <w:iCs/>
          <w:sz w:val="20"/>
          <w:szCs w:val="20"/>
        </w:rPr>
        <w:t>/202</w:t>
      </w:r>
      <w:r w:rsidR="000D5546">
        <w:rPr>
          <w:rFonts w:cs="Arial"/>
          <w:iCs/>
          <w:sz w:val="20"/>
          <w:szCs w:val="20"/>
        </w:rPr>
        <w:t>3</w:t>
      </w:r>
    </w:p>
    <w:p w14:paraId="463E19CB" w14:textId="20E0489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53989D8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7777777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IČ: </w:t>
      </w:r>
    </w:p>
    <w:p w14:paraId="6403B89A" w14:textId="179F414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5A7FBDCF" w14:textId="77777777" w:rsidR="000D02A4" w:rsidRPr="008D060E" w:rsidRDefault="000D02A4" w:rsidP="000D02A4">
      <w:pPr>
        <w:spacing w:line="276" w:lineRule="auto"/>
        <w:rPr>
          <w:rFonts w:cs="Arial"/>
          <w:b/>
          <w:bCs/>
        </w:rPr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p w14:paraId="028673CA" w14:textId="77777777" w:rsidR="00AA35CC" w:rsidRDefault="00AA35CC"/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212"/>
    <w:multiLevelType w:val="hybridMultilevel"/>
    <w:tmpl w:val="6298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6078"/>
    <w:multiLevelType w:val="hybridMultilevel"/>
    <w:tmpl w:val="6D58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730">
    <w:abstractNumId w:val="1"/>
  </w:num>
  <w:num w:numId="2" w16cid:durableId="572156081">
    <w:abstractNumId w:val="0"/>
  </w:num>
  <w:num w:numId="3" w16cid:durableId="1877158621">
    <w:abstractNumId w:val="2"/>
  </w:num>
  <w:num w:numId="4" w16cid:durableId="918758446">
    <w:abstractNumId w:val="3"/>
  </w:num>
  <w:num w:numId="5" w16cid:durableId="657195369">
    <w:abstractNumId w:val="5"/>
  </w:num>
  <w:num w:numId="6" w16cid:durableId="4744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04910"/>
    <w:rsid w:val="00045AE6"/>
    <w:rsid w:val="0005370E"/>
    <w:rsid w:val="000957C7"/>
    <w:rsid w:val="000D02A4"/>
    <w:rsid w:val="000D5546"/>
    <w:rsid w:val="00104421"/>
    <w:rsid w:val="001149C0"/>
    <w:rsid w:val="001831B0"/>
    <w:rsid w:val="0019174A"/>
    <w:rsid w:val="0023668C"/>
    <w:rsid w:val="00244325"/>
    <w:rsid w:val="00263372"/>
    <w:rsid w:val="002A423D"/>
    <w:rsid w:val="002C65BF"/>
    <w:rsid w:val="002E67CE"/>
    <w:rsid w:val="00335571"/>
    <w:rsid w:val="00342AD7"/>
    <w:rsid w:val="0037305C"/>
    <w:rsid w:val="003E2EE8"/>
    <w:rsid w:val="004C3B46"/>
    <w:rsid w:val="00536B96"/>
    <w:rsid w:val="005511DA"/>
    <w:rsid w:val="00565F08"/>
    <w:rsid w:val="005739DC"/>
    <w:rsid w:val="005B7560"/>
    <w:rsid w:val="005E4121"/>
    <w:rsid w:val="005E453E"/>
    <w:rsid w:val="00600A02"/>
    <w:rsid w:val="00657A1F"/>
    <w:rsid w:val="0071566B"/>
    <w:rsid w:val="00764D36"/>
    <w:rsid w:val="00783C52"/>
    <w:rsid w:val="00793043"/>
    <w:rsid w:val="00830515"/>
    <w:rsid w:val="00860D91"/>
    <w:rsid w:val="00876F0B"/>
    <w:rsid w:val="00971353"/>
    <w:rsid w:val="00980C66"/>
    <w:rsid w:val="009946E6"/>
    <w:rsid w:val="009E706B"/>
    <w:rsid w:val="00A936F2"/>
    <w:rsid w:val="00A95030"/>
    <w:rsid w:val="00AA35CC"/>
    <w:rsid w:val="00AC5995"/>
    <w:rsid w:val="00C14B55"/>
    <w:rsid w:val="00C44213"/>
    <w:rsid w:val="00CB5E01"/>
    <w:rsid w:val="00CC4030"/>
    <w:rsid w:val="00D43687"/>
    <w:rsid w:val="00D700D1"/>
    <w:rsid w:val="00D92535"/>
    <w:rsid w:val="00DA56C6"/>
    <w:rsid w:val="00DC66B4"/>
    <w:rsid w:val="00E2369D"/>
    <w:rsid w:val="00E4670D"/>
    <w:rsid w:val="00E7092D"/>
    <w:rsid w:val="00E77254"/>
    <w:rsid w:val="00E90BA6"/>
    <w:rsid w:val="00E968F3"/>
    <w:rsid w:val="00F71DC9"/>
    <w:rsid w:val="00FB162E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2023-08-02T08:23:00Z</cp:lastPrinted>
  <dcterms:created xsi:type="dcterms:W3CDTF">2023-08-02T08:27:00Z</dcterms:created>
  <dcterms:modified xsi:type="dcterms:W3CDTF">2023-08-02T08:27:00Z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