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D2F8" w14:textId="77777777" w:rsidR="004C234F" w:rsidRDefault="00076903" w:rsidP="004C234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4162EB" w14:textId="3F2C1B57" w:rsidR="004C234F" w:rsidRPr="00260377" w:rsidRDefault="004C234F" w:rsidP="004C234F">
      <w:pPr>
        <w:pStyle w:val="HHTitleTitulnistrana"/>
        <w:widowControl w:val="0"/>
        <w:spacing w:before="600" w:after="240"/>
        <w:rPr>
          <w:rFonts w:cs="Times New Roman"/>
        </w:rPr>
      </w:pPr>
      <w:r w:rsidRPr="00260377">
        <w:t xml:space="preserve"> </w:t>
      </w:r>
      <w:r w:rsidRPr="00260377">
        <w:rPr>
          <w:bCs w:val="0"/>
          <w:sz w:val="32"/>
        </w:rPr>
        <w:t xml:space="preserve">Dodatek č. </w:t>
      </w:r>
      <w:r w:rsidR="00C35775">
        <w:rPr>
          <w:bCs w:val="0"/>
          <w:sz w:val="32"/>
        </w:rPr>
        <w:t>3</w:t>
      </w:r>
    </w:p>
    <w:p w14:paraId="207C7749" w14:textId="77777777" w:rsidR="004C234F" w:rsidRPr="00AF26A5" w:rsidRDefault="004C234F" w:rsidP="004C234F">
      <w:pPr>
        <w:pStyle w:val="HHTitleTitulnistrana"/>
        <w:widowControl w:val="0"/>
        <w:spacing w:before="600" w:after="240"/>
        <w:rPr>
          <w:rFonts w:cs="Times New Roman"/>
        </w:rPr>
      </w:pPr>
      <w:r w:rsidRPr="000974D2">
        <w:rPr>
          <w:rStyle w:val="TextaChar"/>
        </w:rPr>
        <w:t>ke</w:t>
      </w:r>
      <w:r>
        <w:rPr>
          <w:rFonts w:cs="Times New Roman"/>
        </w:rPr>
        <w:t xml:space="preserve"> smlouvĚ o spolupráci</w:t>
      </w:r>
    </w:p>
    <w:p w14:paraId="61F901E9" w14:textId="77777777" w:rsidR="004C234F" w:rsidRPr="006A25E0" w:rsidRDefault="004C234F" w:rsidP="004C234F">
      <w:pPr>
        <w:pStyle w:val="Titulka"/>
        <w:widowControl w:val="0"/>
        <w:spacing w:after="600"/>
        <w:rPr>
          <w:sz w:val="26"/>
          <w:szCs w:val="26"/>
        </w:rPr>
      </w:pPr>
      <w:r w:rsidRPr="006A25E0">
        <w:rPr>
          <w:sz w:val="26"/>
          <w:szCs w:val="26"/>
        </w:rPr>
        <w:t>mezi</w:t>
      </w:r>
    </w:p>
    <w:p w14:paraId="28CB320B" w14:textId="77777777" w:rsidR="004C234F" w:rsidRPr="006A25E0" w:rsidRDefault="004C234F" w:rsidP="004C234F">
      <w:pPr>
        <w:pStyle w:val="Spolecnost"/>
        <w:widowControl w:val="0"/>
        <w:spacing w:before="100" w:beforeAutospacing="1" w:after="100" w:afterAutospacing="1"/>
        <w:rPr>
          <w:sz w:val="26"/>
          <w:szCs w:val="26"/>
        </w:rPr>
      </w:pPr>
      <w:r>
        <w:t>Hlavním městem Prahou</w:t>
      </w:r>
    </w:p>
    <w:p w14:paraId="164BA724" w14:textId="77777777" w:rsidR="004C234F" w:rsidRPr="006A25E0" w:rsidRDefault="004C234F" w:rsidP="004C234F">
      <w:pPr>
        <w:pStyle w:val="Titulka"/>
        <w:widowControl w:val="0"/>
        <w:spacing w:before="100" w:beforeAutospacing="1" w:after="100" w:afterAutospacing="1"/>
        <w:rPr>
          <w:sz w:val="26"/>
          <w:szCs w:val="26"/>
        </w:rPr>
      </w:pPr>
      <w:r w:rsidRPr="006A25E0">
        <w:rPr>
          <w:sz w:val="26"/>
          <w:szCs w:val="26"/>
        </w:rPr>
        <w:t>a</w:t>
      </w:r>
    </w:p>
    <w:p w14:paraId="6F57CD11" w14:textId="77777777" w:rsidR="004C234F" w:rsidRPr="006A25E0" w:rsidRDefault="004C234F" w:rsidP="004C234F">
      <w:pPr>
        <w:pStyle w:val="Spolecnost"/>
        <w:widowControl w:val="0"/>
        <w:spacing w:before="100" w:beforeAutospacing="1" w:after="100" w:afterAutospacing="1"/>
        <w:rPr>
          <w:sz w:val="26"/>
          <w:szCs w:val="26"/>
        </w:rPr>
      </w:pPr>
      <w:r w:rsidRPr="00F16E95">
        <w:t>Pražsk</w:t>
      </w:r>
      <w:r>
        <w:t>ou</w:t>
      </w:r>
      <w:r w:rsidRPr="00F16E95">
        <w:t xml:space="preserve"> vodohospodářsk</w:t>
      </w:r>
      <w:r>
        <w:t>ou</w:t>
      </w:r>
      <w:r w:rsidRPr="00F16E95">
        <w:t xml:space="preserve"> společnost</w:t>
      </w:r>
      <w:r>
        <w:t>í</w:t>
      </w:r>
      <w:r w:rsidRPr="00F16E95">
        <w:t xml:space="preserve"> a.s.</w:t>
      </w:r>
    </w:p>
    <w:p w14:paraId="1662FFD6" w14:textId="77777777" w:rsidR="004C234F" w:rsidRDefault="004C234F" w:rsidP="004C234F">
      <w:pPr>
        <w:widowControl w:val="0"/>
        <w:jc w:val="center"/>
      </w:pPr>
    </w:p>
    <w:p w14:paraId="6EFD758D" w14:textId="77777777" w:rsidR="004C234F" w:rsidRDefault="004C234F" w:rsidP="004C234F">
      <w:pPr>
        <w:widowControl w:val="0"/>
        <w:jc w:val="center"/>
        <w:rPr>
          <w:sz w:val="26"/>
          <w:szCs w:val="26"/>
        </w:rPr>
      </w:pPr>
      <w:r w:rsidRPr="006A25E0">
        <w:rPr>
          <w:sz w:val="26"/>
          <w:szCs w:val="26"/>
        </w:rPr>
        <w:t>uzavřen</w:t>
      </w:r>
      <w:r>
        <w:rPr>
          <w:sz w:val="26"/>
          <w:szCs w:val="26"/>
        </w:rPr>
        <w:t>é</w:t>
      </w:r>
      <w:r w:rsidRPr="006A25E0">
        <w:rPr>
          <w:sz w:val="26"/>
          <w:szCs w:val="26"/>
        </w:rPr>
        <w:t xml:space="preserve"> </w:t>
      </w:r>
    </w:p>
    <w:p w14:paraId="0C93A700" w14:textId="77777777" w:rsidR="004C234F" w:rsidRPr="006A25E0" w:rsidRDefault="004C234F" w:rsidP="004C234F">
      <w:pPr>
        <w:widowControl w:val="0"/>
        <w:jc w:val="center"/>
        <w:rPr>
          <w:sz w:val="26"/>
          <w:szCs w:val="26"/>
        </w:rPr>
      </w:pPr>
    </w:p>
    <w:p w14:paraId="177A5962" w14:textId="2B296695" w:rsidR="004C234F" w:rsidRPr="00735B45" w:rsidRDefault="004C234F" w:rsidP="004C234F">
      <w:pPr>
        <w:pStyle w:val="HHTitle2"/>
        <w:widowControl w:val="0"/>
        <w:rPr>
          <w:caps w:val="0"/>
        </w:rPr>
      </w:pPr>
      <w:r w:rsidRPr="00287E0C">
        <w:rPr>
          <w:caps w:val="0"/>
        </w:rPr>
        <w:t>k provedení stavby</w:t>
      </w:r>
      <w:r w:rsidRPr="00287E0C">
        <w:rPr>
          <w:rFonts w:cs="Times New Roman"/>
          <w:bCs w:val="0"/>
          <w:caps w:val="0"/>
          <w:kern w:val="0"/>
          <w:szCs w:val="24"/>
        </w:rPr>
        <w:t xml:space="preserve"> č. </w:t>
      </w:r>
      <w:r w:rsidRPr="00735B45">
        <w:rPr>
          <w:caps w:val="0"/>
        </w:rPr>
        <w:t xml:space="preserve">0057 </w:t>
      </w:r>
      <w:r>
        <w:rPr>
          <w:caps w:val="0"/>
        </w:rPr>
        <w:t>„</w:t>
      </w:r>
      <w:r w:rsidRPr="00AA03DD">
        <w:rPr>
          <w:caps w:val="0"/>
        </w:rPr>
        <w:t xml:space="preserve">Prodloužení stoky A2, etapa 0004, část </w:t>
      </w:r>
      <w:r w:rsidR="00A23EE8">
        <w:rPr>
          <w:caps w:val="0"/>
        </w:rPr>
        <w:t>1</w:t>
      </w:r>
      <w:r w:rsidRPr="00AA03DD">
        <w:rPr>
          <w:caps w:val="0"/>
        </w:rPr>
        <w:t xml:space="preserve"> – </w:t>
      </w:r>
      <w:r w:rsidR="00A23EE8">
        <w:rPr>
          <w:caps w:val="0"/>
        </w:rPr>
        <w:t>gravitační stoka z Cholupic do A2</w:t>
      </w:r>
      <w:r w:rsidR="00F96E3C">
        <w:rPr>
          <w:caps w:val="0"/>
        </w:rPr>
        <w:t>“</w:t>
      </w:r>
    </w:p>
    <w:p w14:paraId="4BC3C8C9" w14:textId="043AED5A" w:rsidR="004C234F" w:rsidRDefault="004C234F" w:rsidP="004C234F">
      <w:pPr>
        <w:pStyle w:val="HHTitle2"/>
        <w:widowControl w:val="0"/>
        <w:jc w:val="left"/>
        <w:rPr>
          <w:rFonts w:cs="Times New Roman"/>
          <w:bCs w:val="0"/>
          <w:caps w:val="0"/>
          <w:kern w:val="0"/>
          <w:szCs w:val="24"/>
        </w:rPr>
      </w:pPr>
      <w:r>
        <w:rPr>
          <w:rFonts w:cs="Times New Roman"/>
          <w:bCs w:val="0"/>
          <w:caps w:val="0"/>
          <w:kern w:val="0"/>
          <w:szCs w:val="24"/>
        </w:rPr>
        <w:tab/>
        <w:t xml:space="preserve">číslo smlouvy </w:t>
      </w:r>
      <w:bookmarkStart w:id="0" w:name="_Hlk98764722"/>
      <w:r>
        <w:rPr>
          <w:rFonts w:cs="Times New Roman"/>
          <w:bCs w:val="0"/>
          <w:caps w:val="0"/>
          <w:kern w:val="0"/>
          <w:szCs w:val="24"/>
        </w:rPr>
        <w:t>HMP: INO/21/06/006</w:t>
      </w:r>
      <w:r w:rsidR="001D3704">
        <w:rPr>
          <w:rFonts w:cs="Times New Roman"/>
          <w:bCs w:val="0"/>
          <w:caps w:val="0"/>
          <w:kern w:val="0"/>
          <w:szCs w:val="24"/>
        </w:rPr>
        <w:t>897</w:t>
      </w:r>
      <w:r>
        <w:rPr>
          <w:rFonts w:cs="Times New Roman"/>
          <w:bCs w:val="0"/>
          <w:caps w:val="0"/>
          <w:kern w:val="0"/>
          <w:szCs w:val="24"/>
        </w:rPr>
        <w:t>/2020</w:t>
      </w:r>
    </w:p>
    <w:bookmarkEnd w:id="0"/>
    <w:p w14:paraId="30FAAC19" w14:textId="490F033D" w:rsidR="004C234F" w:rsidRDefault="004C234F" w:rsidP="004C234F">
      <w:pPr>
        <w:pStyle w:val="HHTitle2"/>
        <w:widowControl w:val="0"/>
        <w:jc w:val="left"/>
        <w:rPr>
          <w:rFonts w:cs="Times New Roman"/>
          <w:bCs w:val="0"/>
          <w:caps w:val="0"/>
          <w:kern w:val="0"/>
          <w:szCs w:val="24"/>
        </w:rPr>
      </w:pPr>
      <w:r w:rsidRPr="00287E0C">
        <w:rPr>
          <w:rFonts w:cs="Times New Roman"/>
          <w:bCs w:val="0"/>
          <w:caps w:val="0"/>
          <w:kern w:val="0"/>
          <w:szCs w:val="24"/>
        </w:rPr>
        <w:t xml:space="preserve"> </w:t>
      </w:r>
      <w:r>
        <w:rPr>
          <w:rFonts w:cs="Times New Roman"/>
          <w:bCs w:val="0"/>
          <w:caps w:val="0"/>
          <w:kern w:val="0"/>
          <w:szCs w:val="24"/>
        </w:rPr>
        <w:tab/>
        <w:t xml:space="preserve">číslo smlouvy PVS: </w:t>
      </w:r>
      <w:r w:rsidRPr="00DB5372">
        <w:rPr>
          <w:rFonts w:cs="Times New Roman"/>
          <w:bCs w:val="0"/>
          <w:caps w:val="0"/>
          <w:kern w:val="0"/>
          <w:szCs w:val="24"/>
        </w:rPr>
        <w:t>0</w:t>
      </w:r>
      <w:r w:rsidR="001D3704">
        <w:rPr>
          <w:rFonts w:cs="Times New Roman"/>
          <w:bCs w:val="0"/>
          <w:caps w:val="0"/>
          <w:kern w:val="0"/>
          <w:szCs w:val="24"/>
        </w:rPr>
        <w:t>262</w:t>
      </w:r>
      <w:r w:rsidRPr="00DB5372">
        <w:rPr>
          <w:rFonts w:cs="Times New Roman"/>
          <w:bCs w:val="0"/>
          <w:caps w:val="0"/>
          <w:kern w:val="0"/>
          <w:szCs w:val="24"/>
        </w:rPr>
        <w:t>/HMP1</w:t>
      </w:r>
      <w:r w:rsidR="001D3704">
        <w:rPr>
          <w:rFonts w:cs="Times New Roman"/>
          <w:bCs w:val="0"/>
          <w:caps w:val="0"/>
          <w:kern w:val="0"/>
          <w:szCs w:val="24"/>
        </w:rPr>
        <w:t>1</w:t>
      </w:r>
      <w:r w:rsidRPr="00DB5372">
        <w:rPr>
          <w:rFonts w:cs="Times New Roman"/>
          <w:bCs w:val="0"/>
          <w:caps w:val="0"/>
          <w:kern w:val="0"/>
          <w:szCs w:val="24"/>
        </w:rPr>
        <w:t>/20/HMP</w:t>
      </w:r>
    </w:p>
    <w:p w14:paraId="1BA91633" w14:textId="77777777" w:rsidR="004C234F" w:rsidRDefault="004C234F" w:rsidP="004C234F">
      <w:pPr>
        <w:widowControl w:val="0"/>
        <w:jc w:val="center"/>
      </w:pPr>
      <w:r>
        <w:t>(dále i jen „</w:t>
      </w:r>
      <w:r w:rsidRPr="001C2FB0">
        <w:rPr>
          <w:b/>
        </w:rPr>
        <w:t>Smlouva</w:t>
      </w:r>
      <w:r>
        <w:t>“)</w:t>
      </w:r>
    </w:p>
    <w:p w14:paraId="40C55135" w14:textId="77777777" w:rsidR="004C234F" w:rsidRDefault="004C234F" w:rsidP="004C234F">
      <w:pPr>
        <w:spacing w:before="0" w:after="0"/>
        <w:jc w:val="left"/>
        <w:rPr>
          <w:color w:val="000000"/>
          <w:sz w:val="24"/>
          <w:lang w:eastAsia="cs-CZ"/>
        </w:rPr>
      </w:pPr>
      <w:r>
        <w:br w:type="page"/>
      </w:r>
    </w:p>
    <w:p w14:paraId="6CC93E4F" w14:textId="77777777" w:rsidR="004C234F" w:rsidRDefault="004C234F" w:rsidP="004C234F">
      <w:pPr>
        <w:pStyle w:val="Smluvnistranypreambule"/>
        <w:widowControl w:val="0"/>
      </w:pPr>
      <w:r>
        <w:lastRenderedPageBreak/>
        <w:t xml:space="preserve"> </w:t>
      </w:r>
      <w:r>
        <w:rPr>
          <w:sz w:val="23"/>
          <w:szCs w:val="23"/>
        </w:rPr>
        <w:t>Níže uvedeného dne, měsíce a roku uzavřely Smluvní strany:</w:t>
      </w:r>
    </w:p>
    <w:p w14:paraId="7F6857A7" w14:textId="77777777" w:rsidR="004C234F" w:rsidRPr="006913F0" w:rsidRDefault="004C234F" w:rsidP="004C234F">
      <w:pPr>
        <w:widowControl w:val="0"/>
        <w:numPr>
          <w:ilvl w:val="0"/>
          <w:numId w:val="2"/>
        </w:numPr>
      </w:pPr>
      <w:r w:rsidRPr="000253A4">
        <w:rPr>
          <w:b/>
        </w:rPr>
        <w:t>Hlavní město Praha</w:t>
      </w:r>
    </w:p>
    <w:p w14:paraId="60F7A4B7" w14:textId="77777777" w:rsidR="004C234F" w:rsidRDefault="004C234F" w:rsidP="004C234F">
      <w:pPr>
        <w:pStyle w:val="Text11"/>
        <w:keepNext w:val="0"/>
        <w:widowControl w:val="0"/>
      </w:pPr>
      <w:r>
        <w:t xml:space="preserve">se sídlem: Mariánské náměstí 2, 110 01 Praha 1, </w:t>
      </w:r>
    </w:p>
    <w:p w14:paraId="1776F4D9" w14:textId="5C9F36A3" w:rsidR="004C234F" w:rsidRDefault="004C234F" w:rsidP="004C234F">
      <w:pPr>
        <w:pStyle w:val="Text11"/>
        <w:keepNext w:val="0"/>
        <w:widowControl w:val="0"/>
      </w:pPr>
      <w:r>
        <w:t xml:space="preserve">IČO: 00064581, DIČ: CZ00064581, </w:t>
      </w:r>
    </w:p>
    <w:p w14:paraId="499BDFAE" w14:textId="1B357944" w:rsidR="004C234F" w:rsidRDefault="004C234F" w:rsidP="004C234F">
      <w:pPr>
        <w:pStyle w:val="Text11"/>
        <w:keepNext w:val="0"/>
        <w:widowControl w:val="0"/>
      </w:pPr>
      <w:r>
        <w:t>ba</w:t>
      </w:r>
      <w:r w:rsidR="00CE77F7">
        <w:t>nkovní spojení: PPF banka a.s.</w:t>
      </w:r>
    </w:p>
    <w:p w14:paraId="7BE0EE8C" w14:textId="77777777" w:rsidR="004C234F" w:rsidRDefault="004C234F" w:rsidP="004C234F">
      <w:pPr>
        <w:pStyle w:val="Text11"/>
        <w:keepNext w:val="0"/>
        <w:widowControl w:val="0"/>
      </w:pPr>
      <w:r>
        <w:t>číslo účtu: 20028-5157998/6000,</w:t>
      </w:r>
    </w:p>
    <w:p w14:paraId="7F2C76FA" w14:textId="5B951B8E" w:rsidR="004C234F" w:rsidRDefault="004C234F" w:rsidP="004C234F">
      <w:pPr>
        <w:pStyle w:val="Text11"/>
        <w:keepNext w:val="0"/>
        <w:widowControl w:val="0"/>
      </w:pPr>
      <w:r>
        <w:t xml:space="preserve">zastoupeno: Ing. </w:t>
      </w:r>
      <w:r w:rsidR="007969DC">
        <w:t>Petrem Kalinou, MBA, ředitelem odboru investičního Magistrátu hl. m. Prahy</w:t>
      </w:r>
    </w:p>
    <w:p w14:paraId="67DD5A6A" w14:textId="77777777" w:rsidR="004C234F" w:rsidRDefault="004C234F" w:rsidP="004C234F">
      <w:pPr>
        <w:pStyle w:val="Text11"/>
        <w:keepNext w:val="0"/>
        <w:widowControl w:val="0"/>
      </w:pPr>
      <w:r>
        <w:t>(dále jen „</w:t>
      </w:r>
      <w:r>
        <w:rPr>
          <w:b/>
        </w:rPr>
        <w:t>HMP</w:t>
      </w:r>
      <w:r>
        <w:t>“)</w:t>
      </w:r>
    </w:p>
    <w:p w14:paraId="31E28F9E" w14:textId="77777777" w:rsidR="004C234F" w:rsidRDefault="004C234F" w:rsidP="004C234F">
      <w:pPr>
        <w:pStyle w:val="Smluvstranya"/>
        <w:keepNext w:val="0"/>
        <w:widowControl w:val="0"/>
      </w:pPr>
      <w:r>
        <w:t>a</w:t>
      </w:r>
    </w:p>
    <w:p w14:paraId="55042DF7" w14:textId="77777777" w:rsidR="003874BD" w:rsidRDefault="003874BD" w:rsidP="003874BD">
      <w:pPr>
        <w:widowControl w:val="0"/>
        <w:numPr>
          <w:ilvl w:val="0"/>
          <w:numId w:val="2"/>
        </w:numPr>
      </w:pPr>
      <w:r w:rsidRPr="00EE3AAE">
        <w:rPr>
          <w:b/>
        </w:rPr>
        <w:t>Pražská vodohospodářská společnost a.s.</w:t>
      </w:r>
    </w:p>
    <w:p w14:paraId="1C64305A" w14:textId="5921F63E" w:rsidR="003874BD" w:rsidRDefault="003874BD" w:rsidP="003874BD">
      <w:pPr>
        <w:pStyle w:val="Text11"/>
        <w:keepNext w:val="0"/>
        <w:widowControl w:val="0"/>
      </w:pPr>
      <w:r>
        <w:t>se sídlem: Evropská 866/67,</w:t>
      </w:r>
      <w:r w:rsidR="006D1EFC">
        <w:t xml:space="preserve"> </w:t>
      </w:r>
      <w:r>
        <w:t xml:space="preserve">Vokovice, 160 00 Praha 6, </w:t>
      </w:r>
    </w:p>
    <w:p w14:paraId="4A9FBB72" w14:textId="77777777" w:rsidR="003874BD" w:rsidRDefault="003874BD" w:rsidP="003874BD">
      <w:pPr>
        <w:pStyle w:val="Text11"/>
        <w:keepNext w:val="0"/>
        <w:widowControl w:val="0"/>
      </w:pPr>
      <w:r>
        <w:t xml:space="preserve">IČO: 25656112, DIČ: CZ25656112, </w:t>
      </w:r>
    </w:p>
    <w:p w14:paraId="6CE6DA94" w14:textId="77777777" w:rsidR="003874BD" w:rsidRDefault="003874BD" w:rsidP="003874BD">
      <w:pPr>
        <w:pStyle w:val="Text11"/>
        <w:keepNext w:val="0"/>
        <w:widowControl w:val="0"/>
      </w:pPr>
      <w:r>
        <w:t xml:space="preserve">zapsána v obchodním rejstříku vedeném u Městského soudu v Praze pod sp. zn. B 5290, </w:t>
      </w:r>
    </w:p>
    <w:p w14:paraId="6F5C5B9F" w14:textId="77777777" w:rsidR="003874BD" w:rsidRDefault="003874BD" w:rsidP="003874BD">
      <w:pPr>
        <w:pStyle w:val="Text11"/>
        <w:keepNext w:val="0"/>
        <w:widowControl w:val="0"/>
      </w:pPr>
      <w:r>
        <w:t xml:space="preserve">bankovní spojení: Česká spořitelna, a.s., </w:t>
      </w:r>
    </w:p>
    <w:p w14:paraId="4533C657" w14:textId="77777777" w:rsidR="003874BD" w:rsidRDefault="003874BD" w:rsidP="003874BD">
      <w:pPr>
        <w:pStyle w:val="Text11"/>
        <w:keepNext w:val="0"/>
        <w:widowControl w:val="0"/>
      </w:pPr>
      <w:r>
        <w:t xml:space="preserve">číslo účtu: 6060522/0800, </w:t>
      </w:r>
    </w:p>
    <w:p w14:paraId="6E4CE0E1" w14:textId="77777777" w:rsidR="003874BD" w:rsidRDefault="003874BD" w:rsidP="003874BD">
      <w:pPr>
        <w:pStyle w:val="Text11"/>
        <w:keepNext w:val="0"/>
        <w:widowControl w:val="0"/>
      </w:pPr>
      <w:r>
        <w:t>zastoupena: Ing. Pav</w:t>
      </w:r>
      <w:r w:rsidRPr="008F2B5D">
        <w:t>l</w:t>
      </w:r>
      <w:r>
        <w:t>em</w:t>
      </w:r>
      <w:r w:rsidRPr="008F2B5D">
        <w:t xml:space="preserve"> V</w:t>
      </w:r>
      <w:r>
        <w:t>álkem</w:t>
      </w:r>
      <w:r w:rsidRPr="008F2B5D">
        <w:t>, MBA</w:t>
      </w:r>
      <w:r>
        <w:t xml:space="preserve">, předsedou představenstva a </w:t>
      </w:r>
      <w:r w:rsidRPr="008F2B5D">
        <w:t>Mgr. Martin</w:t>
      </w:r>
      <w:r>
        <w:t>em</w:t>
      </w:r>
      <w:r w:rsidRPr="008F2B5D">
        <w:t xml:space="preserve"> </w:t>
      </w:r>
      <w:proofErr w:type="spellStart"/>
      <w:r w:rsidRPr="008F2B5D">
        <w:t>V</w:t>
      </w:r>
      <w:r>
        <w:t>elíkem</w:t>
      </w:r>
      <w:proofErr w:type="spellEnd"/>
      <w:r>
        <w:t xml:space="preserve">, místopředsedou představenstva  </w:t>
      </w:r>
    </w:p>
    <w:p w14:paraId="165BF973" w14:textId="77777777" w:rsidR="003874BD" w:rsidRDefault="003874BD" w:rsidP="003874BD">
      <w:pPr>
        <w:pStyle w:val="Text11"/>
        <w:keepNext w:val="0"/>
        <w:widowControl w:val="0"/>
      </w:pPr>
      <w:r>
        <w:t>(dále jen „</w:t>
      </w:r>
      <w:r>
        <w:rPr>
          <w:b/>
        </w:rPr>
        <w:t>PVS</w:t>
      </w:r>
      <w:r>
        <w:t>“)</w:t>
      </w:r>
    </w:p>
    <w:p w14:paraId="6573B745" w14:textId="77777777" w:rsidR="004C234F" w:rsidRDefault="004C234F" w:rsidP="004C234F">
      <w:pPr>
        <w:pStyle w:val="Text11"/>
        <w:keepNext w:val="0"/>
        <w:widowControl w:val="0"/>
      </w:pPr>
      <w:r>
        <w:t>(HMP a PVS dále též společně jen „</w:t>
      </w:r>
      <w:r w:rsidRPr="00C027C2">
        <w:rPr>
          <w:b/>
        </w:rPr>
        <w:t>Strany</w:t>
      </w:r>
      <w:r>
        <w:t>“ nebo jednotlivě „</w:t>
      </w:r>
      <w:r w:rsidRPr="00C027C2">
        <w:rPr>
          <w:b/>
        </w:rPr>
        <w:t>Strana</w:t>
      </w:r>
      <w:r>
        <w:t xml:space="preserve">“) tento </w:t>
      </w:r>
    </w:p>
    <w:p w14:paraId="234AB19A" w14:textId="1E81DDE1" w:rsidR="004C234F" w:rsidRPr="00260377" w:rsidRDefault="004C234F" w:rsidP="004C234F">
      <w:pPr>
        <w:pStyle w:val="HHTitleTitulnistrana"/>
        <w:widowControl w:val="0"/>
        <w:spacing w:before="600" w:after="240"/>
        <w:rPr>
          <w:rFonts w:cs="Times New Roman"/>
        </w:rPr>
      </w:pPr>
      <w:r w:rsidRPr="00260377">
        <w:rPr>
          <w:bCs w:val="0"/>
          <w:sz w:val="32"/>
        </w:rPr>
        <w:t xml:space="preserve">Dodatek č. </w:t>
      </w:r>
      <w:r w:rsidR="00A65096">
        <w:rPr>
          <w:bCs w:val="0"/>
          <w:sz w:val="32"/>
        </w:rPr>
        <w:t>3</w:t>
      </w:r>
    </w:p>
    <w:p w14:paraId="038C2B21" w14:textId="77777777" w:rsidR="004C234F" w:rsidRDefault="004C234F" w:rsidP="004C234F">
      <w:pPr>
        <w:pStyle w:val="HHTitleTitulnistrana"/>
        <w:widowControl w:val="0"/>
        <w:spacing w:before="600" w:after="240"/>
        <w:rPr>
          <w:rFonts w:cs="Times New Roman"/>
        </w:rPr>
      </w:pPr>
      <w:r w:rsidRPr="000974D2">
        <w:rPr>
          <w:rStyle w:val="TextaChar"/>
        </w:rPr>
        <w:t>ke</w:t>
      </w:r>
      <w:r>
        <w:rPr>
          <w:rFonts w:cs="Times New Roman"/>
        </w:rPr>
        <w:t xml:space="preserve"> smlouvĚ o spolupráci</w:t>
      </w:r>
    </w:p>
    <w:p w14:paraId="335F3DB9" w14:textId="33664F46" w:rsidR="004C234F" w:rsidRDefault="004C234F" w:rsidP="004C234F">
      <w:r w:rsidRPr="00287E0C">
        <w:t xml:space="preserve">k provedení stavby č. </w:t>
      </w:r>
      <w:r w:rsidRPr="00735B45">
        <w:t xml:space="preserve">0057 </w:t>
      </w:r>
      <w:r>
        <w:t>„</w:t>
      </w:r>
      <w:r w:rsidRPr="00AA03DD">
        <w:t xml:space="preserve">Prodloužení stoky A2, etapa 0004, </w:t>
      </w:r>
      <w:bookmarkStart w:id="1" w:name="_Hlk98764852"/>
      <w:r w:rsidRPr="00AA03DD">
        <w:t xml:space="preserve">část </w:t>
      </w:r>
      <w:r w:rsidR="009D09D5">
        <w:t>1</w:t>
      </w:r>
      <w:r w:rsidRPr="00AA03DD">
        <w:t xml:space="preserve"> – </w:t>
      </w:r>
      <w:r w:rsidR="009D09D5">
        <w:t>gravitační stoka z Cholupic do A2</w:t>
      </w:r>
      <w:bookmarkEnd w:id="1"/>
      <w:r w:rsidR="00AC7BEE">
        <w:t>“</w:t>
      </w:r>
      <w:r w:rsidR="009D09D5">
        <w:t xml:space="preserve"> </w:t>
      </w:r>
      <w:r>
        <w:t>(</w:t>
      </w:r>
      <w:r>
        <w:rPr>
          <w:sz w:val="23"/>
          <w:szCs w:val="23"/>
        </w:rPr>
        <w:t>dále jen jako „</w:t>
      </w:r>
      <w:r>
        <w:rPr>
          <w:b/>
          <w:bCs/>
          <w:sz w:val="23"/>
          <w:szCs w:val="23"/>
        </w:rPr>
        <w:t>Dodatek</w:t>
      </w:r>
      <w:r>
        <w:rPr>
          <w:sz w:val="23"/>
          <w:szCs w:val="23"/>
        </w:rPr>
        <w:t>“)</w:t>
      </w:r>
      <w:r>
        <w:t xml:space="preserve">: </w:t>
      </w:r>
    </w:p>
    <w:p w14:paraId="67CFA68A" w14:textId="74DEA1FE" w:rsidR="004C234F" w:rsidRPr="00282C49" w:rsidRDefault="004C14D5" w:rsidP="004C234F">
      <w:pPr>
        <w:pStyle w:val="Default"/>
      </w:pPr>
      <w:r>
        <w:rPr>
          <w:b/>
          <w:bCs/>
        </w:rPr>
        <w:t>1.</w:t>
      </w:r>
      <w:r w:rsidR="004C234F" w:rsidRPr="00282C49">
        <w:rPr>
          <w:b/>
          <w:bCs/>
        </w:rPr>
        <w:t xml:space="preserve"> Úvodní ustanovení </w:t>
      </w:r>
    </w:p>
    <w:p w14:paraId="2434EF26" w14:textId="77777777" w:rsidR="004C234F" w:rsidRDefault="004C234F" w:rsidP="004C234F">
      <w:pPr>
        <w:pStyle w:val="Default"/>
        <w:spacing w:after="24"/>
        <w:rPr>
          <w:sz w:val="23"/>
          <w:szCs w:val="23"/>
        </w:rPr>
      </w:pPr>
    </w:p>
    <w:p w14:paraId="1DC757AE" w14:textId="7B7C6762" w:rsidR="004C234F" w:rsidRPr="00EB48AD" w:rsidRDefault="004C234F" w:rsidP="000A4EAC">
      <w:pPr>
        <w:pStyle w:val="Default"/>
        <w:spacing w:after="240"/>
        <w:jc w:val="both"/>
        <w:rPr>
          <w:sz w:val="22"/>
          <w:szCs w:val="22"/>
        </w:rPr>
      </w:pPr>
      <w:r>
        <w:rPr>
          <w:sz w:val="23"/>
          <w:szCs w:val="23"/>
        </w:rPr>
        <w:t>1.1.</w:t>
      </w:r>
      <w:r>
        <w:rPr>
          <w:sz w:val="23"/>
          <w:szCs w:val="23"/>
        </w:rPr>
        <w:tab/>
      </w:r>
      <w:r w:rsidR="00FD0221" w:rsidRPr="00956AE8">
        <w:rPr>
          <w:sz w:val="22"/>
          <w:szCs w:val="22"/>
        </w:rPr>
        <w:t>S</w:t>
      </w:r>
      <w:r w:rsidRPr="00956AE8">
        <w:rPr>
          <w:sz w:val="22"/>
          <w:szCs w:val="22"/>
        </w:rPr>
        <w:t xml:space="preserve">trany mezi sebou uzavřely dne </w:t>
      </w:r>
      <w:r w:rsidR="00F8551E" w:rsidRPr="00956AE8">
        <w:rPr>
          <w:sz w:val="22"/>
          <w:szCs w:val="22"/>
        </w:rPr>
        <w:t>7</w:t>
      </w:r>
      <w:r w:rsidRPr="00956AE8">
        <w:rPr>
          <w:sz w:val="22"/>
          <w:szCs w:val="22"/>
        </w:rPr>
        <w:t xml:space="preserve">. </w:t>
      </w:r>
      <w:r w:rsidR="00F8551E" w:rsidRPr="000A4EAC">
        <w:rPr>
          <w:b/>
          <w:bCs/>
          <w:sz w:val="22"/>
          <w:szCs w:val="22"/>
        </w:rPr>
        <w:t>10</w:t>
      </w:r>
      <w:r w:rsidRPr="000A4EAC">
        <w:rPr>
          <w:b/>
          <w:bCs/>
          <w:sz w:val="22"/>
          <w:szCs w:val="22"/>
        </w:rPr>
        <w:t xml:space="preserve">. 2020 Smlouvu o spolupráci k provedení stavby </w:t>
      </w:r>
      <w:r w:rsidRPr="006D1EFC">
        <w:rPr>
          <w:b/>
          <w:bCs/>
          <w:sz w:val="22"/>
          <w:szCs w:val="22"/>
        </w:rPr>
        <w:t>č. 0057</w:t>
      </w:r>
      <w:proofErr w:type="gramStart"/>
      <w:r w:rsidRPr="006D1EFC">
        <w:rPr>
          <w:b/>
          <w:bCs/>
          <w:sz w:val="22"/>
          <w:szCs w:val="22"/>
        </w:rPr>
        <w:t xml:space="preserve"> </w:t>
      </w:r>
      <w:r w:rsidR="004C14D5" w:rsidRPr="006D1EFC">
        <w:rPr>
          <w:b/>
          <w:bCs/>
          <w:sz w:val="22"/>
          <w:szCs w:val="22"/>
        </w:rPr>
        <w:t xml:space="preserve">  </w:t>
      </w:r>
      <w:r w:rsidRPr="006D1EFC">
        <w:rPr>
          <w:b/>
          <w:bCs/>
          <w:sz w:val="22"/>
          <w:szCs w:val="22"/>
        </w:rPr>
        <w:t>„</w:t>
      </w:r>
      <w:proofErr w:type="gramEnd"/>
      <w:r w:rsidRPr="006D1EFC">
        <w:rPr>
          <w:b/>
          <w:bCs/>
          <w:sz w:val="22"/>
          <w:szCs w:val="22"/>
        </w:rPr>
        <w:t xml:space="preserve">Prodloužení stoky A2, etapa 0004, </w:t>
      </w:r>
      <w:r w:rsidR="00D66AC1" w:rsidRPr="000A4EAC">
        <w:rPr>
          <w:b/>
          <w:bCs/>
          <w:sz w:val="22"/>
          <w:szCs w:val="22"/>
        </w:rPr>
        <w:t>1 – gravitační stoka z Cholupic do A2</w:t>
      </w:r>
      <w:r w:rsidR="00AC7BEE" w:rsidRPr="000A4EAC">
        <w:rPr>
          <w:b/>
          <w:bCs/>
          <w:sz w:val="22"/>
          <w:szCs w:val="22"/>
        </w:rPr>
        <w:t>“</w:t>
      </w:r>
      <w:r w:rsidR="00D66AC1" w:rsidRPr="00956AE8">
        <w:rPr>
          <w:sz w:val="22"/>
          <w:szCs w:val="22"/>
        </w:rPr>
        <w:t xml:space="preserve"> </w:t>
      </w:r>
      <w:r w:rsidRPr="00956AE8">
        <w:rPr>
          <w:sz w:val="22"/>
          <w:szCs w:val="22"/>
        </w:rPr>
        <w:t>(č. sml.</w:t>
      </w:r>
      <w:r w:rsidR="00315DC1" w:rsidRPr="00956AE8">
        <w:rPr>
          <w:sz w:val="22"/>
          <w:szCs w:val="22"/>
        </w:rPr>
        <w:t xml:space="preserve"> </w:t>
      </w:r>
      <w:r w:rsidR="002C7AE8" w:rsidRPr="00956AE8">
        <w:rPr>
          <w:sz w:val="22"/>
          <w:szCs w:val="22"/>
        </w:rPr>
        <w:t>HMP:INO/21/06/006897/2020</w:t>
      </w:r>
      <w:r w:rsidR="00315DC1" w:rsidRPr="00956AE8">
        <w:rPr>
          <w:sz w:val="22"/>
          <w:szCs w:val="22"/>
        </w:rPr>
        <w:t xml:space="preserve"> </w:t>
      </w:r>
      <w:r w:rsidRPr="00956AE8">
        <w:rPr>
          <w:sz w:val="22"/>
          <w:szCs w:val="22"/>
        </w:rPr>
        <w:t>a č. sml. PVS: 0</w:t>
      </w:r>
      <w:r w:rsidR="00315DC1" w:rsidRPr="00956AE8">
        <w:rPr>
          <w:sz w:val="22"/>
          <w:szCs w:val="22"/>
        </w:rPr>
        <w:t>262</w:t>
      </w:r>
      <w:r w:rsidRPr="00956AE8">
        <w:rPr>
          <w:sz w:val="22"/>
          <w:szCs w:val="22"/>
        </w:rPr>
        <w:t>/HMP1</w:t>
      </w:r>
      <w:r w:rsidR="00315DC1" w:rsidRPr="00956AE8">
        <w:rPr>
          <w:sz w:val="22"/>
          <w:szCs w:val="22"/>
        </w:rPr>
        <w:t>1</w:t>
      </w:r>
      <w:r w:rsidRPr="00956AE8">
        <w:rPr>
          <w:sz w:val="22"/>
          <w:szCs w:val="22"/>
        </w:rPr>
        <w:t>/20/HMP) (dále jen jako „</w:t>
      </w:r>
      <w:r w:rsidRPr="00956AE8">
        <w:rPr>
          <w:b/>
          <w:bCs/>
          <w:sz w:val="22"/>
          <w:szCs w:val="22"/>
        </w:rPr>
        <w:t>Smlouva</w:t>
      </w:r>
      <w:r w:rsidRPr="00956AE8">
        <w:rPr>
          <w:sz w:val="22"/>
          <w:szCs w:val="22"/>
        </w:rPr>
        <w:t xml:space="preserve">“), která upravuje vzájemné závazky </w:t>
      </w:r>
      <w:r w:rsidR="00FD0221" w:rsidRPr="00956AE8">
        <w:rPr>
          <w:sz w:val="22"/>
          <w:szCs w:val="22"/>
        </w:rPr>
        <w:t>S</w:t>
      </w:r>
      <w:r w:rsidRPr="00956AE8">
        <w:rPr>
          <w:sz w:val="22"/>
          <w:szCs w:val="22"/>
        </w:rPr>
        <w:t>tran při realizaci stavby č. 0057 „Prodloužení stoky A2, etapa 0004</w:t>
      </w:r>
      <w:r w:rsidR="00115905" w:rsidRPr="00956AE8">
        <w:rPr>
          <w:sz w:val="22"/>
          <w:szCs w:val="22"/>
        </w:rPr>
        <w:t>,</w:t>
      </w:r>
      <w:r w:rsidR="00765951" w:rsidRPr="00956AE8">
        <w:rPr>
          <w:sz w:val="22"/>
          <w:szCs w:val="22"/>
        </w:rPr>
        <w:t xml:space="preserve"> část 1 – gravitační stoka z Cholupic do A2</w:t>
      </w:r>
      <w:r w:rsidR="00AC7BEE">
        <w:rPr>
          <w:sz w:val="22"/>
          <w:szCs w:val="22"/>
        </w:rPr>
        <w:t>“</w:t>
      </w:r>
      <w:r w:rsidR="00B0706F">
        <w:rPr>
          <w:sz w:val="22"/>
          <w:szCs w:val="22"/>
        </w:rPr>
        <w:t xml:space="preserve"> </w:t>
      </w:r>
      <w:r w:rsidR="00B0706F" w:rsidRPr="00956AE8">
        <w:rPr>
          <w:sz w:val="22"/>
          <w:szCs w:val="22"/>
        </w:rPr>
        <w:t>(dále jen jako „</w:t>
      </w:r>
      <w:r w:rsidR="00B0706F" w:rsidRPr="00956AE8">
        <w:rPr>
          <w:b/>
          <w:bCs/>
          <w:sz w:val="22"/>
          <w:szCs w:val="22"/>
        </w:rPr>
        <w:t>S</w:t>
      </w:r>
      <w:r w:rsidR="00B0706F">
        <w:rPr>
          <w:b/>
          <w:bCs/>
          <w:sz w:val="22"/>
          <w:szCs w:val="22"/>
        </w:rPr>
        <w:t>tavba</w:t>
      </w:r>
      <w:r w:rsidR="00B0706F" w:rsidRPr="00956AE8">
        <w:rPr>
          <w:sz w:val="22"/>
          <w:szCs w:val="22"/>
        </w:rPr>
        <w:t>“)</w:t>
      </w:r>
      <w:r w:rsidR="00115905" w:rsidRPr="00956AE8">
        <w:rPr>
          <w:sz w:val="22"/>
          <w:szCs w:val="22"/>
        </w:rPr>
        <w:t xml:space="preserve">. </w:t>
      </w:r>
      <w:r w:rsidR="00EB48AD" w:rsidRPr="00EB48AD">
        <w:rPr>
          <w:rFonts w:eastAsiaTheme="minorHAnsi"/>
          <w:sz w:val="22"/>
          <w:szCs w:val="22"/>
        </w:rPr>
        <w:t>Strany mezi sebou uzavřely dne</w:t>
      </w:r>
      <w:r w:rsidR="00EB48AD">
        <w:rPr>
          <w:rFonts w:eastAsiaTheme="minorHAnsi"/>
          <w:sz w:val="22"/>
          <w:szCs w:val="22"/>
        </w:rPr>
        <w:t xml:space="preserve"> 2.6.</w:t>
      </w:r>
      <w:r w:rsidR="00EB48AD" w:rsidRPr="00EB48AD">
        <w:rPr>
          <w:rFonts w:eastAsiaTheme="minorHAnsi"/>
          <w:sz w:val="22"/>
          <w:szCs w:val="22"/>
        </w:rPr>
        <w:t>202</w:t>
      </w:r>
      <w:r w:rsidR="00EB48AD">
        <w:rPr>
          <w:rFonts w:eastAsiaTheme="minorHAnsi"/>
          <w:sz w:val="22"/>
          <w:szCs w:val="22"/>
        </w:rPr>
        <w:t>2</w:t>
      </w:r>
      <w:r w:rsidR="00EB48AD" w:rsidRPr="00EB48AD">
        <w:rPr>
          <w:rFonts w:eastAsiaTheme="minorHAnsi"/>
          <w:sz w:val="22"/>
          <w:szCs w:val="22"/>
        </w:rPr>
        <w:t xml:space="preserve"> Dodatek č.1 </w:t>
      </w:r>
      <w:r w:rsidR="00C35775">
        <w:rPr>
          <w:rFonts w:eastAsiaTheme="minorHAnsi"/>
          <w:sz w:val="22"/>
          <w:szCs w:val="22"/>
        </w:rPr>
        <w:t>a dne 21.2.2023 Dodatek č.2</w:t>
      </w:r>
      <w:r w:rsidR="00C35775" w:rsidRPr="00C35775">
        <w:rPr>
          <w:rFonts w:eastAsiaTheme="minorHAnsi"/>
          <w:sz w:val="22"/>
          <w:szCs w:val="22"/>
        </w:rPr>
        <w:t xml:space="preserve"> </w:t>
      </w:r>
      <w:r w:rsidR="00C35775" w:rsidRPr="00EB48AD">
        <w:rPr>
          <w:rFonts w:eastAsiaTheme="minorHAnsi"/>
          <w:sz w:val="22"/>
          <w:szCs w:val="22"/>
        </w:rPr>
        <w:t>ke Smlouvě</w:t>
      </w:r>
      <w:r w:rsidR="00C35775">
        <w:rPr>
          <w:rFonts w:eastAsiaTheme="minorHAnsi"/>
          <w:sz w:val="22"/>
          <w:szCs w:val="22"/>
        </w:rPr>
        <w:t>.</w:t>
      </w:r>
    </w:p>
    <w:p w14:paraId="037B5DA5" w14:textId="0B38B9E3" w:rsidR="004C234F" w:rsidRPr="00956AE8" w:rsidRDefault="004C234F" w:rsidP="004C234F">
      <w:pPr>
        <w:pStyle w:val="Default"/>
        <w:spacing w:after="24"/>
        <w:jc w:val="both"/>
        <w:rPr>
          <w:sz w:val="22"/>
          <w:szCs w:val="22"/>
        </w:rPr>
      </w:pPr>
      <w:r w:rsidRPr="00956AE8">
        <w:rPr>
          <w:sz w:val="22"/>
          <w:szCs w:val="22"/>
        </w:rPr>
        <w:t>1.2.</w:t>
      </w:r>
      <w:r w:rsidRPr="00956AE8">
        <w:rPr>
          <w:sz w:val="22"/>
          <w:szCs w:val="22"/>
        </w:rPr>
        <w:tab/>
      </w:r>
      <w:r w:rsidR="00FD0221" w:rsidRPr="00956AE8">
        <w:rPr>
          <w:sz w:val="22"/>
          <w:szCs w:val="22"/>
        </w:rPr>
        <w:t>S</w:t>
      </w:r>
      <w:r w:rsidRPr="00956AE8">
        <w:rPr>
          <w:sz w:val="22"/>
          <w:szCs w:val="22"/>
        </w:rPr>
        <w:t xml:space="preserve">trany prostřednictvím tohoto Dodatku provádějí úpravu předmětu Smlouvy. </w:t>
      </w:r>
    </w:p>
    <w:p w14:paraId="1085AC3D" w14:textId="77777777" w:rsidR="003066EE" w:rsidRDefault="003066EE" w:rsidP="004C234F">
      <w:pPr>
        <w:pStyle w:val="Default"/>
        <w:spacing w:after="24"/>
        <w:jc w:val="both"/>
        <w:rPr>
          <w:sz w:val="23"/>
          <w:szCs w:val="23"/>
        </w:rPr>
      </w:pPr>
    </w:p>
    <w:p w14:paraId="23D15BD4" w14:textId="77777777" w:rsidR="004C14D5" w:rsidRDefault="004C14D5" w:rsidP="004C234F">
      <w:pPr>
        <w:pStyle w:val="Default"/>
        <w:spacing w:after="24"/>
        <w:jc w:val="both"/>
        <w:rPr>
          <w:sz w:val="23"/>
          <w:szCs w:val="23"/>
        </w:rPr>
      </w:pPr>
    </w:p>
    <w:p w14:paraId="31BC9308" w14:textId="77777777" w:rsidR="004C14D5" w:rsidRDefault="004C14D5" w:rsidP="004C234F">
      <w:pPr>
        <w:pStyle w:val="Default"/>
        <w:spacing w:after="24"/>
        <w:jc w:val="both"/>
        <w:rPr>
          <w:sz w:val="23"/>
          <w:szCs w:val="23"/>
        </w:rPr>
      </w:pPr>
    </w:p>
    <w:p w14:paraId="2A616A88" w14:textId="77777777" w:rsidR="004C14D5" w:rsidRDefault="004C14D5" w:rsidP="004C234F">
      <w:pPr>
        <w:pStyle w:val="Default"/>
        <w:spacing w:after="24"/>
        <w:jc w:val="both"/>
        <w:rPr>
          <w:sz w:val="23"/>
          <w:szCs w:val="23"/>
        </w:rPr>
      </w:pPr>
    </w:p>
    <w:p w14:paraId="3848D9F7" w14:textId="2978904A" w:rsidR="004C234F" w:rsidRDefault="004C14D5" w:rsidP="004C234F">
      <w:pPr>
        <w:pStyle w:val="Default"/>
        <w:rPr>
          <w:b/>
          <w:bCs/>
        </w:rPr>
      </w:pPr>
      <w:r>
        <w:rPr>
          <w:b/>
          <w:bCs/>
        </w:rPr>
        <w:t>2.</w:t>
      </w:r>
      <w:r w:rsidR="004C234F" w:rsidRPr="00282C49">
        <w:rPr>
          <w:b/>
          <w:bCs/>
        </w:rPr>
        <w:t xml:space="preserve"> Předmět dodatku </w:t>
      </w:r>
    </w:p>
    <w:p w14:paraId="7640A7F6" w14:textId="77777777" w:rsidR="004C14D5" w:rsidRDefault="004C14D5" w:rsidP="004C234F">
      <w:pPr>
        <w:pStyle w:val="Default"/>
        <w:rPr>
          <w:b/>
          <w:bCs/>
        </w:rPr>
      </w:pPr>
    </w:p>
    <w:p w14:paraId="44C3A47F" w14:textId="77777777" w:rsidR="00C7639C" w:rsidRPr="003C00CB" w:rsidRDefault="004C234F" w:rsidP="004C234F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>2.1.</w:t>
      </w:r>
      <w:r>
        <w:rPr>
          <w:sz w:val="23"/>
          <w:szCs w:val="23"/>
        </w:rPr>
        <w:tab/>
      </w:r>
      <w:r w:rsidRPr="003C00CB">
        <w:rPr>
          <w:sz w:val="22"/>
          <w:szCs w:val="22"/>
        </w:rPr>
        <w:t xml:space="preserve">Ve smyslu článku 2.4. Smlouvy byla uzavřena Dodavatelská smlouva na stavební práce a při jejím plnění vznikla potřeba provést </w:t>
      </w:r>
      <w:r w:rsidRPr="003C00CB">
        <w:rPr>
          <w:color w:val="auto"/>
          <w:sz w:val="22"/>
          <w:szCs w:val="22"/>
        </w:rPr>
        <w:t>dodatečné stavební práce v tomto rozsahu</w:t>
      </w:r>
      <w:r w:rsidRPr="003C00CB">
        <w:rPr>
          <w:sz w:val="22"/>
          <w:szCs w:val="22"/>
        </w:rPr>
        <w:t xml:space="preserve">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</w:tblGrid>
      <w:tr w:rsidR="00087DF6" w14:paraId="2DB64A24" w14:textId="77777777" w:rsidTr="00087DF6">
        <w:trPr>
          <w:trHeight w:val="305"/>
        </w:trPr>
        <w:tc>
          <w:tcPr>
            <w:tcW w:w="170" w:type="dxa"/>
          </w:tcPr>
          <w:p w14:paraId="4B6CF315" w14:textId="77777777" w:rsidR="00087DF6" w:rsidRDefault="00087DF6" w:rsidP="00087DF6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9FFA3E" w14:textId="2659CFAD" w:rsidR="00385AA3" w:rsidRPr="00F14854" w:rsidRDefault="00385AA3" w:rsidP="00385AA3">
      <w:pPr>
        <w:pStyle w:val="Odstavecseseznamem"/>
        <w:tabs>
          <w:tab w:val="left" w:pos="1560"/>
        </w:tabs>
        <w:ind w:right="705"/>
        <w:jc w:val="both"/>
        <w:rPr>
          <w:b/>
          <w:sz w:val="22"/>
          <w:szCs w:val="22"/>
          <w:u w:val="single"/>
        </w:rPr>
      </w:pPr>
      <w:r w:rsidRPr="00F14854">
        <w:rPr>
          <w:b/>
          <w:sz w:val="22"/>
          <w:szCs w:val="22"/>
          <w:u w:val="single"/>
        </w:rPr>
        <w:t>Změna č.</w:t>
      </w:r>
      <w:r w:rsidR="00F14854" w:rsidRPr="00F14854">
        <w:rPr>
          <w:b/>
          <w:sz w:val="22"/>
          <w:szCs w:val="22"/>
          <w:u w:val="single"/>
        </w:rPr>
        <w:t>4</w:t>
      </w:r>
      <w:r w:rsidRPr="00F14854">
        <w:rPr>
          <w:b/>
          <w:sz w:val="22"/>
          <w:szCs w:val="22"/>
          <w:u w:val="single"/>
        </w:rPr>
        <w:t>:</w:t>
      </w:r>
    </w:p>
    <w:p w14:paraId="0EFD554A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rPr>
          <w:b/>
          <w:bCs/>
        </w:rPr>
        <w:t>01 VCP_I - Obnova komunikace - Malá Lada a Dolnobřežanská:</w:t>
      </w:r>
    </w:p>
    <w:p w14:paraId="27BDC13D" w14:textId="77777777" w:rsidR="00F14854" w:rsidRPr="00F14854" w:rsidRDefault="00F14854" w:rsidP="00F14854">
      <w:pPr>
        <w:spacing w:after="0"/>
        <w:rPr>
          <w:b/>
          <w:bCs/>
          <w:u w:val="single"/>
        </w:rPr>
      </w:pPr>
      <w:r w:rsidRPr="00F14854">
        <w:rPr>
          <w:b/>
          <w:bCs/>
          <w:u w:val="single"/>
        </w:rPr>
        <w:t>Popis změny:</w:t>
      </w:r>
    </w:p>
    <w:p w14:paraId="35AB1455" w14:textId="77777777" w:rsidR="00F14854" w:rsidRPr="00F14854" w:rsidRDefault="00F14854" w:rsidP="00F14854">
      <w:pPr>
        <w:spacing w:after="0"/>
      </w:pPr>
      <w:r w:rsidRPr="00F14854">
        <w:t>Provedení kompletní skladby podkladních vrstev komunikace v celé šíři vozovky v ul. Malá Lada (stoka R2) a ul. Dolnobřežanská (stoka R 2.1) v rozsahu 1036 m</w:t>
      </w:r>
      <w:r w:rsidRPr="00F14854">
        <w:rPr>
          <w:vertAlign w:val="superscript"/>
        </w:rPr>
        <w:t>2</w:t>
      </w:r>
      <w:r w:rsidRPr="00F14854">
        <w:t xml:space="preserve">. Jedná se podkladní vrstvy komunikace ze štěrkodrti a ložní vrstvy z ACL 16 v ploše komunikace, nad rámec plochy plánované obnovy komunikace nad výkopem kanalizační stoky R2 a R 2.1.  </w:t>
      </w:r>
    </w:p>
    <w:p w14:paraId="1AA0EF9B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rPr>
          <w:b/>
          <w:bCs/>
        </w:rPr>
        <w:t>02 VCP_II - Obnova komunikace - Provizorní komunikace</w:t>
      </w:r>
    </w:p>
    <w:p w14:paraId="2B14E08E" w14:textId="77777777" w:rsidR="00F14854" w:rsidRPr="00F14854" w:rsidRDefault="00F14854" w:rsidP="00F14854">
      <w:pPr>
        <w:spacing w:after="0"/>
        <w:rPr>
          <w:b/>
          <w:bCs/>
          <w:u w:val="single"/>
        </w:rPr>
      </w:pPr>
      <w:r w:rsidRPr="00F14854">
        <w:rPr>
          <w:b/>
          <w:bCs/>
          <w:u w:val="single"/>
        </w:rPr>
        <w:t>Popis změny:</w:t>
      </w:r>
    </w:p>
    <w:p w14:paraId="5AF779DB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t xml:space="preserve">Provedení provizorního asfaltového povrchu vozovky s podkladní vrstvou ze štěrkodrtě v ulicích Československého exilu, Hornocholupická a Podchýšská, z důvodu zajištění nepřerušené dopravní obslužnosti a průjezdnosti (MHD, IZS, rezidenti) po hlavní komunikaci mezi Cholupicemi a Modřanami.    </w:t>
      </w:r>
    </w:p>
    <w:p w14:paraId="630AB154" w14:textId="77777777" w:rsidR="00F14854" w:rsidRPr="00F14854" w:rsidRDefault="00F14854" w:rsidP="00F14854">
      <w:pPr>
        <w:spacing w:after="0"/>
      </w:pPr>
      <w:r w:rsidRPr="00F14854">
        <w:t xml:space="preserve">Jedná se o úseky nad provedenými stokami: </w:t>
      </w:r>
    </w:p>
    <w:p w14:paraId="2C41DD80" w14:textId="77777777" w:rsidR="00F14854" w:rsidRPr="00F14854" w:rsidRDefault="00F14854" w:rsidP="00F14854">
      <w:pPr>
        <w:spacing w:before="0" w:after="0" w:line="0" w:lineRule="atLeast"/>
      </w:pPr>
      <w:r w:rsidRPr="00F14854">
        <w:t>"stoka A2 úsek Š18 st. 629,16 - Š22 st. 767,25; š 1,40 m" 138,09 x 1,40 m.</w:t>
      </w:r>
    </w:p>
    <w:p w14:paraId="75DB463F" w14:textId="77777777" w:rsidR="00F14854" w:rsidRPr="00F14854" w:rsidRDefault="00F14854" w:rsidP="00F14854">
      <w:pPr>
        <w:spacing w:before="0" w:after="0" w:line="0" w:lineRule="atLeast"/>
      </w:pPr>
      <w:r w:rsidRPr="00F14854">
        <w:t>"stoka A2 úsek Š42 st. 1450,85 - Š69 st. 2500,63; š 1,40 m" 1049,78 x 1,40 m.</w:t>
      </w:r>
    </w:p>
    <w:p w14:paraId="7822DB6A" w14:textId="77777777" w:rsidR="00F14854" w:rsidRPr="00F14854" w:rsidRDefault="00F14854" w:rsidP="00F14854">
      <w:pPr>
        <w:spacing w:before="0" w:after="0" w:line="0" w:lineRule="atLeast"/>
      </w:pPr>
      <w:r w:rsidRPr="00F14854">
        <w:t>"stoka A2 úsek výtlak ul. Podchýšská TŠ3 st. 128,47 - V5 st. 252,23" 123,76 x 1,10 m.</w:t>
      </w:r>
      <w:r w:rsidRPr="00F14854">
        <w:tab/>
      </w:r>
      <w:r w:rsidRPr="00F14854">
        <w:tab/>
      </w:r>
    </w:p>
    <w:p w14:paraId="6C486D83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rPr>
          <w:b/>
          <w:bCs/>
        </w:rPr>
        <w:t>02.4_VCP III - Výtlačný řad U Obce – Armatury</w:t>
      </w:r>
    </w:p>
    <w:p w14:paraId="319E2C1B" w14:textId="77777777" w:rsidR="00F14854" w:rsidRPr="00F14854" w:rsidRDefault="00F14854" w:rsidP="00F14854">
      <w:pPr>
        <w:spacing w:after="0"/>
        <w:rPr>
          <w:b/>
          <w:bCs/>
          <w:u w:val="single"/>
        </w:rPr>
      </w:pPr>
      <w:r w:rsidRPr="00F14854">
        <w:rPr>
          <w:b/>
          <w:bCs/>
          <w:u w:val="single"/>
        </w:rPr>
        <w:t xml:space="preserve">Popis změny: </w:t>
      </w:r>
    </w:p>
    <w:p w14:paraId="1C0EE8D8" w14:textId="77777777" w:rsidR="00F14854" w:rsidRPr="00F14854" w:rsidRDefault="00F14854" w:rsidP="00F14854">
      <w:pPr>
        <w:spacing w:after="0"/>
      </w:pPr>
      <w:r w:rsidRPr="00F14854">
        <w:t xml:space="preserve">Specifikace a doplnění dodávky a montáže armatur a tvarovek na výtlačném řadu ul. U Obce podle aktualizovaného kladečského schématu na stavebním objektu SO 02.4 Výtlačný řad, ul. U Obce.  </w:t>
      </w:r>
    </w:p>
    <w:p w14:paraId="4D5CFBB7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rPr>
          <w:b/>
          <w:bCs/>
        </w:rPr>
        <w:t>01.2_VCP IV - Kanalizační stoka R1 - Nová revizní šachta</w:t>
      </w:r>
    </w:p>
    <w:p w14:paraId="03316750" w14:textId="77777777" w:rsidR="00F14854" w:rsidRPr="00F14854" w:rsidRDefault="00F14854" w:rsidP="00F14854">
      <w:pPr>
        <w:spacing w:after="0"/>
        <w:rPr>
          <w:b/>
          <w:bCs/>
          <w:u w:val="single"/>
        </w:rPr>
      </w:pPr>
      <w:r w:rsidRPr="00F14854">
        <w:rPr>
          <w:b/>
          <w:bCs/>
          <w:u w:val="single"/>
        </w:rPr>
        <w:t>Popis změny:</w:t>
      </w:r>
    </w:p>
    <w:p w14:paraId="19552BA7" w14:textId="62FFEA5F" w:rsidR="00F14854" w:rsidRPr="00F14854" w:rsidRDefault="00F14854" w:rsidP="00F14854">
      <w:pPr>
        <w:spacing w:after="0"/>
      </w:pPr>
      <w:r w:rsidRPr="00F14854">
        <w:t xml:space="preserve">Zřízení nové revizní kanalizační šachty na stoce R1 v ul. K Ladům v nově vzniklém lomovém bodě na trase stoky z důvodu odklonu trasy kanalizace od stávajícího vodovodního řadu. </w:t>
      </w:r>
    </w:p>
    <w:p w14:paraId="6A1513B8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rPr>
          <w:b/>
          <w:bCs/>
        </w:rPr>
        <w:t>05.1.1_VCP V - Obnova komunikace - Bourání konstrukční vrstvy</w:t>
      </w:r>
    </w:p>
    <w:p w14:paraId="45A26943" w14:textId="77777777" w:rsidR="00F14854" w:rsidRPr="00F14854" w:rsidRDefault="00F14854" w:rsidP="00F14854">
      <w:pPr>
        <w:spacing w:after="0"/>
        <w:rPr>
          <w:b/>
          <w:bCs/>
          <w:u w:val="single"/>
        </w:rPr>
      </w:pPr>
      <w:r w:rsidRPr="00F14854">
        <w:rPr>
          <w:b/>
          <w:bCs/>
          <w:u w:val="single"/>
        </w:rPr>
        <w:t>Popis změny:</w:t>
      </w:r>
    </w:p>
    <w:p w14:paraId="02AD0D01" w14:textId="77777777" w:rsidR="00F14854" w:rsidRPr="00F14854" w:rsidRDefault="00F14854" w:rsidP="00F14854">
      <w:pPr>
        <w:spacing w:after="0"/>
      </w:pPr>
      <w:r w:rsidRPr="00F14854">
        <w:t>Bourání a odstraňovaní silnějších betonových podkladních vrstev konstrukce vozovky komunikace v ul. Československého exilu a Hornocholupická v úsek Š5 st. 183,81 - Š18 st. 629,16.</w:t>
      </w:r>
    </w:p>
    <w:p w14:paraId="66D0D06A" w14:textId="77777777" w:rsidR="00F14854" w:rsidRPr="00F14854" w:rsidRDefault="00F14854" w:rsidP="00F14854">
      <w:pPr>
        <w:spacing w:after="0"/>
        <w:rPr>
          <w:b/>
          <w:bCs/>
        </w:rPr>
      </w:pPr>
      <w:r w:rsidRPr="00F14854">
        <w:rPr>
          <w:b/>
          <w:bCs/>
        </w:rPr>
        <w:t>201.2_VCP - PS 01.2 Strojně technologická část - provizorní čerpání, dodání čerpadel</w:t>
      </w:r>
    </w:p>
    <w:p w14:paraId="73D86AD7" w14:textId="77777777" w:rsidR="00F14854" w:rsidRPr="00F14854" w:rsidRDefault="00F14854" w:rsidP="00F14854">
      <w:pPr>
        <w:spacing w:after="0"/>
        <w:rPr>
          <w:b/>
          <w:bCs/>
          <w:u w:val="single"/>
        </w:rPr>
      </w:pPr>
      <w:r w:rsidRPr="00F14854">
        <w:rPr>
          <w:b/>
          <w:bCs/>
          <w:u w:val="single"/>
        </w:rPr>
        <w:t>Popis změny:</w:t>
      </w:r>
    </w:p>
    <w:p w14:paraId="5087AF5E" w14:textId="77777777" w:rsidR="00F14854" w:rsidRPr="00F14854" w:rsidRDefault="00F14854" w:rsidP="00F14854">
      <w:pPr>
        <w:spacing w:after="0"/>
      </w:pPr>
      <w:r w:rsidRPr="00F14854">
        <w:t xml:space="preserve">Zajištění havarijního odčerpávání splaškových vod z čerpací stanice s dodáním čerpadel a zajištěním nepřetržitého provozu po dobu tří měsíců.   </w:t>
      </w:r>
    </w:p>
    <w:p w14:paraId="005F8D55" w14:textId="77777777" w:rsidR="00F14854" w:rsidRPr="005C6715" w:rsidRDefault="00F14854" w:rsidP="00F14854">
      <w:pPr>
        <w:spacing w:after="0"/>
        <w:rPr>
          <w:rFonts w:ascii="Arial CE" w:hAnsi="Arial CE"/>
        </w:rPr>
      </w:pPr>
    </w:p>
    <w:p w14:paraId="6CBDA3BC" w14:textId="77777777" w:rsidR="00F14854" w:rsidRPr="00F14854" w:rsidRDefault="00F14854" w:rsidP="00F14854">
      <w:pPr>
        <w:spacing w:before="0" w:after="0" w:line="0" w:lineRule="atLeast"/>
        <w:rPr>
          <w:b/>
          <w:bCs/>
        </w:rPr>
      </w:pPr>
      <w:r w:rsidRPr="00F14854">
        <w:rPr>
          <w:b/>
          <w:bCs/>
        </w:rPr>
        <w:t>901_ZL_IV_VCP - VRN - ZL IV Vícepráce</w:t>
      </w:r>
    </w:p>
    <w:p w14:paraId="423F436E" w14:textId="77777777" w:rsidR="00F14854" w:rsidRPr="00F14854" w:rsidRDefault="00F14854" w:rsidP="00F14854">
      <w:pPr>
        <w:spacing w:before="0" w:after="0" w:line="0" w:lineRule="atLeast"/>
        <w:rPr>
          <w:b/>
          <w:bCs/>
        </w:rPr>
      </w:pPr>
      <w:r w:rsidRPr="00F14854">
        <w:rPr>
          <w:b/>
          <w:bCs/>
        </w:rPr>
        <w:t>901_ZL_IV_MPC - VRN - ZL IV Méněpráce</w:t>
      </w:r>
    </w:p>
    <w:p w14:paraId="100ABCFD" w14:textId="77777777" w:rsidR="00F14854" w:rsidRPr="00F14854" w:rsidRDefault="00F14854" w:rsidP="00F14854">
      <w:pPr>
        <w:spacing w:before="0" w:after="0" w:line="0" w:lineRule="atLeast"/>
        <w:rPr>
          <w:b/>
          <w:bCs/>
          <w:u w:val="single"/>
        </w:rPr>
      </w:pPr>
      <w:r w:rsidRPr="00F14854">
        <w:rPr>
          <w:b/>
          <w:bCs/>
          <w:u w:val="single"/>
        </w:rPr>
        <w:t>Popis změny:</w:t>
      </w:r>
    </w:p>
    <w:p w14:paraId="0700EA37" w14:textId="0ECF3294" w:rsidR="00F14854" w:rsidRPr="00F14854" w:rsidRDefault="00F14854" w:rsidP="00F14854">
      <w:pPr>
        <w:spacing w:before="0" w:after="0" w:line="0" w:lineRule="atLeast"/>
      </w:pPr>
      <w:r w:rsidRPr="00F14854">
        <w:t xml:space="preserve">Související vedlejší rozpočtové náklady na zařízení staveniště, </w:t>
      </w:r>
      <w:r w:rsidR="00AD586E">
        <w:t>ú</w:t>
      </w:r>
      <w:r w:rsidRPr="00F14854">
        <w:t>zemní a provozní vlivy.</w:t>
      </w:r>
    </w:p>
    <w:p w14:paraId="7DF5AE25" w14:textId="4C133AED" w:rsidR="00F14854" w:rsidRPr="00803C6F" w:rsidRDefault="00F14854" w:rsidP="000A4EAC">
      <w:pPr>
        <w:pStyle w:val="Odstavecseseznamem"/>
        <w:tabs>
          <w:tab w:val="left" w:pos="1560"/>
        </w:tabs>
        <w:spacing w:before="240"/>
        <w:ind w:right="703"/>
        <w:jc w:val="both"/>
        <w:rPr>
          <w:b/>
          <w:sz w:val="22"/>
          <w:szCs w:val="22"/>
          <w:u w:val="single"/>
        </w:rPr>
      </w:pPr>
      <w:r w:rsidRPr="00803C6F">
        <w:rPr>
          <w:b/>
          <w:sz w:val="22"/>
          <w:szCs w:val="22"/>
          <w:u w:val="single"/>
        </w:rPr>
        <w:lastRenderedPageBreak/>
        <w:t>Změna č.5:</w:t>
      </w:r>
    </w:p>
    <w:p w14:paraId="68BF54B1" w14:textId="77777777" w:rsidR="00F14854" w:rsidRPr="00803C6F" w:rsidRDefault="00F14854" w:rsidP="00F14854">
      <w:pPr>
        <w:spacing w:after="0"/>
        <w:rPr>
          <w:b/>
          <w:bCs/>
          <w:u w:val="single"/>
        </w:rPr>
      </w:pPr>
      <w:r w:rsidRPr="00803C6F">
        <w:rPr>
          <w:b/>
          <w:bCs/>
          <w:u w:val="single"/>
        </w:rPr>
        <w:t>Popis změny:</w:t>
      </w:r>
    </w:p>
    <w:p w14:paraId="0F20FC45" w14:textId="77777777" w:rsidR="00F14854" w:rsidRPr="00803C6F" w:rsidRDefault="00F14854" w:rsidP="00F14854">
      <w:pPr>
        <w:spacing w:after="0"/>
      </w:pPr>
      <w:r w:rsidRPr="00803C6F">
        <w:t xml:space="preserve">Změna zatřídění geologie pro hloubení výkopů na trasách stok, vycházející z odebraných vzorků horniny a geologických posudků provedených RNDr. Richardem Malátem, Ph.D. V průběhu zemních prací na stokách R, R1, R2, R2.1, R3 v oblasti Cholupického vrchu, na výtlačném řadu U Obce a na stoce A2 v úseku stoky st. 1,45 (Š42) - st. 1,77 (Š50), byly průběžně odebírány vzorky horniny a na základě vypracovaných geologických posudků bylo změněno procentuální zastoupení jednotlivých tříd těžitelnosti hornin.           </w:t>
      </w:r>
    </w:p>
    <w:p w14:paraId="1E8371EF" w14:textId="77777777" w:rsidR="00F14854" w:rsidRPr="00803C6F" w:rsidRDefault="00F14854" w:rsidP="00F14854">
      <w:pPr>
        <w:spacing w:after="0"/>
        <w:rPr>
          <w:b/>
          <w:bCs/>
          <w:spacing w:val="-2"/>
        </w:rPr>
      </w:pPr>
      <w:r w:rsidRPr="00803C6F">
        <w:rPr>
          <w:b/>
          <w:bCs/>
          <w:spacing w:val="-2"/>
        </w:rPr>
        <w:t xml:space="preserve">Změna zatřídění těžitelnosti hornin na úseku hlavní stoky a přípojek stavebního objektu:    </w:t>
      </w:r>
    </w:p>
    <w:p w14:paraId="33B6B1AC" w14:textId="77777777" w:rsidR="00F14854" w:rsidRPr="00803C6F" w:rsidRDefault="00F14854" w:rsidP="00F14854">
      <w:pPr>
        <w:spacing w:after="0"/>
        <w:rPr>
          <w:b/>
          <w:bCs/>
        </w:rPr>
      </w:pPr>
      <w:r w:rsidRPr="00803C6F">
        <w:rPr>
          <w:b/>
          <w:bCs/>
        </w:rPr>
        <w:t xml:space="preserve">SO 101 - 1. samostatná funkční část – st. 0,185 km – st. 1,053 km, stoky R, R2 s R3 </w:t>
      </w:r>
    </w:p>
    <w:p w14:paraId="02CAD0C8" w14:textId="77777777" w:rsidR="00F14854" w:rsidRPr="00803C6F" w:rsidRDefault="00F14854" w:rsidP="00F14854">
      <w:pPr>
        <w:spacing w:before="0" w:after="0" w:line="0" w:lineRule="atLeast"/>
      </w:pPr>
      <w:r w:rsidRPr="00803C6F">
        <w:t>01.1(</w:t>
      </w:r>
      <w:proofErr w:type="spellStart"/>
      <w:r w:rsidRPr="00803C6F">
        <w:t>vcp</w:t>
      </w:r>
      <w:proofErr w:type="spellEnd"/>
      <w:r w:rsidRPr="00803C6F">
        <w:t xml:space="preserve">) - Hlavní stoka (st 0,185 - st 1,053, stoky R, R2 a R3) - vícepráce geologie </w:t>
      </w:r>
    </w:p>
    <w:p w14:paraId="39B82C19" w14:textId="77777777" w:rsidR="00F14854" w:rsidRPr="00803C6F" w:rsidRDefault="00F14854" w:rsidP="00F14854">
      <w:pPr>
        <w:spacing w:before="0" w:after="0" w:line="0" w:lineRule="atLeast"/>
      </w:pPr>
      <w:r w:rsidRPr="00803C6F">
        <w:t>01.1(</w:t>
      </w:r>
      <w:proofErr w:type="spellStart"/>
      <w:r w:rsidRPr="00803C6F">
        <w:t>mpc</w:t>
      </w:r>
      <w:proofErr w:type="spellEnd"/>
      <w:r w:rsidRPr="00803C6F">
        <w:t xml:space="preserve">-) - Hlavní stoka (st 0,185 - st 1,053, stoky R, R2 a R3) - méněpráce geologie </w:t>
      </w:r>
    </w:p>
    <w:p w14:paraId="698091B3" w14:textId="77777777" w:rsidR="00F14854" w:rsidRPr="00803C6F" w:rsidRDefault="00F14854" w:rsidP="00F14854">
      <w:pPr>
        <w:spacing w:before="0" w:after="0" w:line="0" w:lineRule="atLeast"/>
      </w:pPr>
      <w:r w:rsidRPr="00803C6F">
        <w:t>03.1.(</w:t>
      </w:r>
      <w:proofErr w:type="spellStart"/>
      <w:r w:rsidRPr="00803C6F">
        <w:t>vcp</w:t>
      </w:r>
      <w:proofErr w:type="spellEnd"/>
      <w:r w:rsidRPr="00803C6F">
        <w:t>) -  Kanalizační přípojky (přípojky na stokách R, R2, R2.1, R3) - vícepráce geologie</w:t>
      </w:r>
    </w:p>
    <w:p w14:paraId="04626FF9" w14:textId="77777777" w:rsidR="00F14854" w:rsidRPr="00803C6F" w:rsidRDefault="00F14854" w:rsidP="00F14854">
      <w:pPr>
        <w:spacing w:before="0" w:after="0" w:line="0" w:lineRule="atLeast"/>
      </w:pPr>
      <w:r w:rsidRPr="00803C6F">
        <w:t>03.1.(</w:t>
      </w:r>
      <w:proofErr w:type="spellStart"/>
      <w:r w:rsidRPr="00803C6F">
        <w:t>mpc</w:t>
      </w:r>
      <w:proofErr w:type="spellEnd"/>
      <w:r w:rsidRPr="00803C6F">
        <w:t>-) -  Kanalizační přípojky (přípojky na stokách R, R2, R2.1, R3) - méněpráce geologie</w:t>
      </w:r>
    </w:p>
    <w:p w14:paraId="592C07EC" w14:textId="77777777" w:rsidR="00F14854" w:rsidRPr="00803C6F" w:rsidRDefault="00F14854" w:rsidP="00F14854">
      <w:pPr>
        <w:spacing w:after="0"/>
        <w:rPr>
          <w:b/>
          <w:bCs/>
        </w:rPr>
      </w:pPr>
      <w:r w:rsidRPr="00803C6F">
        <w:rPr>
          <w:b/>
          <w:bCs/>
        </w:rPr>
        <w:t xml:space="preserve">Změna zatřídění těžitelnosti hornin na úseku hlavní stoky stavebního objektu:    </w:t>
      </w:r>
    </w:p>
    <w:p w14:paraId="0938D8C1" w14:textId="77777777" w:rsidR="00F14854" w:rsidRPr="00803C6F" w:rsidRDefault="00F14854" w:rsidP="00F14854">
      <w:pPr>
        <w:spacing w:after="0"/>
        <w:rPr>
          <w:b/>
          <w:bCs/>
        </w:rPr>
      </w:pPr>
      <w:r w:rsidRPr="00803C6F">
        <w:rPr>
          <w:b/>
          <w:bCs/>
        </w:rPr>
        <w:t>102 - 2. samostatná funkční část – st. 1,45 km (Š42) – st. 1,77 (Š50) a stoky R1</w:t>
      </w:r>
    </w:p>
    <w:p w14:paraId="64E02CCB" w14:textId="77777777" w:rsidR="00F14854" w:rsidRPr="00803C6F" w:rsidRDefault="00F14854" w:rsidP="00F14854">
      <w:pPr>
        <w:spacing w:before="0" w:after="0" w:line="0" w:lineRule="atLeast"/>
      </w:pPr>
      <w:r w:rsidRPr="00803C6F">
        <w:t>01.2(</w:t>
      </w:r>
      <w:proofErr w:type="spellStart"/>
      <w:r w:rsidRPr="00803C6F">
        <w:t>vcp</w:t>
      </w:r>
      <w:proofErr w:type="spellEnd"/>
      <w:r w:rsidRPr="00803C6F">
        <w:t>) - Hlavní stoka A2 (st.1,45 (Š42) - st.1,77 (Š50), stoka R1) - vícepráce geologie</w:t>
      </w:r>
    </w:p>
    <w:p w14:paraId="072348EF" w14:textId="77777777" w:rsidR="00F14854" w:rsidRPr="00803C6F" w:rsidRDefault="00F14854" w:rsidP="00F14854">
      <w:pPr>
        <w:spacing w:before="0" w:after="0" w:line="0" w:lineRule="atLeast"/>
      </w:pPr>
      <w:r w:rsidRPr="00803C6F">
        <w:t>01.2(</w:t>
      </w:r>
      <w:proofErr w:type="spellStart"/>
      <w:r w:rsidRPr="00803C6F">
        <w:t>mpc</w:t>
      </w:r>
      <w:proofErr w:type="spellEnd"/>
      <w:r w:rsidRPr="00803C6F">
        <w:t>-) - Hlavní stoka A2 (st. 1,45 (Š42) - st. 1,77 (Š50), stoka R1) - méněpráce geologie</w:t>
      </w:r>
    </w:p>
    <w:p w14:paraId="0BCD52F0" w14:textId="77777777" w:rsidR="00F14854" w:rsidRPr="00803C6F" w:rsidRDefault="00F14854" w:rsidP="00F14854">
      <w:pPr>
        <w:spacing w:after="0"/>
        <w:rPr>
          <w:b/>
          <w:bCs/>
        </w:rPr>
      </w:pPr>
      <w:r w:rsidRPr="00803C6F">
        <w:rPr>
          <w:b/>
          <w:bCs/>
        </w:rPr>
        <w:t xml:space="preserve">Změna zatřídění těžitelnosti hornin na úseku hlavní stoky a přípojek stavebního objektu:    </w:t>
      </w:r>
    </w:p>
    <w:p w14:paraId="5EF36779" w14:textId="77777777" w:rsidR="00F14854" w:rsidRPr="00803C6F" w:rsidRDefault="00F14854" w:rsidP="00F14854">
      <w:pPr>
        <w:spacing w:after="0"/>
        <w:rPr>
          <w:b/>
          <w:bCs/>
        </w:rPr>
      </w:pPr>
      <w:r w:rsidRPr="00803C6F">
        <w:rPr>
          <w:b/>
          <w:bCs/>
        </w:rPr>
        <w:t>104 - 4. samostatná funkční část – výtlačný řad ul. U Obce</w:t>
      </w:r>
    </w:p>
    <w:p w14:paraId="3AD58631" w14:textId="77777777" w:rsidR="00F14854" w:rsidRPr="00803C6F" w:rsidRDefault="00F14854" w:rsidP="00F14854">
      <w:pPr>
        <w:spacing w:before="0" w:after="0" w:line="0" w:lineRule="atLeast"/>
      </w:pPr>
      <w:r w:rsidRPr="00803C6F">
        <w:t>02.4.(</w:t>
      </w:r>
      <w:proofErr w:type="spellStart"/>
      <w:r w:rsidRPr="00803C6F">
        <w:t>vcp</w:t>
      </w:r>
      <w:proofErr w:type="spellEnd"/>
      <w:r w:rsidRPr="00803C6F">
        <w:t>) - Výtlačné řady (výtlačný řad U Obce) - vícepráce geologie</w:t>
      </w:r>
    </w:p>
    <w:p w14:paraId="2C89DB98" w14:textId="77777777" w:rsidR="00F14854" w:rsidRPr="00803C6F" w:rsidRDefault="00F14854" w:rsidP="00F14854">
      <w:pPr>
        <w:spacing w:before="0" w:after="0" w:line="0" w:lineRule="atLeast"/>
      </w:pPr>
      <w:r w:rsidRPr="00803C6F">
        <w:t>02.4.(</w:t>
      </w:r>
      <w:proofErr w:type="spellStart"/>
      <w:r w:rsidRPr="00803C6F">
        <w:t>mpc</w:t>
      </w:r>
      <w:proofErr w:type="spellEnd"/>
      <w:r w:rsidRPr="00803C6F">
        <w:t>-) - Výtlačné řady (výtlačný řad U Obce) - méněpráce geologie</w:t>
      </w:r>
    </w:p>
    <w:p w14:paraId="3FBA2F3C" w14:textId="77777777" w:rsidR="00F14854" w:rsidRPr="00803C6F" w:rsidRDefault="00F14854" w:rsidP="00F14854">
      <w:pPr>
        <w:spacing w:before="0" w:after="0" w:line="0" w:lineRule="atLeast"/>
      </w:pPr>
      <w:r w:rsidRPr="00803C6F">
        <w:t>04.4 (</w:t>
      </w:r>
      <w:proofErr w:type="spellStart"/>
      <w:r w:rsidRPr="00803C6F">
        <w:t>vcp</w:t>
      </w:r>
      <w:proofErr w:type="spellEnd"/>
      <w:r w:rsidRPr="00803C6F">
        <w:t>) - Kanalizační přípojky na výtlačném řadu - vícepráce geologie</w:t>
      </w:r>
    </w:p>
    <w:p w14:paraId="64B2E28B" w14:textId="77777777" w:rsidR="00F14854" w:rsidRPr="00803C6F" w:rsidRDefault="00F14854" w:rsidP="00F14854">
      <w:pPr>
        <w:spacing w:before="0" w:after="0" w:line="0" w:lineRule="atLeast"/>
      </w:pPr>
      <w:r w:rsidRPr="00803C6F">
        <w:t>04.4 (</w:t>
      </w:r>
      <w:proofErr w:type="spellStart"/>
      <w:r w:rsidRPr="00803C6F">
        <w:t>mpc</w:t>
      </w:r>
      <w:proofErr w:type="spellEnd"/>
      <w:r w:rsidRPr="00803C6F">
        <w:t>-) - Kanalizační přípojky na výtlačném řadu - méněpráce geologie</w:t>
      </w:r>
    </w:p>
    <w:p w14:paraId="4925EB37" w14:textId="77777777" w:rsidR="00F14854" w:rsidRPr="00803C6F" w:rsidRDefault="00F14854" w:rsidP="00F14854">
      <w:pPr>
        <w:spacing w:before="0" w:after="0" w:line="0" w:lineRule="atLeast"/>
      </w:pPr>
    </w:p>
    <w:p w14:paraId="6637626F" w14:textId="24C1E8AD" w:rsidR="00F14854" w:rsidRPr="00F14854" w:rsidRDefault="00F14854" w:rsidP="00F14854">
      <w:pPr>
        <w:pStyle w:val="Odstavecseseznamem"/>
        <w:tabs>
          <w:tab w:val="left" w:pos="1560"/>
        </w:tabs>
        <w:ind w:right="705"/>
        <w:jc w:val="both"/>
        <w:rPr>
          <w:b/>
          <w:sz w:val="22"/>
          <w:szCs w:val="22"/>
          <w:u w:val="single"/>
        </w:rPr>
      </w:pPr>
      <w:r w:rsidRPr="00F14854">
        <w:rPr>
          <w:b/>
          <w:sz w:val="22"/>
          <w:szCs w:val="22"/>
          <w:u w:val="single"/>
        </w:rPr>
        <w:t>Změna č.</w:t>
      </w:r>
      <w:r w:rsidR="00727D95">
        <w:rPr>
          <w:b/>
          <w:sz w:val="22"/>
          <w:szCs w:val="22"/>
          <w:u w:val="single"/>
        </w:rPr>
        <w:t>6</w:t>
      </w:r>
      <w:r w:rsidRPr="00F14854">
        <w:rPr>
          <w:b/>
          <w:sz w:val="22"/>
          <w:szCs w:val="22"/>
          <w:u w:val="single"/>
        </w:rPr>
        <w:t>:</w:t>
      </w:r>
    </w:p>
    <w:p w14:paraId="26B22C53" w14:textId="77777777" w:rsidR="00F14854" w:rsidRPr="00727D95" w:rsidRDefault="00F14854" w:rsidP="00F14854">
      <w:pPr>
        <w:spacing w:after="0"/>
        <w:rPr>
          <w:b/>
          <w:bCs/>
          <w:u w:val="single"/>
        </w:rPr>
      </w:pPr>
      <w:r w:rsidRPr="00727D95">
        <w:rPr>
          <w:b/>
          <w:bCs/>
          <w:u w:val="single"/>
        </w:rPr>
        <w:t>Popis změny:</w:t>
      </w:r>
    </w:p>
    <w:p w14:paraId="1C5B45FE" w14:textId="3E07F789" w:rsidR="00F14854" w:rsidRPr="00727D95" w:rsidRDefault="00F14854" w:rsidP="00F14854">
      <w:pPr>
        <w:spacing w:after="0"/>
      </w:pPr>
      <w:r w:rsidRPr="00727D95">
        <w:t>Změna technologie provádění stoky KT DN400 v ul. Československého exilu v úseku mezi TŠ3 a TŠ5 v délce 80,85 m z </w:t>
      </w:r>
      <w:proofErr w:type="spellStart"/>
      <w:r w:rsidRPr="00727D95">
        <w:t>bezvýkopové</w:t>
      </w:r>
      <w:proofErr w:type="spellEnd"/>
      <w:r w:rsidRPr="00727D95">
        <w:t xml:space="preserve"> technologie </w:t>
      </w:r>
      <w:proofErr w:type="spellStart"/>
      <w:r w:rsidRPr="00727D95">
        <w:t>mikrotuneláže</w:t>
      </w:r>
      <w:proofErr w:type="spellEnd"/>
      <w:r w:rsidRPr="00727D95">
        <w:t xml:space="preserve"> (méněpráce), na provedení stoky KT DN400 hornickým způsobem ve štole. Geologické podmínky v úseku mezi TŠ3 a TŠ5 (hornina pevností tř. R3, III. třída těžitelnosti (ČSN P 73 1005), resp. 5. a 6. tř. těžitelnosti </w:t>
      </w:r>
      <w:proofErr w:type="gramStart"/>
      <w:r w:rsidRPr="00727D95">
        <w:t>50%</w:t>
      </w:r>
      <w:proofErr w:type="gramEnd"/>
      <w:r w:rsidRPr="00727D95">
        <w:t xml:space="preserve">, 50% dle ČSN 73 3050, neumožňovaly použití </w:t>
      </w:r>
      <w:proofErr w:type="spellStart"/>
      <w:r w:rsidRPr="00727D95">
        <w:t>bezvýkopové</w:t>
      </w:r>
      <w:proofErr w:type="spellEnd"/>
      <w:r w:rsidRPr="00727D95">
        <w:t xml:space="preserve"> technologie </w:t>
      </w:r>
      <w:proofErr w:type="spellStart"/>
      <w:r w:rsidRPr="00727D95">
        <w:t>mikrotuneláže</w:t>
      </w:r>
      <w:proofErr w:type="spellEnd"/>
      <w:r w:rsidRPr="00727D95">
        <w:t xml:space="preserve">.     </w:t>
      </w:r>
    </w:p>
    <w:p w14:paraId="2AAD074E" w14:textId="77777777" w:rsidR="00F14854" w:rsidRPr="00727D95" w:rsidRDefault="00F14854" w:rsidP="00F14854">
      <w:pPr>
        <w:spacing w:after="0"/>
        <w:rPr>
          <w:b/>
          <w:bCs/>
        </w:rPr>
      </w:pPr>
      <w:r w:rsidRPr="00727D95">
        <w:rPr>
          <w:b/>
          <w:bCs/>
        </w:rPr>
        <w:t xml:space="preserve">Provedení části stoky v délce 80,85 m v ražené štole ve stavebním objektu </w:t>
      </w:r>
    </w:p>
    <w:p w14:paraId="4AFE09A3" w14:textId="77777777" w:rsidR="00F14854" w:rsidRPr="00727D95" w:rsidRDefault="00F14854" w:rsidP="00F14854">
      <w:pPr>
        <w:spacing w:after="0"/>
        <w:rPr>
          <w:b/>
          <w:bCs/>
        </w:rPr>
      </w:pPr>
      <w:r w:rsidRPr="00727D95">
        <w:rPr>
          <w:b/>
          <w:bCs/>
        </w:rPr>
        <w:t xml:space="preserve">SO 101 - 1. samostatná funkční část - ražba štoly v délce 80,85 m (st. 0,0945 - 0,183 km) </w:t>
      </w:r>
    </w:p>
    <w:p w14:paraId="0EC484F0" w14:textId="77777777" w:rsidR="00F14854" w:rsidRPr="00727D95" w:rsidRDefault="00F14854" w:rsidP="00727D95">
      <w:pPr>
        <w:spacing w:before="0" w:after="0" w:line="0" w:lineRule="atLeast"/>
      </w:pPr>
      <w:r w:rsidRPr="00727D95">
        <w:t>01 VCP - Ražba úsek TŠ3 - TŠ5 80,85 m 012023</w:t>
      </w:r>
    </w:p>
    <w:p w14:paraId="242CB30C" w14:textId="77777777" w:rsidR="00F14854" w:rsidRPr="00727D95" w:rsidRDefault="00F14854" w:rsidP="00727D95">
      <w:pPr>
        <w:spacing w:before="0" w:after="0" w:line="0" w:lineRule="atLeast"/>
      </w:pPr>
      <w:r w:rsidRPr="00727D95">
        <w:t xml:space="preserve">01 MPC - </w:t>
      </w:r>
      <w:proofErr w:type="spellStart"/>
      <w:r w:rsidRPr="00727D95">
        <w:t>Mikrotuneláž</w:t>
      </w:r>
      <w:proofErr w:type="spellEnd"/>
      <w:r w:rsidRPr="00727D95">
        <w:t xml:space="preserve"> - odpočet 80,85 m</w:t>
      </w:r>
    </w:p>
    <w:p w14:paraId="61DD8E40" w14:textId="77777777" w:rsidR="00F14854" w:rsidRPr="00727D95" w:rsidRDefault="00F14854" w:rsidP="00727D95">
      <w:pPr>
        <w:spacing w:before="0" w:after="0" w:line="0" w:lineRule="atLeast"/>
      </w:pPr>
      <w:r w:rsidRPr="00727D95">
        <w:t>901_ZL_VI_mp - VRN - ZL VI méněpráce</w:t>
      </w:r>
    </w:p>
    <w:p w14:paraId="0BA7249D" w14:textId="77777777" w:rsidR="00F14854" w:rsidRPr="00727D95" w:rsidRDefault="00F14854" w:rsidP="00727D95">
      <w:pPr>
        <w:spacing w:before="0" w:after="0" w:line="0" w:lineRule="atLeast"/>
      </w:pPr>
      <w:r w:rsidRPr="00727D95">
        <w:t>901_ZL_VI_vcp - VRN - ZL VI vícepráce</w:t>
      </w:r>
    </w:p>
    <w:p w14:paraId="26345C13" w14:textId="77777777" w:rsidR="00F14854" w:rsidRPr="00727D95" w:rsidRDefault="00F14854" w:rsidP="00803C6F">
      <w:pPr>
        <w:spacing w:before="0" w:after="0" w:line="0" w:lineRule="atLeast"/>
      </w:pPr>
      <w:r w:rsidRPr="00727D95">
        <w:t>902_ZL_VI - ON - Ostatní náklady</w:t>
      </w:r>
    </w:p>
    <w:p w14:paraId="41BD11DB" w14:textId="0164D595" w:rsidR="00F14854" w:rsidRDefault="00803C6F" w:rsidP="00803C6F">
      <w:pPr>
        <w:spacing w:before="0" w:after="0" w:line="0" w:lineRule="atLeast"/>
      </w:pPr>
      <w:r>
        <w:t>Vlastní náklady – monitoring, autorský dozor, dozor báňského projektanta, stavební dozor, koordinátor BOZP, inženýrská činnost.</w:t>
      </w:r>
    </w:p>
    <w:p w14:paraId="2C8C1196" w14:textId="77777777" w:rsidR="00C74B62" w:rsidRDefault="00C74B62" w:rsidP="00803C6F">
      <w:pPr>
        <w:spacing w:before="0" w:after="0" w:line="0" w:lineRule="atLeast"/>
      </w:pPr>
    </w:p>
    <w:p w14:paraId="45CB189D" w14:textId="6A769C0B" w:rsidR="00C74B62" w:rsidRPr="00A65096" w:rsidRDefault="00C74B62" w:rsidP="00C74B62">
      <w:pPr>
        <w:spacing w:after="0"/>
      </w:pPr>
      <w:r w:rsidRPr="00A65096">
        <w:t>V průběhu provádění díla došlo k navýšení objemu prací v provádění víceprací (vodovodní řad, armaturní komora, výpustní místo, rozšířená obnova komunikací, geologie, ražba tunelu</w:t>
      </w:r>
      <w:r w:rsidR="00A65096">
        <w:t xml:space="preserve">. </w:t>
      </w:r>
      <w:r w:rsidRPr="00A65096">
        <w:t>V souvislosti s kumulací prací a stavebních úseků</w:t>
      </w:r>
      <w:r w:rsidR="005660EA">
        <w:t>,</w:t>
      </w:r>
      <w:r w:rsidRPr="00A65096">
        <w:t xml:space="preserve"> na nichž je bylo nutné provádět a zároveň nemožnosti provádění stavebních prací na více úsecích z hlediska vydávaných DIR a dopravní obslužnosti</w:t>
      </w:r>
      <w:r w:rsidR="00503AC0">
        <w:t xml:space="preserve"> se smluvní strany dohodly</w:t>
      </w:r>
      <w:r w:rsidRPr="00A65096">
        <w:t xml:space="preserve"> na prodloužení termínu</w:t>
      </w:r>
      <w:r w:rsidR="00A65096">
        <w:t xml:space="preserve"> o 41 kalendářních týdnů</w:t>
      </w:r>
      <w:r w:rsidRPr="00A65096">
        <w:t xml:space="preserve">.    </w:t>
      </w:r>
    </w:p>
    <w:p w14:paraId="148B79C4" w14:textId="77777777" w:rsidR="00C74B62" w:rsidRPr="00727D95" w:rsidRDefault="00C74B62" w:rsidP="00803C6F">
      <w:pPr>
        <w:spacing w:before="0" w:after="0" w:line="0" w:lineRule="atLeast"/>
      </w:pPr>
    </w:p>
    <w:p w14:paraId="5DDEB916" w14:textId="1A3B9694" w:rsidR="004C234F" w:rsidRDefault="004C234F" w:rsidP="004C234F">
      <w:pPr>
        <w:pStyle w:val="Default"/>
        <w:jc w:val="both"/>
        <w:rPr>
          <w:sz w:val="22"/>
          <w:szCs w:val="22"/>
        </w:rPr>
      </w:pPr>
      <w:r w:rsidRPr="00E36C2C">
        <w:rPr>
          <w:sz w:val="22"/>
          <w:szCs w:val="22"/>
        </w:rPr>
        <w:lastRenderedPageBreak/>
        <w:t xml:space="preserve">Jedná se o práce, jejichž </w:t>
      </w:r>
      <w:r w:rsidR="00DF6C8F" w:rsidRPr="00E36C2C">
        <w:rPr>
          <w:sz w:val="22"/>
          <w:szCs w:val="22"/>
        </w:rPr>
        <w:t xml:space="preserve">potřeba </w:t>
      </w:r>
      <w:r w:rsidRPr="00E36C2C">
        <w:rPr>
          <w:sz w:val="22"/>
          <w:szCs w:val="22"/>
        </w:rPr>
        <w:t xml:space="preserve">provedení vyvstala v důsledku nepředvídatelných okolností zjištěných v průběhu realizace stavby. Smluvní změna </w:t>
      </w:r>
      <w:r w:rsidR="00B0706F">
        <w:rPr>
          <w:sz w:val="22"/>
          <w:szCs w:val="22"/>
        </w:rPr>
        <w:t>d</w:t>
      </w:r>
      <w:r w:rsidRPr="00E36C2C">
        <w:rPr>
          <w:sz w:val="22"/>
          <w:szCs w:val="22"/>
        </w:rPr>
        <w:t>íla</w:t>
      </w:r>
      <w:r w:rsidR="00B0706F">
        <w:rPr>
          <w:sz w:val="22"/>
          <w:szCs w:val="22"/>
        </w:rPr>
        <w:t xml:space="preserve"> u </w:t>
      </w:r>
      <w:r w:rsidR="00131D56">
        <w:rPr>
          <w:sz w:val="22"/>
          <w:szCs w:val="22"/>
        </w:rPr>
        <w:t>O</w:t>
      </w:r>
      <w:r w:rsidR="00B0706F">
        <w:rPr>
          <w:sz w:val="22"/>
          <w:szCs w:val="22"/>
        </w:rPr>
        <w:t>bstaraných plnění</w:t>
      </w:r>
      <w:r w:rsidRPr="00E36C2C">
        <w:rPr>
          <w:sz w:val="22"/>
          <w:szCs w:val="22"/>
        </w:rPr>
        <w:t xml:space="preserve"> podle článku 7.3. b) Smlouvy byla projednána s HMP postupem uvedeným v bodě 7.13. Smlouvy. Detailní soupis dodatečných stavebních prací („Specifikace dodávek a kalkulace ceny odkladné změny“) tvoří přílohu č. 1 tohoto Dodatku. Současně se dodatečné stavební práce, respektive jejich cena promítá do aktualizované přílohy č. 2 Smlouvy - Specifikace </w:t>
      </w:r>
      <w:r w:rsidRPr="00E36C2C">
        <w:rPr>
          <w:sz w:val="22"/>
          <w:szCs w:val="22"/>
          <w:lang w:eastAsia="en-US"/>
        </w:rPr>
        <w:t>díla a kalkulace ceny dle budoucích správců</w:t>
      </w:r>
      <w:r w:rsidR="00DD052E" w:rsidRPr="00E36C2C">
        <w:rPr>
          <w:sz w:val="22"/>
          <w:szCs w:val="22"/>
          <w:lang w:eastAsia="en-US"/>
        </w:rPr>
        <w:t xml:space="preserve"> - </w:t>
      </w:r>
      <w:r w:rsidRPr="00E36C2C">
        <w:rPr>
          <w:sz w:val="22"/>
          <w:szCs w:val="22"/>
          <w:lang w:eastAsia="en-US"/>
        </w:rPr>
        <w:t>provozovatelů</w:t>
      </w:r>
      <w:r w:rsidR="00DD052E" w:rsidRPr="00E36C2C">
        <w:rPr>
          <w:sz w:val="22"/>
          <w:szCs w:val="22"/>
        </w:rPr>
        <w:t>, která se</w:t>
      </w:r>
      <w:r w:rsidR="003066EE" w:rsidRPr="00E36C2C">
        <w:rPr>
          <w:sz w:val="22"/>
          <w:szCs w:val="22"/>
        </w:rPr>
        <w:t xml:space="preserve"> ruší a</w:t>
      </w:r>
      <w:r w:rsidR="00DD052E" w:rsidRPr="00E36C2C">
        <w:rPr>
          <w:sz w:val="22"/>
          <w:szCs w:val="22"/>
        </w:rPr>
        <w:t xml:space="preserve"> nahrazuje přílohou č. 2 tohoto </w:t>
      </w:r>
      <w:r w:rsidR="00B3239B">
        <w:rPr>
          <w:sz w:val="22"/>
          <w:szCs w:val="22"/>
        </w:rPr>
        <w:t>D</w:t>
      </w:r>
      <w:r w:rsidR="00DD052E" w:rsidRPr="00E36C2C">
        <w:rPr>
          <w:sz w:val="22"/>
          <w:szCs w:val="22"/>
        </w:rPr>
        <w:t>odatku.</w:t>
      </w:r>
    </w:p>
    <w:p w14:paraId="43B0540F" w14:textId="77777777" w:rsidR="00B74109" w:rsidRPr="00E36C2C" w:rsidRDefault="00B74109" w:rsidP="004C234F">
      <w:pPr>
        <w:pStyle w:val="Default"/>
        <w:jc w:val="both"/>
        <w:rPr>
          <w:sz w:val="22"/>
          <w:szCs w:val="22"/>
        </w:rPr>
      </w:pPr>
    </w:p>
    <w:p w14:paraId="1AE0B719" w14:textId="3DD4191B" w:rsidR="00503AC0" w:rsidRPr="00E36C2C" w:rsidRDefault="00503AC0" w:rsidP="00503AC0">
      <w:pPr>
        <w:pStyle w:val="Clanek11"/>
        <w:numPr>
          <w:ilvl w:val="0"/>
          <w:numId w:val="0"/>
        </w:numPr>
        <w:rPr>
          <w:szCs w:val="22"/>
        </w:rPr>
      </w:pPr>
      <w:r w:rsidRPr="00E36C2C">
        <w:rPr>
          <w:szCs w:val="22"/>
        </w:rPr>
        <w:t>2.2.</w:t>
      </w:r>
      <w:r w:rsidR="00372432">
        <w:rPr>
          <w:szCs w:val="22"/>
        </w:rPr>
        <w:tab/>
      </w:r>
      <w:r w:rsidRPr="00E36C2C">
        <w:rPr>
          <w:szCs w:val="22"/>
        </w:rPr>
        <w:t xml:space="preserve">Předpokládaná cena </w:t>
      </w:r>
      <w:bookmarkStart w:id="2" w:name="_Hlk99459841"/>
      <w:r w:rsidRPr="00E36C2C">
        <w:rPr>
          <w:szCs w:val="22"/>
        </w:rPr>
        <w:t xml:space="preserve">plnění, poskytnutých PVS napřímo HMP </w:t>
      </w:r>
      <w:bookmarkEnd w:id="2"/>
      <w:r w:rsidRPr="00E36C2C">
        <w:rPr>
          <w:szCs w:val="22"/>
        </w:rPr>
        <w:t xml:space="preserve">sjednaná ve článku 6.1. Smlouvy se v souvislosti s provedením dodatečných stavebních prací specifikovaných v bodě 2.1. tohoto Dodatku zvyšuje o částku </w:t>
      </w:r>
      <w:r w:rsidRPr="00E36C2C">
        <w:t xml:space="preserve">výši </w:t>
      </w:r>
      <w:r w:rsidR="00034565" w:rsidRPr="00034565">
        <w:rPr>
          <w:b/>
        </w:rPr>
        <w:t>2 608 423,21</w:t>
      </w:r>
      <w:r w:rsidR="00034565">
        <w:t xml:space="preserve"> </w:t>
      </w:r>
      <w:r w:rsidRPr="00B064D1">
        <w:rPr>
          <w:b/>
          <w:szCs w:val="22"/>
        </w:rPr>
        <w:t>Kč</w:t>
      </w:r>
      <w:r w:rsidRPr="00E36C2C">
        <w:rPr>
          <w:szCs w:val="22"/>
        </w:rPr>
        <w:t xml:space="preserve"> bez DPH. P</w:t>
      </w:r>
      <w:r w:rsidRPr="00E36C2C">
        <w:rPr>
          <w:sz w:val="23"/>
          <w:szCs w:val="23"/>
        </w:rPr>
        <w:t xml:space="preserve">říloha č.3 </w:t>
      </w:r>
      <w:proofErr w:type="gramStart"/>
      <w:r w:rsidRPr="00E36C2C">
        <w:rPr>
          <w:sz w:val="23"/>
          <w:szCs w:val="23"/>
        </w:rPr>
        <w:t>Smlouvy</w:t>
      </w:r>
      <w:r>
        <w:rPr>
          <w:sz w:val="23"/>
          <w:szCs w:val="23"/>
        </w:rPr>
        <w:t xml:space="preserve"> -</w:t>
      </w:r>
      <w:r w:rsidRPr="00E36C2C">
        <w:rPr>
          <w:sz w:val="23"/>
          <w:szCs w:val="23"/>
        </w:rPr>
        <w:t xml:space="preserve"> </w:t>
      </w:r>
      <w:r w:rsidRPr="00E36C2C">
        <w:t>Kalkulace</w:t>
      </w:r>
      <w:proofErr w:type="gramEnd"/>
      <w:r w:rsidRPr="00E36C2C">
        <w:t xml:space="preserve"> ceny a popis činností prováděných PVS</w:t>
      </w:r>
      <w:r w:rsidRPr="00E36C2C">
        <w:rPr>
          <w:szCs w:val="22"/>
        </w:rPr>
        <w:t xml:space="preserve"> se ruší a nahrazuje přílohou č. 3 tohoto Dodatku.</w:t>
      </w:r>
    </w:p>
    <w:p w14:paraId="644CC54D" w14:textId="77777777" w:rsidR="00503AC0" w:rsidRPr="00E36C2C" w:rsidRDefault="00503AC0" w:rsidP="00503AC0">
      <w:pPr>
        <w:pStyle w:val="Clanek11"/>
        <w:numPr>
          <w:ilvl w:val="0"/>
          <w:numId w:val="0"/>
        </w:numPr>
        <w:ind w:left="567" w:hanging="567"/>
        <w:rPr>
          <w:szCs w:val="22"/>
        </w:rPr>
      </w:pPr>
      <w:r w:rsidRPr="00E36C2C">
        <w:rPr>
          <w:szCs w:val="22"/>
        </w:rPr>
        <w:t>Článek 6.1.</w:t>
      </w:r>
      <w:r>
        <w:rPr>
          <w:szCs w:val="22"/>
        </w:rPr>
        <w:t xml:space="preserve"> Smlouvy</w:t>
      </w:r>
      <w:r w:rsidRPr="00E36C2C">
        <w:rPr>
          <w:szCs w:val="22"/>
        </w:rPr>
        <w:t xml:space="preserve"> po tomto zvýšení nově zní:</w:t>
      </w:r>
    </w:p>
    <w:p w14:paraId="703A03B8" w14:textId="66A31201" w:rsidR="00503AC0" w:rsidRPr="00794B20" w:rsidRDefault="00503AC0" w:rsidP="00503AC0">
      <w:pPr>
        <w:pStyle w:val="Clanek11"/>
        <w:numPr>
          <w:ilvl w:val="0"/>
          <w:numId w:val="0"/>
        </w:numPr>
        <w:rPr>
          <w:szCs w:val="24"/>
        </w:rPr>
      </w:pPr>
      <w:r w:rsidRPr="00794B20">
        <w:rPr>
          <w:szCs w:val="24"/>
        </w:rPr>
        <w:t xml:space="preserve">Předpokládaná cena plnění, </w:t>
      </w:r>
      <w:r w:rsidRPr="00794B20">
        <w:t>poskytnutých PVS napřímo HMP činí</w:t>
      </w:r>
      <w:r w:rsidR="00B064D1" w:rsidRPr="00794B20">
        <w:t xml:space="preserve"> </w:t>
      </w:r>
      <w:r w:rsidR="00034565" w:rsidRPr="00034565">
        <w:rPr>
          <w:b/>
        </w:rPr>
        <w:t>15 277 191,21</w:t>
      </w:r>
      <w:r w:rsidR="00034565">
        <w:t xml:space="preserve"> </w:t>
      </w:r>
      <w:r w:rsidRPr="00794B20">
        <w:rPr>
          <w:szCs w:val="24"/>
        </w:rPr>
        <w:t xml:space="preserve">Kč bez DPH </w:t>
      </w:r>
      <w:proofErr w:type="gramStart"/>
      <w:r w:rsidRPr="00794B20">
        <w:rPr>
          <w:szCs w:val="24"/>
        </w:rPr>
        <w:t>( slovy</w:t>
      </w:r>
      <w:proofErr w:type="gramEnd"/>
      <w:r w:rsidRPr="00794B20">
        <w:rPr>
          <w:szCs w:val="24"/>
        </w:rPr>
        <w:t>:</w:t>
      </w:r>
      <w:r w:rsidR="005660EA">
        <w:rPr>
          <w:szCs w:val="24"/>
        </w:rPr>
        <w:t xml:space="preserve"> </w:t>
      </w:r>
      <w:r w:rsidR="00034565">
        <w:rPr>
          <w:szCs w:val="24"/>
        </w:rPr>
        <w:t>pat</w:t>
      </w:r>
      <w:r w:rsidR="00B064D1" w:rsidRPr="00794B20">
        <w:rPr>
          <w:szCs w:val="24"/>
        </w:rPr>
        <w:t>náct</w:t>
      </w:r>
      <w:r w:rsidRPr="00794B20">
        <w:rPr>
          <w:szCs w:val="24"/>
        </w:rPr>
        <w:t xml:space="preserve">  milionů </w:t>
      </w:r>
      <w:proofErr w:type="spellStart"/>
      <w:r w:rsidR="00034565">
        <w:rPr>
          <w:szCs w:val="24"/>
        </w:rPr>
        <w:t>dvěstěsedmdesátsedm</w:t>
      </w:r>
      <w:proofErr w:type="spellEnd"/>
      <w:r w:rsidR="00B064D1" w:rsidRPr="00794B20">
        <w:rPr>
          <w:szCs w:val="24"/>
        </w:rPr>
        <w:t xml:space="preserve"> </w:t>
      </w:r>
      <w:r w:rsidRPr="00794B20">
        <w:rPr>
          <w:szCs w:val="24"/>
        </w:rPr>
        <w:t xml:space="preserve">tisíc </w:t>
      </w:r>
      <w:proofErr w:type="spellStart"/>
      <w:r w:rsidR="00034565">
        <w:rPr>
          <w:szCs w:val="24"/>
        </w:rPr>
        <w:t>stodevadesátjedna</w:t>
      </w:r>
      <w:proofErr w:type="spellEnd"/>
      <w:r w:rsidR="00034565">
        <w:rPr>
          <w:szCs w:val="24"/>
        </w:rPr>
        <w:t xml:space="preserve"> </w:t>
      </w:r>
      <w:r w:rsidRPr="00794B20">
        <w:rPr>
          <w:szCs w:val="24"/>
        </w:rPr>
        <w:t>korun</w:t>
      </w:r>
      <w:r w:rsidR="00034565">
        <w:rPr>
          <w:szCs w:val="24"/>
        </w:rPr>
        <w:t>a</w:t>
      </w:r>
      <w:r w:rsidRPr="00794B20">
        <w:rPr>
          <w:szCs w:val="24"/>
        </w:rPr>
        <w:t xml:space="preserve"> česk</w:t>
      </w:r>
      <w:r w:rsidR="00034565">
        <w:rPr>
          <w:szCs w:val="24"/>
        </w:rPr>
        <w:t>á</w:t>
      </w:r>
      <w:r w:rsidR="00B064D1" w:rsidRPr="00794B20">
        <w:rPr>
          <w:szCs w:val="24"/>
        </w:rPr>
        <w:t xml:space="preserve"> </w:t>
      </w:r>
      <w:proofErr w:type="spellStart"/>
      <w:r w:rsidR="00B064D1" w:rsidRPr="00794B20">
        <w:rPr>
          <w:szCs w:val="24"/>
        </w:rPr>
        <w:t>dvacetjeden</w:t>
      </w:r>
      <w:proofErr w:type="spellEnd"/>
      <w:r w:rsidR="00B064D1" w:rsidRPr="00794B20">
        <w:rPr>
          <w:szCs w:val="24"/>
        </w:rPr>
        <w:t xml:space="preserve"> haléř)</w:t>
      </w:r>
      <w:r w:rsidRPr="00794B20">
        <w:rPr>
          <w:szCs w:val="24"/>
        </w:rPr>
        <w:t xml:space="preserve"> („</w:t>
      </w:r>
      <w:r w:rsidRPr="00794B20">
        <w:rPr>
          <w:b/>
          <w:szCs w:val="24"/>
        </w:rPr>
        <w:t>Cena Vlastních plnění</w:t>
      </w:r>
      <w:r w:rsidRPr="00794B20">
        <w:rPr>
          <w:szCs w:val="24"/>
        </w:rPr>
        <w:t>“)</w:t>
      </w:r>
    </w:p>
    <w:p w14:paraId="7F93EBFC" w14:textId="77777777" w:rsidR="004C14D5" w:rsidRDefault="004C14D5" w:rsidP="00F50369">
      <w:pPr>
        <w:pStyle w:val="Clanek11"/>
        <w:numPr>
          <w:ilvl w:val="0"/>
          <w:numId w:val="0"/>
        </w:numPr>
        <w:rPr>
          <w:szCs w:val="22"/>
        </w:rPr>
      </w:pPr>
    </w:p>
    <w:p w14:paraId="2F63574D" w14:textId="0BF31195" w:rsidR="00F50369" w:rsidRDefault="00F50369" w:rsidP="00F50369">
      <w:pPr>
        <w:pStyle w:val="Clanek11"/>
        <w:numPr>
          <w:ilvl w:val="0"/>
          <w:numId w:val="0"/>
        </w:numPr>
        <w:rPr>
          <w:szCs w:val="22"/>
        </w:rPr>
      </w:pPr>
      <w:r w:rsidRPr="00E36C2C">
        <w:rPr>
          <w:szCs w:val="22"/>
        </w:rPr>
        <w:t>Předpokládaná cena Obstaraných plnění sjednaná v článku 6.2. Smlouvy se v souvislosti s provedením dodatečných stavebních prací specifikovaných v bodě 2.1.</w:t>
      </w:r>
      <w:r w:rsidR="005660EA">
        <w:rPr>
          <w:szCs w:val="22"/>
        </w:rPr>
        <w:t xml:space="preserve"> </w:t>
      </w:r>
      <w:r w:rsidRPr="00E36C2C">
        <w:rPr>
          <w:szCs w:val="22"/>
        </w:rPr>
        <w:t>tohoto Dodatku zvyšuje o částku</w:t>
      </w:r>
      <w:r w:rsidR="005A3585">
        <w:rPr>
          <w:szCs w:val="22"/>
        </w:rPr>
        <w:t xml:space="preserve">  </w:t>
      </w:r>
      <w:r w:rsidR="003F77CD" w:rsidRPr="000A4EAC">
        <w:rPr>
          <w:b/>
          <w:szCs w:val="22"/>
        </w:rPr>
        <w:t>24 187 178,92</w:t>
      </w:r>
      <w:r w:rsidR="003F77CD">
        <w:rPr>
          <w:szCs w:val="22"/>
        </w:rPr>
        <w:t xml:space="preserve"> </w:t>
      </w:r>
      <w:r w:rsidRPr="00B064D1">
        <w:rPr>
          <w:b/>
          <w:szCs w:val="22"/>
        </w:rPr>
        <w:t>Kč</w:t>
      </w:r>
      <w:r w:rsidRPr="00E36C2C">
        <w:rPr>
          <w:szCs w:val="22"/>
        </w:rPr>
        <w:t xml:space="preserve"> bez DPH.</w:t>
      </w:r>
    </w:p>
    <w:p w14:paraId="02608800" w14:textId="4CE19627" w:rsidR="004C234F" w:rsidRPr="00E36C2C" w:rsidRDefault="004C234F" w:rsidP="004C234F">
      <w:pPr>
        <w:pStyle w:val="Clanek11"/>
        <w:numPr>
          <w:ilvl w:val="0"/>
          <w:numId w:val="0"/>
        </w:numPr>
        <w:ind w:left="567" w:hanging="567"/>
        <w:rPr>
          <w:szCs w:val="22"/>
        </w:rPr>
      </w:pPr>
      <w:r w:rsidRPr="00E36C2C">
        <w:rPr>
          <w:szCs w:val="22"/>
        </w:rPr>
        <w:t xml:space="preserve">Článek 6.2. </w:t>
      </w:r>
      <w:r w:rsidR="00B3239B">
        <w:rPr>
          <w:szCs w:val="22"/>
        </w:rPr>
        <w:t>Smlouvy</w:t>
      </w:r>
      <w:r w:rsidR="00B3239B" w:rsidRPr="00E36C2C">
        <w:rPr>
          <w:szCs w:val="22"/>
        </w:rPr>
        <w:t xml:space="preserve"> </w:t>
      </w:r>
      <w:r w:rsidRPr="00E36C2C">
        <w:rPr>
          <w:szCs w:val="22"/>
        </w:rPr>
        <w:t>po tomto zvýšení nově zní:</w:t>
      </w:r>
    </w:p>
    <w:p w14:paraId="4C4E0A18" w14:textId="6F554C90" w:rsidR="004C234F" w:rsidRPr="008B365B" w:rsidRDefault="004C234F" w:rsidP="002131C8">
      <w:pPr>
        <w:pStyle w:val="Clanek11"/>
        <w:numPr>
          <w:ilvl w:val="0"/>
          <w:numId w:val="0"/>
        </w:numPr>
        <w:rPr>
          <w:szCs w:val="24"/>
        </w:rPr>
      </w:pPr>
      <w:r w:rsidRPr="008B365B">
        <w:rPr>
          <w:szCs w:val="24"/>
        </w:rPr>
        <w:t xml:space="preserve">Předpokládaná cena plnění, </w:t>
      </w:r>
      <w:r w:rsidRPr="008B365B">
        <w:t>která pro HMP zajistí PVS prostřednictvím třetích osob</w:t>
      </w:r>
      <w:r w:rsidRPr="008B365B">
        <w:rPr>
          <w:szCs w:val="24"/>
        </w:rPr>
        <w:t xml:space="preserve">, činí </w:t>
      </w:r>
      <w:r w:rsidR="00794B20" w:rsidRPr="00794B20">
        <w:rPr>
          <w:b/>
          <w:szCs w:val="24"/>
        </w:rPr>
        <w:t>253 828 200,34</w:t>
      </w:r>
      <w:r w:rsidR="00794B20">
        <w:rPr>
          <w:szCs w:val="24"/>
        </w:rPr>
        <w:t xml:space="preserve"> </w:t>
      </w:r>
      <w:r w:rsidRPr="008B365B">
        <w:rPr>
          <w:b/>
          <w:szCs w:val="24"/>
        </w:rPr>
        <w:t>Kč</w:t>
      </w:r>
      <w:r w:rsidRPr="008B365B">
        <w:rPr>
          <w:szCs w:val="24"/>
        </w:rPr>
        <w:t xml:space="preserve"> bez DPH </w:t>
      </w:r>
      <w:proofErr w:type="gramStart"/>
      <w:r w:rsidRPr="008B365B">
        <w:rPr>
          <w:szCs w:val="24"/>
        </w:rPr>
        <w:t>( slovy</w:t>
      </w:r>
      <w:proofErr w:type="gramEnd"/>
      <w:r w:rsidR="00792209" w:rsidRPr="008B365B">
        <w:rPr>
          <w:szCs w:val="24"/>
        </w:rPr>
        <w:t>:</w:t>
      </w:r>
      <w:r w:rsidR="00C74CD0" w:rsidRPr="008B365B">
        <w:rPr>
          <w:szCs w:val="24"/>
        </w:rPr>
        <w:t xml:space="preserve"> </w:t>
      </w:r>
      <w:proofErr w:type="spellStart"/>
      <w:r w:rsidR="000374A5" w:rsidRPr="008B365B">
        <w:rPr>
          <w:szCs w:val="24"/>
        </w:rPr>
        <w:t>d</w:t>
      </w:r>
      <w:r w:rsidR="00522390" w:rsidRPr="008B365B">
        <w:rPr>
          <w:szCs w:val="24"/>
        </w:rPr>
        <w:t>věstě</w:t>
      </w:r>
      <w:r w:rsidR="00794B20">
        <w:rPr>
          <w:szCs w:val="24"/>
        </w:rPr>
        <w:t>padesáttři</w:t>
      </w:r>
      <w:proofErr w:type="spellEnd"/>
      <w:r w:rsidR="00522390" w:rsidRPr="008B365B">
        <w:rPr>
          <w:szCs w:val="24"/>
        </w:rPr>
        <w:t xml:space="preserve"> </w:t>
      </w:r>
      <w:r w:rsidRPr="008B365B">
        <w:rPr>
          <w:szCs w:val="24"/>
        </w:rPr>
        <w:t xml:space="preserve"> </w:t>
      </w:r>
      <w:r w:rsidR="00806194" w:rsidRPr="008B365B">
        <w:rPr>
          <w:szCs w:val="24"/>
        </w:rPr>
        <w:t>mil</w:t>
      </w:r>
      <w:r w:rsidR="00B870D6" w:rsidRPr="008B365B">
        <w:rPr>
          <w:szCs w:val="24"/>
        </w:rPr>
        <w:t>i</w:t>
      </w:r>
      <w:r w:rsidR="00806194" w:rsidRPr="008B365B">
        <w:rPr>
          <w:szCs w:val="24"/>
        </w:rPr>
        <w:t>on</w:t>
      </w:r>
      <w:r w:rsidR="00794B20">
        <w:rPr>
          <w:szCs w:val="24"/>
        </w:rPr>
        <w:t>y</w:t>
      </w:r>
      <w:r w:rsidR="000374A5" w:rsidRPr="008B365B">
        <w:rPr>
          <w:szCs w:val="24"/>
        </w:rPr>
        <w:t xml:space="preserve"> </w:t>
      </w:r>
      <w:proofErr w:type="spellStart"/>
      <w:r w:rsidR="00794B20">
        <w:rPr>
          <w:szCs w:val="24"/>
        </w:rPr>
        <w:t>osmsetdvacetosm</w:t>
      </w:r>
      <w:proofErr w:type="spellEnd"/>
      <w:r w:rsidR="00794B20">
        <w:rPr>
          <w:szCs w:val="24"/>
        </w:rPr>
        <w:t xml:space="preserve"> </w:t>
      </w:r>
      <w:r w:rsidR="00806194" w:rsidRPr="008B365B">
        <w:rPr>
          <w:szCs w:val="24"/>
        </w:rPr>
        <w:t xml:space="preserve">tisíc </w:t>
      </w:r>
      <w:proofErr w:type="spellStart"/>
      <w:r w:rsidR="00794B20">
        <w:rPr>
          <w:szCs w:val="24"/>
        </w:rPr>
        <w:t>dvěstě</w:t>
      </w:r>
      <w:proofErr w:type="spellEnd"/>
      <w:r w:rsidR="00B60D1A" w:rsidRPr="008B365B">
        <w:rPr>
          <w:szCs w:val="24"/>
        </w:rPr>
        <w:t xml:space="preserve"> </w:t>
      </w:r>
      <w:r w:rsidR="00C07090" w:rsidRPr="008B365B">
        <w:rPr>
          <w:szCs w:val="24"/>
        </w:rPr>
        <w:t>korun česk</w:t>
      </w:r>
      <w:r w:rsidR="00B60D1A" w:rsidRPr="008B365B">
        <w:rPr>
          <w:szCs w:val="24"/>
        </w:rPr>
        <w:t>ých</w:t>
      </w:r>
      <w:r w:rsidR="00C07090" w:rsidRPr="008B365B">
        <w:rPr>
          <w:szCs w:val="24"/>
        </w:rPr>
        <w:t xml:space="preserve"> </w:t>
      </w:r>
      <w:proofErr w:type="spellStart"/>
      <w:r w:rsidR="00794B20">
        <w:rPr>
          <w:szCs w:val="24"/>
        </w:rPr>
        <w:t>třicetčtyři</w:t>
      </w:r>
      <w:proofErr w:type="spellEnd"/>
      <w:r w:rsidR="00794B20">
        <w:rPr>
          <w:szCs w:val="24"/>
        </w:rPr>
        <w:t xml:space="preserve"> </w:t>
      </w:r>
      <w:r w:rsidRPr="008B365B">
        <w:rPr>
          <w:szCs w:val="24"/>
        </w:rPr>
        <w:t>haléř</w:t>
      </w:r>
      <w:r w:rsidR="00794B20">
        <w:rPr>
          <w:szCs w:val="24"/>
        </w:rPr>
        <w:t>e</w:t>
      </w:r>
      <w:r w:rsidRPr="008B365B">
        <w:rPr>
          <w:szCs w:val="24"/>
        </w:rPr>
        <w:t>) („</w:t>
      </w:r>
      <w:r w:rsidRPr="008B365B">
        <w:rPr>
          <w:b/>
          <w:szCs w:val="24"/>
        </w:rPr>
        <w:t>Cena Obstaraných plnění</w:t>
      </w:r>
      <w:r w:rsidRPr="008B365B">
        <w:rPr>
          <w:szCs w:val="24"/>
        </w:rPr>
        <w:t>“).</w:t>
      </w:r>
    </w:p>
    <w:p w14:paraId="1A5AA3BE" w14:textId="77777777" w:rsidR="000C6325" w:rsidRDefault="000C6325" w:rsidP="002131C8">
      <w:pPr>
        <w:pStyle w:val="Clanek11"/>
        <w:numPr>
          <w:ilvl w:val="0"/>
          <w:numId w:val="0"/>
        </w:numPr>
        <w:rPr>
          <w:i/>
          <w:szCs w:val="24"/>
        </w:rPr>
      </w:pPr>
    </w:p>
    <w:p w14:paraId="68D10F1E" w14:textId="77777777" w:rsidR="004C14D5" w:rsidRDefault="004C234F" w:rsidP="00FD7D9C">
      <w:pPr>
        <w:pStyle w:val="Clanek11"/>
        <w:numPr>
          <w:ilvl w:val="0"/>
          <w:numId w:val="0"/>
        </w:numPr>
        <w:ind w:left="567" w:hanging="567"/>
        <w:rPr>
          <w:szCs w:val="22"/>
        </w:rPr>
      </w:pPr>
      <w:r w:rsidRPr="00E36C2C">
        <w:rPr>
          <w:szCs w:val="22"/>
        </w:rPr>
        <w:t>Článek 6.3.</w:t>
      </w:r>
      <w:r w:rsidR="00B3239B" w:rsidRPr="00B3239B">
        <w:rPr>
          <w:szCs w:val="22"/>
        </w:rPr>
        <w:t xml:space="preserve"> </w:t>
      </w:r>
      <w:r w:rsidR="00B3239B">
        <w:rPr>
          <w:szCs w:val="22"/>
        </w:rPr>
        <w:t>Smlouvy</w:t>
      </w:r>
      <w:r w:rsidRPr="00E36C2C">
        <w:rPr>
          <w:szCs w:val="22"/>
        </w:rPr>
        <w:t xml:space="preserve"> se doplňuje</w:t>
      </w:r>
      <w:r w:rsidR="00B93DA1" w:rsidRPr="00E36C2C">
        <w:rPr>
          <w:szCs w:val="22"/>
        </w:rPr>
        <w:t xml:space="preserve"> a nově zní</w:t>
      </w:r>
      <w:r w:rsidRPr="00E36C2C">
        <w:rPr>
          <w:szCs w:val="22"/>
        </w:rPr>
        <w:t>:</w:t>
      </w:r>
      <w:r w:rsidR="00FD7D9C" w:rsidRPr="00E36C2C">
        <w:rPr>
          <w:szCs w:val="22"/>
        </w:rPr>
        <w:t xml:space="preserve">   </w:t>
      </w:r>
    </w:p>
    <w:p w14:paraId="5BA75208" w14:textId="373DD362" w:rsidR="004C234F" w:rsidRDefault="004C234F" w:rsidP="00FD7D9C">
      <w:pPr>
        <w:pStyle w:val="Clanek11"/>
        <w:numPr>
          <w:ilvl w:val="0"/>
          <w:numId w:val="0"/>
        </w:numPr>
        <w:ind w:left="567" w:hanging="567"/>
        <w:rPr>
          <w:i/>
          <w:szCs w:val="24"/>
          <w:u w:val="single"/>
        </w:rPr>
      </w:pPr>
      <w:r w:rsidRPr="00E36C2C">
        <w:rPr>
          <w:i/>
          <w:szCs w:val="24"/>
          <w:u w:val="single"/>
        </w:rPr>
        <w:t>Celková rekapitulace: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2020"/>
      </w:tblGrid>
      <w:tr w:rsidR="004C234F" w:rsidRPr="00E36C2C" w14:paraId="5C9C88E7" w14:textId="77777777" w:rsidTr="0076201B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E3D" w14:textId="77777777" w:rsidR="004C234F" w:rsidRPr="00B60D1A" w:rsidRDefault="004C234F" w:rsidP="0076201B">
            <w:pPr>
              <w:spacing w:before="0" w:after="0"/>
              <w:jc w:val="left"/>
              <w:rPr>
                <w:b/>
                <w:color w:val="000000"/>
                <w:szCs w:val="22"/>
                <w:lang w:eastAsia="cs-CZ"/>
              </w:rPr>
            </w:pPr>
            <w:bookmarkStart w:id="3" w:name="RANGE!A1:B14"/>
            <w:r w:rsidRPr="00B60D1A">
              <w:rPr>
                <w:b/>
                <w:color w:val="000000"/>
                <w:szCs w:val="22"/>
                <w:lang w:eastAsia="cs-CZ"/>
              </w:rPr>
              <w:t>Původní celková cena smlouvy bez DPH</w:t>
            </w:r>
            <w:bookmarkEnd w:id="3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A221" w14:textId="52581CDD" w:rsidR="004C234F" w:rsidRPr="00B60D1A" w:rsidRDefault="00BF04C0" w:rsidP="0076201B">
            <w:pPr>
              <w:spacing w:before="0" w:after="0"/>
              <w:jc w:val="right"/>
              <w:rPr>
                <w:b/>
                <w:color w:val="000000"/>
                <w:szCs w:val="22"/>
                <w:lang w:eastAsia="cs-CZ"/>
              </w:rPr>
            </w:pPr>
            <w:r w:rsidRPr="00B60D1A">
              <w:rPr>
                <w:b/>
                <w:color w:val="000000"/>
                <w:szCs w:val="22"/>
                <w:lang w:eastAsia="cs-CZ"/>
              </w:rPr>
              <w:t>210</w:t>
            </w:r>
            <w:r w:rsidR="00A54C9B" w:rsidRPr="00B60D1A">
              <w:rPr>
                <w:b/>
                <w:color w:val="000000"/>
                <w:szCs w:val="22"/>
                <w:lang w:eastAsia="cs-CZ"/>
              </w:rPr>
              <w:t> 568 617,00</w:t>
            </w:r>
          </w:p>
        </w:tc>
      </w:tr>
      <w:tr w:rsidR="004C234F" w:rsidRPr="00E36C2C" w14:paraId="2B752A8D" w14:textId="77777777" w:rsidTr="0076201B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F99B" w14:textId="77777777" w:rsidR="004C234F" w:rsidRPr="00E36C2C" w:rsidRDefault="004C234F" w:rsidP="0076201B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E36C2C">
              <w:rPr>
                <w:color w:val="000000"/>
                <w:szCs w:val="22"/>
                <w:lang w:eastAsia="cs-CZ"/>
              </w:rPr>
              <w:t>z toho: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A88" w14:textId="77777777" w:rsidR="004C234F" w:rsidRPr="00E36C2C" w:rsidRDefault="004C234F" w:rsidP="0076201B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E36C2C">
              <w:rPr>
                <w:color w:val="000000"/>
                <w:szCs w:val="22"/>
                <w:lang w:eastAsia="cs-CZ"/>
              </w:rPr>
              <w:t> </w:t>
            </w:r>
          </w:p>
        </w:tc>
      </w:tr>
      <w:tr w:rsidR="004C234F" w:rsidRPr="00E36C2C" w14:paraId="03020E89" w14:textId="77777777" w:rsidTr="0076201B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2037" w14:textId="131523B8" w:rsidR="004C234F" w:rsidRPr="00E36C2C" w:rsidRDefault="004C234F" w:rsidP="00B3239B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E36C2C">
              <w:rPr>
                <w:color w:val="000000"/>
                <w:szCs w:val="22"/>
                <w:lang w:eastAsia="cs-CZ"/>
              </w:rPr>
              <w:t xml:space="preserve">Původní </w:t>
            </w:r>
            <w:r w:rsidR="00B3239B">
              <w:rPr>
                <w:color w:val="000000"/>
                <w:szCs w:val="22"/>
                <w:lang w:eastAsia="cs-CZ"/>
              </w:rPr>
              <w:t>C</w:t>
            </w:r>
            <w:r w:rsidRPr="00E36C2C">
              <w:rPr>
                <w:color w:val="000000"/>
                <w:szCs w:val="22"/>
                <w:lang w:eastAsia="cs-CZ"/>
              </w:rPr>
              <w:t xml:space="preserve">ena </w:t>
            </w:r>
            <w:r w:rsidR="00B3239B">
              <w:rPr>
                <w:color w:val="000000"/>
                <w:szCs w:val="22"/>
                <w:lang w:eastAsia="cs-CZ"/>
              </w:rPr>
              <w:t>O</w:t>
            </w:r>
            <w:r w:rsidRPr="00E36C2C">
              <w:rPr>
                <w:color w:val="000000"/>
                <w:szCs w:val="22"/>
                <w:lang w:eastAsia="cs-CZ"/>
              </w:rPr>
              <w:t>bstaraných plnění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246" w14:textId="12CF6822" w:rsidR="004C234F" w:rsidRPr="00E36C2C" w:rsidRDefault="007E5BC8" w:rsidP="0076201B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E36C2C">
              <w:rPr>
                <w:color w:val="000000"/>
                <w:szCs w:val="22"/>
                <w:lang w:eastAsia="cs-CZ"/>
              </w:rPr>
              <w:t>198</w:t>
            </w:r>
            <w:r w:rsidR="00B404B0" w:rsidRPr="00E36C2C">
              <w:rPr>
                <w:color w:val="000000"/>
                <w:szCs w:val="22"/>
                <w:lang w:eastAsia="cs-CZ"/>
              </w:rPr>
              <w:t> 875 420,00</w:t>
            </w:r>
          </w:p>
        </w:tc>
      </w:tr>
      <w:tr w:rsidR="004C234F" w:rsidRPr="00E36C2C" w14:paraId="05D7B4D7" w14:textId="77777777" w:rsidTr="0076201B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EDA" w14:textId="7E3E1D50" w:rsidR="004C234F" w:rsidRPr="00E36C2C" w:rsidRDefault="00A50E1A" w:rsidP="00B3239B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E36C2C">
              <w:rPr>
                <w:color w:val="000000"/>
                <w:szCs w:val="22"/>
                <w:lang w:eastAsia="cs-CZ"/>
              </w:rPr>
              <w:t xml:space="preserve">Původní </w:t>
            </w:r>
            <w:r w:rsidR="00B3239B">
              <w:rPr>
                <w:color w:val="000000"/>
                <w:szCs w:val="22"/>
                <w:lang w:eastAsia="cs-CZ"/>
              </w:rPr>
              <w:t>C</w:t>
            </w:r>
            <w:r w:rsidR="004C234F" w:rsidRPr="00E36C2C">
              <w:rPr>
                <w:color w:val="000000"/>
                <w:szCs w:val="22"/>
                <w:lang w:eastAsia="cs-CZ"/>
              </w:rPr>
              <w:t xml:space="preserve">ena </w:t>
            </w:r>
            <w:r w:rsidR="00B3239B">
              <w:rPr>
                <w:color w:val="000000"/>
                <w:szCs w:val="22"/>
                <w:lang w:eastAsia="cs-CZ"/>
              </w:rPr>
              <w:t>V</w:t>
            </w:r>
            <w:r w:rsidR="004C234F" w:rsidRPr="00E36C2C">
              <w:rPr>
                <w:color w:val="000000"/>
                <w:szCs w:val="22"/>
                <w:lang w:eastAsia="cs-CZ"/>
              </w:rPr>
              <w:t>lastních plnění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3B3" w14:textId="50334079" w:rsidR="004C234F" w:rsidRPr="00E36C2C" w:rsidRDefault="00321209" w:rsidP="0076201B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E36C2C">
              <w:rPr>
                <w:color w:val="000000"/>
                <w:szCs w:val="22"/>
                <w:lang w:eastAsia="cs-CZ"/>
              </w:rPr>
              <w:t>11 693 197,00</w:t>
            </w:r>
          </w:p>
        </w:tc>
      </w:tr>
      <w:tr w:rsidR="00794B20" w:rsidRPr="00E36C2C" w14:paraId="14164321" w14:textId="77777777" w:rsidTr="0076201B">
        <w:trPr>
          <w:trHeight w:val="1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D7A1" w14:textId="77777777" w:rsidR="00794B20" w:rsidRPr="00E36C2C" w:rsidRDefault="00794B20" w:rsidP="0076201B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AF3C3" w14:textId="77777777" w:rsidR="00794B20" w:rsidRPr="00E36C2C" w:rsidRDefault="00794B20" w:rsidP="0076201B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794B20" w:rsidRPr="00E36C2C" w14:paraId="61F01840" w14:textId="77777777" w:rsidTr="0076201B">
        <w:trPr>
          <w:trHeight w:val="1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9EF7" w14:textId="77777777" w:rsidR="00794B20" w:rsidRPr="00E36C2C" w:rsidRDefault="00794B20" w:rsidP="0076201B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B4DB0" w14:textId="77777777" w:rsidR="00794B20" w:rsidRPr="00E36C2C" w:rsidRDefault="00794B20" w:rsidP="0076201B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4C234F" w:rsidRPr="00E36C2C" w14:paraId="300945B2" w14:textId="77777777" w:rsidTr="0076201B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1D37" w14:textId="77777777" w:rsidR="004C234F" w:rsidRPr="00B60D1A" w:rsidRDefault="004C234F" w:rsidP="0076201B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 w:rsidRPr="00B60D1A">
              <w:rPr>
                <w:b/>
                <w:iCs/>
                <w:color w:val="000000"/>
                <w:szCs w:val="22"/>
                <w:lang w:eastAsia="cs-CZ"/>
              </w:rPr>
              <w:t>Cena dodatečných stavebních prací dle dodatku č. 1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A34B" w14:textId="205292D8" w:rsidR="004C234F" w:rsidRPr="00B60D1A" w:rsidRDefault="00A00C06" w:rsidP="008875EF">
            <w:pPr>
              <w:spacing w:before="0" w:after="0"/>
              <w:jc w:val="center"/>
              <w:rPr>
                <w:b/>
                <w:iCs/>
                <w:color w:val="000000"/>
                <w:szCs w:val="22"/>
                <w:lang w:eastAsia="cs-CZ"/>
              </w:rPr>
            </w:pPr>
            <w:r w:rsidRPr="00B60D1A">
              <w:rPr>
                <w:b/>
                <w:iCs/>
                <w:color w:val="000000"/>
                <w:szCs w:val="22"/>
                <w:lang w:eastAsia="cs-CZ"/>
              </w:rPr>
              <w:t xml:space="preserve">           22</w:t>
            </w:r>
            <w:r w:rsidR="003E18B3" w:rsidRPr="00B60D1A">
              <w:rPr>
                <w:b/>
                <w:iCs/>
                <w:color w:val="000000"/>
                <w:szCs w:val="22"/>
                <w:lang w:eastAsia="cs-CZ"/>
              </w:rPr>
              <w:t> 487 961</w:t>
            </w:r>
            <w:r w:rsidRPr="00B60D1A">
              <w:rPr>
                <w:b/>
                <w:iCs/>
                <w:color w:val="000000"/>
                <w:szCs w:val="22"/>
                <w:lang w:eastAsia="cs-CZ"/>
              </w:rPr>
              <w:t>,67</w:t>
            </w:r>
          </w:p>
        </w:tc>
      </w:tr>
      <w:tr w:rsidR="00A50E1A" w:rsidRPr="00E36C2C" w14:paraId="6F91BB42" w14:textId="77777777" w:rsidTr="0076201B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9DD6" w14:textId="049EE0C4" w:rsidR="00A50E1A" w:rsidRPr="006D79CF" w:rsidRDefault="00A50E1A" w:rsidP="0076201B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6D79CF">
              <w:rPr>
                <w:iCs/>
                <w:color w:val="000000"/>
                <w:szCs w:val="22"/>
                <w:lang w:eastAsia="cs-CZ"/>
              </w:rPr>
              <w:t>z toho: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EA77" w14:textId="77777777" w:rsidR="00A50E1A" w:rsidRPr="006D79CF" w:rsidRDefault="00A50E1A" w:rsidP="008875EF">
            <w:pPr>
              <w:spacing w:before="0" w:after="0"/>
              <w:jc w:val="center"/>
              <w:rPr>
                <w:iCs/>
                <w:color w:val="000000"/>
                <w:szCs w:val="22"/>
                <w:lang w:eastAsia="cs-CZ"/>
              </w:rPr>
            </w:pPr>
          </w:p>
        </w:tc>
      </w:tr>
      <w:tr w:rsidR="004C234F" w:rsidRPr="00E36C2C" w14:paraId="2FD3C74D" w14:textId="77777777" w:rsidTr="00A50E1A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8F35" w14:textId="4454428E" w:rsidR="004C234F" w:rsidRPr="00344624" w:rsidRDefault="00A50E1A" w:rsidP="00B3239B">
            <w:pPr>
              <w:spacing w:before="0" w:after="0"/>
              <w:jc w:val="left"/>
              <w:rPr>
                <w:bCs/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 xml:space="preserve">Cena </w:t>
            </w:r>
            <w:r w:rsidR="00B3239B" w:rsidRPr="00344624">
              <w:rPr>
                <w:i/>
                <w:color w:val="000000"/>
                <w:szCs w:val="22"/>
                <w:lang w:eastAsia="cs-CZ"/>
              </w:rPr>
              <w:t>O</w:t>
            </w:r>
            <w:r w:rsidRPr="00344624">
              <w:rPr>
                <w:i/>
                <w:color w:val="000000"/>
                <w:szCs w:val="22"/>
                <w:lang w:eastAsia="cs-CZ"/>
              </w:rPr>
              <w:t xml:space="preserve">bstaraných plnění 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>dle dodatku č. 1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8BBE" w14:textId="515A063E" w:rsidR="004C234F" w:rsidRPr="00344624" w:rsidRDefault="00A50E1A" w:rsidP="0076201B">
            <w:pPr>
              <w:spacing w:before="0" w:after="0"/>
              <w:jc w:val="right"/>
              <w:rPr>
                <w:bCs/>
                <w:i/>
                <w:color w:val="000000"/>
                <w:szCs w:val="22"/>
                <w:lang w:eastAsia="cs-CZ"/>
              </w:rPr>
            </w:pPr>
            <w:r w:rsidRPr="00344624">
              <w:rPr>
                <w:bCs/>
                <w:i/>
                <w:color w:val="000000"/>
                <w:szCs w:val="22"/>
                <w:lang w:eastAsia="cs-CZ"/>
              </w:rPr>
              <w:t>21 512 390,67</w:t>
            </w:r>
          </w:p>
        </w:tc>
      </w:tr>
      <w:tr w:rsidR="00A50E1A" w:rsidRPr="00E36C2C" w14:paraId="55E2EC26" w14:textId="77777777" w:rsidTr="00A50E1A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92E3" w14:textId="217E886F" w:rsidR="00A50E1A" w:rsidRPr="00344624" w:rsidRDefault="00A50E1A" w:rsidP="00B3239B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 xml:space="preserve">Cena </w:t>
            </w:r>
            <w:r w:rsidR="00B3239B" w:rsidRPr="00344624">
              <w:rPr>
                <w:i/>
                <w:color w:val="000000"/>
                <w:szCs w:val="22"/>
                <w:lang w:eastAsia="cs-CZ"/>
              </w:rPr>
              <w:t>V</w:t>
            </w:r>
            <w:r w:rsidRPr="00344624">
              <w:rPr>
                <w:i/>
                <w:color w:val="000000"/>
                <w:szCs w:val="22"/>
                <w:lang w:eastAsia="cs-CZ"/>
              </w:rPr>
              <w:t>lastních plnění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dle dodatku č. 1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D486" w14:textId="5B082F9B" w:rsidR="00A50E1A" w:rsidRPr="00344624" w:rsidRDefault="00A50E1A" w:rsidP="0076201B">
            <w:pPr>
              <w:spacing w:before="0" w:after="0"/>
              <w:jc w:val="right"/>
              <w:rPr>
                <w:bCs/>
                <w:i/>
                <w:color w:val="000000"/>
                <w:szCs w:val="22"/>
                <w:lang w:eastAsia="cs-CZ"/>
              </w:rPr>
            </w:pPr>
            <w:r w:rsidRPr="00344624">
              <w:rPr>
                <w:bCs/>
                <w:i/>
                <w:color w:val="000000"/>
                <w:szCs w:val="22"/>
                <w:lang w:eastAsia="cs-CZ"/>
              </w:rPr>
              <w:t>975 571,00</w:t>
            </w:r>
          </w:p>
        </w:tc>
      </w:tr>
      <w:tr w:rsidR="004C234F" w:rsidRPr="00E36C2C" w14:paraId="39AFAAF1" w14:textId="77777777" w:rsidTr="0076201B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02C" w14:textId="010C524D" w:rsidR="004C234F" w:rsidRPr="00344624" w:rsidRDefault="00E65686" w:rsidP="00B3239B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C</w:t>
            </w:r>
            <w:r w:rsidR="004C234F" w:rsidRPr="00344624">
              <w:rPr>
                <w:i/>
                <w:color w:val="000000"/>
                <w:szCs w:val="22"/>
                <w:lang w:eastAsia="cs-CZ"/>
              </w:rPr>
              <w:t xml:space="preserve">ena </w:t>
            </w:r>
            <w:r w:rsidR="00B3239B" w:rsidRPr="00344624">
              <w:rPr>
                <w:i/>
                <w:color w:val="000000"/>
                <w:szCs w:val="22"/>
                <w:lang w:eastAsia="cs-CZ"/>
              </w:rPr>
              <w:t>O</w:t>
            </w:r>
            <w:r w:rsidR="004C234F" w:rsidRPr="00344624">
              <w:rPr>
                <w:i/>
                <w:color w:val="000000"/>
                <w:szCs w:val="22"/>
                <w:lang w:eastAsia="cs-CZ"/>
              </w:rPr>
              <w:t>bstaraných plnění, včetně dodatku č. 1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0AB" w14:textId="4D671CE8" w:rsidR="006D2D2A" w:rsidRPr="00344624" w:rsidRDefault="00F95DCB" w:rsidP="006D2D2A">
            <w:pPr>
              <w:spacing w:before="0" w:after="0"/>
              <w:jc w:val="righ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220</w:t>
            </w:r>
            <w:r w:rsidR="0078082D" w:rsidRPr="00344624">
              <w:rPr>
                <w:i/>
                <w:color w:val="000000"/>
                <w:szCs w:val="22"/>
                <w:lang w:eastAsia="cs-CZ"/>
              </w:rPr>
              <w:t> 387 810,67</w:t>
            </w:r>
          </w:p>
        </w:tc>
      </w:tr>
      <w:tr w:rsidR="004C234F" w:rsidRPr="00E36C2C" w14:paraId="74BCA975" w14:textId="77777777" w:rsidTr="0076201B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A995" w14:textId="237BAC1C" w:rsidR="004C234F" w:rsidRPr="00344624" w:rsidRDefault="004C234F" w:rsidP="00B3239B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 xml:space="preserve">Cena </w:t>
            </w:r>
            <w:r w:rsidR="00B3239B" w:rsidRPr="00344624">
              <w:rPr>
                <w:i/>
                <w:color w:val="000000"/>
                <w:szCs w:val="22"/>
                <w:lang w:eastAsia="cs-CZ"/>
              </w:rPr>
              <w:t>V</w:t>
            </w:r>
            <w:r w:rsidRPr="00344624">
              <w:rPr>
                <w:i/>
                <w:color w:val="000000"/>
                <w:szCs w:val="22"/>
                <w:lang w:eastAsia="cs-CZ"/>
              </w:rPr>
              <w:t>lastních plnění</w:t>
            </w:r>
            <w:r w:rsidR="00D75710" w:rsidRPr="00344624">
              <w:rPr>
                <w:i/>
                <w:color w:val="000000"/>
                <w:szCs w:val="22"/>
                <w:lang w:eastAsia="cs-CZ"/>
              </w:rPr>
              <w:t xml:space="preserve">, včetně dodatku č. 1 </w:t>
            </w:r>
            <w:r w:rsidRPr="00344624">
              <w:rPr>
                <w:i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E4A" w14:textId="5C44715E" w:rsidR="004C234F" w:rsidRPr="00344624" w:rsidRDefault="00584E2B" w:rsidP="0076201B">
            <w:pPr>
              <w:spacing w:before="0" w:after="0"/>
              <w:jc w:val="righ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1</w:t>
            </w:r>
            <w:r w:rsidR="002D2146" w:rsidRPr="00344624">
              <w:rPr>
                <w:i/>
                <w:color w:val="000000"/>
                <w:szCs w:val="22"/>
                <w:lang w:eastAsia="cs-CZ"/>
              </w:rPr>
              <w:t>2 668 768</w:t>
            </w:r>
            <w:r w:rsidRPr="00344624">
              <w:rPr>
                <w:i/>
                <w:color w:val="000000"/>
                <w:szCs w:val="22"/>
                <w:lang w:eastAsia="cs-CZ"/>
              </w:rPr>
              <w:t>,00</w:t>
            </w:r>
          </w:p>
        </w:tc>
      </w:tr>
      <w:tr w:rsidR="00B63CBB" w:rsidRPr="00E36C2C" w14:paraId="007BF33E" w14:textId="77777777" w:rsidTr="0076201B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4D69" w14:textId="5C1F31A2" w:rsidR="00B63CBB" w:rsidRPr="00D332D1" w:rsidRDefault="00B63CBB" w:rsidP="00B63CBB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D332D1">
              <w:rPr>
                <w:iCs/>
                <w:color w:val="000000"/>
                <w:szCs w:val="22"/>
                <w:lang w:eastAsia="cs-CZ"/>
              </w:rPr>
              <w:t>Celková cena smlouvy, včetně dodatku č. 1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8A57" w14:textId="158E5DDD" w:rsidR="00B63CBB" w:rsidRPr="00D332D1" w:rsidRDefault="00B63CBB" w:rsidP="00B63CBB">
            <w:pPr>
              <w:spacing w:before="0" w:after="0"/>
              <w:jc w:val="right"/>
              <w:rPr>
                <w:iCs/>
                <w:color w:val="000000"/>
                <w:szCs w:val="22"/>
                <w:lang w:eastAsia="cs-CZ"/>
              </w:rPr>
            </w:pPr>
            <w:r w:rsidRPr="00D332D1">
              <w:rPr>
                <w:iCs/>
                <w:color w:val="000000"/>
                <w:szCs w:val="22"/>
                <w:lang w:eastAsia="cs-CZ"/>
              </w:rPr>
              <w:t>233 056 578,67</w:t>
            </w:r>
          </w:p>
        </w:tc>
      </w:tr>
      <w:tr w:rsidR="004C234F" w:rsidRPr="00E36C2C" w14:paraId="318E48A1" w14:textId="77777777" w:rsidTr="00B63CBB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6C50" w14:textId="2DF64522" w:rsidR="004C234F" w:rsidRPr="00D332D1" w:rsidRDefault="00B63CBB" w:rsidP="0076201B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D332D1">
              <w:rPr>
                <w:color w:val="000000"/>
                <w:szCs w:val="22"/>
                <w:lang w:eastAsia="cs-CZ"/>
              </w:rPr>
              <w:t>DPH 21%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1F08" w14:textId="7BDDF570" w:rsidR="004C234F" w:rsidRPr="00D332D1" w:rsidRDefault="00B63CBB" w:rsidP="0076201B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D332D1">
              <w:rPr>
                <w:color w:val="000000"/>
                <w:szCs w:val="22"/>
                <w:lang w:eastAsia="cs-CZ"/>
              </w:rPr>
              <w:t>48 941 881,52</w:t>
            </w:r>
          </w:p>
        </w:tc>
      </w:tr>
      <w:tr w:rsidR="004C234F" w:rsidRPr="00E36C2C" w14:paraId="715D3F11" w14:textId="77777777" w:rsidTr="002D2146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1058" w14:textId="57807590" w:rsidR="004C234F" w:rsidRPr="00D332D1" w:rsidRDefault="00E65686" w:rsidP="0076201B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D332D1">
              <w:rPr>
                <w:iCs/>
                <w:color w:val="000000"/>
                <w:szCs w:val="22"/>
                <w:lang w:eastAsia="cs-CZ"/>
              </w:rPr>
              <w:t>C</w:t>
            </w:r>
            <w:r w:rsidR="004C234F" w:rsidRPr="00D332D1">
              <w:rPr>
                <w:iCs/>
                <w:color w:val="000000"/>
                <w:szCs w:val="22"/>
                <w:lang w:eastAsia="cs-CZ"/>
              </w:rPr>
              <w:t>elková cena smlouvy, včetně dodatku č. 1</w:t>
            </w:r>
            <w:r w:rsidR="00132A9C" w:rsidRPr="00D332D1">
              <w:rPr>
                <w:iCs/>
                <w:color w:val="000000"/>
                <w:szCs w:val="22"/>
                <w:lang w:eastAsia="cs-CZ"/>
              </w:rPr>
              <w:t xml:space="preserve"> </w:t>
            </w:r>
            <w:r w:rsidR="004C234F" w:rsidRPr="00D332D1">
              <w:rPr>
                <w:iCs/>
                <w:color w:val="000000"/>
                <w:szCs w:val="22"/>
                <w:lang w:eastAsia="cs-CZ"/>
              </w:rPr>
              <w:t>s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E13A" w14:textId="00151D4F" w:rsidR="004C234F" w:rsidRPr="00D332D1" w:rsidRDefault="003627ED" w:rsidP="0076201B">
            <w:pPr>
              <w:spacing w:before="0" w:after="0"/>
              <w:jc w:val="right"/>
              <w:rPr>
                <w:iCs/>
                <w:color w:val="000000"/>
                <w:szCs w:val="22"/>
                <w:lang w:eastAsia="cs-CZ"/>
              </w:rPr>
            </w:pPr>
            <w:r w:rsidRPr="00D332D1">
              <w:rPr>
                <w:iCs/>
                <w:color w:val="000000"/>
                <w:szCs w:val="22"/>
                <w:lang w:eastAsia="cs-CZ"/>
              </w:rPr>
              <w:t>281 998 460,19</w:t>
            </w:r>
          </w:p>
        </w:tc>
      </w:tr>
      <w:tr w:rsidR="00794B20" w:rsidRPr="00B60D1A" w14:paraId="0D9A8556" w14:textId="77777777" w:rsidTr="00794B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749" w14:textId="197B428F" w:rsidR="00794B20" w:rsidRPr="00344624" w:rsidRDefault="00794B20" w:rsidP="00794B20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 w:rsidRPr="00344624">
              <w:rPr>
                <w:b/>
                <w:iCs/>
                <w:color w:val="000000"/>
                <w:szCs w:val="22"/>
                <w:lang w:eastAsia="cs-CZ"/>
              </w:rPr>
              <w:t>Cena dodatečných stavebních prací dle dodatku č. 2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028C" w14:textId="225A3CFE" w:rsidR="00794B20" w:rsidRPr="00794B20" w:rsidRDefault="00794B20" w:rsidP="00794B20">
            <w:pPr>
              <w:spacing w:before="0" w:after="0"/>
              <w:jc w:val="right"/>
              <w:rPr>
                <w:iCs/>
                <w:color w:val="000000"/>
                <w:szCs w:val="22"/>
                <w:lang w:eastAsia="cs-CZ"/>
              </w:rPr>
            </w:pPr>
            <w:r w:rsidRPr="006150AF">
              <w:rPr>
                <w:b/>
                <w:color w:val="000000"/>
                <w:szCs w:val="22"/>
                <w:lang w:eastAsia="cs-CZ"/>
              </w:rPr>
              <w:t>9 253 210,75</w:t>
            </w:r>
            <w:r w:rsidRPr="00794B20">
              <w:rPr>
                <w:iCs/>
                <w:color w:val="000000"/>
                <w:szCs w:val="22"/>
                <w:lang w:eastAsia="cs-CZ"/>
              </w:rPr>
              <w:t xml:space="preserve">           </w:t>
            </w:r>
          </w:p>
        </w:tc>
      </w:tr>
      <w:tr w:rsidR="00344624" w:rsidRPr="00B60D1A" w14:paraId="2A66CF48" w14:textId="77777777" w:rsidTr="00794B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52A4" w14:textId="4A42A5A5" w:rsidR="00344624" w:rsidRPr="00344624" w:rsidRDefault="00344624" w:rsidP="00344624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344624">
              <w:rPr>
                <w:color w:val="000000"/>
                <w:szCs w:val="22"/>
                <w:lang w:eastAsia="cs-CZ"/>
              </w:rPr>
              <w:t>Celková cena smlouvy, včetně dodatku č.2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2883" w14:textId="1181876F" w:rsidR="00344624" w:rsidRPr="00344624" w:rsidRDefault="00344624" w:rsidP="00344624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344624">
              <w:rPr>
                <w:color w:val="000000"/>
                <w:szCs w:val="22"/>
                <w:lang w:eastAsia="cs-CZ"/>
              </w:rPr>
              <w:t>242 309 789,42</w:t>
            </w:r>
          </w:p>
        </w:tc>
      </w:tr>
      <w:tr w:rsidR="00344624" w:rsidRPr="006D79CF" w14:paraId="3EF3B3C0" w14:textId="77777777" w:rsidTr="00794B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ADD" w14:textId="77777777" w:rsidR="00344624" w:rsidRPr="006D79CF" w:rsidRDefault="00344624" w:rsidP="00344624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6D79CF">
              <w:rPr>
                <w:iCs/>
                <w:color w:val="000000"/>
                <w:szCs w:val="22"/>
                <w:lang w:eastAsia="cs-CZ"/>
              </w:rPr>
              <w:t>z toho: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0A16" w14:textId="77777777" w:rsidR="00344624" w:rsidRPr="006D79CF" w:rsidRDefault="00344624" w:rsidP="00344624">
            <w:pPr>
              <w:spacing w:before="0" w:after="0"/>
              <w:jc w:val="right"/>
              <w:rPr>
                <w:iCs/>
                <w:color w:val="000000"/>
                <w:szCs w:val="22"/>
                <w:lang w:eastAsia="cs-CZ"/>
              </w:rPr>
            </w:pPr>
          </w:p>
        </w:tc>
      </w:tr>
      <w:tr w:rsidR="00344624" w:rsidRPr="006D79CF" w14:paraId="41B9946B" w14:textId="77777777" w:rsidTr="00344624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AAB6" w14:textId="599B292A" w:rsidR="00344624" w:rsidRPr="00344624" w:rsidRDefault="00344624" w:rsidP="00344624">
            <w:pPr>
              <w:spacing w:before="0" w:after="0"/>
              <w:jc w:val="left"/>
              <w:rPr>
                <w:i/>
                <w:iCs/>
                <w:color w:val="000000"/>
                <w:szCs w:val="22"/>
                <w:lang w:eastAsia="cs-CZ"/>
              </w:rPr>
            </w:pPr>
            <w:r w:rsidRPr="00344624">
              <w:rPr>
                <w:rFonts w:eastAsiaTheme="minorHAnsi"/>
                <w:i/>
                <w:szCs w:val="22"/>
              </w:rPr>
              <w:t>Cena Obstaraných plnění, včetně dodatku č. 2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D96B" w14:textId="33DF7951" w:rsidR="00344624" w:rsidRPr="00344624" w:rsidRDefault="00344624" w:rsidP="00344624">
            <w:pPr>
              <w:spacing w:before="0" w:after="0"/>
              <w:jc w:val="right"/>
              <w:rPr>
                <w:i/>
                <w:iCs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229 641 021,42</w:t>
            </w:r>
          </w:p>
        </w:tc>
      </w:tr>
      <w:tr w:rsidR="00344624" w:rsidRPr="006D79CF" w14:paraId="17EE72A8" w14:textId="77777777" w:rsidTr="00344624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FB5" w14:textId="1F3DE96D" w:rsidR="00344624" w:rsidRPr="00344624" w:rsidRDefault="00344624" w:rsidP="00344624">
            <w:pPr>
              <w:spacing w:before="0" w:after="0"/>
              <w:jc w:val="left"/>
              <w:rPr>
                <w:i/>
                <w:iCs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lastRenderedPageBreak/>
              <w:t>Cena Vlastních plnění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5645" w14:textId="2530BBA3" w:rsidR="00344624" w:rsidRPr="00344624" w:rsidRDefault="00344624" w:rsidP="00344624">
            <w:pPr>
              <w:spacing w:before="0" w:after="0"/>
              <w:jc w:val="right"/>
              <w:rPr>
                <w:i/>
                <w:iCs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12 668 768,00</w:t>
            </w:r>
          </w:p>
        </w:tc>
      </w:tr>
      <w:tr w:rsidR="00344624" w:rsidRPr="006D79CF" w14:paraId="029A5046" w14:textId="77777777" w:rsidTr="00344624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457D" w14:textId="46CC2BCD" w:rsidR="00344624" w:rsidRPr="00794B20" w:rsidRDefault="00344624" w:rsidP="00344624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B60D1A">
              <w:rPr>
                <w:rFonts w:eastAsiaTheme="minorHAnsi"/>
                <w:szCs w:val="22"/>
              </w:rPr>
              <w:t>DPH 21%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978F" w14:textId="21B93968" w:rsidR="00344624" w:rsidRPr="00794B20" w:rsidRDefault="00344624" w:rsidP="00344624">
            <w:pPr>
              <w:spacing w:before="0" w:after="0"/>
              <w:jc w:val="right"/>
              <w:rPr>
                <w:iCs/>
                <w:color w:val="000000"/>
                <w:szCs w:val="22"/>
                <w:lang w:eastAsia="cs-CZ"/>
              </w:rPr>
            </w:pPr>
            <w:r w:rsidRPr="00495148">
              <w:rPr>
                <w:color w:val="000000"/>
                <w:szCs w:val="22"/>
                <w:lang w:eastAsia="cs-CZ"/>
              </w:rPr>
              <w:t>50 885 055,78</w:t>
            </w:r>
          </w:p>
        </w:tc>
      </w:tr>
      <w:tr w:rsidR="00344624" w:rsidRPr="00344624" w14:paraId="215ACF7C" w14:textId="77777777" w:rsidTr="00344624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42B3" w14:textId="75899609" w:rsidR="00344624" w:rsidRPr="00344624" w:rsidRDefault="00344624" w:rsidP="00344624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344624">
              <w:rPr>
                <w:rFonts w:eastAsiaTheme="minorHAnsi"/>
                <w:bCs/>
                <w:iCs/>
                <w:szCs w:val="22"/>
              </w:rPr>
              <w:t>Celková cena smlouvy, včetně dodatku č. 2 s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D2DB" w14:textId="6A0900E0" w:rsidR="00344624" w:rsidRPr="00344624" w:rsidRDefault="00344624" w:rsidP="00344624">
            <w:pPr>
              <w:spacing w:before="0" w:after="0"/>
              <w:jc w:val="right"/>
              <w:rPr>
                <w:iCs/>
                <w:color w:val="000000"/>
                <w:szCs w:val="22"/>
                <w:lang w:eastAsia="cs-CZ"/>
              </w:rPr>
            </w:pPr>
            <w:r w:rsidRPr="00344624">
              <w:rPr>
                <w:color w:val="000000"/>
                <w:szCs w:val="22"/>
                <w:lang w:eastAsia="cs-CZ"/>
              </w:rPr>
              <w:t>293 194 845,20</w:t>
            </w:r>
          </w:p>
        </w:tc>
      </w:tr>
    </w:tbl>
    <w:p w14:paraId="64E5E776" w14:textId="77777777" w:rsidR="004E08A4" w:rsidRPr="00344624" w:rsidRDefault="004E08A4" w:rsidP="004C234F">
      <w:pPr>
        <w:pStyle w:val="Default"/>
        <w:rPr>
          <w:bCs/>
          <w:color w:val="auto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2020"/>
      </w:tblGrid>
      <w:tr w:rsidR="005D7890" w:rsidRPr="00B60D1A" w14:paraId="402F0008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0FE" w14:textId="44477C09" w:rsidR="005D7890" w:rsidRPr="00B60D1A" w:rsidRDefault="005D7890" w:rsidP="005D7890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 w:rsidRPr="00B60D1A">
              <w:rPr>
                <w:b/>
                <w:iCs/>
                <w:color w:val="000000"/>
                <w:szCs w:val="22"/>
                <w:lang w:eastAsia="cs-CZ"/>
              </w:rPr>
              <w:t xml:space="preserve">Cena dodatečných stavebních prací dle dodatku č. </w:t>
            </w:r>
            <w:r>
              <w:rPr>
                <w:b/>
                <w:iCs/>
                <w:color w:val="000000"/>
                <w:szCs w:val="22"/>
                <w:lang w:eastAsia="cs-CZ"/>
              </w:rPr>
              <w:t>3</w:t>
            </w:r>
            <w:r w:rsidRPr="00B60D1A">
              <w:rPr>
                <w:b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55B" w14:textId="664143A3" w:rsidR="005D7890" w:rsidRPr="00B60D1A" w:rsidRDefault="005D7890" w:rsidP="006D7B15">
            <w:pPr>
              <w:spacing w:before="0" w:after="0"/>
              <w:jc w:val="center"/>
              <w:rPr>
                <w:b/>
                <w:iCs/>
                <w:color w:val="000000"/>
                <w:szCs w:val="22"/>
                <w:lang w:eastAsia="cs-CZ"/>
              </w:rPr>
            </w:pPr>
            <w:r w:rsidRPr="00B60D1A">
              <w:rPr>
                <w:b/>
                <w:iCs/>
                <w:color w:val="000000"/>
                <w:szCs w:val="22"/>
                <w:lang w:eastAsia="cs-CZ"/>
              </w:rPr>
              <w:t xml:space="preserve">           </w:t>
            </w:r>
            <w:r>
              <w:rPr>
                <w:b/>
                <w:iCs/>
                <w:color w:val="000000"/>
                <w:szCs w:val="22"/>
                <w:lang w:eastAsia="cs-CZ"/>
              </w:rPr>
              <w:t>26</w:t>
            </w:r>
            <w:r w:rsidR="006D7B15">
              <w:rPr>
                <w:b/>
                <w:iCs/>
                <w:color w:val="000000"/>
                <w:szCs w:val="22"/>
                <w:lang w:eastAsia="cs-CZ"/>
              </w:rPr>
              <w:t> 795 602,13</w:t>
            </w:r>
          </w:p>
        </w:tc>
      </w:tr>
      <w:tr w:rsidR="005D7890" w:rsidRPr="006D79CF" w14:paraId="29EFCC0E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0301" w14:textId="77777777" w:rsidR="005D7890" w:rsidRPr="006D79CF" w:rsidRDefault="005D7890" w:rsidP="00801320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6D79CF">
              <w:rPr>
                <w:iCs/>
                <w:color w:val="000000"/>
                <w:szCs w:val="22"/>
                <w:lang w:eastAsia="cs-CZ"/>
              </w:rPr>
              <w:t>z toho: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1DE0" w14:textId="77777777" w:rsidR="005D7890" w:rsidRPr="006D79CF" w:rsidRDefault="005D7890" w:rsidP="00801320">
            <w:pPr>
              <w:spacing w:before="0" w:after="0"/>
              <w:jc w:val="center"/>
              <w:rPr>
                <w:iCs/>
                <w:color w:val="000000"/>
                <w:szCs w:val="22"/>
                <w:lang w:eastAsia="cs-CZ"/>
              </w:rPr>
            </w:pPr>
          </w:p>
        </w:tc>
      </w:tr>
      <w:tr w:rsidR="005D7890" w:rsidRPr="00344624" w14:paraId="14350C12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F8F8" w14:textId="646573AD" w:rsidR="005D7890" w:rsidRPr="00344624" w:rsidRDefault="005D7890" w:rsidP="005D7890">
            <w:pPr>
              <w:spacing w:before="0" w:after="0"/>
              <w:jc w:val="left"/>
              <w:rPr>
                <w:bCs/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 xml:space="preserve">Cena Obstaraných plnění 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dle dodatku č. </w:t>
            </w:r>
            <w:r>
              <w:rPr>
                <w:i/>
                <w:iCs/>
                <w:color w:val="000000"/>
                <w:szCs w:val="22"/>
                <w:lang w:eastAsia="cs-CZ"/>
              </w:rPr>
              <w:t>3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31A9" w14:textId="0FBA582B" w:rsidR="005D7890" w:rsidRPr="005D7890" w:rsidRDefault="005D7890" w:rsidP="00801320">
            <w:pPr>
              <w:spacing w:before="0" w:after="0"/>
              <w:jc w:val="right"/>
              <w:rPr>
                <w:bCs/>
                <w:i/>
                <w:color w:val="000000"/>
                <w:szCs w:val="22"/>
                <w:lang w:eastAsia="cs-CZ"/>
              </w:rPr>
            </w:pPr>
            <w:r w:rsidRPr="005D7890">
              <w:rPr>
                <w:szCs w:val="22"/>
              </w:rPr>
              <w:t>24 187 178,92</w:t>
            </w:r>
          </w:p>
        </w:tc>
      </w:tr>
      <w:tr w:rsidR="005D7890" w:rsidRPr="00344624" w14:paraId="3F1B8F08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C2B0" w14:textId="40660827" w:rsidR="005D7890" w:rsidRPr="00344624" w:rsidRDefault="005D7890" w:rsidP="005D7890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Cena Vlastních plnění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dle dodatku č. </w:t>
            </w:r>
            <w:r>
              <w:rPr>
                <w:i/>
                <w:iCs/>
                <w:color w:val="000000"/>
                <w:szCs w:val="22"/>
                <w:lang w:eastAsia="cs-CZ"/>
              </w:rPr>
              <w:t>3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C3F6" w14:textId="3420CFA9" w:rsidR="005D7890" w:rsidRPr="005D7890" w:rsidRDefault="008726CA" w:rsidP="00801320">
            <w:pPr>
              <w:spacing w:before="0" w:after="0"/>
              <w:jc w:val="right"/>
              <w:rPr>
                <w:bCs/>
                <w:i/>
                <w:color w:val="000000"/>
                <w:szCs w:val="22"/>
                <w:lang w:eastAsia="cs-CZ"/>
              </w:rPr>
            </w:pPr>
            <w:r>
              <w:t>2 608 423</w:t>
            </w:r>
            <w:r w:rsidR="005D7890" w:rsidRPr="005D7890">
              <w:t>,21</w:t>
            </w:r>
          </w:p>
        </w:tc>
      </w:tr>
      <w:tr w:rsidR="005D7890" w:rsidRPr="00344624" w14:paraId="6EC6DCDD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F781" w14:textId="77266DE4" w:rsidR="005D7890" w:rsidRPr="00344624" w:rsidRDefault="000B2EB0" w:rsidP="000B2EB0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>
              <w:rPr>
                <w:i/>
                <w:color w:val="000000"/>
                <w:szCs w:val="22"/>
                <w:lang w:eastAsia="cs-CZ"/>
              </w:rPr>
              <w:t>Nová C</w:t>
            </w:r>
            <w:r w:rsidR="005D7890" w:rsidRPr="00344624">
              <w:rPr>
                <w:i/>
                <w:color w:val="000000"/>
                <w:szCs w:val="22"/>
                <w:lang w:eastAsia="cs-CZ"/>
              </w:rPr>
              <w:t xml:space="preserve">ena Obstaraných plnění, včetně dodatku č. </w:t>
            </w:r>
            <w:r w:rsidR="005D7890">
              <w:rPr>
                <w:i/>
                <w:color w:val="000000"/>
                <w:szCs w:val="22"/>
                <w:lang w:eastAsia="cs-CZ"/>
              </w:rPr>
              <w:t>3</w:t>
            </w:r>
            <w:r w:rsidR="005D7890" w:rsidRPr="00344624">
              <w:rPr>
                <w:i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249" w14:textId="4A83CFDC" w:rsidR="005D7890" w:rsidRPr="005D7890" w:rsidRDefault="005D7890" w:rsidP="00801320">
            <w:pPr>
              <w:spacing w:before="0" w:after="0"/>
              <w:jc w:val="right"/>
              <w:rPr>
                <w:i/>
                <w:color w:val="000000"/>
                <w:szCs w:val="22"/>
                <w:lang w:eastAsia="cs-CZ"/>
              </w:rPr>
            </w:pPr>
            <w:r w:rsidRPr="005D7890">
              <w:t>253 828 200,34</w:t>
            </w:r>
          </w:p>
        </w:tc>
      </w:tr>
      <w:tr w:rsidR="005D7890" w:rsidRPr="00344624" w14:paraId="2081FCDD" w14:textId="77777777" w:rsidTr="00801320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C06" w14:textId="1CD0C8CF" w:rsidR="005D7890" w:rsidRPr="00344624" w:rsidRDefault="000B2EB0" w:rsidP="005D7890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>
              <w:rPr>
                <w:i/>
                <w:color w:val="000000"/>
                <w:szCs w:val="22"/>
                <w:lang w:eastAsia="cs-CZ"/>
              </w:rPr>
              <w:t xml:space="preserve">Nová </w:t>
            </w:r>
            <w:r w:rsidR="005D7890" w:rsidRPr="00344624">
              <w:rPr>
                <w:i/>
                <w:color w:val="000000"/>
                <w:szCs w:val="22"/>
                <w:lang w:eastAsia="cs-CZ"/>
              </w:rPr>
              <w:t xml:space="preserve">Cena Vlastních plnění, včetně dodatku č. </w:t>
            </w:r>
            <w:r w:rsidR="005D7890">
              <w:rPr>
                <w:i/>
                <w:color w:val="000000"/>
                <w:szCs w:val="22"/>
                <w:lang w:eastAsia="cs-CZ"/>
              </w:rPr>
              <w:t>3</w:t>
            </w:r>
            <w:r w:rsidR="005D7890" w:rsidRPr="00344624">
              <w:rPr>
                <w:i/>
                <w:color w:val="000000"/>
                <w:szCs w:val="22"/>
                <w:lang w:eastAsia="cs-CZ"/>
              </w:rPr>
              <w:t xml:space="preserve"> 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831" w14:textId="6EE50A14" w:rsidR="005D7890" w:rsidRPr="005D7890" w:rsidRDefault="005D7890" w:rsidP="008726CA">
            <w:pPr>
              <w:spacing w:before="0" w:after="0"/>
              <w:jc w:val="right"/>
              <w:rPr>
                <w:i/>
                <w:color w:val="000000"/>
                <w:szCs w:val="22"/>
                <w:lang w:eastAsia="cs-CZ"/>
              </w:rPr>
            </w:pPr>
            <w:r w:rsidRPr="005D7890">
              <w:t>1</w:t>
            </w:r>
            <w:r w:rsidR="008726CA">
              <w:t>5 277 191</w:t>
            </w:r>
            <w:r w:rsidRPr="005D7890">
              <w:t>,21</w:t>
            </w:r>
          </w:p>
        </w:tc>
      </w:tr>
      <w:tr w:rsidR="005D7890" w:rsidRPr="00D332D1" w14:paraId="03BCB487" w14:textId="77777777" w:rsidTr="00801320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74B1" w14:textId="05630CA2" w:rsidR="005D7890" w:rsidRPr="000B2EB0" w:rsidRDefault="000B2EB0" w:rsidP="000B2EB0">
            <w:pPr>
              <w:spacing w:before="0" w:after="0"/>
              <w:jc w:val="left"/>
              <w:rPr>
                <w:b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Nová c</w:t>
            </w:r>
            <w:r w:rsidR="005D7890" w:rsidRPr="000B2EB0">
              <w:rPr>
                <w:b/>
                <w:iCs/>
                <w:color w:val="000000"/>
                <w:szCs w:val="22"/>
                <w:lang w:eastAsia="cs-CZ"/>
              </w:rPr>
              <w:t>elková cena smlouvy, včetně dodatku č. 3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6BF0" w14:textId="3B0367D9" w:rsidR="005D7890" w:rsidRPr="000B2EB0" w:rsidRDefault="008726CA" w:rsidP="00801320">
            <w:pPr>
              <w:spacing w:before="0" w:after="0"/>
              <w:jc w:val="righ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269 105 391</w:t>
            </w:r>
            <w:r w:rsidR="005D7890" w:rsidRPr="000B2EB0">
              <w:rPr>
                <w:b/>
                <w:iCs/>
                <w:color w:val="000000"/>
                <w:szCs w:val="22"/>
                <w:lang w:eastAsia="cs-CZ"/>
              </w:rPr>
              <w:t>,55</w:t>
            </w:r>
          </w:p>
        </w:tc>
      </w:tr>
      <w:tr w:rsidR="005D7890" w:rsidRPr="00D332D1" w14:paraId="0209EFFB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4674" w14:textId="77777777" w:rsidR="005D7890" w:rsidRPr="00D332D1" w:rsidRDefault="005D7890" w:rsidP="00801320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D332D1">
              <w:rPr>
                <w:color w:val="000000"/>
                <w:szCs w:val="22"/>
                <w:lang w:eastAsia="cs-CZ"/>
              </w:rPr>
              <w:t>DPH 21%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BECF" w14:textId="7525ED43" w:rsidR="005D7890" w:rsidRPr="00D332D1" w:rsidRDefault="006D7B15" w:rsidP="00034565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56</w:t>
            </w:r>
            <w:r w:rsidR="00034565">
              <w:rPr>
                <w:color w:val="000000"/>
                <w:szCs w:val="22"/>
                <w:lang w:eastAsia="cs-CZ"/>
              </w:rPr>
              <w:t xml:space="preserve"> 512 132,23</w:t>
            </w:r>
          </w:p>
        </w:tc>
      </w:tr>
      <w:tr w:rsidR="005D7890" w:rsidRPr="00D332D1" w14:paraId="3C125967" w14:textId="77777777" w:rsidTr="00801320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F6C" w14:textId="36DC098D" w:rsidR="005D7890" w:rsidRPr="005D7890" w:rsidRDefault="000B2EB0" w:rsidP="000B2EB0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Nová c</w:t>
            </w:r>
            <w:r w:rsidR="005D7890" w:rsidRPr="005D7890">
              <w:rPr>
                <w:b/>
                <w:iCs/>
                <w:color w:val="000000"/>
                <w:szCs w:val="22"/>
                <w:lang w:eastAsia="cs-CZ"/>
              </w:rPr>
              <w:t>elková cena smlouvy, včetně dodatku č. 3 s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27C4" w14:textId="1BED04E5" w:rsidR="005D7890" w:rsidRPr="005D7890" w:rsidRDefault="00034565" w:rsidP="00801320">
            <w:pPr>
              <w:spacing w:before="0" w:after="0"/>
              <w:jc w:val="righ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325 617 523,78</w:t>
            </w:r>
          </w:p>
        </w:tc>
      </w:tr>
    </w:tbl>
    <w:p w14:paraId="741D9AFC" w14:textId="77777777" w:rsidR="00794B20" w:rsidRDefault="00794B20" w:rsidP="004C234F">
      <w:pPr>
        <w:pStyle w:val="Default"/>
        <w:rPr>
          <w:b/>
          <w:bCs/>
          <w:color w:val="auto"/>
        </w:rPr>
      </w:pPr>
    </w:p>
    <w:p w14:paraId="4ADA12FB" w14:textId="2FDF5DE0" w:rsidR="006C064C" w:rsidRPr="00A65096" w:rsidRDefault="00BF1A8C" w:rsidP="006C064C">
      <w:pPr>
        <w:spacing w:after="0"/>
      </w:pPr>
      <w:r>
        <w:t>2.3.</w:t>
      </w:r>
      <w:r w:rsidR="00040A14">
        <w:tab/>
      </w:r>
      <w:r w:rsidR="006C064C" w:rsidRPr="00A65096">
        <w:t xml:space="preserve">V průběhu provádění díla došlo k navýšení objemu prací v provádění víceprací </w:t>
      </w:r>
      <w:r w:rsidR="0053424C">
        <w:t>(</w:t>
      </w:r>
      <w:r w:rsidR="006C064C" w:rsidRPr="00A65096">
        <w:t>obnova komunikací, geologie, ražba tunelu</w:t>
      </w:r>
      <w:r w:rsidR="006C064C">
        <w:t xml:space="preserve">). </w:t>
      </w:r>
      <w:r w:rsidR="006C064C" w:rsidRPr="00A65096">
        <w:t>V souvislosti s kumulací prací a stavebních úseků</w:t>
      </w:r>
      <w:r w:rsidR="005660EA">
        <w:t>,</w:t>
      </w:r>
      <w:r w:rsidR="006C064C" w:rsidRPr="00A65096">
        <w:t xml:space="preserve"> na nichž je bylo nutné provádět a zároveň nemožnosti provádění stavebních prací na více úsecích z hlediska vydávaných DIR a dopravní obslužnosti</w:t>
      </w:r>
      <w:r w:rsidR="006C064C">
        <w:t xml:space="preserve"> se smluvní strany dohodly</w:t>
      </w:r>
      <w:r w:rsidR="006C064C" w:rsidRPr="00A65096">
        <w:t xml:space="preserve"> na prodloužení termínu</w:t>
      </w:r>
      <w:r w:rsidR="006C064C">
        <w:t xml:space="preserve"> o 41 kalendářních týdnů.</w:t>
      </w:r>
      <w:r w:rsidR="006C064C" w:rsidRPr="00A65096">
        <w:t xml:space="preserve"> </w:t>
      </w:r>
      <w:r w:rsidR="006C064C" w:rsidRPr="00405722">
        <w:rPr>
          <w:szCs w:val="22"/>
        </w:rPr>
        <w:t xml:space="preserve">Článek 8.2. </w:t>
      </w:r>
      <w:r w:rsidR="006C064C">
        <w:rPr>
          <w:szCs w:val="22"/>
        </w:rPr>
        <w:t xml:space="preserve">Smlouvy </w:t>
      </w:r>
      <w:r w:rsidR="006C064C" w:rsidRPr="00405722">
        <w:rPr>
          <w:szCs w:val="22"/>
        </w:rPr>
        <w:t>po zohlednění prodloužení termínu plnění Smlouvy nově zní:</w:t>
      </w:r>
    </w:p>
    <w:p w14:paraId="12E97653" w14:textId="330C26F9" w:rsidR="006C064C" w:rsidRPr="00405722" w:rsidRDefault="006C064C" w:rsidP="006C064C">
      <w:pPr>
        <w:pStyle w:val="Clanek11"/>
        <w:numPr>
          <w:ilvl w:val="0"/>
          <w:numId w:val="0"/>
        </w:numPr>
        <w:ind w:left="567"/>
        <w:rPr>
          <w:i/>
        </w:rPr>
      </w:pPr>
      <w:r w:rsidRPr="00405722">
        <w:rPr>
          <w:i/>
        </w:rPr>
        <w:t xml:space="preserve">Tato Smlouva je uzavírána na dobu určitou, a to na </w:t>
      </w:r>
      <w:r>
        <w:rPr>
          <w:i/>
        </w:rPr>
        <w:t>188</w:t>
      </w:r>
      <w:r w:rsidRPr="00405722">
        <w:rPr>
          <w:i/>
        </w:rPr>
        <w:t xml:space="preserve"> (</w:t>
      </w:r>
      <w:proofErr w:type="spellStart"/>
      <w:r>
        <w:rPr>
          <w:i/>
        </w:rPr>
        <w:t>stoosmdesátosm</w:t>
      </w:r>
      <w:proofErr w:type="spellEnd"/>
      <w:r w:rsidRPr="00405722">
        <w:rPr>
          <w:i/>
        </w:rPr>
        <w:t xml:space="preserve">) kalendářních týdnů jdoucích ode dne předání staveniště dodavateli Stavebních prací dle článku 3.4. této Smlouvy. </w:t>
      </w:r>
    </w:p>
    <w:p w14:paraId="22081480" w14:textId="77777777" w:rsidR="004C14D5" w:rsidRDefault="004C14D5" w:rsidP="004C234F">
      <w:pPr>
        <w:pStyle w:val="Default"/>
        <w:rPr>
          <w:b/>
          <w:bCs/>
          <w:color w:val="auto"/>
        </w:rPr>
      </w:pPr>
    </w:p>
    <w:p w14:paraId="70E77D60" w14:textId="11E46B07" w:rsidR="004C234F" w:rsidRDefault="004C234F" w:rsidP="004C234F">
      <w:pPr>
        <w:pStyle w:val="Default"/>
        <w:rPr>
          <w:b/>
          <w:bCs/>
          <w:color w:val="auto"/>
        </w:rPr>
      </w:pPr>
      <w:r w:rsidRPr="00E36C2C">
        <w:rPr>
          <w:b/>
          <w:bCs/>
          <w:color w:val="auto"/>
        </w:rPr>
        <w:t>III. Závěrečná ustanovení Dodatku</w:t>
      </w:r>
    </w:p>
    <w:p w14:paraId="4521D3B9" w14:textId="77777777" w:rsidR="004C14D5" w:rsidRPr="00E36C2C" w:rsidRDefault="004C14D5" w:rsidP="004C234F">
      <w:pPr>
        <w:pStyle w:val="Default"/>
        <w:rPr>
          <w:b/>
          <w:bCs/>
          <w:color w:val="auto"/>
        </w:rPr>
      </w:pPr>
    </w:p>
    <w:p w14:paraId="7BC1CCC0" w14:textId="2FCD2C7C" w:rsidR="004C234F" w:rsidRDefault="004C234F" w:rsidP="004C234F">
      <w:pPr>
        <w:pStyle w:val="Default"/>
        <w:spacing w:after="24"/>
        <w:jc w:val="both"/>
        <w:rPr>
          <w:sz w:val="23"/>
          <w:szCs w:val="23"/>
        </w:rPr>
      </w:pPr>
      <w:bookmarkStart w:id="4" w:name="_Ref9607829"/>
      <w:r w:rsidRPr="00E36C2C">
        <w:rPr>
          <w:sz w:val="23"/>
          <w:szCs w:val="23"/>
        </w:rPr>
        <w:t>3.1.</w:t>
      </w:r>
      <w:r w:rsidRPr="00E36C2C">
        <w:rPr>
          <w:sz w:val="23"/>
          <w:szCs w:val="23"/>
        </w:rPr>
        <w:tab/>
        <w:t xml:space="preserve">Ostatní ustanovení Smlouvy, které nejsou tímto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odatkem výslovně dotčená, zůstávají nadále beze změny v platnosti. </w:t>
      </w:r>
    </w:p>
    <w:p w14:paraId="496D4D9D" w14:textId="77777777" w:rsidR="00794F2E" w:rsidRPr="00E36C2C" w:rsidRDefault="00794F2E" w:rsidP="004C234F">
      <w:pPr>
        <w:pStyle w:val="Default"/>
        <w:spacing w:after="24"/>
        <w:jc w:val="both"/>
        <w:rPr>
          <w:sz w:val="23"/>
          <w:szCs w:val="23"/>
        </w:rPr>
      </w:pPr>
    </w:p>
    <w:p w14:paraId="1C0E45AC" w14:textId="27213245" w:rsidR="004C234F" w:rsidRDefault="004C234F" w:rsidP="004C234F">
      <w:pPr>
        <w:pStyle w:val="Default"/>
        <w:spacing w:after="24"/>
        <w:jc w:val="both"/>
        <w:rPr>
          <w:sz w:val="23"/>
          <w:szCs w:val="23"/>
        </w:rPr>
      </w:pPr>
      <w:r w:rsidRPr="00E36C2C">
        <w:rPr>
          <w:sz w:val="23"/>
          <w:szCs w:val="23"/>
        </w:rPr>
        <w:t>3.</w:t>
      </w:r>
      <w:r w:rsidR="00BF1A8C">
        <w:rPr>
          <w:sz w:val="23"/>
          <w:szCs w:val="23"/>
        </w:rPr>
        <w:t>2</w:t>
      </w:r>
      <w:r w:rsidRPr="00E36C2C">
        <w:rPr>
          <w:sz w:val="23"/>
          <w:szCs w:val="23"/>
        </w:rPr>
        <w:t>.</w:t>
      </w:r>
      <w:r w:rsidRPr="00E36C2C">
        <w:rPr>
          <w:sz w:val="23"/>
          <w:szCs w:val="23"/>
        </w:rPr>
        <w:tab/>
        <w:t xml:space="preserve">Dodatek nabývá platnosti dnem </w:t>
      </w:r>
      <w:r w:rsidR="00C37491" w:rsidRPr="00E36C2C">
        <w:t>připojení platného uznávaného elektronického podpisu dle zákona č. 297/2016 Sb., o službách vytvářejících důvěru pro elektronické transakce, ve znění pozdějších předpisů</w:t>
      </w:r>
      <w:r w:rsidR="00040A14">
        <w:t>,</w:t>
      </w:r>
      <w:r w:rsidR="00C37491" w:rsidRPr="00E36C2C">
        <w:t xml:space="preserve"> oběma smluvními stranami, a to dnem připojení posledního z nich</w:t>
      </w:r>
      <w:r w:rsidRPr="00E36C2C">
        <w:rPr>
          <w:sz w:val="23"/>
          <w:szCs w:val="23"/>
        </w:rPr>
        <w:t xml:space="preserve">. </w:t>
      </w:r>
    </w:p>
    <w:p w14:paraId="01475921" w14:textId="77777777" w:rsidR="00794F2E" w:rsidRPr="00E36C2C" w:rsidRDefault="00794F2E" w:rsidP="004C234F">
      <w:pPr>
        <w:pStyle w:val="Default"/>
        <w:spacing w:after="24"/>
        <w:jc w:val="both"/>
        <w:rPr>
          <w:sz w:val="23"/>
          <w:szCs w:val="23"/>
        </w:rPr>
      </w:pPr>
    </w:p>
    <w:p w14:paraId="2932F958" w14:textId="11273DF7" w:rsidR="00794F2E" w:rsidRDefault="004C234F" w:rsidP="00EC4AF4">
      <w:r w:rsidRPr="00E36C2C">
        <w:rPr>
          <w:sz w:val="23"/>
          <w:szCs w:val="23"/>
        </w:rPr>
        <w:t>3.</w:t>
      </w:r>
      <w:r w:rsidR="00BF1A8C">
        <w:rPr>
          <w:sz w:val="23"/>
          <w:szCs w:val="23"/>
        </w:rPr>
        <w:t>3</w:t>
      </w:r>
      <w:r w:rsidRPr="00E36C2C">
        <w:rPr>
          <w:sz w:val="23"/>
          <w:szCs w:val="23"/>
        </w:rPr>
        <w:t>.</w:t>
      </w:r>
      <w:r w:rsidRPr="00E36C2C">
        <w:rPr>
          <w:sz w:val="23"/>
          <w:szCs w:val="23"/>
        </w:rPr>
        <w:tab/>
      </w:r>
      <w:r w:rsidR="00EC4AF4">
        <w:t>Dodatek nabývá účinnosti dnem jeho uveřejnění v registru smluv podle zákona č. 340/2015 Sb., o zvláštních podmínkách účinnosti některých smluv, uveřejňování těchto smluv a o registru smluv (zákon o registru smluv), ve znění pozdějších předpisů, které zajistí HMP</w:t>
      </w:r>
      <w:r w:rsidR="00417A85">
        <w:t>.</w:t>
      </w:r>
    </w:p>
    <w:p w14:paraId="3CB65E38" w14:textId="77777777" w:rsidR="00417A85" w:rsidRPr="00E36C2C" w:rsidRDefault="00417A85" w:rsidP="004C234F">
      <w:pPr>
        <w:pStyle w:val="Default"/>
        <w:spacing w:after="24"/>
        <w:jc w:val="both"/>
        <w:rPr>
          <w:sz w:val="23"/>
          <w:szCs w:val="23"/>
        </w:rPr>
      </w:pPr>
    </w:p>
    <w:p w14:paraId="3915F33D" w14:textId="5C6D52C5" w:rsidR="004C234F" w:rsidRDefault="004C234F" w:rsidP="004C234F">
      <w:pPr>
        <w:pStyle w:val="Default"/>
        <w:spacing w:after="24"/>
        <w:jc w:val="both"/>
        <w:rPr>
          <w:sz w:val="23"/>
          <w:szCs w:val="23"/>
        </w:rPr>
      </w:pPr>
      <w:r w:rsidRPr="00E36C2C">
        <w:rPr>
          <w:sz w:val="23"/>
          <w:szCs w:val="23"/>
        </w:rPr>
        <w:t>3.</w:t>
      </w:r>
      <w:r w:rsidR="00BF1A8C">
        <w:rPr>
          <w:sz w:val="23"/>
          <w:szCs w:val="23"/>
        </w:rPr>
        <w:t>4</w:t>
      </w:r>
      <w:r w:rsidRPr="00E36C2C">
        <w:rPr>
          <w:sz w:val="23"/>
          <w:szCs w:val="23"/>
        </w:rPr>
        <w:t>.</w:t>
      </w:r>
      <w:r w:rsidRPr="00E36C2C">
        <w:rPr>
          <w:sz w:val="23"/>
          <w:szCs w:val="23"/>
        </w:rPr>
        <w:tab/>
        <w:t xml:space="preserve">Neplatnost některého ustanovení tohoto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 nemá za následek neplatnost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 nebo celé </w:t>
      </w:r>
      <w:r w:rsidR="00FD0221" w:rsidRPr="00E36C2C">
        <w:rPr>
          <w:sz w:val="23"/>
          <w:szCs w:val="23"/>
        </w:rPr>
        <w:t>S</w:t>
      </w:r>
      <w:r w:rsidRPr="00E36C2C">
        <w:rPr>
          <w:sz w:val="23"/>
          <w:szCs w:val="23"/>
        </w:rPr>
        <w:t xml:space="preserve">mlouvy. </w:t>
      </w:r>
    </w:p>
    <w:p w14:paraId="23945AD8" w14:textId="77777777" w:rsidR="00794F2E" w:rsidRPr="00E36C2C" w:rsidRDefault="00794F2E" w:rsidP="004C234F">
      <w:pPr>
        <w:pStyle w:val="Default"/>
        <w:spacing w:after="24"/>
        <w:jc w:val="both"/>
        <w:rPr>
          <w:sz w:val="23"/>
          <w:szCs w:val="23"/>
        </w:rPr>
      </w:pPr>
    </w:p>
    <w:p w14:paraId="1A213DE2" w14:textId="3B2AD33C" w:rsidR="004C234F" w:rsidRDefault="004C234F" w:rsidP="004C234F">
      <w:pPr>
        <w:pStyle w:val="Default"/>
        <w:spacing w:after="24"/>
        <w:jc w:val="both"/>
        <w:rPr>
          <w:sz w:val="23"/>
          <w:szCs w:val="23"/>
        </w:rPr>
      </w:pPr>
      <w:r w:rsidRPr="00E36C2C">
        <w:rPr>
          <w:sz w:val="23"/>
          <w:szCs w:val="23"/>
        </w:rPr>
        <w:t>3.</w:t>
      </w:r>
      <w:r w:rsidR="00BF1A8C">
        <w:rPr>
          <w:sz w:val="23"/>
          <w:szCs w:val="23"/>
        </w:rPr>
        <w:t>5</w:t>
      </w:r>
      <w:r w:rsidRPr="00E36C2C">
        <w:rPr>
          <w:sz w:val="23"/>
          <w:szCs w:val="23"/>
        </w:rPr>
        <w:t>.</w:t>
      </w:r>
      <w:r w:rsidRPr="00E36C2C">
        <w:rPr>
          <w:sz w:val="23"/>
          <w:szCs w:val="23"/>
        </w:rPr>
        <w:tab/>
      </w:r>
      <w:r w:rsidR="00FD0221" w:rsidRPr="00E36C2C">
        <w:rPr>
          <w:sz w:val="23"/>
          <w:szCs w:val="23"/>
        </w:rPr>
        <w:t>S</w:t>
      </w:r>
      <w:r w:rsidRPr="00E36C2C">
        <w:rPr>
          <w:sz w:val="23"/>
          <w:szCs w:val="23"/>
        </w:rPr>
        <w:t xml:space="preserve">trany výslovně souhlasí, aby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>odatek byl uveden v Centrální evidenci smluv (CES) vedené</w:t>
      </w:r>
      <w:r w:rsidR="008A1E60" w:rsidRPr="00E36C2C">
        <w:rPr>
          <w:sz w:val="23"/>
          <w:szCs w:val="23"/>
        </w:rPr>
        <w:t xml:space="preserve"> HMP</w:t>
      </w:r>
      <w:r w:rsidRPr="00E36C2C">
        <w:rPr>
          <w:sz w:val="23"/>
          <w:szCs w:val="23"/>
        </w:rPr>
        <w:t xml:space="preserve">, která je veřejně přístupná a která obsahuje údaje o </w:t>
      </w:r>
      <w:r w:rsidR="00FD0221" w:rsidRPr="00E36C2C">
        <w:rPr>
          <w:sz w:val="23"/>
          <w:szCs w:val="23"/>
        </w:rPr>
        <w:t>S</w:t>
      </w:r>
      <w:r w:rsidRPr="00E36C2C">
        <w:rPr>
          <w:sz w:val="23"/>
          <w:szCs w:val="23"/>
        </w:rPr>
        <w:t xml:space="preserve">tranách, číselném označení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>odat</w:t>
      </w:r>
      <w:r w:rsidR="00FD0221" w:rsidRPr="00E36C2C">
        <w:rPr>
          <w:sz w:val="23"/>
          <w:szCs w:val="23"/>
        </w:rPr>
        <w:t>ku, datech podpisu a plný text D</w:t>
      </w:r>
      <w:r w:rsidRPr="00E36C2C">
        <w:rPr>
          <w:sz w:val="23"/>
          <w:szCs w:val="23"/>
        </w:rPr>
        <w:t xml:space="preserve">odatku. </w:t>
      </w:r>
      <w:r w:rsidR="00FD0221" w:rsidRPr="00E36C2C">
        <w:rPr>
          <w:sz w:val="23"/>
          <w:szCs w:val="23"/>
        </w:rPr>
        <w:t>S</w:t>
      </w:r>
      <w:r w:rsidRPr="00E36C2C">
        <w:rPr>
          <w:sz w:val="23"/>
          <w:szCs w:val="23"/>
        </w:rPr>
        <w:t xml:space="preserve">trany výslovně prohlašují, že skutečnosti uvedené v </w:t>
      </w:r>
      <w:r w:rsidR="008A1E60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 nepovažují za obchodní tajemství ve smyslu ustanovení § 504 zákona č. 89/2012 Sb., občanského zákoníku, </w:t>
      </w:r>
      <w:r w:rsidR="003A10AC">
        <w:t>ve znění pozdějších předpisů</w:t>
      </w:r>
      <w:r w:rsidRPr="00E36C2C">
        <w:rPr>
          <w:sz w:val="23"/>
          <w:szCs w:val="23"/>
        </w:rPr>
        <w:t xml:space="preserve">, a udělují svolení k jejich užití a zveřejnění bez stanovení jakýchkoliv dalších podmínek. </w:t>
      </w:r>
    </w:p>
    <w:p w14:paraId="0D6DE674" w14:textId="77777777" w:rsidR="00794F2E" w:rsidRDefault="00794F2E" w:rsidP="004C234F">
      <w:pPr>
        <w:pStyle w:val="Default"/>
        <w:spacing w:after="24"/>
        <w:jc w:val="both"/>
        <w:rPr>
          <w:sz w:val="23"/>
          <w:szCs w:val="23"/>
        </w:rPr>
      </w:pPr>
    </w:p>
    <w:p w14:paraId="61516EEA" w14:textId="3F923704" w:rsidR="004C14D5" w:rsidRDefault="004C14D5" w:rsidP="004C234F">
      <w:pPr>
        <w:pStyle w:val="Default"/>
        <w:spacing w:after="24"/>
        <w:jc w:val="both"/>
      </w:pPr>
      <w:r>
        <w:rPr>
          <w:sz w:val="23"/>
          <w:szCs w:val="23"/>
        </w:rPr>
        <w:t>3.</w:t>
      </w:r>
      <w:r w:rsidR="00BF1A8C">
        <w:rPr>
          <w:sz w:val="23"/>
          <w:szCs w:val="23"/>
        </w:rPr>
        <w:t>6</w:t>
      </w:r>
      <w:r w:rsidR="00FC7E85">
        <w:rPr>
          <w:sz w:val="23"/>
          <w:szCs w:val="23"/>
        </w:rPr>
        <w:t>.</w:t>
      </w:r>
      <w:r w:rsidR="00FC7E85">
        <w:rPr>
          <w:sz w:val="23"/>
          <w:szCs w:val="23"/>
        </w:rPr>
        <w:tab/>
      </w:r>
      <w:r>
        <w:rPr>
          <w:sz w:val="23"/>
          <w:szCs w:val="23"/>
        </w:rPr>
        <w:t>Strany</w:t>
      </w:r>
      <w:r w:rsidR="00794F2E">
        <w:rPr>
          <w:sz w:val="23"/>
          <w:szCs w:val="23"/>
        </w:rPr>
        <w:t xml:space="preserve"> </w:t>
      </w:r>
      <w:r>
        <w:t xml:space="preserve">ve smyslu zákona č. 106/1999 Sb., o svobodném přístupu k informacím, ve znění pozdějších předpisů, berou na vědomí, že HMP je povinným subjektem, a pro tento účel si </w:t>
      </w:r>
      <w:r>
        <w:lastRenderedPageBreak/>
        <w:t>sjednávají, že souhlasí s poskytováním veškerých informací obsažených v tomto Dodatku žadatelům.</w:t>
      </w:r>
    </w:p>
    <w:p w14:paraId="4C2EA108" w14:textId="77777777" w:rsidR="00794F2E" w:rsidRDefault="00794F2E" w:rsidP="004C234F">
      <w:pPr>
        <w:pStyle w:val="Default"/>
        <w:spacing w:after="24"/>
        <w:jc w:val="both"/>
        <w:rPr>
          <w:sz w:val="23"/>
          <w:szCs w:val="23"/>
        </w:rPr>
      </w:pPr>
    </w:p>
    <w:p w14:paraId="084FCEF6" w14:textId="097C7CC4" w:rsidR="004C234F" w:rsidRDefault="004C234F" w:rsidP="004C234F">
      <w:pPr>
        <w:pStyle w:val="Default"/>
        <w:jc w:val="both"/>
        <w:rPr>
          <w:color w:val="auto"/>
          <w:sz w:val="23"/>
          <w:szCs w:val="23"/>
        </w:rPr>
      </w:pPr>
      <w:r w:rsidRPr="00E36C2C">
        <w:rPr>
          <w:sz w:val="23"/>
          <w:szCs w:val="23"/>
        </w:rPr>
        <w:t>3.</w:t>
      </w:r>
      <w:r w:rsidR="00BF1A8C">
        <w:rPr>
          <w:sz w:val="23"/>
          <w:szCs w:val="23"/>
        </w:rPr>
        <w:t>7</w:t>
      </w:r>
      <w:r w:rsidRPr="00E36C2C">
        <w:rPr>
          <w:sz w:val="23"/>
          <w:szCs w:val="23"/>
        </w:rPr>
        <w:t>.</w:t>
      </w:r>
      <w:r w:rsidRPr="00E36C2C">
        <w:rPr>
          <w:sz w:val="23"/>
          <w:szCs w:val="23"/>
        </w:rPr>
        <w:tab/>
      </w:r>
      <w:r w:rsidR="00417A85" w:rsidRPr="005C502B">
        <w:rPr>
          <w:szCs w:val="22"/>
        </w:rPr>
        <w:t>Strany berou na vědomí, že tento Dodatek obsahuje jejich osobní údaje, a ujednávají si, že s jejich uvedením souhlasí. Strany berou taktéž na vědomí, že ochranu osobních údajů upravuje Nařízení Evropského parlamentu a Rady (EU) 2016/679, o ochraně fyzických osob v souvislosti se zpracováním osobních údajů a o volném pohybu těchto údajů a o zrušení směrnice 95/46/ES (obecné nař</w:t>
      </w:r>
      <w:r w:rsidR="00417A85">
        <w:rPr>
          <w:szCs w:val="22"/>
        </w:rPr>
        <w:t xml:space="preserve">ízení o ochraně osobních údajů) </w:t>
      </w:r>
      <w:r w:rsidR="00417A85" w:rsidRPr="005C502B">
        <w:rPr>
          <w:szCs w:val="22"/>
        </w:rPr>
        <w:t>a zákon č. 110/2019 Sb., o zpracování osobních údajů. Ochrana osobních údajů v tomto Dodatku obsažených se řídí tímto nařízením a zákonem.</w:t>
      </w:r>
      <w:r w:rsidRPr="00E36C2C">
        <w:rPr>
          <w:color w:val="auto"/>
          <w:sz w:val="23"/>
          <w:szCs w:val="23"/>
        </w:rPr>
        <w:t xml:space="preserve"> </w:t>
      </w:r>
    </w:p>
    <w:p w14:paraId="33E48A88" w14:textId="77777777" w:rsidR="00794F2E" w:rsidRPr="00E36C2C" w:rsidRDefault="00794F2E" w:rsidP="004C234F">
      <w:pPr>
        <w:pStyle w:val="Default"/>
        <w:jc w:val="both"/>
        <w:rPr>
          <w:color w:val="auto"/>
          <w:sz w:val="23"/>
          <w:szCs w:val="23"/>
        </w:rPr>
      </w:pPr>
    </w:p>
    <w:p w14:paraId="78C36E42" w14:textId="729EEA20" w:rsidR="004C234F" w:rsidRDefault="004C234F" w:rsidP="004C234F">
      <w:pPr>
        <w:pStyle w:val="Default"/>
        <w:spacing w:after="25"/>
        <w:jc w:val="both"/>
        <w:rPr>
          <w:color w:val="auto"/>
          <w:sz w:val="23"/>
          <w:szCs w:val="23"/>
        </w:rPr>
      </w:pPr>
      <w:r w:rsidRPr="00E36C2C">
        <w:rPr>
          <w:color w:val="auto"/>
          <w:sz w:val="23"/>
          <w:szCs w:val="23"/>
        </w:rPr>
        <w:t>3.</w:t>
      </w:r>
      <w:r w:rsidR="00BF1A8C">
        <w:rPr>
          <w:color w:val="auto"/>
          <w:sz w:val="23"/>
          <w:szCs w:val="23"/>
        </w:rPr>
        <w:t>8</w:t>
      </w:r>
      <w:r w:rsidRPr="00E36C2C">
        <w:rPr>
          <w:color w:val="auto"/>
          <w:sz w:val="23"/>
          <w:szCs w:val="23"/>
        </w:rPr>
        <w:t>.</w:t>
      </w:r>
      <w:r w:rsidRPr="00E36C2C">
        <w:rPr>
          <w:color w:val="auto"/>
          <w:sz w:val="23"/>
          <w:szCs w:val="23"/>
        </w:rPr>
        <w:tab/>
      </w:r>
      <w:r w:rsidRPr="00A70421">
        <w:rPr>
          <w:color w:val="auto"/>
          <w:sz w:val="23"/>
          <w:szCs w:val="23"/>
        </w:rPr>
        <w:t xml:space="preserve">V souladu s § 43 odst. 1 zákona č. 131/2000 Sb., o hlavním městě Praze, ve znění pozdějších předpisů, HMP tímto potvrzuje, že tento Dodatek byl v souladu se zákonem před uzavřením předložen ke schválení Radě hlavního města Prahy, a že Rada hlavního města Prahy Dodatek v tomto znění schválila dne </w:t>
      </w:r>
      <w:r w:rsidR="00867F50">
        <w:rPr>
          <w:color w:val="auto"/>
          <w:sz w:val="23"/>
          <w:szCs w:val="23"/>
        </w:rPr>
        <w:t xml:space="preserve">24.7. 2023 </w:t>
      </w:r>
      <w:r w:rsidR="001906BB" w:rsidRPr="00A70421">
        <w:rPr>
          <w:color w:val="auto"/>
          <w:sz w:val="23"/>
          <w:szCs w:val="23"/>
        </w:rPr>
        <w:t>u</w:t>
      </w:r>
      <w:r w:rsidRPr="00A70421">
        <w:rPr>
          <w:color w:val="auto"/>
          <w:sz w:val="23"/>
          <w:szCs w:val="23"/>
        </w:rPr>
        <w:t>snesením Rady hl. města Prahy č</w:t>
      </w:r>
      <w:r w:rsidR="003666AF">
        <w:rPr>
          <w:color w:val="auto"/>
          <w:sz w:val="23"/>
          <w:szCs w:val="23"/>
        </w:rPr>
        <w:t>.</w:t>
      </w:r>
      <w:r w:rsidR="0077572F">
        <w:rPr>
          <w:color w:val="auto"/>
          <w:sz w:val="23"/>
          <w:szCs w:val="23"/>
        </w:rPr>
        <w:t>1491.</w:t>
      </w:r>
    </w:p>
    <w:p w14:paraId="0A537A0F" w14:textId="77777777" w:rsidR="00417A85" w:rsidRPr="00E36C2C" w:rsidRDefault="00417A85" w:rsidP="004C234F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7C69D155" w14:textId="3994DB0C" w:rsidR="004C234F" w:rsidRPr="00E36C2C" w:rsidRDefault="004C234F" w:rsidP="004C234F">
      <w:pPr>
        <w:pStyle w:val="Default"/>
        <w:spacing w:after="25"/>
        <w:jc w:val="both"/>
        <w:rPr>
          <w:color w:val="auto"/>
          <w:sz w:val="23"/>
          <w:szCs w:val="23"/>
        </w:rPr>
      </w:pPr>
      <w:r w:rsidRPr="00E36C2C">
        <w:rPr>
          <w:color w:val="auto"/>
          <w:sz w:val="23"/>
          <w:szCs w:val="23"/>
        </w:rPr>
        <w:t>3.</w:t>
      </w:r>
      <w:r w:rsidR="00BF1A8C">
        <w:rPr>
          <w:color w:val="auto"/>
          <w:sz w:val="23"/>
          <w:szCs w:val="23"/>
        </w:rPr>
        <w:t>9</w:t>
      </w:r>
      <w:r w:rsidRPr="00E36C2C">
        <w:rPr>
          <w:color w:val="auto"/>
          <w:sz w:val="23"/>
          <w:szCs w:val="23"/>
        </w:rPr>
        <w:t>.</w:t>
      </w:r>
      <w:r w:rsidRPr="00E36C2C">
        <w:rPr>
          <w:color w:val="auto"/>
          <w:sz w:val="23"/>
          <w:szCs w:val="23"/>
        </w:rPr>
        <w:tab/>
        <w:t xml:space="preserve">Na důkaz svého souhlasu s obsahem tohoto Dodatku k němu </w:t>
      </w:r>
      <w:r w:rsidR="00FD7D9C" w:rsidRPr="00E36C2C">
        <w:rPr>
          <w:color w:val="auto"/>
          <w:sz w:val="23"/>
          <w:szCs w:val="23"/>
        </w:rPr>
        <w:t>S</w:t>
      </w:r>
      <w:r w:rsidRPr="00E36C2C">
        <w:rPr>
          <w:color w:val="auto"/>
          <w:sz w:val="23"/>
          <w:szCs w:val="23"/>
        </w:rPr>
        <w:t xml:space="preserve">trany připojily své uznávané elektronické podpisy dle zákona o službách vytvářejících důvěru pro elektronické transakce. </w:t>
      </w:r>
    </w:p>
    <w:p w14:paraId="4AF0BF3F" w14:textId="77777777" w:rsidR="007A6EA4" w:rsidRDefault="007A6EA4" w:rsidP="004C234F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0290B7B9" w14:textId="070A8235" w:rsidR="004C234F" w:rsidRDefault="004C234F" w:rsidP="004C234F">
      <w:pPr>
        <w:pStyle w:val="Default"/>
        <w:spacing w:line="0" w:lineRule="atLeast"/>
        <w:jc w:val="both"/>
        <w:rPr>
          <w:color w:val="auto"/>
          <w:sz w:val="23"/>
          <w:szCs w:val="23"/>
        </w:rPr>
      </w:pPr>
      <w:r w:rsidRPr="00E36C2C">
        <w:rPr>
          <w:color w:val="auto"/>
          <w:sz w:val="23"/>
          <w:szCs w:val="23"/>
        </w:rPr>
        <w:t>3.</w:t>
      </w:r>
      <w:r w:rsidR="00BF1A8C">
        <w:rPr>
          <w:color w:val="auto"/>
          <w:sz w:val="23"/>
          <w:szCs w:val="23"/>
        </w:rPr>
        <w:t>10</w:t>
      </w:r>
      <w:r w:rsidRPr="00E36C2C">
        <w:rPr>
          <w:color w:val="auto"/>
          <w:sz w:val="23"/>
          <w:szCs w:val="23"/>
        </w:rPr>
        <w:t>.</w:t>
      </w:r>
      <w:r w:rsidRPr="00E36C2C">
        <w:rPr>
          <w:color w:val="auto"/>
          <w:sz w:val="23"/>
          <w:szCs w:val="23"/>
        </w:rPr>
        <w:tab/>
        <w:t xml:space="preserve">Přílohy </w:t>
      </w:r>
      <w:r w:rsidR="008A1E60" w:rsidRPr="00E36C2C">
        <w:rPr>
          <w:color w:val="auto"/>
          <w:sz w:val="23"/>
          <w:szCs w:val="23"/>
        </w:rPr>
        <w:t>D</w:t>
      </w:r>
      <w:r w:rsidRPr="00E36C2C">
        <w:rPr>
          <w:color w:val="auto"/>
          <w:sz w:val="23"/>
          <w:szCs w:val="23"/>
        </w:rPr>
        <w:t xml:space="preserve">odatku: </w:t>
      </w:r>
    </w:p>
    <w:p w14:paraId="04E4E1D8" w14:textId="57FBAF0C" w:rsidR="004C234F" w:rsidRPr="00E36C2C" w:rsidRDefault="004C234F" w:rsidP="005E3E6E">
      <w:pPr>
        <w:widowControl w:val="0"/>
        <w:spacing w:before="0" w:after="0" w:line="0" w:lineRule="atLeast"/>
        <w:rPr>
          <w:szCs w:val="22"/>
        </w:rPr>
      </w:pPr>
      <w:r w:rsidRPr="00E36C2C">
        <w:rPr>
          <w:sz w:val="23"/>
          <w:szCs w:val="23"/>
        </w:rPr>
        <w:t xml:space="preserve">příloha č.1 </w:t>
      </w:r>
      <w:r w:rsidR="00C15F2E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odatku: </w:t>
      </w:r>
      <w:r w:rsidRPr="00E36C2C">
        <w:rPr>
          <w:szCs w:val="22"/>
        </w:rPr>
        <w:t>Specifikace dodávek a kalkulace ceny odkladné změny</w:t>
      </w:r>
      <w:bookmarkEnd w:id="4"/>
    </w:p>
    <w:p w14:paraId="5BB8C056" w14:textId="136C9919" w:rsidR="004C234F" w:rsidRDefault="004C234F" w:rsidP="005E3E6E">
      <w:pPr>
        <w:widowControl w:val="0"/>
        <w:spacing w:before="0" w:after="0" w:line="0" w:lineRule="atLeast"/>
        <w:rPr>
          <w:szCs w:val="22"/>
        </w:rPr>
      </w:pPr>
      <w:r w:rsidRPr="00E36C2C">
        <w:rPr>
          <w:sz w:val="23"/>
          <w:szCs w:val="23"/>
        </w:rPr>
        <w:t xml:space="preserve">příloha č.2 </w:t>
      </w:r>
      <w:r w:rsidR="00C15F2E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odatku: </w:t>
      </w:r>
      <w:r w:rsidRPr="00E36C2C">
        <w:rPr>
          <w:szCs w:val="22"/>
        </w:rPr>
        <w:t xml:space="preserve">Specifikace díla a kalkulace ceny dle budoucích </w:t>
      </w:r>
      <w:proofErr w:type="gramStart"/>
      <w:r w:rsidRPr="00E36C2C">
        <w:rPr>
          <w:szCs w:val="22"/>
        </w:rPr>
        <w:t>správců - provozovatelů</w:t>
      </w:r>
      <w:proofErr w:type="gramEnd"/>
      <w:r w:rsidRPr="00E36C2C">
        <w:rPr>
          <w:szCs w:val="22"/>
        </w:rPr>
        <w:t xml:space="preserve"> </w:t>
      </w:r>
    </w:p>
    <w:p w14:paraId="702F3B0D" w14:textId="6CF54D99" w:rsidR="000F2A31" w:rsidRPr="000F2A31" w:rsidRDefault="000F2A31" w:rsidP="005E3E6E">
      <w:pPr>
        <w:widowControl w:val="0"/>
        <w:spacing w:before="0" w:after="0" w:line="0" w:lineRule="atLeast"/>
        <w:rPr>
          <w:szCs w:val="22"/>
        </w:rPr>
      </w:pPr>
      <w:r w:rsidRPr="000F2A31">
        <w:rPr>
          <w:rFonts w:eastAsiaTheme="minorHAnsi"/>
          <w:szCs w:val="22"/>
        </w:rPr>
        <w:t>příloha č.3 Dodatku: Kalkulace ceny a popis činností prováděných PVS</w:t>
      </w:r>
    </w:p>
    <w:p w14:paraId="37A5F5E2" w14:textId="74D6B8A3" w:rsidR="00A34B2B" w:rsidRPr="000F2A31" w:rsidRDefault="00A34B2B" w:rsidP="005E3E6E">
      <w:pPr>
        <w:widowControl w:val="0"/>
        <w:spacing w:before="0" w:after="0" w:line="0" w:lineRule="atLeast"/>
        <w:rPr>
          <w:b/>
        </w:rPr>
      </w:pPr>
    </w:p>
    <w:p w14:paraId="74A749E7" w14:textId="77777777" w:rsidR="00794F2E" w:rsidRPr="00E36C2C" w:rsidRDefault="00794F2E" w:rsidP="005E3E6E">
      <w:pPr>
        <w:widowControl w:val="0"/>
        <w:spacing w:before="0" w:after="0" w:line="0" w:lineRule="atLeast"/>
        <w:rPr>
          <w:b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4775"/>
        <w:gridCol w:w="4801"/>
      </w:tblGrid>
      <w:tr w:rsidR="004C234F" w:rsidRPr="00E36C2C" w14:paraId="19725A09" w14:textId="77777777" w:rsidTr="000C6325">
        <w:trPr>
          <w:trHeight w:val="336"/>
        </w:trPr>
        <w:tc>
          <w:tcPr>
            <w:tcW w:w="4775" w:type="dxa"/>
          </w:tcPr>
          <w:p w14:paraId="59B77BCC" w14:textId="77777777" w:rsidR="004C234F" w:rsidRPr="00E36C2C" w:rsidRDefault="004C234F" w:rsidP="0076201B">
            <w:pPr>
              <w:widowControl w:val="0"/>
            </w:pPr>
            <w:r w:rsidRPr="00E36C2C">
              <w:rPr>
                <w:b/>
              </w:rPr>
              <w:t>Hlavní město Praha</w:t>
            </w:r>
          </w:p>
        </w:tc>
        <w:tc>
          <w:tcPr>
            <w:tcW w:w="4801" w:type="dxa"/>
          </w:tcPr>
          <w:p w14:paraId="6F15267C" w14:textId="77777777" w:rsidR="004C234F" w:rsidRPr="00E36C2C" w:rsidRDefault="004C234F" w:rsidP="0076201B">
            <w:pPr>
              <w:widowControl w:val="0"/>
            </w:pPr>
            <w:r w:rsidRPr="00E36C2C">
              <w:rPr>
                <w:b/>
              </w:rPr>
              <w:t>Pražská vodohospodářská společnost a.s.</w:t>
            </w:r>
          </w:p>
        </w:tc>
      </w:tr>
      <w:tr w:rsidR="004C234F" w:rsidRPr="00E36C2C" w14:paraId="6B08A2E8" w14:textId="77777777" w:rsidTr="000C6325">
        <w:trPr>
          <w:trHeight w:val="336"/>
        </w:trPr>
        <w:tc>
          <w:tcPr>
            <w:tcW w:w="4775" w:type="dxa"/>
          </w:tcPr>
          <w:p w14:paraId="19716C38" w14:textId="77777777" w:rsidR="000C6325" w:rsidRDefault="000C6325" w:rsidP="0076201B">
            <w:pPr>
              <w:widowControl w:val="0"/>
            </w:pPr>
          </w:p>
          <w:p w14:paraId="52F4CFD4" w14:textId="77777777" w:rsidR="00794F2E" w:rsidRPr="00E36C2C" w:rsidRDefault="00794F2E" w:rsidP="0076201B">
            <w:pPr>
              <w:widowControl w:val="0"/>
            </w:pPr>
          </w:p>
        </w:tc>
        <w:tc>
          <w:tcPr>
            <w:tcW w:w="4801" w:type="dxa"/>
          </w:tcPr>
          <w:p w14:paraId="14D5D993" w14:textId="77777777" w:rsidR="004C234F" w:rsidRPr="00E36C2C" w:rsidRDefault="004C234F" w:rsidP="0076201B">
            <w:pPr>
              <w:widowControl w:val="0"/>
              <w:rPr>
                <w:b/>
              </w:rPr>
            </w:pPr>
          </w:p>
        </w:tc>
      </w:tr>
      <w:tr w:rsidR="004C234F" w:rsidRPr="00E36C2C" w14:paraId="05EA6680" w14:textId="77777777" w:rsidTr="000C6325">
        <w:trPr>
          <w:trHeight w:val="582"/>
        </w:trPr>
        <w:tc>
          <w:tcPr>
            <w:tcW w:w="4775" w:type="dxa"/>
          </w:tcPr>
          <w:p w14:paraId="455E9B90" w14:textId="06304229" w:rsidR="004C234F" w:rsidRPr="00E36C2C" w:rsidRDefault="004C234F" w:rsidP="0076201B">
            <w:pPr>
              <w:widowControl w:val="0"/>
            </w:pPr>
            <w:r w:rsidRPr="00E36C2C">
              <w:t>_______</w:t>
            </w:r>
            <w:r w:rsidR="005E3E6E" w:rsidRPr="00E36C2C">
              <w:t>______________________________</w:t>
            </w:r>
          </w:p>
        </w:tc>
        <w:tc>
          <w:tcPr>
            <w:tcW w:w="4801" w:type="dxa"/>
          </w:tcPr>
          <w:p w14:paraId="5982B1C3" w14:textId="5971F501" w:rsidR="004C234F" w:rsidRPr="00E36C2C" w:rsidRDefault="004C234F" w:rsidP="0076201B">
            <w:pPr>
              <w:widowControl w:val="0"/>
            </w:pPr>
            <w:r w:rsidRPr="00E36C2C">
              <w:t>_____________________________</w:t>
            </w:r>
            <w:r w:rsidR="005E3E6E" w:rsidRPr="00E36C2C">
              <w:t>________</w:t>
            </w:r>
          </w:p>
        </w:tc>
      </w:tr>
      <w:tr w:rsidR="004C234F" w:rsidRPr="00E36C2C" w14:paraId="3980782F" w14:textId="77777777" w:rsidTr="000C6325">
        <w:trPr>
          <w:trHeight w:val="848"/>
        </w:trPr>
        <w:tc>
          <w:tcPr>
            <w:tcW w:w="4775" w:type="dxa"/>
          </w:tcPr>
          <w:p w14:paraId="0C6AFC1E" w14:textId="3666A3C8" w:rsidR="004C234F" w:rsidRPr="00E36C2C" w:rsidRDefault="004C234F" w:rsidP="005E3E6E">
            <w:pPr>
              <w:widowControl w:val="0"/>
              <w:spacing w:before="0" w:after="0" w:line="240" w:lineRule="atLeast"/>
            </w:pPr>
            <w:r w:rsidRPr="00E36C2C">
              <w:t xml:space="preserve">Ing. </w:t>
            </w:r>
            <w:r w:rsidR="00FB3BAD" w:rsidRPr="00E36C2C">
              <w:t xml:space="preserve">Petr </w:t>
            </w:r>
            <w:r w:rsidR="00FC7E85" w:rsidRPr="00E36C2C">
              <w:t>KALINA</w:t>
            </w:r>
            <w:r w:rsidR="00FB3BAD" w:rsidRPr="00E36C2C">
              <w:t>, MBA</w:t>
            </w:r>
          </w:p>
          <w:p w14:paraId="7F56C68A" w14:textId="52E0970E" w:rsidR="004C234F" w:rsidRPr="00E36C2C" w:rsidRDefault="00E57689" w:rsidP="005E3E6E">
            <w:pPr>
              <w:widowControl w:val="0"/>
              <w:spacing w:before="0" w:after="0" w:line="240" w:lineRule="atLeast"/>
            </w:pPr>
            <w:r w:rsidRPr="00E36C2C">
              <w:t>ředitel</w:t>
            </w:r>
            <w:r w:rsidR="004C234F" w:rsidRPr="00E36C2C">
              <w:t xml:space="preserve"> odboru investičního </w:t>
            </w:r>
          </w:p>
          <w:p w14:paraId="3D77063E" w14:textId="77777777" w:rsidR="004C234F" w:rsidRDefault="004C234F" w:rsidP="005E3E6E">
            <w:pPr>
              <w:widowControl w:val="0"/>
              <w:spacing w:before="0" w:after="0" w:line="240" w:lineRule="atLeast"/>
            </w:pPr>
            <w:r w:rsidRPr="00E36C2C">
              <w:t>MHMP</w:t>
            </w:r>
          </w:p>
          <w:p w14:paraId="1A37481A" w14:textId="77777777" w:rsidR="00794F2E" w:rsidRDefault="00794F2E" w:rsidP="005E3E6E">
            <w:pPr>
              <w:widowControl w:val="0"/>
              <w:spacing w:before="0" w:after="0" w:line="240" w:lineRule="atLeast"/>
            </w:pPr>
          </w:p>
          <w:p w14:paraId="55D5BD2C" w14:textId="77777777" w:rsidR="00794F2E" w:rsidRDefault="00794F2E" w:rsidP="005E3E6E">
            <w:pPr>
              <w:widowControl w:val="0"/>
              <w:spacing w:before="0" w:after="0" w:line="240" w:lineRule="atLeast"/>
            </w:pPr>
          </w:p>
          <w:p w14:paraId="3F0B8C73" w14:textId="77777777" w:rsidR="00794F2E" w:rsidRPr="00E36C2C" w:rsidRDefault="00794F2E" w:rsidP="005E3E6E">
            <w:pPr>
              <w:widowControl w:val="0"/>
              <w:spacing w:before="0" w:after="0" w:line="240" w:lineRule="atLeast"/>
            </w:pPr>
          </w:p>
        </w:tc>
        <w:tc>
          <w:tcPr>
            <w:tcW w:w="4801" w:type="dxa"/>
          </w:tcPr>
          <w:p w14:paraId="3917FC68" w14:textId="77777777" w:rsidR="004C234F" w:rsidRPr="00E36C2C" w:rsidRDefault="004C234F" w:rsidP="005E3E6E">
            <w:pPr>
              <w:widowControl w:val="0"/>
              <w:spacing w:before="0" w:after="0" w:line="240" w:lineRule="atLeast"/>
            </w:pPr>
            <w:r w:rsidRPr="00E36C2C">
              <w:t>Ing. Pavel VÁLEK, MBA</w:t>
            </w:r>
          </w:p>
          <w:p w14:paraId="683AF972" w14:textId="77777777" w:rsidR="004C234F" w:rsidRPr="00E36C2C" w:rsidRDefault="004C234F" w:rsidP="005E3E6E">
            <w:pPr>
              <w:widowControl w:val="0"/>
              <w:spacing w:before="0" w:after="0" w:line="240" w:lineRule="atLeast"/>
            </w:pPr>
            <w:r w:rsidRPr="00E36C2C">
              <w:t>předseda představenstva</w:t>
            </w:r>
          </w:p>
        </w:tc>
      </w:tr>
      <w:tr w:rsidR="004C234F" w:rsidRPr="00E36C2C" w14:paraId="424DC609" w14:textId="77777777" w:rsidTr="000C6325">
        <w:trPr>
          <w:trHeight w:val="838"/>
        </w:trPr>
        <w:tc>
          <w:tcPr>
            <w:tcW w:w="4775" w:type="dxa"/>
          </w:tcPr>
          <w:p w14:paraId="108F80E3" w14:textId="77777777" w:rsidR="004C234F" w:rsidRPr="00E36C2C" w:rsidRDefault="004C234F" w:rsidP="0076201B">
            <w:pPr>
              <w:widowControl w:val="0"/>
            </w:pPr>
          </w:p>
          <w:p w14:paraId="6C5047D3" w14:textId="77777777" w:rsidR="004C234F" w:rsidRPr="00E36C2C" w:rsidRDefault="004C234F" w:rsidP="0076201B">
            <w:pPr>
              <w:widowControl w:val="0"/>
            </w:pPr>
          </w:p>
          <w:p w14:paraId="5EE04ECE" w14:textId="77777777" w:rsidR="004C234F" w:rsidRPr="00E36C2C" w:rsidRDefault="004C234F" w:rsidP="0076201B">
            <w:pPr>
              <w:widowControl w:val="0"/>
            </w:pPr>
          </w:p>
        </w:tc>
        <w:tc>
          <w:tcPr>
            <w:tcW w:w="4801" w:type="dxa"/>
          </w:tcPr>
          <w:p w14:paraId="3300C116" w14:textId="6B3E5DD9" w:rsidR="005E3E6E" w:rsidRPr="00E36C2C" w:rsidRDefault="005E3E6E" w:rsidP="000C6325">
            <w:pPr>
              <w:widowControl w:val="0"/>
              <w:spacing w:line="0" w:lineRule="atLeast"/>
            </w:pPr>
          </w:p>
          <w:p w14:paraId="5E3C1711" w14:textId="3EFC2C5A" w:rsidR="004C234F" w:rsidRPr="00E36C2C" w:rsidRDefault="004C234F" w:rsidP="000C6325">
            <w:pPr>
              <w:widowControl w:val="0"/>
              <w:spacing w:line="0" w:lineRule="atLeast"/>
            </w:pPr>
            <w:r w:rsidRPr="00E36C2C">
              <w:t>____________________________________</w:t>
            </w:r>
          </w:p>
        </w:tc>
      </w:tr>
      <w:tr w:rsidR="004C234F" w:rsidRPr="00507EEF" w14:paraId="490FDCB0" w14:textId="77777777" w:rsidTr="000C6325">
        <w:trPr>
          <w:trHeight w:val="592"/>
        </w:trPr>
        <w:tc>
          <w:tcPr>
            <w:tcW w:w="4775" w:type="dxa"/>
          </w:tcPr>
          <w:p w14:paraId="3CB31F76" w14:textId="77777777" w:rsidR="004C234F" w:rsidRPr="00E36C2C" w:rsidRDefault="004C234F" w:rsidP="0076201B">
            <w:pPr>
              <w:widowControl w:val="0"/>
            </w:pPr>
          </w:p>
        </w:tc>
        <w:tc>
          <w:tcPr>
            <w:tcW w:w="4801" w:type="dxa"/>
          </w:tcPr>
          <w:p w14:paraId="3ECAC3B0" w14:textId="77777777" w:rsidR="004C234F" w:rsidRPr="00E36C2C" w:rsidRDefault="004C234F" w:rsidP="000C6325">
            <w:pPr>
              <w:widowControl w:val="0"/>
              <w:spacing w:before="0" w:after="0" w:line="0" w:lineRule="atLeast"/>
            </w:pPr>
            <w:r w:rsidRPr="00E36C2C">
              <w:t>Mgr. Martin VELÍK</w:t>
            </w:r>
          </w:p>
          <w:p w14:paraId="03C21E45" w14:textId="694BD82C" w:rsidR="00EB48AD" w:rsidRPr="00507EEF" w:rsidRDefault="005E3E6E" w:rsidP="000C6325">
            <w:pPr>
              <w:widowControl w:val="0"/>
              <w:tabs>
                <w:tab w:val="left" w:pos="3225"/>
              </w:tabs>
              <w:spacing w:before="0" w:after="0" w:line="0" w:lineRule="atLeast"/>
            </w:pPr>
            <w:r w:rsidRPr="00E36C2C">
              <w:t>místopředseda představenstva</w:t>
            </w:r>
            <w:r w:rsidR="00EB48AD">
              <w:tab/>
            </w:r>
          </w:p>
        </w:tc>
      </w:tr>
    </w:tbl>
    <w:p w14:paraId="7ED79E16" w14:textId="30D8A250" w:rsidR="005D4E02" w:rsidRDefault="005D4E02" w:rsidP="00767113"/>
    <w:sectPr w:rsidR="005D4E02" w:rsidSect="00630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330A" w14:textId="77777777" w:rsidR="00633BB9" w:rsidRDefault="00633BB9" w:rsidP="004C234F">
      <w:pPr>
        <w:spacing w:before="0" w:after="0"/>
      </w:pPr>
      <w:r>
        <w:separator/>
      </w:r>
    </w:p>
  </w:endnote>
  <w:endnote w:type="continuationSeparator" w:id="0">
    <w:p w14:paraId="7295B31C" w14:textId="77777777" w:rsidR="00633BB9" w:rsidRDefault="00633BB9" w:rsidP="004C23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A1B3" w14:textId="77777777" w:rsidR="006C6BED" w:rsidRDefault="006C6B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889243"/>
      <w:docPartObj>
        <w:docPartGallery w:val="Page Numbers (Bottom of Page)"/>
        <w:docPartUnique/>
      </w:docPartObj>
    </w:sdtPr>
    <w:sdtEndPr/>
    <w:sdtContent>
      <w:p w14:paraId="2EF38E7A" w14:textId="77777777" w:rsidR="004C234F" w:rsidRDefault="004C23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2F">
          <w:rPr>
            <w:noProof/>
          </w:rPr>
          <w:t>7</w:t>
        </w:r>
        <w:r>
          <w:fldChar w:fldCharType="end"/>
        </w:r>
      </w:p>
    </w:sdtContent>
  </w:sdt>
  <w:p w14:paraId="50ADA461" w14:textId="77777777" w:rsidR="004C234F" w:rsidRDefault="004C23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77B2" w14:textId="77777777" w:rsidR="006C6BED" w:rsidRDefault="006C6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9073" w14:textId="77777777" w:rsidR="00633BB9" w:rsidRDefault="00633BB9" w:rsidP="004C234F">
      <w:pPr>
        <w:spacing w:before="0" w:after="0"/>
      </w:pPr>
      <w:r>
        <w:separator/>
      </w:r>
    </w:p>
  </w:footnote>
  <w:footnote w:type="continuationSeparator" w:id="0">
    <w:p w14:paraId="0F1128D5" w14:textId="77777777" w:rsidR="00633BB9" w:rsidRDefault="00633BB9" w:rsidP="004C23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36D1" w14:textId="77777777" w:rsidR="006C6BED" w:rsidRDefault="006C6B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7B40" w14:textId="77777777" w:rsidR="006C6BED" w:rsidRDefault="006C6B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36EE" w14:textId="3130D7F4" w:rsidR="004C234F" w:rsidRPr="005E30CD" w:rsidRDefault="005C141A" w:rsidP="005C141A">
    <w:pPr>
      <w:pStyle w:val="Zhlav"/>
      <w:jc w:val="right"/>
    </w:pPr>
    <w:r>
      <w:rPr>
        <w:noProof/>
        <w:lang w:eastAsia="cs-CZ"/>
      </w:rPr>
      <w:drawing>
        <wp:inline distT="0" distB="0" distL="0" distR="0" wp14:anchorId="0C54F11B" wp14:editId="78FD86FF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3799F"/>
    <w:multiLevelType w:val="hybridMultilevel"/>
    <w:tmpl w:val="120EE2D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9CA66A4"/>
    <w:multiLevelType w:val="hybridMultilevel"/>
    <w:tmpl w:val="83528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B0A649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1021" w:hanging="454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A94484"/>
    <w:multiLevelType w:val="hybridMultilevel"/>
    <w:tmpl w:val="33CEDF32"/>
    <w:lvl w:ilvl="0" w:tplc="2C6E07E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0A4F41"/>
    <w:multiLevelType w:val="hybridMultilevel"/>
    <w:tmpl w:val="4D900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D2920"/>
    <w:multiLevelType w:val="hybridMultilevel"/>
    <w:tmpl w:val="AA866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9002A48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4F"/>
    <w:rsid w:val="0000342B"/>
    <w:rsid w:val="000036BF"/>
    <w:rsid w:val="00034565"/>
    <w:rsid w:val="00036293"/>
    <w:rsid w:val="000374A5"/>
    <w:rsid w:val="00040A14"/>
    <w:rsid w:val="00076903"/>
    <w:rsid w:val="000827E9"/>
    <w:rsid w:val="00087DF6"/>
    <w:rsid w:val="00093095"/>
    <w:rsid w:val="000A4EAC"/>
    <w:rsid w:val="000B2EB0"/>
    <w:rsid w:val="000C6325"/>
    <w:rsid w:val="000D29B2"/>
    <w:rsid w:val="000D6090"/>
    <w:rsid w:val="000D7C3E"/>
    <w:rsid w:val="000E1B4F"/>
    <w:rsid w:val="000F2A31"/>
    <w:rsid w:val="000F6151"/>
    <w:rsid w:val="00115905"/>
    <w:rsid w:val="00116D92"/>
    <w:rsid w:val="00131D56"/>
    <w:rsid w:val="00132A9C"/>
    <w:rsid w:val="001610D1"/>
    <w:rsid w:val="00165D68"/>
    <w:rsid w:val="001906BB"/>
    <w:rsid w:val="00197640"/>
    <w:rsid w:val="001D3704"/>
    <w:rsid w:val="001D3A72"/>
    <w:rsid w:val="001D4359"/>
    <w:rsid w:val="001D51B3"/>
    <w:rsid w:val="001F2B1D"/>
    <w:rsid w:val="00201C79"/>
    <w:rsid w:val="002066FB"/>
    <w:rsid w:val="002131C8"/>
    <w:rsid w:val="00250476"/>
    <w:rsid w:val="002568F2"/>
    <w:rsid w:val="00257514"/>
    <w:rsid w:val="0027275F"/>
    <w:rsid w:val="00281F5D"/>
    <w:rsid w:val="002877BF"/>
    <w:rsid w:val="00294794"/>
    <w:rsid w:val="002948D0"/>
    <w:rsid w:val="002C7AE8"/>
    <w:rsid w:val="002D0A7C"/>
    <w:rsid w:val="002D2146"/>
    <w:rsid w:val="002D6257"/>
    <w:rsid w:val="003066EE"/>
    <w:rsid w:val="00310CFB"/>
    <w:rsid w:val="00315DC1"/>
    <w:rsid w:val="00321209"/>
    <w:rsid w:val="00322BCE"/>
    <w:rsid w:val="0032594E"/>
    <w:rsid w:val="00330130"/>
    <w:rsid w:val="00337433"/>
    <w:rsid w:val="00344624"/>
    <w:rsid w:val="00345036"/>
    <w:rsid w:val="003627ED"/>
    <w:rsid w:val="00362ADF"/>
    <w:rsid w:val="003666AF"/>
    <w:rsid w:val="00372432"/>
    <w:rsid w:val="003731DF"/>
    <w:rsid w:val="00385AA3"/>
    <w:rsid w:val="003874BD"/>
    <w:rsid w:val="00392395"/>
    <w:rsid w:val="003A10AC"/>
    <w:rsid w:val="003B352D"/>
    <w:rsid w:val="003B48E9"/>
    <w:rsid w:val="003B6FF7"/>
    <w:rsid w:val="003C00CB"/>
    <w:rsid w:val="003D423D"/>
    <w:rsid w:val="003E18B3"/>
    <w:rsid w:val="003F77CD"/>
    <w:rsid w:val="004035B2"/>
    <w:rsid w:val="004116B7"/>
    <w:rsid w:val="00417A85"/>
    <w:rsid w:val="0043166E"/>
    <w:rsid w:val="00440183"/>
    <w:rsid w:val="00442A5E"/>
    <w:rsid w:val="00445A30"/>
    <w:rsid w:val="00450671"/>
    <w:rsid w:val="00450A8B"/>
    <w:rsid w:val="00455CAF"/>
    <w:rsid w:val="00476449"/>
    <w:rsid w:val="00487201"/>
    <w:rsid w:val="00495148"/>
    <w:rsid w:val="004A6A82"/>
    <w:rsid w:val="004C01DB"/>
    <w:rsid w:val="004C14D5"/>
    <w:rsid w:val="004C234F"/>
    <w:rsid w:val="004D42B6"/>
    <w:rsid w:val="004D53C5"/>
    <w:rsid w:val="004D7321"/>
    <w:rsid w:val="004E08A4"/>
    <w:rsid w:val="004F0FE3"/>
    <w:rsid w:val="00503AC0"/>
    <w:rsid w:val="005070DD"/>
    <w:rsid w:val="00522390"/>
    <w:rsid w:val="00532475"/>
    <w:rsid w:val="0053424C"/>
    <w:rsid w:val="0055486C"/>
    <w:rsid w:val="005660EA"/>
    <w:rsid w:val="0056704D"/>
    <w:rsid w:val="00584E2B"/>
    <w:rsid w:val="005950D5"/>
    <w:rsid w:val="005A3585"/>
    <w:rsid w:val="005A5B26"/>
    <w:rsid w:val="005C141A"/>
    <w:rsid w:val="005C4292"/>
    <w:rsid w:val="005D1A7E"/>
    <w:rsid w:val="005D4E02"/>
    <w:rsid w:val="005D5384"/>
    <w:rsid w:val="005D6E26"/>
    <w:rsid w:val="005D7890"/>
    <w:rsid w:val="005E2824"/>
    <w:rsid w:val="005E30CD"/>
    <w:rsid w:val="005E3E6E"/>
    <w:rsid w:val="005E5256"/>
    <w:rsid w:val="005F0CDC"/>
    <w:rsid w:val="005F6FAE"/>
    <w:rsid w:val="00602E97"/>
    <w:rsid w:val="00603955"/>
    <w:rsid w:val="006104D5"/>
    <w:rsid w:val="00613A36"/>
    <w:rsid w:val="00614A87"/>
    <w:rsid w:val="006150AF"/>
    <w:rsid w:val="0062018B"/>
    <w:rsid w:val="00630A2A"/>
    <w:rsid w:val="00633BB9"/>
    <w:rsid w:val="00660507"/>
    <w:rsid w:val="00674574"/>
    <w:rsid w:val="00684BBC"/>
    <w:rsid w:val="006C064C"/>
    <w:rsid w:val="006C1893"/>
    <w:rsid w:val="006C6BED"/>
    <w:rsid w:val="006D1EFC"/>
    <w:rsid w:val="006D2D2A"/>
    <w:rsid w:val="006D79CF"/>
    <w:rsid w:val="006D7B15"/>
    <w:rsid w:val="006F6322"/>
    <w:rsid w:val="00715A40"/>
    <w:rsid w:val="00727D95"/>
    <w:rsid w:val="00727FD9"/>
    <w:rsid w:val="00741A02"/>
    <w:rsid w:val="00744AD2"/>
    <w:rsid w:val="00745E80"/>
    <w:rsid w:val="007531B6"/>
    <w:rsid w:val="00755A1F"/>
    <w:rsid w:val="00765951"/>
    <w:rsid w:val="00767113"/>
    <w:rsid w:val="0077572F"/>
    <w:rsid w:val="0078082D"/>
    <w:rsid w:val="00792209"/>
    <w:rsid w:val="007947D3"/>
    <w:rsid w:val="00794B20"/>
    <w:rsid w:val="00794F2E"/>
    <w:rsid w:val="007969DC"/>
    <w:rsid w:val="007A6EA4"/>
    <w:rsid w:val="007C13B6"/>
    <w:rsid w:val="007E5BC8"/>
    <w:rsid w:val="007E792F"/>
    <w:rsid w:val="00803C6F"/>
    <w:rsid w:val="00806194"/>
    <w:rsid w:val="00811769"/>
    <w:rsid w:val="00816F7E"/>
    <w:rsid w:val="0082029B"/>
    <w:rsid w:val="00825BD0"/>
    <w:rsid w:val="00834278"/>
    <w:rsid w:val="008532B5"/>
    <w:rsid w:val="00867F50"/>
    <w:rsid w:val="008726CA"/>
    <w:rsid w:val="00873B94"/>
    <w:rsid w:val="00885D14"/>
    <w:rsid w:val="008875EF"/>
    <w:rsid w:val="0089398E"/>
    <w:rsid w:val="008977E6"/>
    <w:rsid w:val="008A1E60"/>
    <w:rsid w:val="008B365B"/>
    <w:rsid w:val="008C25B3"/>
    <w:rsid w:val="008D72A2"/>
    <w:rsid w:val="00901098"/>
    <w:rsid w:val="00914802"/>
    <w:rsid w:val="009213F7"/>
    <w:rsid w:val="009308CD"/>
    <w:rsid w:val="00930BAF"/>
    <w:rsid w:val="009474F4"/>
    <w:rsid w:val="00956AE8"/>
    <w:rsid w:val="00965E40"/>
    <w:rsid w:val="009A457C"/>
    <w:rsid w:val="009A4F32"/>
    <w:rsid w:val="009C2C16"/>
    <w:rsid w:val="009C5F95"/>
    <w:rsid w:val="009C7CB5"/>
    <w:rsid w:val="009D09D5"/>
    <w:rsid w:val="009E536E"/>
    <w:rsid w:val="009F1186"/>
    <w:rsid w:val="00A00C06"/>
    <w:rsid w:val="00A15792"/>
    <w:rsid w:val="00A23EE8"/>
    <w:rsid w:val="00A24CA1"/>
    <w:rsid w:val="00A34B2B"/>
    <w:rsid w:val="00A42CEC"/>
    <w:rsid w:val="00A50E1A"/>
    <w:rsid w:val="00A52D21"/>
    <w:rsid w:val="00A54C9B"/>
    <w:rsid w:val="00A65096"/>
    <w:rsid w:val="00A70421"/>
    <w:rsid w:val="00A7250E"/>
    <w:rsid w:val="00A72720"/>
    <w:rsid w:val="00A833AF"/>
    <w:rsid w:val="00AA6059"/>
    <w:rsid w:val="00AB0E9F"/>
    <w:rsid w:val="00AB259D"/>
    <w:rsid w:val="00AC065C"/>
    <w:rsid w:val="00AC25C0"/>
    <w:rsid w:val="00AC7BEE"/>
    <w:rsid w:val="00AD586E"/>
    <w:rsid w:val="00AF2AEC"/>
    <w:rsid w:val="00B064D1"/>
    <w:rsid w:val="00B0706F"/>
    <w:rsid w:val="00B17B84"/>
    <w:rsid w:val="00B24E38"/>
    <w:rsid w:val="00B3239B"/>
    <w:rsid w:val="00B32600"/>
    <w:rsid w:val="00B404B0"/>
    <w:rsid w:val="00B60D1A"/>
    <w:rsid w:val="00B63CBB"/>
    <w:rsid w:val="00B74109"/>
    <w:rsid w:val="00B870D6"/>
    <w:rsid w:val="00B93DA1"/>
    <w:rsid w:val="00BA3224"/>
    <w:rsid w:val="00BA426F"/>
    <w:rsid w:val="00BC663C"/>
    <w:rsid w:val="00BD4245"/>
    <w:rsid w:val="00BF04C0"/>
    <w:rsid w:val="00BF1A8C"/>
    <w:rsid w:val="00BF1AFA"/>
    <w:rsid w:val="00C04E1B"/>
    <w:rsid w:val="00C07090"/>
    <w:rsid w:val="00C15F2E"/>
    <w:rsid w:val="00C35775"/>
    <w:rsid w:val="00C37491"/>
    <w:rsid w:val="00C50005"/>
    <w:rsid w:val="00C53CF2"/>
    <w:rsid w:val="00C62414"/>
    <w:rsid w:val="00C74B62"/>
    <w:rsid w:val="00C74CD0"/>
    <w:rsid w:val="00C75029"/>
    <w:rsid w:val="00C7639C"/>
    <w:rsid w:val="00CA0437"/>
    <w:rsid w:val="00CA5401"/>
    <w:rsid w:val="00CA71D5"/>
    <w:rsid w:val="00CB3948"/>
    <w:rsid w:val="00CC3791"/>
    <w:rsid w:val="00CC7931"/>
    <w:rsid w:val="00CE5E87"/>
    <w:rsid w:val="00CE6853"/>
    <w:rsid w:val="00CE719C"/>
    <w:rsid w:val="00CE77F7"/>
    <w:rsid w:val="00D03F25"/>
    <w:rsid w:val="00D064ED"/>
    <w:rsid w:val="00D332D1"/>
    <w:rsid w:val="00D343EA"/>
    <w:rsid w:val="00D359A3"/>
    <w:rsid w:val="00D36AA1"/>
    <w:rsid w:val="00D4751F"/>
    <w:rsid w:val="00D60EE3"/>
    <w:rsid w:val="00D66818"/>
    <w:rsid w:val="00D66AC1"/>
    <w:rsid w:val="00D70405"/>
    <w:rsid w:val="00D733AF"/>
    <w:rsid w:val="00D75710"/>
    <w:rsid w:val="00D76276"/>
    <w:rsid w:val="00D8411E"/>
    <w:rsid w:val="00D85765"/>
    <w:rsid w:val="00D86B88"/>
    <w:rsid w:val="00D870FC"/>
    <w:rsid w:val="00D95E1E"/>
    <w:rsid w:val="00DA7F26"/>
    <w:rsid w:val="00DD052E"/>
    <w:rsid w:val="00DD1342"/>
    <w:rsid w:val="00DD140C"/>
    <w:rsid w:val="00DE0EA4"/>
    <w:rsid w:val="00DF6C8F"/>
    <w:rsid w:val="00E21328"/>
    <w:rsid w:val="00E343E8"/>
    <w:rsid w:val="00E36C2C"/>
    <w:rsid w:val="00E478C3"/>
    <w:rsid w:val="00E57689"/>
    <w:rsid w:val="00E65686"/>
    <w:rsid w:val="00E826E6"/>
    <w:rsid w:val="00E86FDF"/>
    <w:rsid w:val="00EB48AD"/>
    <w:rsid w:val="00EC4AF4"/>
    <w:rsid w:val="00ED00A4"/>
    <w:rsid w:val="00ED4B6F"/>
    <w:rsid w:val="00EE2B4B"/>
    <w:rsid w:val="00F053F6"/>
    <w:rsid w:val="00F14854"/>
    <w:rsid w:val="00F35E91"/>
    <w:rsid w:val="00F44351"/>
    <w:rsid w:val="00F50369"/>
    <w:rsid w:val="00F6268D"/>
    <w:rsid w:val="00F64291"/>
    <w:rsid w:val="00F8551E"/>
    <w:rsid w:val="00F90924"/>
    <w:rsid w:val="00F95DCB"/>
    <w:rsid w:val="00F9675E"/>
    <w:rsid w:val="00F96E3C"/>
    <w:rsid w:val="00FA76C1"/>
    <w:rsid w:val="00FB2456"/>
    <w:rsid w:val="00FB3BAD"/>
    <w:rsid w:val="00FB560B"/>
    <w:rsid w:val="00FC43E2"/>
    <w:rsid w:val="00FC7E85"/>
    <w:rsid w:val="00FD0221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4EDAE"/>
  <w15:chartTrackingRefBased/>
  <w15:docId w15:val="{AC04F916-5A38-46A9-95E6-0673C28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C23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Clanek11"/>
    <w:link w:val="Nadpis1Char"/>
    <w:uiPriority w:val="9"/>
    <w:qFormat/>
    <w:rsid w:val="004C234F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2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234F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4C234F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234F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4C234F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4C234F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C234F"/>
    <w:pPr>
      <w:keepNext/>
      <w:ind w:left="992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4C234F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C234F"/>
    <w:rPr>
      <w:rFonts w:ascii="Arial" w:eastAsia="Times New Roman" w:hAnsi="Arial" w:cs="Times New Roman"/>
      <w:sz w:val="16"/>
      <w:szCs w:val="24"/>
    </w:rPr>
  </w:style>
  <w:style w:type="paragraph" w:customStyle="1" w:styleId="HHTitleTitulnistrana">
    <w:name w:val="HH_Title_Titulni_strana"/>
    <w:basedOn w:val="Nzev"/>
    <w:next w:val="Normln"/>
    <w:rsid w:val="004C234F"/>
    <w:pPr>
      <w:spacing w:before="1080" w:after="84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44"/>
      <w:szCs w:val="32"/>
    </w:rPr>
  </w:style>
  <w:style w:type="paragraph" w:customStyle="1" w:styleId="Spolecnost">
    <w:name w:val="Spolecnost"/>
    <w:basedOn w:val="Normln"/>
    <w:semiHidden/>
    <w:rsid w:val="004C234F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4C234F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4C234F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4C234F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4C234F"/>
    <w:pPr>
      <w:spacing w:before="360" w:after="360"/>
      <w:ind w:left="567"/>
      <w:jc w:val="left"/>
    </w:pPr>
  </w:style>
  <w:style w:type="character" w:customStyle="1" w:styleId="TextaChar">
    <w:name w:val="Text (a) Char"/>
    <w:basedOn w:val="Standardnpsmoodstavce"/>
    <w:link w:val="Texta"/>
    <w:rsid w:val="004C234F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4C2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23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C234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4C234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C234F"/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903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6E26"/>
    <w:pPr>
      <w:spacing w:before="0" w:after="0"/>
      <w:ind w:left="720"/>
      <w:contextualSpacing/>
      <w:jc w:val="left"/>
    </w:pPr>
    <w:rPr>
      <w:sz w:val="24"/>
      <w:lang w:eastAsia="cs-CZ"/>
    </w:rPr>
  </w:style>
  <w:style w:type="paragraph" w:styleId="Revize">
    <w:name w:val="Revision"/>
    <w:hidden/>
    <w:uiPriority w:val="99"/>
    <w:semiHidden/>
    <w:rsid w:val="007531B6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99F1-33B8-43B8-BFB6-EAD825A6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2185</Words>
  <Characters>12896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Hromádková Renáta (MHMP, INV)</dc:creator>
  <cp:keywords/>
  <dc:description/>
  <cp:lastModifiedBy>Havelková Olga (MHMP, INV)</cp:lastModifiedBy>
  <cp:revision>2</cp:revision>
  <cp:lastPrinted>2023-06-02T07:07:00Z</cp:lastPrinted>
  <dcterms:created xsi:type="dcterms:W3CDTF">2023-08-02T12:18:00Z</dcterms:created>
  <dcterms:modified xsi:type="dcterms:W3CDTF">2023-08-02T12:18:00Z</dcterms:modified>
</cp:coreProperties>
</file>