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31F5" w14:textId="77777777" w:rsidR="006C4440" w:rsidRPr="00432C1C" w:rsidRDefault="004A567F" w:rsidP="00432C1C">
      <w:pPr>
        <w:pStyle w:val="cpNzevsmlouvy"/>
        <w:spacing w:before="120"/>
        <w:outlineLvl w:val="0"/>
      </w:pPr>
      <w:r w:rsidRPr="00432C1C">
        <w:t>PŘÍKAZ</w:t>
      </w:r>
      <w:r w:rsidR="00C2705D" w:rsidRPr="00432C1C">
        <w:t xml:space="preserve">NÍ </w:t>
      </w:r>
      <w:r w:rsidR="006C4440" w:rsidRPr="00432C1C">
        <w:t xml:space="preserve">SMLOUVA O </w:t>
      </w:r>
      <w:r w:rsidR="00470E7F" w:rsidRPr="00432C1C">
        <w:t>SPRÁVĚ POHLEDÁVEK</w:t>
      </w:r>
    </w:p>
    <w:p w14:paraId="093E31F6" w14:textId="41C64CC6" w:rsidR="00432C1C" w:rsidRPr="00EB0569" w:rsidRDefault="00432C1C" w:rsidP="00432C1C">
      <w:pPr>
        <w:pStyle w:val="cpslosmlouvy"/>
        <w:spacing w:before="120" w:after="480"/>
      </w:pPr>
      <w:r w:rsidRPr="00EB0569">
        <w:t xml:space="preserve">Číslo </w:t>
      </w:r>
      <w:r w:rsidR="008F388B" w:rsidRPr="008F388B">
        <w:rPr>
          <w:b/>
          <w:bCs/>
        </w:rPr>
        <w:t>2023/07002</w:t>
      </w:r>
    </w:p>
    <w:tbl>
      <w:tblPr>
        <w:tblW w:w="9322" w:type="dxa"/>
        <w:tblLook w:val="01E0" w:firstRow="1" w:lastRow="1" w:firstColumn="1" w:lastColumn="1" w:noHBand="0" w:noVBand="0"/>
      </w:tblPr>
      <w:tblGrid>
        <w:gridCol w:w="3528"/>
        <w:gridCol w:w="5794"/>
      </w:tblGrid>
      <w:tr w:rsidR="00432C1C" w:rsidRPr="00432C1C" w14:paraId="093E31F9" w14:textId="77777777" w:rsidTr="00432C1C">
        <w:tc>
          <w:tcPr>
            <w:tcW w:w="3528" w:type="dxa"/>
          </w:tcPr>
          <w:p w14:paraId="093E31F7" w14:textId="77777777" w:rsidR="00432C1C" w:rsidRPr="00432C1C" w:rsidRDefault="00432C1C" w:rsidP="00432C1C">
            <w:pPr>
              <w:spacing w:after="120" w:line="260" w:lineRule="exact"/>
              <w:rPr>
                <w:b/>
                <w:bCs/>
                <w:sz w:val="22"/>
                <w:szCs w:val="22"/>
              </w:rPr>
            </w:pPr>
            <w:r w:rsidRPr="00432C1C">
              <w:rPr>
                <w:b/>
                <w:bCs/>
                <w:sz w:val="22"/>
                <w:szCs w:val="22"/>
              </w:rPr>
              <w:t>Česká pošta, s.p.</w:t>
            </w:r>
          </w:p>
        </w:tc>
        <w:tc>
          <w:tcPr>
            <w:tcW w:w="5794" w:type="dxa"/>
          </w:tcPr>
          <w:p w14:paraId="093E31F8" w14:textId="77777777" w:rsidR="00432C1C" w:rsidRPr="00432C1C" w:rsidRDefault="00432C1C" w:rsidP="00432C1C">
            <w:pPr>
              <w:spacing w:after="120" w:line="260" w:lineRule="exact"/>
              <w:rPr>
                <w:bCs/>
                <w:sz w:val="22"/>
                <w:szCs w:val="22"/>
              </w:rPr>
            </w:pPr>
          </w:p>
        </w:tc>
      </w:tr>
      <w:tr w:rsidR="00432C1C" w:rsidRPr="00432C1C" w14:paraId="093E31FC" w14:textId="77777777" w:rsidTr="00432C1C">
        <w:tc>
          <w:tcPr>
            <w:tcW w:w="3528" w:type="dxa"/>
          </w:tcPr>
          <w:p w14:paraId="093E31FA" w14:textId="77777777" w:rsidR="00432C1C" w:rsidRPr="00432C1C" w:rsidRDefault="00432C1C" w:rsidP="00432C1C">
            <w:pPr>
              <w:spacing w:after="120" w:line="260" w:lineRule="exact"/>
              <w:rPr>
                <w:bCs/>
                <w:sz w:val="22"/>
                <w:szCs w:val="22"/>
              </w:rPr>
            </w:pPr>
            <w:r w:rsidRPr="00432C1C">
              <w:rPr>
                <w:bCs/>
                <w:sz w:val="22"/>
                <w:szCs w:val="22"/>
              </w:rPr>
              <w:t>se sídlem:</w:t>
            </w:r>
          </w:p>
        </w:tc>
        <w:tc>
          <w:tcPr>
            <w:tcW w:w="5794" w:type="dxa"/>
          </w:tcPr>
          <w:p w14:paraId="093E31FB" w14:textId="77777777" w:rsidR="00432C1C" w:rsidRPr="00432C1C" w:rsidRDefault="00432C1C" w:rsidP="00432C1C">
            <w:pPr>
              <w:spacing w:after="120" w:line="260" w:lineRule="exact"/>
              <w:rPr>
                <w:bCs/>
                <w:sz w:val="22"/>
                <w:szCs w:val="22"/>
              </w:rPr>
            </w:pPr>
            <w:r w:rsidRPr="00432C1C">
              <w:rPr>
                <w:bCs/>
                <w:sz w:val="22"/>
                <w:szCs w:val="22"/>
              </w:rPr>
              <w:t>Politických vězňů 909/4, 225 99 Praha 1</w:t>
            </w:r>
          </w:p>
        </w:tc>
      </w:tr>
      <w:tr w:rsidR="00432C1C" w:rsidRPr="00432C1C" w14:paraId="093E31FF" w14:textId="77777777" w:rsidTr="00432C1C">
        <w:tc>
          <w:tcPr>
            <w:tcW w:w="3528" w:type="dxa"/>
          </w:tcPr>
          <w:p w14:paraId="093E31FD" w14:textId="77777777" w:rsidR="00432C1C" w:rsidRPr="00432C1C" w:rsidRDefault="00432C1C" w:rsidP="00432C1C">
            <w:pPr>
              <w:spacing w:after="120" w:line="260" w:lineRule="exact"/>
              <w:rPr>
                <w:bCs/>
                <w:sz w:val="22"/>
                <w:szCs w:val="22"/>
              </w:rPr>
            </w:pPr>
            <w:r w:rsidRPr="00432C1C">
              <w:rPr>
                <w:bCs/>
                <w:sz w:val="22"/>
                <w:szCs w:val="22"/>
              </w:rPr>
              <w:t>IČO:</w:t>
            </w:r>
          </w:p>
        </w:tc>
        <w:tc>
          <w:tcPr>
            <w:tcW w:w="5794" w:type="dxa"/>
          </w:tcPr>
          <w:p w14:paraId="093E31FE" w14:textId="77777777" w:rsidR="00432C1C" w:rsidRPr="00432C1C" w:rsidRDefault="00432C1C" w:rsidP="00432C1C">
            <w:pPr>
              <w:spacing w:after="120" w:line="260" w:lineRule="exact"/>
              <w:rPr>
                <w:bCs/>
                <w:sz w:val="22"/>
                <w:szCs w:val="22"/>
              </w:rPr>
            </w:pPr>
            <w:r w:rsidRPr="00432C1C">
              <w:rPr>
                <w:bCs/>
                <w:sz w:val="22"/>
                <w:szCs w:val="22"/>
              </w:rPr>
              <w:t>47114983</w:t>
            </w:r>
          </w:p>
        </w:tc>
      </w:tr>
      <w:tr w:rsidR="00432C1C" w:rsidRPr="00432C1C" w14:paraId="093E3202" w14:textId="77777777" w:rsidTr="00432C1C">
        <w:tc>
          <w:tcPr>
            <w:tcW w:w="3528" w:type="dxa"/>
          </w:tcPr>
          <w:p w14:paraId="093E3200" w14:textId="77777777" w:rsidR="00432C1C" w:rsidRPr="00432C1C" w:rsidRDefault="00432C1C" w:rsidP="00432C1C">
            <w:pPr>
              <w:spacing w:after="120" w:line="260" w:lineRule="exact"/>
              <w:rPr>
                <w:bCs/>
                <w:sz w:val="22"/>
                <w:szCs w:val="22"/>
              </w:rPr>
            </w:pPr>
            <w:r w:rsidRPr="00432C1C">
              <w:rPr>
                <w:bCs/>
                <w:sz w:val="22"/>
                <w:szCs w:val="22"/>
              </w:rPr>
              <w:t>DIČ:</w:t>
            </w:r>
          </w:p>
        </w:tc>
        <w:tc>
          <w:tcPr>
            <w:tcW w:w="5794" w:type="dxa"/>
          </w:tcPr>
          <w:p w14:paraId="093E3201" w14:textId="77777777" w:rsidR="00432C1C" w:rsidRPr="00432C1C" w:rsidRDefault="00432C1C" w:rsidP="00432C1C">
            <w:pPr>
              <w:spacing w:after="120" w:line="260" w:lineRule="exact"/>
              <w:rPr>
                <w:bCs/>
                <w:sz w:val="22"/>
                <w:szCs w:val="22"/>
              </w:rPr>
            </w:pPr>
            <w:r w:rsidRPr="00432C1C">
              <w:rPr>
                <w:bCs/>
                <w:sz w:val="22"/>
                <w:szCs w:val="22"/>
              </w:rPr>
              <w:t>CZ47114983</w:t>
            </w:r>
          </w:p>
        </w:tc>
      </w:tr>
      <w:tr w:rsidR="00432C1C" w:rsidRPr="00432C1C" w14:paraId="093E3205" w14:textId="77777777" w:rsidTr="00432C1C">
        <w:tc>
          <w:tcPr>
            <w:tcW w:w="3528" w:type="dxa"/>
          </w:tcPr>
          <w:p w14:paraId="093E3203" w14:textId="77777777" w:rsidR="00432C1C" w:rsidRPr="00432C1C" w:rsidRDefault="00432C1C" w:rsidP="00432C1C">
            <w:pPr>
              <w:spacing w:after="120" w:line="260" w:lineRule="exact"/>
              <w:rPr>
                <w:bCs/>
                <w:sz w:val="22"/>
                <w:szCs w:val="22"/>
              </w:rPr>
            </w:pPr>
            <w:r w:rsidRPr="00432C1C">
              <w:rPr>
                <w:bCs/>
                <w:sz w:val="22"/>
                <w:szCs w:val="22"/>
              </w:rPr>
              <w:t>zastoupen:</w:t>
            </w:r>
          </w:p>
        </w:tc>
        <w:tc>
          <w:tcPr>
            <w:tcW w:w="5794" w:type="dxa"/>
          </w:tcPr>
          <w:p w14:paraId="093E3204" w14:textId="42C97301" w:rsidR="00E41B5D" w:rsidRPr="00432C1C" w:rsidRDefault="003248CC" w:rsidP="00E41B5D">
            <w:pPr>
              <w:pStyle w:val="Zkladntext"/>
              <w:rPr>
                <w:bCs/>
                <w:sz w:val="22"/>
                <w:szCs w:val="22"/>
              </w:rPr>
            </w:pPr>
            <w:r w:rsidRPr="003248CC">
              <w:rPr>
                <w:bCs/>
                <w:sz w:val="22"/>
                <w:szCs w:val="22"/>
                <w:lang w:val="en-US"/>
              </w:rPr>
              <w:t xml:space="preserve">Ing. Mgr. </w:t>
            </w:r>
            <w:proofErr w:type="spellStart"/>
            <w:r w:rsidR="00894B23">
              <w:rPr>
                <w:bCs/>
                <w:sz w:val="22"/>
                <w:szCs w:val="22"/>
                <w:lang w:val="en-US"/>
              </w:rPr>
              <w:t>Milanem</w:t>
            </w:r>
            <w:proofErr w:type="spellEnd"/>
            <w:r w:rsidR="00894B23">
              <w:rPr>
                <w:bCs/>
                <w:sz w:val="22"/>
                <w:szCs w:val="22"/>
                <w:lang w:val="en-US"/>
              </w:rPr>
              <w:t xml:space="preserve"> </w:t>
            </w:r>
            <w:proofErr w:type="spellStart"/>
            <w:r w:rsidR="00894B23">
              <w:rPr>
                <w:bCs/>
                <w:sz w:val="22"/>
                <w:szCs w:val="22"/>
                <w:lang w:val="en-US"/>
              </w:rPr>
              <w:t>Hladíkem</w:t>
            </w:r>
            <w:proofErr w:type="spellEnd"/>
            <w:r w:rsidR="00C1469E" w:rsidRPr="00C1469E">
              <w:rPr>
                <w:bCs/>
                <w:sz w:val="22"/>
                <w:szCs w:val="22"/>
              </w:rPr>
              <w:t xml:space="preserve">, </w:t>
            </w:r>
            <w:proofErr w:type="spellStart"/>
            <w:r w:rsidR="00E41B5D" w:rsidRPr="003248CC">
              <w:rPr>
                <w:bCs/>
                <w:sz w:val="22"/>
                <w:szCs w:val="22"/>
                <w:lang w:val="en-US"/>
              </w:rPr>
              <w:t>ředitel</w:t>
            </w:r>
            <w:r w:rsidR="00E41B5D">
              <w:rPr>
                <w:bCs/>
                <w:sz w:val="22"/>
                <w:szCs w:val="22"/>
                <w:lang w:val="en-US"/>
              </w:rPr>
              <w:t>em</w:t>
            </w:r>
            <w:proofErr w:type="spellEnd"/>
            <w:r w:rsidR="00E41B5D" w:rsidRPr="003248CC">
              <w:rPr>
                <w:bCs/>
                <w:sz w:val="22"/>
                <w:szCs w:val="22"/>
                <w:lang w:val="en-US"/>
              </w:rPr>
              <w:t xml:space="preserve"> </w:t>
            </w:r>
            <w:r w:rsidR="00894B23" w:rsidRPr="00894B23">
              <w:rPr>
                <w:bCs/>
                <w:sz w:val="22"/>
                <w:szCs w:val="22"/>
                <w:lang w:val="cs-CZ"/>
              </w:rPr>
              <w:t>úsek</w:t>
            </w:r>
            <w:r w:rsidR="009529DD">
              <w:rPr>
                <w:bCs/>
                <w:sz w:val="22"/>
                <w:szCs w:val="22"/>
                <w:lang w:val="cs-CZ"/>
              </w:rPr>
              <w:t>u</w:t>
            </w:r>
            <w:r w:rsidR="00894B23" w:rsidRPr="00894B23">
              <w:rPr>
                <w:bCs/>
                <w:sz w:val="22"/>
                <w:szCs w:val="22"/>
                <w:lang w:val="cs-CZ"/>
              </w:rPr>
              <w:t xml:space="preserve"> finance</w:t>
            </w:r>
          </w:p>
        </w:tc>
      </w:tr>
      <w:tr w:rsidR="00432C1C" w:rsidRPr="00432C1C" w14:paraId="093E3208" w14:textId="77777777" w:rsidTr="00432C1C">
        <w:tc>
          <w:tcPr>
            <w:tcW w:w="3528" w:type="dxa"/>
          </w:tcPr>
          <w:p w14:paraId="093E3206" w14:textId="77777777" w:rsidR="00432C1C" w:rsidRPr="00432C1C" w:rsidRDefault="00432C1C" w:rsidP="00432C1C">
            <w:pPr>
              <w:spacing w:after="120" w:line="260" w:lineRule="exact"/>
              <w:rPr>
                <w:bCs/>
                <w:sz w:val="22"/>
                <w:szCs w:val="22"/>
              </w:rPr>
            </w:pPr>
            <w:r w:rsidRPr="00432C1C">
              <w:rPr>
                <w:bCs/>
                <w:sz w:val="22"/>
                <w:szCs w:val="22"/>
              </w:rPr>
              <w:t>zapsán v obchodním rejstříku u:</w:t>
            </w:r>
          </w:p>
        </w:tc>
        <w:tc>
          <w:tcPr>
            <w:tcW w:w="5794" w:type="dxa"/>
          </w:tcPr>
          <w:p w14:paraId="093E3207" w14:textId="77777777" w:rsidR="00432C1C" w:rsidRPr="00432C1C" w:rsidRDefault="00432C1C" w:rsidP="00C1076C">
            <w:pPr>
              <w:spacing w:after="120" w:line="260" w:lineRule="exact"/>
              <w:rPr>
                <w:bCs/>
                <w:sz w:val="22"/>
                <w:szCs w:val="22"/>
              </w:rPr>
            </w:pPr>
            <w:r w:rsidRPr="00432C1C">
              <w:rPr>
                <w:bCs/>
                <w:sz w:val="22"/>
                <w:szCs w:val="22"/>
              </w:rPr>
              <w:t>Městského soudu v Praze</w:t>
            </w:r>
            <w:r w:rsidR="00C1076C">
              <w:rPr>
                <w:bCs/>
                <w:sz w:val="22"/>
                <w:szCs w:val="22"/>
              </w:rPr>
              <w:t xml:space="preserve"> pod sp. zn. A</w:t>
            </w:r>
            <w:r w:rsidR="00D9373E">
              <w:rPr>
                <w:bCs/>
                <w:sz w:val="22"/>
                <w:szCs w:val="22"/>
              </w:rPr>
              <w:t xml:space="preserve"> </w:t>
            </w:r>
            <w:r w:rsidRPr="00432C1C">
              <w:rPr>
                <w:bCs/>
                <w:sz w:val="22"/>
                <w:szCs w:val="22"/>
              </w:rPr>
              <w:t>7565</w:t>
            </w:r>
          </w:p>
        </w:tc>
      </w:tr>
      <w:tr w:rsidR="00432C1C" w:rsidRPr="00432C1C" w14:paraId="093E320C" w14:textId="77777777" w:rsidTr="00432C1C">
        <w:tc>
          <w:tcPr>
            <w:tcW w:w="3528" w:type="dxa"/>
          </w:tcPr>
          <w:p w14:paraId="093E3209" w14:textId="77777777" w:rsidR="00432C1C" w:rsidRPr="00432C1C" w:rsidRDefault="00432C1C" w:rsidP="00432C1C">
            <w:pPr>
              <w:spacing w:after="120" w:line="260" w:lineRule="exact"/>
              <w:rPr>
                <w:bCs/>
                <w:sz w:val="22"/>
                <w:szCs w:val="22"/>
              </w:rPr>
            </w:pPr>
            <w:r w:rsidRPr="00432C1C">
              <w:rPr>
                <w:bCs/>
                <w:sz w:val="22"/>
                <w:szCs w:val="22"/>
              </w:rPr>
              <w:t>bankovní spojení:</w:t>
            </w:r>
          </w:p>
        </w:tc>
        <w:tc>
          <w:tcPr>
            <w:tcW w:w="5794" w:type="dxa"/>
          </w:tcPr>
          <w:p w14:paraId="093E320A" w14:textId="09F17E9A" w:rsidR="00432C1C" w:rsidRPr="00432C1C" w:rsidRDefault="00E84D56" w:rsidP="00432C1C">
            <w:pPr>
              <w:spacing w:after="120" w:line="260" w:lineRule="exact"/>
              <w:rPr>
                <w:bCs/>
                <w:sz w:val="22"/>
                <w:szCs w:val="22"/>
              </w:rPr>
            </w:pPr>
            <w:proofErr w:type="spellStart"/>
            <w:r>
              <w:rPr>
                <w:bCs/>
                <w:sz w:val="22"/>
                <w:szCs w:val="22"/>
              </w:rPr>
              <w:t>xxx</w:t>
            </w:r>
            <w:proofErr w:type="spellEnd"/>
          </w:p>
          <w:p w14:paraId="093E320B" w14:textId="5E4B9EFB" w:rsidR="00432C1C" w:rsidRPr="00432C1C" w:rsidRDefault="00E84D56" w:rsidP="00432C1C">
            <w:pPr>
              <w:spacing w:after="120" w:line="260" w:lineRule="exact"/>
              <w:rPr>
                <w:bCs/>
                <w:sz w:val="22"/>
                <w:szCs w:val="22"/>
              </w:rPr>
            </w:pPr>
            <w:proofErr w:type="spellStart"/>
            <w:r>
              <w:rPr>
                <w:bCs/>
                <w:sz w:val="22"/>
                <w:szCs w:val="22"/>
              </w:rPr>
              <w:t>xxx</w:t>
            </w:r>
            <w:proofErr w:type="spellEnd"/>
          </w:p>
        </w:tc>
      </w:tr>
      <w:tr w:rsidR="00432C1C" w:rsidRPr="00432C1C" w14:paraId="093E320F" w14:textId="77777777" w:rsidTr="00432C1C">
        <w:tc>
          <w:tcPr>
            <w:tcW w:w="3528" w:type="dxa"/>
          </w:tcPr>
          <w:p w14:paraId="093E320D" w14:textId="77777777" w:rsidR="00432C1C" w:rsidRPr="00432C1C" w:rsidRDefault="00432C1C" w:rsidP="00A36C0F">
            <w:pPr>
              <w:spacing w:after="120" w:line="260" w:lineRule="exact"/>
              <w:rPr>
                <w:bCs/>
                <w:sz w:val="22"/>
                <w:szCs w:val="22"/>
              </w:rPr>
            </w:pPr>
            <w:r w:rsidRPr="00432C1C">
              <w:rPr>
                <w:bCs/>
                <w:sz w:val="22"/>
                <w:szCs w:val="22"/>
              </w:rPr>
              <w:t>dále jen „</w:t>
            </w:r>
            <w:r w:rsidR="00A36C0F">
              <w:rPr>
                <w:b/>
                <w:bCs/>
                <w:sz w:val="22"/>
                <w:szCs w:val="22"/>
              </w:rPr>
              <w:t>Příkazce</w:t>
            </w:r>
            <w:r w:rsidRPr="00432C1C">
              <w:rPr>
                <w:bCs/>
                <w:sz w:val="22"/>
                <w:szCs w:val="22"/>
              </w:rPr>
              <w:t>“</w:t>
            </w:r>
          </w:p>
        </w:tc>
        <w:tc>
          <w:tcPr>
            <w:tcW w:w="5794" w:type="dxa"/>
          </w:tcPr>
          <w:p w14:paraId="093E320E" w14:textId="77777777" w:rsidR="00432C1C" w:rsidRPr="00432C1C" w:rsidRDefault="00432C1C" w:rsidP="00432C1C">
            <w:pPr>
              <w:spacing w:after="120" w:line="260" w:lineRule="exact"/>
              <w:rPr>
                <w:bCs/>
                <w:sz w:val="22"/>
                <w:szCs w:val="22"/>
              </w:rPr>
            </w:pPr>
          </w:p>
        </w:tc>
      </w:tr>
    </w:tbl>
    <w:p w14:paraId="093E3210" w14:textId="77777777" w:rsidR="003B6B1C" w:rsidRPr="000E5634" w:rsidRDefault="003B6B1C" w:rsidP="00432C1C">
      <w:pPr>
        <w:pStyle w:val="Normlntitulnstrana"/>
      </w:pPr>
      <w:r w:rsidRPr="000E5634">
        <w:t>a</w:t>
      </w:r>
    </w:p>
    <w:tbl>
      <w:tblPr>
        <w:tblW w:w="9322" w:type="dxa"/>
        <w:tblLook w:val="01E0" w:firstRow="1" w:lastRow="1" w:firstColumn="1" w:lastColumn="1" w:noHBand="0" w:noVBand="0"/>
      </w:tblPr>
      <w:tblGrid>
        <w:gridCol w:w="3528"/>
        <w:gridCol w:w="5794"/>
      </w:tblGrid>
      <w:tr w:rsidR="00432C1C" w:rsidRPr="00432C1C" w14:paraId="093E3212" w14:textId="77777777" w:rsidTr="00C01298">
        <w:tc>
          <w:tcPr>
            <w:tcW w:w="9322" w:type="dxa"/>
            <w:gridSpan w:val="2"/>
            <w:shd w:val="clear" w:color="auto" w:fill="FFFFFF" w:themeFill="background1"/>
          </w:tcPr>
          <w:p w14:paraId="093E3211" w14:textId="2852219C" w:rsidR="00432C1C" w:rsidRPr="00390C4C" w:rsidRDefault="00C01298" w:rsidP="00432C1C">
            <w:pPr>
              <w:spacing w:after="120" w:line="260" w:lineRule="exact"/>
              <w:rPr>
                <w:bCs/>
                <w:sz w:val="22"/>
                <w:szCs w:val="22"/>
              </w:rPr>
            </w:pPr>
            <w:r w:rsidRPr="00C01298">
              <w:rPr>
                <w:b/>
                <w:bCs/>
                <w:sz w:val="22"/>
                <w:szCs w:val="22"/>
              </w:rPr>
              <w:t>Bělina &amp; Partners advokátní kancelář s.r.o.</w:t>
            </w:r>
          </w:p>
        </w:tc>
      </w:tr>
      <w:tr w:rsidR="00432C1C" w:rsidRPr="00432C1C" w14:paraId="093E3215" w14:textId="77777777" w:rsidTr="00C01298">
        <w:tc>
          <w:tcPr>
            <w:tcW w:w="3528" w:type="dxa"/>
          </w:tcPr>
          <w:p w14:paraId="093E3213" w14:textId="77777777" w:rsidR="00432C1C" w:rsidRPr="00432C1C" w:rsidRDefault="00432C1C" w:rsidP="00432C1C">
            <w:pPr>
              <w:spacing w:after="120" w:line="260" w:lineRule="exact"/>
              <w:rPr>
                <w:bCs/>
                <w:sz w:val="22"/>
                <w:szCs w:val="22"/>
              </w:rPr>
            </w:pPr>
            <w:r w:rsidRPr="00432C1C">
              <w:rPr>
                <w:bCs/>
                <w:sz w:val="22"/>
                <w:szCs w:val="22"/>
              </w:rPr>
              <w:t>se sídlem:</w:t>
            </w:r>
          </w:p>
        </w:tc>
        <w:tc>
          <w:tcPr>
            <w:tcW w:w="5794" w:type="dxa"/>
            <w:shd w:val="clear" w:color="auto" w:fill="auto"/>
          </w:tcPr>
          <w:p w14:paraId="093E3214" w14:textId="33406948" w:rsidR="00432C1C" w:rsidRPr="00390C4C" w:rsidRDefault="00C01298" w:rsidP="00432C1C">
            <w:pPr>
              <w:spacing w:after="120" w:line="260" w:lineRule="exact"/>
              <w:rPr>
                <w:bCs/>
                <w:sz w:val="22"/>
                <w:szCs w:val="22"/>
              </w:rPr>
            </w:pPr>
            <w:r>
              <w:rPr>
                <w:bCs/>
                <w:sz w:val="22"/>
                <w:szCs w:val="22"/>
              </w:rPr>
              <w:t>Pobřežní 370/4, 186 00 Praha 8</w:t>
            </w:r>
          </w:p>
        </w:tc>
      </w:tr>
      <w:tr w:rsidR="00432C1C" w:rsidRPr="00432C1C" w14:paraId="093E3218" w14:textId="77777777" w:rsidTr="00390C4C">
        <w:tc>
          <w:tcPr>
            <w:tcW w:w="3528" w:type="dxa"/>
          </w:tcPr>
          <w:p w14:paraId="093E3216" w14:textId="77777777" w:rsidR="00432C1C" w:rsidRPr="00432C1C" w:rsidRDefault="00432C1C" w:rsidP="00432C1C">
            <w:pPr>
              <w:spacing w:after="120" w:line="260" w:lineRule="exact"/>
              <w:rPr>
                <w:bCs/>
                <w:sz w:val="22"/>
                <w:szCs w:val="22"/>
              </w:rPr>
            </w:pPr>
            <w:r w:rsidRPr="00432C1C">
              <w:rPr>
                <w:bCs/>
                <w:sz w:val="22"/>
                <w:szCs w:val="22"/>
              </w:rPr>
              <w:t>IČO:</w:t>
            </w:r>
          </w:p>
        </w:tc>
        <w:tc>
          <w:tcPr>
            <w:tcW w:w="5794" w:type="dxa"/>
            <w:shd w:val="clear" w:color="auto" w:fill="auto"/>
          </w:tcPr>
          <w:p w14:paraId="093E3217" w14:textId="629BBEC2" w:rsidR="00432C1C" w:rsidRPr="00390C4C" w:rsidRDefault="00C01298" w:rsidP="00432C1C">
            <w:pPr>
              <w:spacing w:after="120" w:line="260" w:lineRule="exact"/>
              <w:rPr>
                <w:sz w:val="22"/>
                <w:szCs w:val="22"/>
              </w:rPr>
            </w:pPr>
            <w:r w:rsidRPr="00390C4C">
              <w:rPr>
                <w:color w:val="000000"/>
                <w:sz w:val="22"/>
                <w:szCs w:val="22"/>
              </w:rPr>
              <w:t>01614606</w:t>
            </w:r>
          </w:p>
        </w:tc>
      </w:tr>
      <w:tr w:rsidR="00432C1C" w:rsidRPr="00432C1C" w14:paraId="093E321B" w14:textId="77777777" w:rsidTr="00432C1C">
        <w:tc>
          <w:tcPr>
            <w:tcW w:w="3528" w:type="dxa"/>
          </w:tcPr>
          <w:p w14:paraId="093E3219" w14:textId="77777777" w:rsidR="00432C1C" w:rsidRPr="00432C1C" w:rsidRDefault="00432C1C" w:rsidP="00432C1C">
            <w:pPr>
              <w:spacing w:after="120" w:line="260" w:lineRule="exact"/>
              <w:rPr>
                <w:bCs/>
                <w:sz w:val="22"/>
                <w:szCs w:val="22"/>
              </w:rPr>
            </w:pPr>
            <w:r w:rsidRPr="00432C1C">
              <w:rPr>
                <w:bCs/>
                <w:sz w:val="22"/>
                <w:szCs w:val="22"/>
              </w:rPr>
              <w:t>DIČ:</w:t>
            </w:r>
          </w:p>
        </w:tc>
        <w:tc>
          <w:tcPr>
            <w:tcW w:w="5794" w:type="dxa"/>
          </w:tcPr>
          <w:p w14:paraId="093E321A" w14:textId="745B220B" w:rsidR="00432C1C" w:rsidRPr="00432C1C" w:rsidRDefault="00432C1C" w:rsidP="00432C1C">
            <w:pPr>
              <w:spacing w:after="120" w:line="260" w:lineRule="exact"/>
              <w:rPr>
                <w:bCs/>
                <w:sz w:val="22"/>
                <w:szCs w:val="22"/>
              </w:rPr>
            </w:pPr>
            <w:r w:rsidRPr="00432C1C">
              <w:rPr>
                <w:bCs/>
                <w:sz w:val="22"/>
                <w:szCs w:val="22"/>
              </w:rPr>
              <w:t>CZ</w:t>
            </w:r>
            <w:r w:rsidR="000D3805" w:rsidRPr="00390C4C">
              <w:rPr>
                <w:color w:val="000000"/>
                <w:sz w:val="22"/>
                <w:szCs w:val="22"/>
              </w:rPr>
              <w:t>01614606</w:t>
            </w:r>
          </w:p>
        </w:tc>
      </w:tr>
      <w:tr w:rsidR="00432C1C" w:rsidRPr="00432C1C" w14:paraId="093E321E" w14:textId="77777777" w:rsidTr="00432C1C">
        <w:tc>
          <w:tcPr>
            <w:tcW w:w="3528" w:type="dxa"/>
          </w:tcPr>
          <w:p w14:paraId="093E321C" w14:textId="77777777" w:rsidR="00432C1C" w:rsidRPr="00432C1C" w:rsidRDefault="00432C1C" w:rsidP="00432C1C">
            <w:pPr>
              <w:spacing w:after="120" w:line="260" w:lineRule="exact"/>
              <w:rPr>
                <w:bCs/>
                <w:sz w:val="22"/>
                <w:szCs w:val="22"/>
              </w:rPr>
            </w:pPr>
            <w:r w:rsidRPr="00432C1C">
              <w:rPr>
                <w:bCs/>
                <w:sz w:val="22"/>
                <w:szCs w:val="22"/>
              </w:rPr>
              <w:t>zastoupen:</w:t>
            </w:r>
          </w:p>
        </w:tc>
        <w:tc>
          <w:tcPr>
            <w:tcW w:w="5794" w:type="dxa"/>
          </w:tcPr>
          <w:p w14:paraId="093E321D" w14:textId="522CB149" w:rsidR="00432C1C" w:rsidRPr="00432C1C" w:rsidRDefault="000D3805" w:rsidP="00432C1C">
            <w:pPr>
              <w:spacing w:after="120" w:line="260" w:lineRule="exact"/>
              <w:rPr>
                <w:bCs/>
                <w:sz w:val="22"/>
                <w:szCs w:val="22"/>
              </w:rPr>
            </w:pPr>
            <w:r>
              <w:rPr>
                <w:bCs/>
                <w:sz w:val="22"/>
                <w:szCs w:val="22"/>
              </w:rPr>
              <w:t>JUDr. Tomášem Bělinou</w:t>
            </w:r>
            <w:r w:rsidRPr="00432C1C">
              <w:rPr>
                <w:bCs/>
                <w:sz w:val="22"/>
                <w:szCs w:val="22"/>
              </w:rPr>
              <w:t xml:space="preserve">, </w:t>
            </w:r>
            <w:r>
              <w:rPr>
                <w:bCs/>
                <w:sz w:val="22"/>
                <w:szCs w:val="22"/>
              </w:rPr>
              <w:t>jednatelem</w:t>
            </w:r>
          </w:p>
        </w:tc>
      </w:tr>
      <w:tr w:rsidR="00432C1C" w:rsidRPr="00432C1C" w14:paraId="093E3221" w14:textId="77777777" w:rsidTr="00432C1C">
        <w:tc>
          <w:tcPr>
            <w:tcW w:w="3528" w:type="dxa"/>
          </w:tcPr>
          <w:p w14:paraId="093E321F" w14:textId="77777777" w:rsidR="00432C1C" w:rsidRPr="00432C1C" w:rsidRDefault="00432C1C" w:rsidP="00432C1C">
            <w:pPr>
              <w:spacing w:after="120" w:line="260" w:lineRule="exact"/>
              <w:rPr>
                <w:bCs/>
                <w:sz w:val="22"/>
                <w:szCs w:val="22"/>
              </w:rPr>
            </w:pPr>
            <w:r w:rsidRPr="00432C1C">
              <w:rPr>
                <w:bCs/>
                <w:sz w:val="22"/>
                <w:szCs w:val="22"/>
              </w:rPr>
              <w:t>zapsán v obchodním rejstříku u:</w:t>
            </w:r>
          </w:p>
        </w:tc>
        <w:tc>
          <w:tcPr>
            <w:tcW w:w="5794" w:type="dxa"/>
          </w:tcPr>
          <w:p w14:paraId="093E3220" w14:textId="78C73842" w:rsidR="00432C1C" w:rsidRPr="00432C1C" w:rsidRDefault="000D3805" w:rsidP="00C1076C">
            <w:pPr>
              <w:spacing w:after="120" w:line="260" w:lineRule="exact"/>
              <w:rPr>
                <w:bCs/>
                <w:sz w:val="22"/>
                <w:szCs w:val="22"/>
              </w:rPr>
            </w:pPr>
            <w:r w:rsidRPr="00390C4C">
              <w:rPr>
                <w:color w:val="333333"/>
                <w:sz w:val="22"/>
                <w:szCs w:val="22"/>
                <w:shd w:val="clear" w:color="auto" w:fill="FFFFFF"/>
              </w:rPr>
              <w:t>Městského</w:t>
            </w:r>
            <w:r w:rsidR="00432C1C" w:rsidRPr="00432C1C">
              <w:rPr>
                <w:bCs/>
                <w:sz w:val="22"/>
                <w:szCs w:val="22"/>
              </w:rPr>
              <w:t xml:space="preserve"> soudu v </w:t>
            </w:r>
            <w:r w:rsidRPr="00390C4C">
              <w:rPr>
                <w:color w:val="333333"/>
                <w:sz w:val="22"/>
                <w:szCs w:val="22"/>
                <w:shd w:val="clear" w:color="auto" w:fill="FFFFFF"/>
              </w:rPr>
              <w:t>Praze</w:t>
            </w:r>
            <w:r w:rsidR="00432C1C" w:rsidRPr="00390C4C">
              <w:rPr>
                <w:bCs/>
                <w:sz w:val="22"/>
                <w:szCs w:val="22"/>
              </w:rPr>
              <w:t xml:space="preserve"> </w:t>
            </w:r>
            <w:r w:rsidR="00C1076C">
              <w:rPr>
                <w:bCs/>
                <w:sz w:val="22"/>
                <w:szCs w:val="22"/>
              </w:rPr>
              <w:t>pod sp. zn.</w:t>
            </w:r>
            <w:r w:rsidR="00C1076C" w:rsidRPr="00390C4C">
              <w:rPr>
                <w:bCs/>
                <w:sz w:val="22"/>
                <w:szCs w:val="22"/>
              </w:rPr>
              <w:t xml:space="preserve"> </w:t>
            </w:r>
            <w:r w:rsidRPr="00390C4C">
              <w:rPr>
                <w:color w:val="333333"/>
                <w:sz w:val="22"/>
                <w:szCs w:val="22"/>
                <w:shd w:val="clear" w:color="auto" w:fill="FFFFFF"/>
              </w:rPr>
              <w:t>C 209178</w:t>
            </w:r>
          </w:p>
        </w:tc>
      </w:tr>
      <w:tr w:rsidR="00432C1C" w:rsidRPr="00432C1C" w14:paraId="093E3225" w14:textId="77777777" w:rsidTr="00432C1C">
        <w:tc>
          <w:tcPr>
            <w:tcW w:w="3528" w:type="dxa"/>
          </w:tcPr>
          <w:p w14:paraId="093E3222" w14:textId="77777777" w:rsidR="00432C1C" w:rsidRPr="00432C1C" w:rsidRDefault="00432C1C" w:rsidP="00432C1C">
            <w:pPr>
              <w:spacing w:after="120" w:line="260" w:lineRule="exact"/>
              <w:rPr>
                <w:bCs/>
                <w:sz w:val="22"/>
                <w:szCs w:val="22"/>
              </w:rPr>
            </w:pPr>
            <w:r w:rsidRPr="00432C1C">
              <w:rPr>
                <w:bCs/>
                <w:sz w:val="22"/>
                <w:szCs w:val="22"/>
              </w:rPr>
              <w:t>bankovní spojení:</w:t>
            </w:r>
          </w:p>
        </w:tc>
        <w:tc>
          <w:tcPr>
            <w:tcW w:w="5794" w:type="dxa"/>
          </w:tcPr>
          <w:p w14:paraId="0E3C8C2E" w14:textId="599B544A" w:rsidR="00390C4C" w:rsidRPr="00432C1C" w:rsidRDefault="00E84D56" w:rsidP="00432C1C">
            <w:pPr>
              <w:spacing w:after="120" w:line="260" w:lineRule="exact"/>
              <w:rPr>
                <w:bCs/>
                <w:sz w:val="22"/>
                <w:szCs w:val="22"/>
              </w:rPr>
            </w:pPr>
            <w:proofErr w:type="spellStart"/>
            <w:r>
              <w:rPr>
                <w:bCs/>
                <w:sz w:val="22"/>
                <w:szCs w:val="22"/>
              </w:rPr>
              <w:t>xxx</w:t>
            </w:r>
            <w:proofErr w:type="spellEnd"/>
          </w:p>
          <w:p w14:paraId="093E3224" w14:textId="6E8385B9" w:rsidR="00432C1C" w:rsidRPr="00432C1C" w:rsidRDefault="00E84D56" w:rsidP="00432C1C">
            <w:pPr>
              <w:spacing w:after="120" w:line="260" w:lineRule="exact"/>
              <w:rPr>
                <w:bCs/>
                <w:sz w:val="22"/>
                <w:szCs w:val="22"/>
              </w:rPr>
            </w:pPr>
            <w:proofErr w:type="spellStart"/>
            <w:r>
              <w:rPr>
                <w:bCs/>
                <w:sz w:val="22"/>
                <w:szCs w:val="22"/>
              </w:rPr>
              <w:t>xxx</w:t>
            </w:r>
            <w:proofErr w:type="spellEnd"/>
          </w:p>
        </w:tc>
      </w:tr>
      <w:tr w:rsidR="00432C1C" w:rsidRPr="00432C1C" w14:paraId="093E3228" w14:textId="77777777" w:rsidTr="00432C1C">
        <w:tc>
          <w:tcPr>
            <w:tcW w:w="3528" w:type="dxa"/>
          </w:tcPr>
          <w:p w14:paraId="093E3226" w14:textId="77777777" w:rsidR="00432C1C" w:rsidRPr="00432C1C" w:rsidRDefault="00432C1C" w:rsidP="00A36C0F">
            <w:pPr>
              <w:spacing w:after="120" w:line="260" w:lineRule="exact"/>
              <w:rPr>
                <w:bCs/>
                <w:sz w:val="22"/>
                <w:szCs w:val="22"/>
              </w:rPr>
            </w:pPr>
            <w:r w:rsidRPr="00432C1C">
              <w:rPr>
                <w:bCs/>
                <w:sz w:val="22"/>
                <w:szCs w:val="22"/>
              </w:rPr>
              <w:t>dále jen „</w:t>
            </w:r>
            <w:r w:rsidR="00A36C0F">
              <w:rPr>
                <w:b/>
                <w:bCs/>
                <w:sz w:val="22"/>
                <w:szCs w:val="22"/>
              </w:rPr>
              <w:t>Příkazník</w:t>
            </w:r>
            <w:r w:rsidRPr="00432C1C">
              <w:rPr>
                <w:bCs/>
                <w:sz w:val="22"/>
                <w:szCs w:val="22"/>
              </w:rPr>
              <w:t>“</w:t>
            </w:r>
          </w:p>
        </w:tc>
        <w:tc>
          <w:tcPr>
            <w:tcW w:w="5794" w:type="dxa"/>
          </w:tcPr>
          <w:p w14:paraId="093E3227" w14:textId="77777777" w:rsidR="00432C1C" w:rsidRPr="00432C1C" w:rsidRDefault="00432C1C" w:rsidP="00432C1C">
            <w:pPr>
              <w:spacing w:after="120" w:line="260" w:lineRule="exact"/>
              <w:rPr>
                <w:bCs/>
                <w:sz w:val="22"/>
                <w:szCs w:val="22"/>
              </w:rPr>
            </w:pPr>
          </w:p>
        </w:tc>
      </w:tr>
    </w:tbl>
    <w:p w14:paraId="093E3229" w14:textId="77777777" w:rsidR="00AD107E" w:rsidRDefault="00A36C0F" w:rsidP="00A36C0F">
      <w:pPr>
        <w:pStyle w:val="Normlntitulnstrana"/>
      </w:pPr>
      <w:r w:rsidRPr="00A36C0F">
        <w:t>dále jednotlivě jako „</w:t>
      </w:r>
      <w:r w:rsidRPr="00A36C0F">
        <w:rPr>
          <w:b/>
        </w:rPr>
        <w:t>Smluvní strana“,</w:t>
      </w:r>
      <w:r w:rsidRPr="00A36C0F">
        <w:t xml:space="preserve"> nebo společně jako „</w:t>
      </w:r>
      <w:r w:rsidRPr="00A36C0F">
        <w:rPr>
          <w:b/>
        </w:rPr>
        <w:t>Smluvní strany</w:t>
      </w:r>
      <w:r w:rsidRPr="00A36C0F">
        <w:t>“ uzavírají</w:t>
      </w:r>
      <w:r w:rsidR="00BA7936" w:rsidRPr="000E5634">
        <w:t xml:space="preserve"> v souladu s ustanovením </w:t>
      </w:r>
      <w:r w:rsidR="00AF2016" w:rsidRPr="000E5634">
        <w:t xml:space="preserve">§ </w:t>
      </w:r>
      <w:r w:rsidR="006108ED" w:rsidRPr="000E5634">
        <w:t>2430</w:t>
      </w:r>
      <w:r w:rsidR="00AF2016" w:rsidRPr="000E5634">
        <w:t xml:space="preserve"> </w:t>
      </w:r>
      <w:r w:rsidR="00D15588" w:rsidRPr="000E5634">
        <w:t xml:space="preserve">zákona </w:t>
      </w:r>
      <w:r>
        <w:t xml:space="preserve">č. </w:t>
      </w:r>
      <w:r w:rsidR="006108ED" w:rsidRPr="000E5634">
        <w:t>89/2012</w:t>
      </w:r>
      <w:r w:rsidR="00D15588" w:rsidRPr="000E5634">
        <w:t xml:space="preserve"> Sb., </w:t>
      </w:r>
      <w:r w:rsidR="0080662C" w:rsidRPr="000E5634">
        <w:t>ob</w:t>
      </w:r>
      <w:r w:rsidR="006108ED" w:rsidRPr="000E5634">
        <w:t>čanský</w:t>
      </w:r>
      <w:r w:rsidR="008C7468">
        <w:t xml:space="preserve"> zákoník</w:t>
      </w:r>
      <w:r w:rsidR="0004543D">
        <w:t>, ve znění pozdějších předpisů</w:t>
      </w:r>
      <w:r w:rsidR="00864578" w:rsidRPr="000E5634">
        <w:t xml:space="preserve"> (dále jen „</w:t>
      </w:r>
      <w:r w:rsidR="00864578" w:rsidRPr="00A36C0F">
        <w:rPr>
          <w:b/>
        </w:rPr>
        <w:t>občanský zákoník</w:t>
      </w:r>
      <w:r w:rsidR="00864578" w:rsidRPr="000E5634">
        <w:t>“)</w:t>
      </w:r>
      <w:r w:rsidR="00C2705D" w:rsidRPr="000E5634">
        <w:t xml:space="preserve">, </w:t>
      </w:r>
      <w:r w:rsidR="00AD107E" w:rsidRPr="000E5634">
        <w:t xml:space="preserve">tuto </w:t>
      </w:r>
      <w:r w:rsidR="006108ED" w:rsidRPr="0004543D">
        <w:t>Příkazní</w:t>
      </w:r>
      <w:r w:rsidR="00470E7F" w:rsidRPr="0004543D">
        <w:t xml:space="preserve"> s</w:t>
      </w:r>
      <w:r w:rsidR="00AD107E" w:rsidRPr="0004543D">
        <w:t xml:space="preserve">mlouvu o </w:t>
      </w:r>
      <w:r w:rsidR="00470E7F" w:rsidRPr="0004543D">
        <w:t>správě pohledávek</w:t>
      </w:r>
      <w:r w:rsidR="0080662C" w:rsidRPr="0004543D">
        <w:t xml:space="preserve"> (dále jen „</w:t>
      </w:r>
      <w:r w:rsidR="000222CB" w:rsidRPr="00A36C0F">
        <w:rPr>
          <w:b/>
        </w:rPr>
        <w:t>S</w:t>
      </w:r>
      <w:r w:rsidR="0080662C" w:rsidRPr="00A36C0F">
        <w:rPr>
          <w:b/>
        </w:rPr>
        <w:t>mlouva</w:t>
      </w:r>
      <w:r w:rsidR="0080662C" w:rsidRPr="0004543D">
        <w:t>“)</w:t>
      </w:r>
      <w:r w:rsidR="00AD107E" w:rsidRPr="0004543D">
        <w:t>.</w:t>
      </w:r>
    </w:p>
    <w:p w14:paraId="093E322A" w14:textId="77777777" w:rsidR="00C67BDA" w:rsidRPr="00C67BDA" w:rsidRDefault="00C67BDA" w:rsidP="00C67BDA">
      <w:pPr>
        <w:pStyle w:val="cpPreambule"/>
      </w:pPr>
      <w:r w:rsidRPr="00C67BDA">
        <w:t>Preambule</w:t>
      </w:r>
    </w:p>
    <w:p w14:paraId="093E322B" w14:textId="77777777" w:rsidR="005954D0" w:rsidRPr="00C67BDA" w:rsidRDefault="006108ED" w:rsidP="00C67BDA">
      <w:pPr>
        <w:spacing w:before="120" w:after="120" w:line="260" w:lineRule="exact"/>
        <w:jc w:val="both"/>
        <w:rPr>
          <w:sz w:val="22"/>
          <w:szCs w:val="22"/>
        </w:rPr>
      </w:pPr>
      <w:r w:rsidRPr="00C67BDA">
        <w:rPr>
          <w:sz w:val="22"/>
          <w:szCs w:val="22"/>
        </w:rPr>
        <w:t>Příkazce</w:t>
      </w:r>
      <w:r w:rsidR="000222CB" w:rsidRPr="00C67BDA">
        <w:rPr>
          <w:sz w:val="22"/>
          <w:szCs w:val="22"/>
        </w:rPr>
        <w:t xml:space="preserve"> provedl </w:t>
      </w:r>
      <w:r w:rsidR="00EC16FD" w:rsidRPr="00C67BDA">
        <w:rPr>
          <w:sz w:val="22"/>
          <w:szCs w:val="22"/>
        </w:rPr>
        <w:t>výběrové</w:t>
      </w:r>
      <w:r w:rsidR="000222CB" w:rsidRPr="00C67BDA">
        <w:rPr>
          <w:sz w:val="22"/>
          <w:szCs w:val="22"/>
        </w:rPr>
        <w:t xml:space="preserve"> řízení k podlimitní veřejné zakázce </w:t>
      </w:r>
      <w:r w:rsidR="00C67BDA">
        <w:rPr>
          <w:sz w:val="22"/>
          <w:szCs w:val="22"/>
        </w:rPr>
        <w:t>„</w:t>
      </w:r>
      <w:r w:rsidR="00C67BDA" w:rsidRPr="00C67BDA">
        <w:rPr>
          <w:b/>
          <w:sz w:val="22"/>
          <w:szCs w:val="22"/>
        </w:rPr>
        <w:t>Správa pohledávek</w:t>
      </w:r>
      <w:r w:rsidR="00C67BDA">
        <w:rPr>
          <w:sz w:val="22"/>
          <w:szCs w:val="22"/>
        </w:rPr>
        <w:t xml:space="preserve">“ </w:t>
      </w:r>
      <w:r w:rsidR="003E0E34" w:rsidRPr="00C67BDA">
        <w:rPr>
          <w:sz w:val="22"/>
          <w:szCs w:val="22"/>
        </w:rPr>
        <w:t>(dále jen „</w:t>
      </w:r>
      <w:r w:rsidR="00EC16FD" w:rsidRPr="00C67BDA">
        <w:rPr>
          <w:b/>
          <w:sz w:val="22"/>
          <w:szCs w:val="22"/>
        </w:rPr>
        <w:t>Výběrové</w:t>
      </w:r>
      <w:r w:rsidR="003E0E34" w:rsidRPr="00C67BDA">
        <w:rPr>
          <w:b/>
          <w:sz w:val="22"/>
          <w:szCs w:val="22"/>
        </w:rPr>
        <w:t xml:space="preserve"> řízení</w:t>
      </w:r>
      <w:r w:rsidR="003E0E34" w:rsidRPr="00C67BDA">
        <w:rPr>
          <w:sz w:val="22"/>
          <w:szCs w:val="22"/>
        </w:rPr>
        <w:t>“)</w:t>
      </w:r>
      <w:r w:rsidR="00933CCA" w:rsidRPr="00C67BDA">
        <w:rPr>
          <w:sz w:val="22"/>
          <w:szCs w:val="22"/>
        </w:rPr>
        <w:t xml:space="preserve"> </w:t>
      </w:r>
      <w:r w:rsidR="000222CB" w:rsidRPr="00C67BDA">
        <w:rPr>
          <w:sz w:val="22"/>
          <w:szCs w:val="22"/>
        </w:rPr>
        <w:t>na uzavření této Smlouvy</w:t>
      </w:r>
      <w:r w:rsidR="003E0E34" w:rsidRPr="00C67BDA">
        <w:rPr>
          <w:sz w:val="22"/>
          <w:szCs w:val="22"/>
        </w:rPr>
        <w:t xml:space="preserve">. </w:t>
      </w:r>
      <w:r w:rsidR="000222CB" w:rsidRPr="00C67BDA">
        <w:rPr>
          <w:sz w:val="22"/>
          <w:szCs w:val="22"/>
        </w:rPr>
        <w:t>Smlouva je uzavřena s </w:t>
      </w:r>
      <w:r w:rsidRPr="00C67BDA">
        <w:rPr>
          <w:sz w:val="22"/>
          <w:szCs w:val="22"/>
        </w:rPr>
        <w:t>Příkazník</w:t>
      </w:r>
      <w:r w:rsidR="000222CB" w:rsidRPr="00C67BDA">
        <w:rPr>
          <w:sz w:val="22"/>
          <w:szCs w:val="22"/>
        </w:rPr>
        <w:t xml:space="preserve">em na základě výsledku </w:t>
      </w:r>
      <w:r w:rsidR="00EC16FD" w:rsidRPr="00C67BDA">
        <w:rPr>
          <w:sz w:val="22"/>
          <w:szCs w:val="22"/>
        </w:rPr>
        <w:t>Výběrového</w:t>
      </w:r>
      <w:r w:rsidR="003E0E34" w:rsidRPr="00C67BDA">
        <w:rPr>
          <w:sz w:val="22"/>
          <w:szCs w:val="22"/>
        </w:rPr>
        <w:t xml:space="preserve"> řízení.</w:t>
      </w:r>
      <w:r w:rsidR="00C67BDA">
        <w:rPr>
          <w:sz w:val="22"/>
          <w:szCs w:val="22"/>
        </w:rPr>
        <w:t xml:space="preserve"> </w:t>
      </w:r>
      <w:r w:rsidR="001A1CC7" w:rsidRPr="00C67BDA">
        <w:rPr>
          <w:sz w:val="22"/>
          <w:szCs w:val="22"/>
        </w:rPr>
        <w:t>Příkazce</w:t>
      </w:r>
      <w:r w:rsidR="005954D0" w:rsidRPr="00C67BDA">
        <w:rPr>
          <w:sz w:val="22"/>
          <w:szCs w:val="22"/>
        </w:rPr>
        <w:t xml:space="preserve"> tímto ve smyslu ust. § 1740 odst. 3 občanského zákoníku předem vylučuje př</w:t>
      </w:r>
      <w:r w:rsidR="001A1CC7" w:rsidRPr="00C67BDA">
        <w:rPr>
          <w:sz w:val="22"/>
          <w:szCs w:val="22"/>
        </w:rPr>
        <w:t>ijetí nabídky na uzavření této S</w:t>
      </w:r>
      <w:r w:rsidR="005954D0" w:rsidRPr="00C67BDA">
        <w:rPr>
          <w:sz w:val="22"/>
          <w:szCs w:val="22"/>
        </w:rPr>
        <w:t>ml</w:t>
      </w:r>
      <w:r w:rsidR="00EC16FD" w:rsidRPr="00C67BDA">
        <w:rPr>
          <w:sz w:val="22"/>
          <w:szCs w:val="22"/>
        </w:rPr>
        <w:t>ouvy s dodatkem nebo odchylkou.</w:t>
      </w:r>
    </w:p>
    <w:p w14:paraId="093E322C" w14:textId="77777777" w:rsidR="000222CB" w:rsidRPr="00DF666A" w:rsidRDefault="00C67BDA" w:rsidP="00FA59F7">
      <w:pPr>
        <w:pStyle w:val="cplnekslovan"/>
      </w:pPr>
      <w:r>
        <w:lastRenderedPageBreak/>
        <w:t>Účel a p</w:t>
      </w:r>
      <w:r w:rsidR="00C96689" w:rsidRPr="00DF666A">
        <w:t xml:space="preserve">ředmět </w:t>
      </w:r>
      <w:r w:rsidR="003E0E34" w:rsidRPr="00DF666A">
        <w:t>S</w:t>
      </w:r>
      <w:r w:rsidR="00C96689" w:rsidRPr="00DF666A">
        <w:t>mlouvy</w:t>
      </w:r>
    </w:p>
    <w:p w14:paraId="093E322D" w14:textId="77777777" w:rsidR="00C67BDA" w:rsidRDefault="001A1CC7" w:rsidP="00FA59F7">
      <w:pPr>
        <w:pStyle w:val="cpodstavecslovan1"/>
      </w:pPr>
      <w:r w:rsidRPr="004B3AAB">
        <w:t xml:space="preserve">Účelem této Smlouvy je </w:t>
      </w:r>
      <w:r w:rsidR="000222CB" w:rsidRPr="004B3AAB">
        <w:t xml:space="preserve">zefektivnit vymáhání některých pohledávek </w:t>
      </w:r>
      <w:r w:rsidR="00EC16FD">
        <w:t>Příkazce</w:t>
      </w:r>
      <w:r w:rsidR="00A7627A" w:rsidRPr="00A7627A">
        <w:t xml:space="preserve"> </w:t>
      </w:r>
      <w:r w:rsidR="00A7627A" w:rsidRPr="004B3AAB">
        <w:t xml:space="preserve">vzniklých </w:t>
      </w:r>
      <w:r w:rsidR="00A7627A">
        <w:t>při činnosti Příkazce</w:t>
      </w:r>
      <w:r w:rsidR="00EC16FD">
        <w:t>, k jejichž správě a vymáhání je oprávněn</w:t>
      </w:r>
      <w:r w:rsidR="00A7627A" w:rsidRPr="00A7627A">
        <w:t xml:space="preserve"> </w:t>
      </w:r>
      <w:r w:rsidR="00367615">
        <w:t>Příkazce</w:t>
      </w:r>
      <w:r w:rsidR="00C67BDA">
        <w:t>.</w:t>
      </w:r>
    </w:p>
    <w:p w14:paraId="093E322E" w14:textId="5BFBF0FE" w:rsidR="00C67BDA" w:rsidRDefault="00C67BDA" w:rsidP="00FA59F7">
      <w:pPr>
        <w:pStyle w:val="cpodstavecslovan1"/>
      </w:pPr>
      <w:r>
        <w:t>Předmětem této Smlouvy je povinnost Příkazníka provádět pro Příkazce jeho jménem a na jeho účet příkazní činnost spočívající ve správě a vymáhání pohledávek Příkazce, a to dle této Smlouvy a pokynů Příkazce (dále jen „</w:t>
      </w:r>
      <w:r w:rsidRPr="00C67BDA">
        <w:rPr>
          <w:b/>
        </w:rPr>
        <w:t>Příkazní činnost</w:t>
      </w:r>
      <w:r>
        <w:t>“)</w:t>
      </w:r>
      <w:r w:rsidR="00A7627A">
        <w:t xml:space="preserve"> a povinnost Příkazce zaplatit Příkazníkovi za řádně a včas realizovanou Příkazní činnost odměnu</w:t>
      </w:r>
      <w:r w:rsidR="00367615">
        <w:t xml:space="preserve"> dle čl. </w:t>
      </w:r>
      <w:r w:rsidR="00161036">
        <w:t xml:space="preserve">2 </w:t>
      </w:r>
      <w:r w:rsidR="00367615">
        <w:t>Smlouvy</w:t>
      </w:r>
      <w:r w:rsidR="00A7627A">
        <w:t>.</w:t>
      </w:r>
      <w:r w:rsidR="001A2E1A">
        <w:t xml:space="preserve"> Obdrží-li Příkazník od Příkazce pokyn, je povinen vykonat Příkazní činnost v souladu s takovým pokyn</w:t>
      </w:r>
      <w:r w:rsidR="005165D7">
        <w:t>em. Pokynem se rozumí i jakýkoli interní předpis Příkazce stanovující postup Příkazní činnosti, s nímž byl Příkazník seznámen. V</w:t>
      </w:r>
      <w:r w:rsidR="001A2E1A">
        <w:t> případě zřejmě nesprávného pokynu se užije § 2433 občanského zákoníku.</w:t>
      </w:r>
    </w:p>
    <w:p w14:paraId="093E322F" w14:textId="77777777" w:rsidR="000222CB" w:rsidRPr="004B3AAB" w:rsidRDefault="00A7627A" w:rsidP="00C67BDA">
      <w:pPr>
        <w:pStyle w:val="cpodstavecslovan1"/>
      </w:pPr>
      <w:r>
        <w:t>Předmětem Příkazní činnosti dle této Smlouvy j</w:t>
      </w:r>
      <w:r w:rsidR="001F03B1">
        <w:t>e správa</w:t>
      </w:r>
      <w:r>
        <w:t xml:space="preserve"> pohledáv</w:t>
      </w:r>
      <w:r w:rsidR="001F03B1">
        <w:t>e</w:t>
      </w:r>
      <w:r>
        <w:t>k,</w:t>
      </w:r>
      <w:r w:rsidRPr="00A7627A">
        <w:t xml:space="preserve"> </w:t>
      </w:r>
      <w:r w:rsidRPr="004B3AAB">
        <w:t xml:space="preserve">které má </w:t>
      </w:r>
      <w:r w:rsidR="001F03B1" w:rsidRPr="004B3AAB">
        <w:t xml:space="preserve">Příkazce </w:t>
      </w:r>
      <w:r w:rsidRPr="004B3AAB">
        <w:t>za některými dlužníky (dále jen „</w:t>
      </w:r>
      <w:r w:rsidRPr="00A7627A">
        <w:rPr>
          <w:b/>
        </w:rPr>
        <w:t>Dlužník</w:t>
      </w:r>
      <w:r w:rsidRPr="004B3AAB">
        <w:t>“</w:t>
      </w:r>
      <w:r>
        <w:t>) a které Příkazce Příkazníkovi předá ke správě</w:t>
      </w:r>
      <w:r w:rsidR="00EC16FD">
        <w:t xml:space="preserve">, </w:t>
      </w:r>
      <w:r>
        <w:t xml:space="preserve">přičemž se jedná zejména o pohledávky vzniklé </w:t>
      </w:r>
      <w:r w:rsidR="00EC16FD">
        <w:t>při</w:t>
      </w:r>
      <w:r w:rsidR="000222CB" w:rsidRPr="004B3AAB">
        <w:t xml:space="preserve"> poskytování poštov</w:t>
      </w:r>
      <w:r w:rsidR="00EC16FD">
        <w:t>ních služeb a ostatních služeb</w:t>
      </w:r>
      <w:r>
        <w:t xml:space="preserve"> Příkazcem, nebo </w:t>
      </w:r>
      <w:r w:rsidR="000222CB" w:rsidRPr="004B3AAB">
        <w:t>z dalších vztahů souvisejících s jeho podnikatelskou činností</w:t>
      </w:r>
      <w:r>
        <w:t>, a to</w:t>
      </w:r>
      <w:r w:rsidR="00C67BDA">
        <w:t xml:space="preserve"> dle rozhodnutí Příkazce</w:t>
      </w:r>
      <w:r>
        <w:t xml:space="preserve"> </w:t>
      </w:r>
      <w:r w:rsidR="005D48E9" w:rsidRPr="004B3AAB">
        <w:t xml:space="preserve">(dále </w:t>
      </w:r>
      <w:r>
        <w:t>jen</w:t>
      </w:r>
      <w:r w:rsidR="003F2949">
        <w:t xml:space="preserve"> </w:t>
      </w:r>
      <w:r w:rsidR="005D48E9" w:rsidRPr="004B3AAB">
        <w:t>„</w:t>
      </w:r>
      <w:r w:rsidR="005D48E9" w:rsidRPr="00A7627A">
        <w:rPr>
          <w:b/>
        </w:rPr>
        <w:t>Pohledávk</w:t>
      </w:r>
      <w:r w:rsidR="00C67BDA" w:rsidRPr="00A7627A">
        <w:rPr>
          <w:b/>
        </w:rPr>
        <w:t>y</w:t>
      </w:r>
      <w:r w:rsidR="005D48E9" w:rsidRPr="004B3AAB">
        <w:t>“)</w:t>
      </w:r>
      <w:r w:rsidR="000222CB" w:rsidRPr="004B3AAB">
        <w:t xml:space="preserve">. </w:t>
      </w:r>
      <w:r>
        <w:t xml:space="preserve">Pro vyloučení pochybností Smluvní strany výslovně uvádějí, že jsou srozuměny s tím, že Dlužníkem mohou být jak fyzické </w:t>
      </w:r>
      <w:r w:rsidR="001F03B1">
        <w:t>a</w:t>
      </w:r>
      <w:r>
        <w:t xml:space="preserve"> právnické osoby, jež mají sídlo / bydliště na území České republiky, tak osoby, jež mají sídlo / bydliště mimo toto území</w:t>
      </w:r>
      <w:r w:rsidR="00D6044F">
        <w:t xml:space="preserve"> (dále jen „</w:t>
      </w:r>
      <w:r w:rsidR="00D6044F" w:rsidRPr="00DF283C">
        <w:rPr>
          <w:b/>
        </w:rPr>
        <w:t>Zahraniční dlužní</w:t>
      </w:r>
      <w:r w:rsidR="00006787">
        <w:rPr>
          <w:b/>
        </w:rPr>
        <w:t>k</w:t>
      </w:r>
      <w:r w:rsidR="00D6044F">
        <w:t xml:space="preserve">“), přičemž Příkazní činnost dle této Smlouvy u Zahraničních dlužníků bude spočívat </w:t>
      </w:r>
      <w:r w:rsidR="00BA1EC3">
        <w:t xml:space="preserve">pouze </w:t>
      </w:r>
      <w:r w:rsidR="00D6044F">
        <w:t>v mimosoudním vymáhání</w:t>
      </w:r>
      <w:r w:rsidR="001F03B1">
        <w:t>.</w:t>
      </w:r>
    </w:p>
    <w:p w14:paraId="093E3230" w14:textId="77777777" w:rsidR="00D30AB6" w:rsidRPr="004B3AAB" w:rsidRDefault="001F03B1" w:rsidP="00FA59F7">
      <w:pPr>
        <w:pStyle w:val="cpodstavecslovan1"/>
      </w:pPr>
      <w:bookmarkStart w:id="0" w:name="_Ref493439748"/>
      <w:r>
        <w:t>Správou Pohledávek dle předchozího odstavce Smlouvy se rozumí zejména:</w:t>
      </w:r>
      <w:bookmarkEnd w:id="0"/>
    </w:p>
    <w:p w14:paraId="093E3231" w14:textId="77777777" w:rsidR="00964DCF" w:rsidRPr="004B3AAB" w:rsidRDefault="00934888" w:rsidP="00EC16FD">
      <w:pPr>
        <w:pStyle w:val="cpslovnpsmennkodstavci1"/>
      </w:pPr>
      <w:r w:rsidRPr="004B3AAB">
        <w:t xml:space="preserve">Převzetí potřebných údajů obsahujících identifikaci </w:t>
      </w:r>
      <w:r w:rsidR="00216983" w:rsidRPr="004B3AAB">
        <w:t>D</w:t>
      </w:r>
      <w:r w:rsidRPr="004B3AAB">
        <w:t xml:space="preserve">lužníka a </w:t>
      </w:r>
      <w:r w:rsidR="003F2949">
        <w:t>P</w:t>
      </w:r>
      <w:r w:rsidRPr="004B3AAB">
        <w:t>ohledávky</w:t>
      </w:r>
      <w:r w:rsidR="006E5641">
        <w:t>;</w:t>
      </w:r>
    </w:p>
    <w:p w14:paraId="093E3232" w14:textId="77777777" w:rsidR="001F03B1" w:rsidRDefault="00964DCF" w:rsidP="00EC16FD">
      <w:pPr>
        <w:pStyle w:val="cpslovnpsmennkodstavci1"/>
      </w:pPr>
      <w:r w:rsidRPr="004B3AAB">
        <w:t>Převzetí potřebné spisové dokumentace</w:t>
      </w:r>
      <w:r w:rsidR="00841C4F">
        <w:t xml:space="preserve"> </w:t>
      </w:r>
      <w:r w:rsidRPr="004B3AAB">
        <w:t xml:space="preserve">týkající se jednotlivých </w:t>
      </w:r>
      <w:r w:rsidR="001F03B1">
        <w:t>P</w:t>
      </w:r>
      <w:r w:rsidRPr="004B3AAB">
        <w:t>ohledávek</w:t>
      </w:r>
      <w:r w:rsidR="006E5641">
        <w:t>;</w:t>
      </w:r>
    </w:p>
    <w:p w14:paraId="093E3233" w14:textId="77777777" w:rsidR="00964DCF" w:rsidRPr="00A37341" w:rsidRDefault="001F03B1" w:rsidP="00EC16FD">
      <w:pPr>
        <w:pStyle w:val="cpslovnpsmennkodstavci1"/>
      </w:pPr>
      <w:r>
        <w:t>Vedení</w:t>
      </w:r>
      <w:r w:rsidR="00964DCF" w:rsidRPr="00A37341">
        <w:t xml:space="preserve"> </w:t>
      </w:r>
      <w:r w:rsidR="003166CE">
        <w:t xml:space="preserve">elektronické </w:t>
      </w:r>
      <w:r w:rsidR="00964DCF" w:rsidRPr="00A37341">
        <w:t xml:space="preserve">evidence týkající se jednotlivých </w:t>
      </w:r>
      <w:r>
        <w:t>Pohledávek</w:t>
      </w:r>
      <w:r w:rsidR="00964DCF" w:rsidRPr="00A37341">
        <w:t xml:space="preserve"> v rozsahu nezbytném pro jejich řádnou správu</w:t>
      </w:r>
      <w:r w:rsidR="006E5641">
        <w:t>;</w:t>
      </w:r>
    </w:p>
    <w:p w14:paraId="093E3234" w14:textId="77777777" w:rsidR="00964DCF" w:rsidRPr="00C41982" w:rsidRDefault="00201898" w:rsidP="00EC16FD">
      <w:pPr>
        <w:pStyle w:val="cpslovnpsmennkodstavci1"/>
        <w:rPr>
          <w:rFonts w:ascii="Times" w:hAnsi="Times"/>
        </w:rPr>
      </w:pPr>
      <w:r>
        <w:rPr>
          <w:rFonts w:ascii="Times" w:hAnsi="Times"/>
        </w:rPr>
        <w:t>P</w:t>
      </w:r>
      <w:r w:rsidRPr="00C41982">
        <w:rPr>
          <w:rFonts w:ascii="Times" w:hAnsi="Times"/>
        </w:rPr>
        <w:t>rověř</w:t>
      </w:r>
      <w:r w:rsidR="0064139A">
        <w:rPr>
          <w:rFonts w:ascii="Times" w:hAnsi="Times"/>
        </w:rPr>
        <w:t>ová</w:t>
      </w:r>
      <w:r w:rsidRPr="00C41982">
        <w:rPr>
          <w:rFonts w:ascii="Times" w:hAnsi="Times"/>
        </w:rPr>
        <w:t>ní majetkových poměrů Dlužníka</w:t>
      </w:r>
      <w:r>
        <w:rPr>
          <w:rFonts w:ascii="Times" w:hAnsi="Times"/>
        </w:rPr>
        <w:t>,</w:t>
      </w:r>
      <w:r w:rsidRPr="00C41982">
        <w:rPr>
          <w:rFonts w:ascii="Times" w:hAnsi="Times"/>
        </w:rPr>
        <w:t xml:space="preserve"> </w:t>
      </w:r>
      <w:r>
        <w:rPr>
          <w:rFonts w:ascii="Times" w:hAnsi="Times"/>
        </w:rPr>
        <w:t>s</w:t>
      </w:r>
      <w:r w:rsidR="00964DCF" w:rsidRPr="00C41982">
        <w:rPr>
          <w:rFonts w:ascii="Times" w:hAnsi="Times"/>
        </w:rPr>
        <w:t>tanovení nejvhodnějšího způsobu vymáhání</w:t>
      </w:r>
      <w:r>
        <w:rPr>
          <w:rFonts w:ascii="Times" w:hAnsi="Times"/>
        </w:rPr>
        <w:t>,</w:t>
      </w:r>
      <w:r w:rsidR="00964DCF" w:rsidRPr="00C41982">
        <w:rPr>
          <w:rFonts w:ascii="Times" w:hAnsi="Times"/>
        </w:rPr>
        <w:t xml:space="preserve"> samotná realizace zvoleného nejvhodnějšího způsobu vymáhání</w:t>
      </w:r>
      <w:r w:rsidR="00CD776D">
        <w:rPr>
          <w:rFonts w:ascii="Times" w:hAnsi="Times"/>
        </w:rPr>
        <w:t>;</w:t>
      </w:r>
      <w:r w:rsidR="00DF666A">
        <w:rPr>
          <w:rFonts w:ascii="Times" w:hAnsi="Times"/>
        </w:rPr>
        <w:t xml:space="preserve"> </w:t>
      </w:r>
    </w:p>
    <w:p w14:paraId="093E3235" w14:textId="77777777" w:rsidR="00964DCF" w:rsidRPr="00C41982" w:rsidRDefault="00964DCF" w:rsidP="00EC16FD">
      <w:pPr>
        <w:pStyle w:val="cpslovnpsmennkodstavci1"/>
        <w:rPr>
          <w:rFonts w:ascii="Times" w:hAnsi="Times"/>
        </w:rPr>
      </w:pPr>
      <w:r w:rsidRPr="00C41982">
        <w:rPr>
          <w:rFonts w:ascii="Times" w:hAnsi="Times"/>
        </w:rPr>
        <w:t>Písemné, osobní</w:t>
      </w:r>
      <w:r w:rsidR="00606E91" w:rsidRPr="00C41982">
        <w:rPr>
          <w:rFonts w:ascii="Times" w:hAnsi="Times"/>
        </w:rPr>
        <w:t>,</w:t>
      </w:r>
      <w:r w:rsidRPr="00C41982">
        <w:rPr>
          <w:rFonts w:ascii="Times" w:hAnsi="Times"/>
        </w:rPr>
        <w:t xml:space="preserve"> telefonické </w:t>
      </w:r>
      <w:r w:rsidR="00606E91" w:rsidRPr="00C41982">
        <w:rPr>
          <w:rFonts w:ascii="Times" w:hAnsi="Times"/>
        </w:rPr>
        <w:t xml:space="preserve">či obdobné </w:t>
      </w:r>
      <w:r w:rsidR="006E5641">
        <w:rPr>
          <w:rFonts w:ascii="Times" w:hAnsi="Times"/>
        </w:rPr>
        <w:t>jednání s Dlužníkem a snaha o vymožení Pohledávek v rámci mimosoudního vymáhání;</w:t>
      </w:r>
    </w:p>
    <w:p w14:paraId="093E3236" w14:textId="77777777" w:rsidR="00964DCF" w:rsidRPr="00C41982" w:rsidRDefault="00964DCF" w:rsidP="00EC16FD">
      <w:pPr>
        <w:pStyle w:val="cpslovnpsmennkodstavci1"/>
      </w:pPr>
      <w:bookmarkStart w:id="1" w:name="_Ref493493263"/>
      <w:r w:rsidRPr="00C41982">
        <w:rPr>
          <w:rFonts w:ascii="Times" w:hAnsi="Times"/>
        </w:rPr>
        <w:t xml:space="preserve">Vlastní soudní vymáhání </w:t>
      </w:r>
      <w:r w:rsidR="003F2949">
        <w:rPr>
          <w:rFonts w:ascii="Times" w:hAnsi="Times"/>
        </w:rPr>
        <w:t>P</w:t>
      </w:r>
      <w:r w:rsidRPr="00C41982">
        <w:rPr>
          <w:rFonts w:ascii="Times" w:hAnsi="Times"/>
        </w:rPr>
        <w:t xml:space="preserve">ohledávky </w:t>
      </w:r>
      <w:r w:rsidR="006108ED" w:rsidRPr="00C41982">
        <w:rPr>
          <w:rFonts w:ascii="Times" w:hAnsi="Times"/>
        </w:rPr>
        <w:t>Příkazník</w:t>
      </w:r>
      <w:r w:rsidRPr="00C41982">
        <w:rPr>
          <w:rFonts w:ascii="Times" w:hAnsi="Times"/>
        </w:rPr>
        <w:t xml:space="preserve">em, spočívající zejména v uplatnění </w:t>
      </w:r>
      <w:r w:rsidR="003F2949">
        <w:rPr>
          <w:rFonts w:ascii="Times" w:hAnsi="Times"/>
        </w:rPr>
        <w:t>P</w:t>
      </w:r>
      <w:r w:rsidRPr="00C41982">
        <w:rPr>
          <w:rFonts w:ascii="Times" w:hAnsi="Times"/>
        </w:rPr>
        <w:t>ohledávky v soudním</w:t>
      </w:r>
      <w:r w:rsidR="00911EC0">
        <w:t xml:space="preserve"> a</w:t>
      </w:r>
      <w:r w:rsidRPr="000574B5">
        <w:t xml:space="preserve"> </w:t>
      </w:r>
      <w:r w:rsidR="00606E91" w:rsidRPr="000574B5">
        <w:t>exekučním</w:t>
      </w:r>
      <w:r w:rsidR="00EE2783" w:rsidRPr="000574B5">
        <w:t xml:space="preserve"> </w:t>
      </w:r>
      <w:r w:rsidRPr="000574B5">
        <w:t>řízení</w:t>
      </w:r>
      <w:r w:rsidR="00911EC0">
        <w:t>,</w:t>
      </w:r>
      <w:r w:rsidRPr="004B3AAB">
        <w:t xml:space="preserve"> s cílem dosáhnout rychlého vymožení </w:t>
      </w:r>
      <w:r w:rsidR="003F2949">
        <w:t>P</w:t>
      </w:r>
      <w:r w:rsidRPr="004B3AAB">
        <w:t xml:space="preserve">ohledávky ve prospěch </w:t>
      </w:r>
      <w:r w:rsidR="006108ED" w:rsidRPr="004B3AAB">
        <w:t>Příkazce</w:t>
      </w:r>
      <w:r w:rsidR="00964189">
        <w:t xml:space="preserve"> a veškerá další právní jednání s tím související</w:t>
      </w:r>
      <w:r w:rsidR="006E5641">
        <w:t>;</w:t>
      </w:r>
      <w:bookmarkEnd w:id="1"/>
    </w:p>
    <w:p w14:paraId="093E3237" w14:textId="77777777" w:rsidR="00964DCF" w:rsidRPr="0087256C" w:rsidRDefault="00E7293A" w:rsidP="00EC16FD">
      <w:pPr>
        <w:pStyle w:val="cpslovnpsmennkodstavci1"/>
      </w:pPr>
      <w:r>
        <w:t xml:space="preserve">Správa </w:t>
      </w:r>
      <w:r w:rsidR="00964DCF" w:rsidRPr="004B3AAB">
        <w:t xml:space="preserve">plateb </w:t>
      </w:r>
      <w:r>
        <w:t xml:space="preserve">přijatých </w:t>
      </w:r>
      <w:r w:rsidR="00964DCF" w:rsidRPr="004B3AAB">
        <w:t xml:space="preserve">na účet </w:t>
      </w:r>
      <w:r w:rsidR="006108ED" w:rsidRPr="004B3AAB">
        <w:t>Příkazce</w:t>
      </w:r>
      <w:r w:rsidR="00761652">
        <w:t xml:space="preserve"> a </w:t>
      </w:r>
      <w:r w:rsidR="002834BD">
        <w:t xml:space="preserve">správa a </w:t>
      </w:r>
      <w:r w:rsidR="00761652">
        <w:t>přijímání plateb na účet Příkazníka</w:t>
      </w:r>
      <w:r w:rsidR="006E5641">
        <w:t xml:space="preserve"> </w:t>
      </w:r>
      <w:r w:rsidR="00761652">
        <w:t>není</w:t>
      </w:r>
      <w:r w:rsidR="006E5641">
        <w:t>-li dohodnuto Smluvními stranami</w:t>
      </w:r>
      <w:r w:rsidR="00761652">
        <w:t xml:space="preserve"> jinak</w:t>
      </w:r>
      <w:r w:rsidR="006E5641">
        <w:t>,</w:t>
      </w:r>
      <w:r w:rsidR="005272DE">
        <w:t xml:space="preserve"> zpracování hlášení o platbách s přesnou alokací na jednotlivé části dluhu dle</w:t>
      </w:r>
      <w:r w:rsidR="006E5641">
        <w:t xml:space="preserve"> alokačních pravidel</w:t>
      </w:r>
      <w:r w:rsidR="0064139A">
        <w:t xml:space="preserve"> </w:t>
      </w:r>
      <w:r w:rsidR="008770AF">
        <w:t>s</w:t>
      </w:r>
      <w:r w:rsidR="0064139A">
        <w:t>dělených Příkazcem</w:t>
      </w:r>
      <w:r w:rsidR="00964189">
        <w:t>;</w:t>
      </w:r>
    </w:p>
    <w:p w14:paraId="093E3238" w14:textId="77777777" w:rsidR="00964DCF" w:rsidRPr="004B3AAB" w:rsidRDefault="00964DCF" w:rsidP="00EC16FD">
      <w:pPr>
        <w:pStyle w:val="cpslovnpsmennkodstavci1"/>
      </w:pPr>
      <w:r w:rsidRPr="0087256C">
        <w:t xml:space="preserve">Vyhotovování a poskytování zpětných informačních sdělení, </w:t>
      </w:r>
      <w:r w:rsidR="009E0DBD" w:rsidRPr="0087256C">
        <w:t>pravidelných</w:t>
      </w:r>
      <w:r w:rsidRPr="0087256C">
        <w:t xml:space="preserve"> zpráv o činnosti a reportů pro </w:t>
      </w:r>
      <w:r w:rsidR="006108ED" w:rsidRPr="0087256C">
        <w:t>Příkazce</w:t>
      </w:r>
      <w:r w:rsidRPr="0087256C">
        <w:t xml:space="preserve"> způsobem uvedeným v</w:t>
      </w:r>
      <w:r w:rsidR="006E5641">
        <w:t> této Smlouv</w:t>
      </w:r>
      <w:r w:rsidR="00964189">
        <w:t>ě</w:t>
      </w:r>
      <w:r w:rsidR="006E5641">
        <w:t>, příp. způsobem dohodnutým Smluvními stranami</w:t>
      </w:r>
      <w:r w:rsidR="00964189">
        <w:t>;</w:t>
      </w:r>
    </w:p>
    <w:p w14:paraId="093E3239" w14:textId="77777777" w:rsidR="00964DCF" w:rsidRDefault="006256B5" w:rsidP="00964189">
      <w:pPr>
        <w:pStyle w:val="cpslovnpsmennkodstavci1"/>
      </w:pPr>
      <w:bookmarkStart w:id="2" w:name="_Ref493439754"/>
      <w:r>
        <w:t>Výpočet a v</w:t>
      </w:r>
      <w:r w:rsidR="00964DCF" w:rsidRPr="004B3AAB">
        <w:t>ymáhání</w:t>
      </w:r>
      <w:r>
        <w:t xml:space="preserve"> příslušenství Pohledávky, zejména zákonných </w:t>
      </w:r>
      <w:r w:rsidR="002907C1" w:rsidRPr="00E91A35">
        <w:t>úroků</w:t>
      </w:r>
      <w:r w:rsidR="00FC3FE7">
        <w:t xml:space="preserve"> z prodlení</w:t>
      </w:r>
      <w:r w:rsidR="00964189">
        <w:t xml:space="preserve">, </w:t>
      </w:r>
      <w:r>
        <w:t>smluvních úroků, jsou-li ujednány, a dalších případných poplatků či jiného příslušenství</w:t>
      </w:r>
      <w:r w:rsidR="00964189">
        <w:t xml:space="preserve">, </w:t>
      </w:r>
      <w:r w:rsidR="007D5C5B">
        <w:t>vyplývající</w:t>
      </w:r>
      <w:r>
        <w:t>ho</w:t>
      </w:r>
      <w:r w:rsidR="007D5C5B">
        <w:t xml:space="preserve"> z jednotlivých smluv a související</w:t>
      </w:r>
      <w:r>
        <w:t>h</w:t>
      </w:r>
      <w:r w:rsidR="00972BDF">
        <w:t>o</w:t>
      </w:r>
      <w:r w:rsidR="007D5C5B">
        <w:t xml:space="preserve"> s Pohledávkou (dále jen „</w:t>
      </w:r>
      <w:r w:rsidR="007D5C5B" w:rsidRPr="007D5C5B">
        <w:rPr>
          <w:b/>
        </w:rPr>
        <w:t>Příslušenství</w:t>
      </w:r>
      <w:r w:rsidR="007D5C5B">
        <w:t>“)</w:t>
      </w:r>
      <w:r w:rsidR="003B44C3" w:rsidRPr="004B3AAB">
        <w:t>.</w:t>
      </w:r>
      <w:r w:rsidR="00297341">
        <w:t xml:space="preserve"> </w:t>
      </w:r>
      <w:r w:rsidR="007D5C5B">
        <w:t xml:space="preserve">Pokud není výslovně uvedeno jinak, příp. Příkazce neudělí jiný pokyn, je každá Pohledávka spravována a vymáhána s veškerým </w:t>
      </w:r>
      <w:r w:rsidR="005165D7">
        <w:t>Příslušenstvím;</w:t>
      </w:r>
      <w:bookmarkEnd w:id="2"/>
    </w:p>
    <w:p w14:paraId="093E323A" w14:textId="77777777" w:rsidR="00FC3FE7" w:rsidRPr="004B3AAB" w:rsidRDefault="00FC3FE7" w:rsidP="00EC16FD">
      <w:pPr>
        <w:pStyle w:val="cpslovnpsmennkodstavci1"/>
      </w:pPr>
      <w:bookmarkStart w:id="3" w:name="_Ref493439802"/>
      <w:r w:rsidRPr="004B3AAB">
        <w:t xml:space="preserve">Vymáhání </w:t>
      </w:r>
      <w:r>
        <w:t xml:space="preserve">nákladů spojených s uplatněním </w:t>
      </w:r>
      <w:r w:rsidR="007D5C5B">
        <w:t>p</w:t>
      </w:r>
      <w:r>
        <w:t xml:space="preserve">ohledávky </w:t>
      </w:r>
      <w:r w:rsidRPr="004B3AAB">
        <w:t xml:space="preserve">dle nařízení vlády č. </w:t>
      </w:r>
      <w:r w:rsidR="007D5C5B" w:rsidRPr="004B3AAB">
        <w:t xml:space="preserve">351/2013 </w:t>
      </w:r>
      <w:r w:rsidRPr="004B3AAB">
        <w:t>Sb.</w:t>
      </w:r>
      <w:r w:rsidR="007D5C5B">
        <w:t xml:space="preserve"> (dále jen „</w:t>
      </w:r>
      <w:r w:rsidR="007D5C5B" w:rsidRPr="007D5C5B">
        <w:rPr>
          <w:b/>
        </w:rPr>
        <w:t>Paušální náklady vymáhání</w:t>
      </w:r>
      <w:r w:rsidR="007D5C5B">
        <w:t>“).</w:t>
      </w:r>
      <w:r>
        <w:t xml:space="preserve"> </w:t>
      </w:r>
      <w:r w:rsidR="007D5C5B">
        <w:t xml:space="preserve">Paušální náklady vymáhání budou spravovány a </w:t>
      </w:r>
      <w:r w:rsidR="007D5C5B">
        <w:lastRenderedPageBreak/>
        <w:t xml:space="preserve">vymáhány spolu s každou </w:t>
      </w:r>
      <w:r w:rsidR="005165D7">
        <w:t>Pohledávkou</w:t>
      </w:r>
      <w:r w:rsidR="006256B5">
        <w:t>, pokud to právní předpisy připouští</w:t>
      </w:r>
      <w:r w:rsidR="00E7293A">
        <w:t>,</w:t>
      </w:r>
      <w:r w:rsidR="00761652">
        <w:t xml:space="preserve"> a</w:t>
      </w:r>
      <w:r w:rsidR="00E7293A">
        <w:t xml:space="preserve"> to</w:t>
      </w:r>
      <w:r w:rsidR="00761652">
        <w:t xml:space="preserve"> </w:t>
      </w:r>
      <w:r w:rsidR="005165D7">
        <w:t>na základě pokynu Příkazce.</w:t>
      </w:r>
      <w:bookmarkEnd w:id="3"/>
    </w:p>
    <w:p w14:paraId="093E323B" w14:textId="653D7EC0" w:rsidR="009D125E" w:rsidRPr="004B3AAB" w:rsidRDefault="009D125E" w:rsidP="009D125E">
      <w:pPr>
        <w:pStyle w:val="cpodstavecslovan1"/>
      </w:pPr>
      <w:bookmarkStart w:id="4" w:name="_Ref493507279"/>
      <w:r w:rsidRPr="004B3AAB">
        <w:t xml:space="preserve">Pro vyloučení pochybností se stanoví, že </w:t>
      </w:r>
      <w:r w:rsidR="00CB560F">
        <w:t xml:space="preserve">právním jednáním ve smyslu odst. </w:t>
      </w:r>
      <w:r w:rsidR="00CB560F">
        <w:fldChar w:fldCharType="begin"/>
      </w:r>
      <w:r w:rsidR="00CB560F">
        <w:instrText xml:space="preserve"> REF _Ref493439748 \n \h </w:instrText>
      </w:r>
      <w:r w:rsidR="00CB560F">
        <w:fldChar w:fldCharType="separate"/>
      </w:r>
      <w:r w:rsidR="00F95942">
        <w:t>1.4</w:t>
      </w:r>
      <w:r w:rsidR="00CB560F">
        <w:fldChar w:fldCharType="end"/>
      </w:r>
      <w:r w:rsidR="00CB560F">
        <w:t xml:space="preserve"> písm. </w:t>
      </w:r>
      <w:r w:rsidR="00CB560F">
        <w:fldChar w:fldCharType="begin"/>
      </w:r>
      <w:r w:rsidR="00CB560F">
        <w:instrText xml:space="preserve"> REF _Ref493493263 \n \h </w:instrText>
      </w:r>
      <w:r w:rsidR="00CB560F">
        <w:fldChar w:fldCharType="separate"/>
      </w:r>
      <w:r w:rsidR="00F95942">
        <w:t>f)</w:t>
      </w:r>
      <w:r w:rsidR="00CB560F">
        <w:fldChar w:fldCharType="end"/>
      </w:r>
      <w:r w:rsidR="00CB560F">
        <w:t xml:space="preserve"> Smlouvy</w:t>
      </w:r>
      <w:r w:rsidRPr="004B3AAB">
        <w:t xml:space="preserve"> se rozumí zejména:</w:t>
      </w:r>
      <w:bookmarkEnd w:id="4"/>
    </w:p>
    <w:p w14:paraId="093E323C" w14:textId="77777777" w:rsidR="00841C4F" w:rsidRDefault="0064139A" w:rsidP="007A631F">
      <w:pPr>
        <w:pStyle w:val="cpslovnpsmennkodstavci1"/>
      </w:pPr>
      <w:r>
        <w:t>sepis</w:t>
      </w:r>
      <w:r w:rsidR="00DA4C3E" w:rsidRPr="004B3AAB">
        <w:t xml:space="preserve"> </w:t>
      </w:r>
      <w:r w:rsidR="007A631F" w:rsidRPr="004B3AAB">
        <w:t>a podání žaloby</w:t>
      </w:r>
      <w:r w:rsidR="00E7293A">
        <w:t xml:space="preserve"> </w:t>
      </w:r>
      <w:r w:rsidR="00086330">
        <w:t>/</w:t>
      </w:r>
      <w:r w:rsidR="00E7293A">
        <w:t xml:space="preserve"> </w:t>
      </w:r>
      <w:r w:rsidR="00086330">
        <w:t>návrhu na vydání elektronického platebního rozkazu</w:t>
      </w:r>
      <w:r>
        <w:t xml:space="preserve"> či jiného obdobného návrhu</w:t>
      </w:r>
      <w:r w:rsidR="007A631F" w:rsidRPr="004B3AAB">
        <w:t xml:space="preserve"> u příslušného soudu</w:t>
      </w:r>
      <w:r w:rsidR="00E7293A">
        <w:t>;</w:t>
      </w:r>
    </w:p>
    <w:p w14:paraId="093E323D" w14:textId="77777777" w:rsidR="007A631F" w:rsidRPr="004B3AAB" w:rsidRDefault="007A631F" w:rsidP="007A631F">
      <w:pPr>
        <w:pStyle w:val="cpslovnpsmennkodstavci1"/>
      </w:pPr>
      <w:r w:rsidRPr="004B3AAB">
        <w:t xml:space="preserve">zastupování Příkazce </w:t>
      </w:r>
      <w:r w:rsidR="0064139A">
        <w:t>při soudním řízení</w:t>
      </w:r>
      <w:r w:rsidRPr="004B3AAB">
        <w:t>, včetně řízení o řádných nebo mim</w:t>
      </w:r>
      <w:r>
        <w:t>ořádných opravných prostředcích;</w:t>
      </w:r>
    </w:p>
    <w:p w14:paraId="093E323E" w14:textId="77777777" w:rsidR="009D125E" w:rsidRPr="004B3AAB" w:rsidRDefault="00086330" w:rsidP="009D125E">
      <w:pPr>
        <w:pStyle w:val="cpslovnpsmennkodstavci1"/>
      </w:pPr>
      <w:r>
        <w:t>provádění</w:t>
      </w:r>
      <w:r w:rsidRPr="004B3AAB">
        <w:t xml:space="preserve"> </w:t>
      </w:r>
      <w:r w:rsidR="009D125E" w:rsidRPr="004B3AAB">
        <w:t>vhodných</w:t>
      </w:r>
      <w:r>
        <w:t xml:space="preserve"> a nezbytných</w:t>
      </w:r>
      <w:r w:rsidR="009D125E" w:rsidRPr="004B3AAB">
        <w:t xml:space="preserve"> procesních úkonů v</w:t>
      </w:r>
      <w:r w:rsidR="00841C4F">
        <w:t xml:space="preserve"> rámci </w:t>
      </w:r>
      <w:r w:rsidR="007A631F">
        <w:t xml:space="preserve">soudního, exekučního či jiného </w:t>
      </w:r>
      <w:r w:rsidR="0064139A">
        <w:t xml:space="preserve">obdobného </w:t>
      </w:r>
      <w:r w:rsidR="007A631F">
        <w:t>řízení v rámci zastupování Příkazce;</w:t>
      </w:r>
    </w:p>
    <w:p w14:paraId="093E323F" w14:textId="77777777" w:rsidR="009D125E" w:rsidRPr="004B3AAB" w:rsidRDefault="0064139A" w:rsidP="009D125E">
      <w:pPr>
        <w:pStyle w:val="cpslovnpsmennkodstavci1"/>
      </w:pPr>
      <w:r>
        <w:t xml:space="preserve">sepis </w:t>
      </w:r>
      <w:r w:rsidR="00086330">
        <w:t>a podání exekučního návrhu</w:t>
      </w:r>
      <w:r w:rsidR="009D125E" w:rsidRPr="004B3AAB">
        <w:t xml:space="preserve">, zastupování Příkazce v </w:t>
      </w:r>
      <w:r w:rsidR="00086330">
        <w:t xml:space="preserve">exekučním </w:t>
      </w:r>
      <w:r w:rsidR="009D125E" w:rsidRPr="004B3AAB">
        <w:t>řízení</w:t>
      </w:r>
      <w:r w:rsidR="00086330">
        <w:t>,</w:t>
      </w:r>
      <w:r w:rsidR="009D125E" w:rsidRPr="004B3AAB">
        <w:t xml:space="preserve"> včetně zastupování Příkazce ve všech soudních řízeních s exekucí souvisejících, zejména v říze</w:t>
      </w:r>
      <w:r w:rsidR="007A631F">
        <w:t>ních o vyloučení věcí z exekuce;</w:t>
      </w:r>
    </w:p>
    <w:p w14:paraId="093E3240" w14:textId="77777777" w:rsidR="00086330" w:rsidRDefault="00086330" w:rsidP="009D125E">
      <w:pPr>
        <w:pStyle w:val="cpslovnpsmennkodstavci1"/>
      </w:pPr>
      <w:r>
        <w:t>z</w:t>
      </w:r>
      <w:r w:rsidR="009D125E" w:rsidRPr="004B3AAB">
        <w:t xml:space="preserve">ajištění uznání dluhu </w:t>
      </w:r>
      <w:r>
        <w:t xml:space="preserve">Dlužníkem </w:t>
      </w:r>
      <w:r w:rsidR="009D125E" w:rsidRPr="004B3AAB">
        <w:t>a</w:t>
      </w:r>
      <w:r>
        <w:t>/nebo</w:t>
      </w:r>
      <w:r w:rsidR="009D125E" w:rsidRPr="004B3AAB">
        <w:t xml:space="preserve"> uzavření dohody o splátkovém kalendáři</w:t>
      </w:r>
      <w:r w:rsidR="0064139A">
        <w:t xml:space="preserve"> s</w:t>
      </w:r>
      <w:r w:rsidR="000C0A6D">
        <w:t> </w:t>
      </w:r>
      <w:r w:rsidR="0064139A">
        <w:t>Dlužníkem</w:t>
      </w:r>
      <w:r w:rsidR="000C0A6D">
        <w:t xml:space="preserve"> nebo </w:t>
      </w:r>
      <w:r w:rsidR="009D125E">
        <w:t>uzavření soudního smíru</w:t>
      </w:r>
      <w:r w:rsidR="00DA4C3E">
        <w:t>;</w:t>
      </w:r>
    </w:p>
    <w:p w14:paraId="093E3241" w14:textId="77777777" w:rsidR="009D125E" w:rsidRPr="004B3AAB" w:rsidRDefault="00086330" w:rsidP="009D125E">
      <w:pPr>
        <w:pStyle w:val="cpslovnpsmennkodstavci1"/>
      </w:pPr>
      <w:r>
        <w:t>sepis a podání v</w:t>
      </w:r>
      <w:r w:rsidR="00841C4F">
        <w:t>yjádření k žádosti o vyslovení stanoviska k možnému oddlužení dlužníka</w:t>
      </w:r>
      <w:r w:rsidR="009D125E" w:rsidRPr="004B3AAB">
        <w:t>.</w:t>
      </w:r>
    </w:p>
    <w:p w14:paraId="093E3242" w14:textId="00492CD2" w:rsidR="00051352" w:rsidRDefault="00F303A7" w:rsidP="00FA59F7">
      <w:pPr>
        <w:pStyle w:val="cpodstavecslovan1"/>
      </w:pPr>
      <w:bookmarkStart w:id="5" w:name="_Ref497136518"/>
      <w:r w:rsidRPr="004B3AAB">
        <w:t xml:space="preserve">V případě, že </w:t>
      </w:r>
      <w:r w:rsidR="006108ED" w:rsidRPr="004B3AAB">
        <w:t>Příkazník</w:t>
      </w:r>
      <w:r w:rsidRPr="004B3AAB">
        <w:t xml:space="preserve"> </w:t>
      </w:r>
      <w:r w:rsidR="0080552A">
        <w:t xml:space="preserve">v jakékoli fázi vymáhání Pohledávky </w:t>
      </w:r>
      <w:r w:rsidRPr="004B3AAB">
        <w:t xml:space="preserve">dospěje k závěru, že určitá </w:t>
      </w:r>
      <w:r w:rsidR="003F2949">
        <w:t>P</w:t>
      </w:r>
      <w:r w:rsidRPr="004B3AAB">
        <w:t>ohledávka je nedobytná</w:t>
      </w:r>
      <w:r w:rsidR="0080552A">
        <w:t xml:space="preserve"> nebo </w:t>
      </w:r>
      <w:r w:rsidRPr="004B3AAB">
        <w:t>že její vymáhání je neefektivní</w:t>
      </w:r>
      <w:r w:rsidR="0080552A">
        <w:t>, nebo představuje pro Příkazce riziko</w:t>
      </w:r>
      <w:r w:rsidRPr="004B3AAB">
        <w:t xml:space="preserve"> nebo že </w:t>
      </w:r>
      <w:r w:rsidR="003F2949">
        <w:t>P</w:t>
      </w:r>
      <w:r w:rsidRPr="004B3AAB">
        <w:t xml:space="preserve">ohledávka je promlčená, </w:t>
      </w:r>
      <w:r w:rsidR="00903094" w:rsidRPr="004B3AAB">
        <w:t xml:space="preserve">je povinen oznámit </w:t>
      </w:r>
      <w:r w:rsidRPr="004B3AAB">
        <w:t xml:space="preserve">tuto skutečnost </w:t>
      </w:r>
      <w:r w:rsidR="006108ED" w:rsidRPr="004B3AAB">
        <w:t>Příkazc</w:t>
      </w:r>
      <w:r w:rsidRPr="004B3AAB">
        <w:t>i</w:t>
      </w:r>
      <w:r w:rsidR="007955CD">
        <w:t>, a to</w:t>
      </w:r>
      <w:r w:rsidR="0080552A">
        <w:t xml:space="preserve"> </w:t>
      </w:r>
      <w:r w:rsidR="00596FB7">
        <w:t xml:space="preserve">prostřednictvím </w:t>
      </w:r>
      <w:r w:rsidR="0080552A">
        <w:t xml:space="preserve">protokolu </w:t>
      </w:r>
      <w:r w:rsidR="00D34C23">
        <w:t>o</w:t>
      </w:r>
      <w:r w:rsidR="0080552A">
        <w:t xml:space="preserve"> upuštění od vymáhání ve smyslu </w:t>
      </w:r>
      <w:r w:rsidR="00DA4C3E">
        <w:t>odst</w:t>
      </w:r>
      <w:r w:rsidR="0080552A">
        <w:t xml:space="preserve">. </w:t>
      </w:r>
      <w:r w:rsidR="00DA4C3E">
        <w:fldChar w:fldCharType="begin"/>
      </w:r>
      <w:r w:rsidR="00DA4C3E">
        <w:instrText xml:space="preserve"> REF _Ref497131551 \r \h </w:instrText>
      </w:r>
      <w:r w:rsidR="00DA4C3E">
        <w:fldChar w:fldCharType="separate"/>
      </w:r>
      <w:r w:rsidR="00F95942">
        <w:t>4.3.6</w:t>
      </w:r>
      <w:r w:rsidR="00DA4C3E">
        <w:fldChar w:fldCharType="end"/>
      </w:r>
      <w:r w:rsidR="0080552A">
        <w:t xml:space="preserve"> Smlouvy</w:t>
      </w:r>
      <w:r w:rsidRPr="004B3AAB">
        <w:t xml:space="preserve">. </w:t>
      </w:r>
      <w:r w:rsidR="006108ED" w:rsidRPr="004B3AAB">
        <w:t>Příkazce</w:t>
      </w:r>
      <w:r w:rsidRPr="004B3AAB">
        <w:t xml:space="preserve"> </w:t>
      </w:r>
      <w:r w:rsidR="00FE5781">
        <w:t>postupem uvedeným v </w:t>
      </w:r>
      <w:r w:rsidR="00DA4C3E">
        <w:t>odst</w:t>
      </w:r>
      <w:r w:rsidR="00FE5781">
        <w:t xml:space="preserve">. </w:t>
      </w:r>
      <w:r w:rsidR="00DA4C3E">
        <w:fldChar w:fldCharType="begin"/>
      </w:r>
      <w:r w:rsidR="00DA4C3E">
        <w:instrText xml:space="preserve"> REF _Ref497131551 \r \h </w:instrText>
      </w:r>
      <w:r w:rsidR="00DA4C3E">
        <w:fldChar w:fldCharType="separate"/>
      </w:r>
      <w:r w:rsidR="00F95942">
        <w:t>4.3.6</w:t>
      </w:r>
      <w:r w:rsidR="00DA4C3E">
        <w:fldChar w:fldCharType="end"/>
      </w:r>
      <w:r w:rsidR="00FE5781">
        <w:t xml:space="preserve"> Smlouvy </w:t>
      </w:r>
      <w:r w:rsidR="00F55FDC">
        <w:t>rozhodne, zda má být ve vymáhání Pohledávky pokračováno či nikoli.</w:t>
      </w:r>
      <w:r w:rsidR="00222DE7">
        <w:t xml:space="preserve"> </w:t>
      </w:r>
      <w:r w:rsidR="00051352" w:rsidRPr="004B3AAB">
        <w:t xml:space="preserve">Výslovně se stanoví, že jedním ze zájmů </w:t>
      </w:r>
      <w:r w:rsidR="006108ED" w:rsidRPr="004B3AAB">
        <w:t>Příkazce</w:t>
      </w:r>
      <w:r w:rsidR="00051352" w:rsidRPr="004B3AAB">
        <w:t xml:space="preserve"> je u nedobytných pohledávek alespoň získání zákonného titulu k odpisu </w:t>
      </w:r>
      <w:r w:rsidR="003F2949">
        <w:t>P</w:t>
      </w:r>
      <w:r w:rsidR="00051352" w:rsidRPr="004B3AAB">
        <w:t>ohledávky dle daňových předpisů</w:t>
      </w:r>
      <w:r w:rsidR="00DF369F" w:rsidRPr="004B3AAB">
        <w:t>.</w:t>
      </w:r>
      <w:bookmarkEnd w:id="5"/>
    </w:p>
    <w:p w14:paraId="093E3243" w14:textId="1A428A7E" w:rsidR="007A631F" w:rsidRPr="00E27A8E" w:rsidRDefault="007A631F" w:rsidP="007A631F">
      <w:pPr>
        <w:pStyle w:val="cpodstavecslovan1"/>
        <w:rPr>
          <w:u w:val="single"/>
        </w:rPr>
      </w:pPr>
      <w:bookmarkStart w:id="6" w:name="_Ref493515959"/>
      <w:r>
        <w:t>Smluvní strany sjednávají následující výluky z Příkazní činnosti, tzn., že Příkazník pro Příkazce nebude</w:t>
      </w:r>
      <w:r w:rsidR="00FE5781">
        <w:t xml:space="preserve"> v následujících případech</w:t>
      </w:r>
      <w:r>
        <w:t xml:space="preserve"> dané činnosti zajišťovat, přičemž proces předávání po</w:t>
      </w:r>
      <w:r w:rsidR="003248CC">
        <w:t>d</w:t>
      </w:r>
      <w:r>
        <w:t xml:space="preserve">kladů, příp. ukončení </w:t>
      </w:r>
      <w:r w:rsidR="00931D61">
        <w:t>Příkazní činnosti ve vztahu k</w:t>
      </w:r>
      <w:r>
        <w:t xml:space="preserve"> dané </w:t>
      </w:r>
      <w:r w:rsidR="00006787">
        <w:t xml:space="preserve">Pohledávce </w:t>
      </w:r>
      <w:r>
        <w:t xml:space="preserve">se řídí podle pravidel sjednaných v odst. </w:t>
      </w:r>
      <w:r>
        <w:fldChar w:fldCharType="begin"/>
      </w:r>
      <w:r>
        <w:instrText xml:space="preserve"> REF _Ref493255179 \r \h </w:instrText>
      </w:r>
      <w:r>
        <w:fldChar w:fldCharType="separate"/>
      </w:r>
      <w:r w:rsidR="00F95942">
        <w:t>4.6</w:t>
      </w:r>
      <w:r>
        <w:fldChar w:fldCharType="end"/>
      </w:r>
      <w:r>
        <w:t xml:space="preserve"> Smlouvy</w:t>
      </w:r>
      <w:bookmarkEnd w:id="6"/>
      <w:r w:rsidR="00FE5781">
        <w:t>:</w:t>
      </w:r>
    </w:p>
    <w:p w14:paraId="093E3244" w14:textId="77777777" w:rsidR="007A631F" w:rsidRDefault="007A631F" w:rsidP="00DE01EE">
      <w:pPr>
        <w:pStyle w:val="cpodstavecslovan2"/>
      </w:pPr>
      <w:r>
        <w:t xml:space="preserve">Příkazník nebude zajišťovat úkony v rámci trestního řízení, tj. nebude podávat trestní oznámení, připojovat se k trestnímu řízení apod. V případě výzvy orgánů činných v trestním řízení k poskytnutí informací </w:t>
      </w:r>
      <w:r w:rsidR="00FE5781">
        <w:t>v souvislosti s</w:t>
      </w:r>
      <w:r w:rsidR="00C44FED">
        <w:t>e spravovanou</w:t>
      </w:r>
      <w:r w:rsidR="00FE5781">
        <w:t xml:space="preserve"> Pohledávkou, </w:t>
      </w:r>
      <w:r w:rsidR="00244E3A">
        <w:t>postoupí</w:t>
      </w:r>
      <w:r>
        <w:t xml:space="preserve"> </w:t>
      </w:r>
      <w:r w:rsidR="00367615">
        <w:t>Příkazník</w:t>
      </w:r>
      <w:r>
        <w:t xml:space="preserve"> </w:t>
      </w:r>
      <w:r w:rsidR="00244E3A">
        <w:t xml:space="preserve">takovou výzvu obratem </w:t>
      </w:r>
      <w:r w:rsidR="00367615">
        <w:t>Příkazci</w:t>
      </w:r>
      <w:r w:rsidR="004C450C">
        <w:t xml:space="preserve"> spolu se všemi relevantními informacemi, resp. </w:t>
      </w:r>
      <w:r w:rsidR="00244E3A" w:rsidRPr="00006787">
        <w:rPr>
          <w:rFonts w:eastAsia="Calibri"/>
          <w:snapToGrid w:val="0"/>
          <w:color w:val="000000"/>
          <w:szCs w:val="22"/>
          <w:lang w:eastAsia="x-none"/>
        </w:rPr>
        <w:t xml:space="preserve">poskytne Příkazci </w:t>
      </w:r>
      <w:r w:rsidR="00244E3A" w:rsidRPr="00DE01EE">
        <w:rPr>
          <w:rFonts w:eastAsia="Calibri"/>
          <w:snapToGrid w:val="0"/>
          <w:color w:val="000000"/>
          <w:szCs w:val="22"/>
          <w:lang w:eastAsia="x-none"/>
        </w:rPr>
        <w:t xml:space="preserve">obratem </w:t>
      </w:r>
      <w:r w:rsidR="00244E3A" w:rsidRPr="00006787">
        <w:rPr>
          <w:snapToGrid w:val="0"/>
          <w:color w:val="000000"/>
          <w:szCs w:val="22"/>
          <w:lang w:eastAsia="x-none"/>
        </w:rPr>
        <w:t>relevantní informace na jeho žádost, bude-li výzva</w:t>
      </w:r>
      <w:r w:rsidR="00244E3A" w:rsidDel="00244E3A">
        <w:t xml:space="preserve"> </w:t>
      </w:r>
      <w:r w:rsidR="00244E3A">
        <w:t xml:space="preserve">doručena </w:t>
      </w:r>
      <w:r w:rsidR="004C450C">
        <w:t>přímo Příkazci</w:t>
      </w:r>
      <w:r w:rsidR="00244E3A">
        <w:t xml:space="preserve">; </w:t>
      </w:r>
      <w:r>
        <w:t>vyřízení takové výzvy vůči orgánům činným v trestním řízení bude zajišťovat Příkazce</w:t>
      </w:r>
      <w:r w:rsidR="00C44FED">
        <w:t>, pokud Příkazce neudělí Příkazníkovi jiný pokyn</w:t>
      </w:r>
      <w:r>
        <w:t>. Pohledávky</w:t>
      </w:r>
      <w:r w:rsidR="004C450C">
        <w:t xml:space="preserve"> za Dlužníky, u nichž je vedeno</w:t>
      </w:r>
      <w:r>
        <w:t xml:space="preserve"> současně trestní řízení, zůstávají nadále ve správě Příkazníka, nedá-li Příkazce jiný pokyn.</w:t>
      </w:r>
    </w:p>
    <w:p w14:paraId="093E3245" w14:textId="5CAFEAB7" w:rsidR="00BA1EC3" w:rsidRDefault="007A631F" w:rsidP="007A631F">
      <w:pPr>
        <w:pStyle w:val="cpodstavecslovan2"/>
      </w:pPr>
      <w:r>
        <w:t>Příkazník nebude zajišťovat přihlášení Pohledávek do dědického řízení v případě úmrtí Dlužníka – fyzické osoby</w:t>
      </w:r>
      <w:r w:rsidR="007955CD">
        <w:t>, pokud Příkazce neudělí Příkazníkovi jiný pokyn</w:t>
      </w:r>
      <w:r>
        <w:t xml:space="preserve">. O úmrtí Dlužníka bude Příkazník Příkazce neprodleně informovat, přičemž je povinen Příkazci předat spolu s takovou informací veškeré podklady nutné k přihlášení Pohledávky do dědického řízení. </w:t>
      </w:r>
      <w:r w:rsidR="00841DD7">
        <w:t xml:space="preserve">Příkazce rozhodne o ukončení Příkazní činnosti a zašle Příkazníkovi pokyn k ukončení Příkazní činnosti dle odst. </w:t>
      </w:r>
      <w:r w:rsidR="00841DD7">
        <w:fldChar w:fldCharType="begin"/>
      </w:r>
      <w:r w:rsidR="00841DD7">
        <w:instrText xml:space="preserve"> REF _Ref493255179 \n \h </w:instrText>
      </w:r>
      <w:r w:rsidR="00841DD7">
        <w:fldChar w:fldCharType="separate"/>
      </w:r>
      <w:r w:rsidR="00F95942">
        <w:t>4.6</w:t>
      </w:r>
      <w:r w:rsidR="00841DD7">
        <w:fldChar w:fldCharType="end"/>
      </w:r>
      <w:r w:rsidR="00841DD7">
        <w:t xml:space="preserve"> Smlouvy</w:t>
      </w:r>
      <w:r w:rsidR="00BA1EC3">
        <w:t>.</w:t>
      </w:r>
    </w:p>
    <w:p w14:paraId="093E3246" w14:textId="77777777" w:rsidR="007A631F" w:rsidRDefault="007A631F" w:rsidP="007A631F">
      <w:pPr>
        <w:pStyle w:val="cpodstavecslovan2"/>
      </w:pPr>
      <w:r>
        <w:t>Příkazník nebude zajišťovat přihlášky Pohledávek do likvidace Dlužníka – právnické osoby, pokud Příkazce neudělí Příkazníkovi jiný pokyn. O likvidaci Dlužníka bude Příkazník Příkazce neprodleně informovat, přičemž je povinen Příkazci předat spolu s takovou informací veškeré podklady nutné k přihlášení Pohledávky do likvidace Dlužníka. Pohledávky za Dlužníky v likvidaci zůstávají nadále ve správě Příkazníka, nedá-li Příkazce jiný pokyn.</w:t>
      </w:r>
    </w:p>
    <w:p w14:paraId="093E3247" w14:textId="32C73FEE" w:rsidR="00C44FED" w:rsidRDefault="007A631F" w:rsidP="00DE01EE">
      <w:pPr>
        <w:pStyle w:val="cpodstavecslovan2"/>
      </w:pPr>
      <w:r>
        <w:lastRenderedPageBreak/>
        <w:t>Příkazník nebude zajišťovat přihl</w:t>
      </w:r>
      <w:r w:rsidR="00A47EA3">
        <w:t>ašování</w:t>
      </w:r>
      <w:r>
        <w:t xml:space="preserve"> Pohledávek do </w:t>
      </w:r>
      <w:r w:rsidR="00A47EA3">
        <w:t>insolvenčního řízení</w:t>
      </w:r>
      <w:r>
        <w:t xml:space="preserve">, pokud Příkazce neudělí Příkazníkovi jiný pokyn. O úpadku Dlužníka bude Příkazník Příkazce neprodleně informovat, přičemž je povinen Příkazci předat spolu s takovou informací veškeré podklady nutné k přihlášení Pohledávky do insolvenčního řízení. </w:t>
      </w:r>
      <w:r w:rsidR="00841DD7">
        <w:t xml:space="preserve">Příkazce rozhodne o ukončení Příkazní činnosti a zašle Příkazníkovi pokyn k ukončení Příkazní činnosti dle odst. </w:t>
      </w:r>
      <w:r w:rsidR="00841DD7">
        <w:fldChar w:fldCharType="begin"/>
      </w:r>
      <w:r w:rsidR="00841DD7">
        <w:instrText xml:space="preserve"> REF _Ref493255179 \n \h </w:instrText>
      </w:r>
      <w:r w:rsidR="00841DD7">
        <w:fldChar w:fldCharType="separate"/>
      </w:r>
      <w:r w:rsidR="00F95942">
        <w:t>4.6</w:t>
      </w:r>
      <w:r w:rsidR="00841DD7">
        <w:fldChar w:fldCharType="end"/>
      </w:r>
      <w:r w:rsidR="00841DD7">
        <w:t xml:space="preserve"> Smlouvy</w:t>
      </w:r>
      <w:r>
        <w:t>.</w:t>
      </w:r>
      <w:r w:rsidR="00006787">
        <w:t xml:space="preserve"> </w:t>
      </w:r>
      <w:r w:rsidR="00C44FED">
        <w:t>Pohledávky, u nichž bylo zahájeno insolvenční řízení, ale dosud nebylo rozhodnuto o úpadku, zůstávají nadále ve správě Příkazce.</w:t>
      </w:r>
    </w:p>
    <w:p w14:paraId="093E3248" w14:textId="77777777" w:rsidR="007A631F" w:rsidRDefault="007A631F" w:rsidP="007A631F">
      <w:pPr>
        <w:pStyle w:val="cpodstavecslovan2"/>
      </w:pPr>
      <w:bookmarkStart w:id="7" w:name="_Ref493256514"/>
      <w:r>
        <w:t>Notářské zápisy</w:t>
      </w:r>
      <w:r w:rsidR="007955CD">
        <w:t>, jejichž předmětem bude zejména dohoda o splátkách,</w:t>
      </w:r>
      <w:r>
        <w:t xml:space="preserve"> bude na návrh a v součinnosti s Příkazníkem </w:t>
      </w:r>
      <w:r w:rsidR="007955CD">
        <w:t xml:space="preserve">podepisovat </w:t>
      </w:r>
      <w:r>
        <w:t>Příkazce</w:t>
      </w:r>
      <w:r w:rsidR="00FA1E07">
        <w:t>, neudělí-li Příkazce jiný pokyn</w:t>
      </w:r>
      <w:r w:rsidR="007955CD">
        <w:t>; přípravu a organizaci sepisu takového notářského zápisu zajišťuje Příkazník</w:t>
      </w:r>
      <w:r>
        <w:t>. Pohledávka za takovým Dlužníkem zůstává ve správě Příkazníka, neudělí-li Příkazce jiný pokyn.</w:t>
      </w:r>
      <w:bookmarkEnd w:id="7"/>
    </w:p>
    <w:p w14:paraId="093E3249" w14:textId="77777777" w:rsidR="0068024A" w:rsidRPr="00DF666A" w:rsidRDefault="00480FA4" w:rsidP="00FA59F7">
      <w:pPr>
        <w:pStyle w:val="cplnekslovan"/>
      </w:pPr>
      <w:bookmarkStart w:id="8" w:name="_Ref493421768"/>
      <w:r>
        <w:t>Odměna</w:t>
      </w:r>
      <w:bookmarkEnd w:id="8"/>
    </w:p>
    <w:p w14:paraId="093E324A" w14:textId="77777777" w:rsidR="00EE7500" w:rsidRDefault="0068024A" w:rsidP="00FA59F7">
      <w:pPr>
        <w:pStyle w:val="cpodstavecslovan1"/>
      </w:pPr>
      <w:bookmarkStart w:id="9" w:name="_Ref493424162"/>
      <w:r w:rsidRPr="004B3AAB">
        <w:t xml:space="preserve">Za výkon </w:t>
      </w:r>
      <w:r w:rsidR="006108ED" w:rsidRPr="004B3AAB">
        <w:t>Příkazní</w:t>
      </w:r>
      <w:r w:rsidRPr="004B3AAB">
        <w:t xml:space="preserve"> činnosti </w:t>
      </w:r>
      <w:r w:rsidR="00BF11F4" w:rsidRPr="004B3AAB">
        <w:t>vznik</w:t>
      </w:r>
      <w:r w:rsidRPr="004B3AAB">
        <w:t xml:space="preserve">á </w:t>
      </w:r>
      <w:r w:rsidR="006108ED" w:rsidRPr="004B3AAB">
        <w:t>Příkazník</w:t>
      </w:r>
      <w:r w:rsidR="00B25551" w:rsidRPr="004B3AAB">
        <w:t>ov</w:t>
      </w:r>
      <w:r w:rsidRPr="004B3AAB">
        <w:t>i nárok na odměnu (dále jen „</w:t>
      </w:r>
      <w:r w:rsidR="00EE7500" w:rsidRPr="00EE7500">
        <w:rPr>
          <w:b/>
        </w:rPr>
        <w:t>Odměna</w:t>
      </w:r>
      <w:r w:rsidRPr="004B3AAB">
        <w:t>“)</w:t>
      </w:r>
      <w:r w:rsidR="00EE7500">
        <w:t>. Součástí Odměny jsou následující finanční plnění, jež za podmínek uvedených ve Smlouvě náležejí Příkazníkovi:</w:t>
      </w:r>
      <w:bookmarkEnd w:id="9"/>
    </w:p>
    <w:p w14:paraId="093E324B" w14:textId="77777777" w:rsidR="00EE7500" w:rsidRDefault="00EE7500" w:rsidP="00EE7500">
      <w:pPr>
        <w:pStyle w:val="cpslovnpsmennkodstavci1"/>
      </w:pPr>
      <w:bookmarkStart w:id="10" w:name="_Ref493424169"/>
      <w:r>
        <w:t>provize za vymožení Pohledávky</w:t>
      </w:r>
      <w:r w:rsidR="00006717">
        <w:t>, Příslušenství a Paušálních nákladů vymáhání</w:t>
      </w:r>
      <w:r>
        <w:t xml:space="preserve"> (dále jen „</w:t>
      </w:r>
      <w:r w:rsidRPr="00EE7500">
        <w:rPr>
          <w:b/>
        </w:rPr>
        <w:t>Provize</w:t>
      </w:r>
      <w:r>
        <w:t>“);</w:t>
      </w:r>
      <w:bookmarkEnd w:id="10"/>
    </w:p>
    <w:p w14:paraId="093E324C" w14:textId="77777777" w:rsidR="00EE7500" w:rsidRDefault="00EE7500" w:rsidP="00EE7500">
      <w:pPr>
        <w:pStyle w:val="cpslovnpsmennkodstavci1"/>
      </w:pPr>
      <w:bookmarkStart w:id="11" w:name="_Ref493440701"/>
      <w:r>
        <w:t xml:space="preserve">částky </w:t>
      </w:r>
      <w:r w:rsidR="00E91A35">
        <w:t xml:space="preserve">pravomocně přiznaných nákladů právního </w:t>
      </w:r>
      <w:r>
        <w:t>zastoupení</w:t>
      </w:r>
      <w:r w:rsidR="00E91A35">
        <w:t xml:space="preserve"> </w:t>
      </w:r>
      <w:r w:rsidR="00DD130B">
        <w:t>v nalézacím řízení</w:t>
      </w:r>
      <w:r w:rsidR="00E47797">
        <w:t xml:space="preserve"> </w:t>
      </w:r>
      <w:r w:rsidR="00E91A35">
        <w:t>(dále jen „</w:t>
      </w:r>
      <w:r w:rsidR="00E91A35" w:rsidRPr="00EE7500">
        <w:rPr>
          <w:b/>
        </w:rPr>
        <w:t>Přísudek</w:t>
      </w:r>
      <w:r w:rsidR="00F1497C" w:rsidRPr="00EE7500">
        <w:rPr>
          <w:b/>
        </w:rPr>
        <w:t xml:space="preserve"> z nalézacího řízení</w:t>
      </w:r>
      <w:r w:rsidR="00E91A35">
        <w:t>“)</w:t>
      </w:r>
      <w:r>
        <w:t>;</w:t>
      </w:r>
      <w:bookmarkEnd w:id="11"/>
    </w:p>
    <w:p w14:paraId="093E324D" w14:textId="77777777" w:rsidR="00B404A8" w:rsidRDefault="00EE7500" w:rsidP="00EE7500">
      <w:pPr>
        <w:pStyle w:val="cpslovnpsmennkodstavci1"/>
      </w:pPr>
      <w:bookmarkStart w:id="12" w:name="_Ref493443118"/>
      <w:r>
        <w:t>částky</w:t>
      </w:r>
      <w:r w:rsidR="00F1497C">
        <w:t xml:space="preserve"> </w:t>
      </w:r>
      <w:r w:rsidR="0066590D">
        <w:t xml:space="preserve">pravomocně </w:t>
      </w:r>
      <w:r w:rsidR="00DD130B">
        <w:t xml:space="preserve">přiznaných nákladů právního </w:t>
      </w:r>
      <w:r>
        <w:t>zastoupení</w:t>
      </w:r>
      <w:r w:rsidR="00DD130B">
        <w:t xml:space="preserve"> </w:t>
      </w:r>
      <w:r w:rsidR="0066590D">
        <w:t>v exekučním řízení</w:t>
      </w:r>
      <w:r w:rsidR="00F1497C">
        <w:t xml:space="preserve"> (dále jen „</w:t>
      </w:r>
      <w:r w:rsidR="00DD130B" w:rsidRPr="00EE7500">
        <w:rPr>
          <w:b/>
        </w:rPr>
        <w:t>Přísudek</w:t>
      </w:r>
      <w:r w:rsidR="00F1497C" w:rsidRPr="00EE7500">
        <w:rPr>
          <w:b/>
        </w:rPr>
        <w:t xml:space="preserve"> z vykonávacího řízení</w:t>
      </w:r>
      <w:r w:rsidR="00F1497C">
        <w:t>“)</w:t>
      </w:r>
      <w:r>
        <w:t>.</w:t>
      </w:r>
    </w:p>
    <w:bookmarkEnd w:id="12"/>
    <w:p w14:paraId="093E324E" w14:textId="77777777" w:rsidR="00E91A35" w:rsidRDefault="00E91A35" w:rsidP="00FA59F7">
      <w:pPr>
        <w:pStyle w:val="cpodstavecslovan1"/>
      </w:pPr>
      <w:r>
        <w:t xml:space="preserve">Smluvní strany tímto vylučují aplikaci § 2436 </w:t>
      </w:r>
      <w:r w:rsidR="00525793">
        <w:t xml:space="preserve">občanského zákoníku </w:t>
      </w:r>
      <w:r>
        <w:t xml:space="preserve">a výslovně uvádějí, že </w:t>
      </w:r>
      <w:r w:rsidR="00AC5784">
        <w:t>P</w:t>
      </w:r>
      <w:r>
        <w:t>říkazce neposkytuje Příkazníkovi žádné zálohy</w:t>
      </w:r>
      <w:r w:rsidR="002F3AE0">
        <w:t>. Příkazník bere na vědomí,</w:t>
      </w:r>
      <w:r>
        <w:t xml:space="preserve"> že </w:t>
      </w:r>
      <w:r w:rsidR="002F3AE0">
        <w:t>nese veškeré</w:t>
      </w:r>
      <w:r>
        <w:t xml:space="preserve"> náklad</w:t>
      </w:r>
      <w:r w:rsidR="00CC5DE3">
        <w:t>y</w:t>
      </w:r>
      <w:r>
        <w:t xml:space="preserve"> spojené s Příkazní činností</w:t>
      </w:r>
      <w:r w:rsidR="002F3AE0">
        <w:t>,</w:t>
      </w:r>
      <w:r>
        <w:t xml:space="preserve"> není-li v této Smlouvě výslovně uvedeno jinak</w:t>
      </w:r>
      <w:r w:rsidR="002F3AE0">
        <w:t>,</w:t>
      </w:r>
      <w:r>
        <w:t xml:space="preserve"> a nemá nárok na jejich </w:t>
      </w:r>
      <w:r w:rsidR="00EE7500">
        <w:t>úhradu</w:t>
      </w:r>
      <w:r w:rsidR="002F3AE0">
        <w:t>. Příkazník zároveň prohlašuje, že si takové náklady zohlednil v Odměně dle této Smlouvy</w:t>
      </w:r>
      <w:r>
        <w:t>.</w:t>
      </w:r>
    </w:p>
    <w:p w14:paraId="093E324F" w14:textId="2774CFF5" w:rsidR="005A4CC1" w:rsidRDefault="006108ED" w:rsidP="00BC2BE0">
      <w:pPr>
        <w:pStyle w:val="cpodstavecslovan1"/>
      </w:pPr>
      <w:bookmarkStart w:id="13" w:name="_Ref493423642"/>
      <w:r w:rsidRPr="004B3AAB">
        <w:t>Příkazník</w:t>
      </w:r>
      <w:r w:rsidR="0068024A" w:rsidRPr="004B3AAB">
        <w:t xml:space="preserve"> má nárok n</w:t>
      </w:r>
      <w:r w:rsidR="00091CEC" w:rsidRPr="004B3AAB">
        <w:t>a</w:t>
      </w:r>
      <w:r w:rsidR="0068024A" w:rsidRPr="004B3AAB">
        <w:t xml:space="preserve"> </w:t>
      </w:r>
      <w:r w:rsidR="00BC2BE0">
        <w:t>Odměnu</w:t>
      </w:r>
      <w:r w:rsidR="00083A47" w:rsidRPr="004B3AAB">
        <w:t xml:space="preserve"> </w:t>
      </w:r>
      <w:r w:rsidR="0068024A" w:rsidRPr="004B3AAB">
        <w:t xml:space="preserve">k jednotlivé </w:t>
      </w:r>
      <w:r w:rsidR="00042E34">
        <w:t>P</w:t>
      </w:r>
      <w:r w:rsidR="0068024A" w:rsidRPr="004B3AAB">
        <w:t>ohle</w:t>
      </w:r>
      <w:r w:rsidR="00091CEC" w:rsidRPr="004B3AAB">
        <w:t>d</w:t>
      </w:r>
      <w:r w:rsidR="0068024A" w:rsidRPr="004B3AAB">
        <w:t xml:space="preserve">ávce jen </w:t>
      </w:r>
      <w:r w:rsidR="008971A8">
        <w:t xml:space="preserve">po dobu platnosti a účinnosti této Smlouvy, a to </w:t>
      </w:r>
      <w:r w:rsidR="0068024A" w:rsidRPr="004B3AAB">
        <w:t xml:space="preserve">v období od </w:t>
      </w:r>
      <w:r w:rsidR="005A4CC1">
        <w:t xml:space="preserve">zahájení Příkazní činnosti k dané Pohledávce </w:t>
      </w:r>
      <w:r w:rsidR="0068024A" w:rsidRPr="0087256C">
        <w:t>do dne</w:t>
      </w:r>
      <w:r w:rsidR="005A4CC1">
        <w:t xml:space="preserve"> </w:t>
      </w:r>
      <w:r w:rsidR="00EB0985" w:rsidRPr="0087256C">
        <w:t>ukončen</w:t>
      </w:r>
      <w:r w:rsidR="005A4CC1">
        <w:t>í</w:t>
      </w:r>
      <w:r w:rsidR="00EB0985" w:rsidRPr="0087256C">
        <w:t xml:space="preserve"> </w:t>
      </w:r>
      <w:r w:rsidRPr="0087256C">
        <w:t>Příkazní</w:t>
      </w:r>
      <w:r w:rsidR="00EB0985" w:rsidRPr="0087256C">
        <w:t xml:space="preserve"> činnost</w:t>
      </w:r>
      <w:r w:rsidR="00E479A7">
        <w:t>i</w:t>
      </w:r>
      <w:r w:rsidR="00EB0985" w:rsidRPr="0087256C">
        <w:t xml:space="preserve"> ke konkrétní </w:t>
      </w:r>
      <w:r w:rsidR="003F2949" w:rsidRPr="0087256C">
        <w:t>P</w:t>
      </w:r>
      <w:r w:rsidR="00EB0985" w:rsidRPr="0087256C">
        <w:t>ohledávce</w:t>
      </w:r>
      <w:r w:rsidR="00896251">
        <w:t>,</w:t>
      </w:r>
      <w:r w:rsidR="00D72814">
        <w:t xml:space="preserve"> s výjimkou </w:t>
      </w:r>
      <w:r w:rsidR="00896251">
        <w:t>uvedenou v</w:t>
      </w:r>
      <w:r w:rsidR="00D72814">
        <w:t xml:space="preserve"> </w:t>
      </w:r>
      <w:r w:rsidR="00896251">
        <w:t>odst.</w:t>
      </w:r>
      <w:r w:rsidR="00D72814">
        <w:t xml:space="preserve"> </w:t>
      </w:r>
      <w:r w:rsidR="00972BDF">
        <w:fldChar w:fldCharType="begin"/>
      </w:r>
      <w:r w:rsidR="00972BDF">
        <w:instrText xml:space="preserve"> REF _Ref497737102 \r \h </w:instrText>
      </w:r>
      <w:r w:rsidR="00972BDF">
        <w:fldChar w:fldCharType="separate"/>
      </w:r>
      <w:r w:rsidR="00F95942">
        <w:t>2.4</w:t>
      </w:r>
      <w:r w:rsidR="00972BDF">
        <w:fldChar w:fldCharType="end"/>
      </w:r>
      <w:r w:rsidR="00972BDF">
        <w:t xml:space="preserve"> </w:t>
      </w:r>
      <w:r w:rsidR="00D72814">
        <w:t xml:space="preserve">této </w:t>
      </w:r>
      <w:r w:rsidR="00712C40">
        <w:t>Smlouvy</w:t>
      </w:r>
      <w:r w:rsidR="005A4CC1">
        <w:t>.</w:t>
      </w:r>
      <w:bookmarkEnd w:id="13"/>
    </w:p>
    <w:p w14:paraId="093E3250" w14:textId="77777777" w:rsidR="00BC2BE0" w:rsidRPr="004B3AAB" w:rsidRDefault="00BC2BE0" w:rsidP="00BC2BE0">
      <w:pPr>
        <w:pStyle w:val="cpodstavecslovan1"/>
      </w:pPr>
      <w:bookmarkStart w:id="14" w:name="_Ref497737102"/>
      <w:r>
        <w:t xml:space="preserve">Bude-li po ukončení Příkazní činnosti dle této Smlouvy připsána </w:t>
      </w:r>
      <w:r w:rsidR="00E528E1">
        <w:t xml:space="preserve">na účet Příkazníka </w:t>
      </w:r>
      <w:r>
        <w:t xml:space="preserve">jakákoli </w:t>
      </w:r>
      <w:r w:rsidR="006F6F89">
        <w:t>platba na úhradu Pohledávky</w:t>
      </w:r>
      <w:r w:rsidR="009C394D">
        <w:t>,</w:t>
      </w:r>
      <w:r w:rsidR="008770AF" w:rsidRPr="008770AF">
        <w:t xml:space="preserve"> </w:t>
      </w:r>
      <w:r w:rsidR="008770AF">
        <w:t>vůči níž byla Příkazní činnost ukončena</w:t>
      </w:r>
      <w:r w:rsidR="003B14F9">
        <w:t>,</w:t>
      </w:r>
      <w:r w:rsidR="008770AF">
        <w:t xml:space="preserve"> nebo na úhradu jejího</w:t>
      </w:r>
      <w:r w:rsidR="003B14F9">
        <w:t xml:space="preserve"> </w:t>
      </w:r>
      <w:r w:rsidR="009B42CB">
        <w:t>Příslušenství, Paušálních nákladů vymáhání</w:t>
      </w:r>
      <w:r w:rsidR="003B14F9">
        <w:t>, Přísudků z nalézacího nebo Přísudků z vykonávacího řízení (</w:t>
      </w:r>
      <w:r w:rsidR="009B42CB">
        <w:t>nebo jejich část</w:t>
      </w:r>
      <w:r w:rsidR="003B14F9">
        <w:t>í)</w:t>
      </w:r>
      <w:r>
        <w:t>, oznámí takovou skutečnost Příkazník Příkazci bez zbytečného odkladu</w:t>
      </w:r>
      <w:r w:rsidR="006F6F89">
        <w:t xml:space="preserve"> a zašle ji</w:t>
      </w:r>
      <w:r>
        <w:t xml:space="preserve"> na účet Příkazce</w:t>
      </w:r>
      <w:r w:rsidR="00B727C1">
        <w:t xml:space="preserve">. </w:t>
      </w:r>
      <w:r w:rsidR="008D6422">
        <w:t xml:space="preserve">Příkazce v takovém případě </w:t>
      </w:r>
      <w:r w:rsidR="00DE0A15">
        <w:t>může rozhodnout</w:t>
      </w:r>
      <w:r w:rsidR="007F1566" w:rsidRPr="007F1566">
        <w:t xml:space="preserve"> </w:t>
      </w:r>
      <w:r w:rsidR="007F1566">
        <w:t>po dobu účinnosti Smlouvy,</w:t>
      </w:r>
      <w:r w:rsidR="00DE0A15">
        <w:t xml:space="preserve"> že </w:t>
      </w:r>
      <w:r w:rsidR="007F1566">
        <w:t>Příkazníkovi náleží</w:t>
      </w:r>
      <w:r>
        <w:t xml:space="preserve"> </w:t>
      </w:r>
      <w:r w:rsidR="007F1566">
        <w:t>odměna z takto přijaté platby obdobně, jako kdyby Příkazní činnost k dané Pohledávce trvala</w:t>
      </w:r>
      <w:r>
        <w:t>.</w:t>
      </w:r>
      <w:r w:rsidR="008D6422">
        <w:t xml:space="preserve"> </w:t>
      </w:r>
      <w:bookmarkEnd w:id="14"/>
    </w:p>
    <w:p w14:paraId="093E3251" w14:textId="77777777" w:rsidR="00BC2BE0" w:rsidRPr="00650F57" w:rsidRDefault="00BC2BE0" w:rsidP="00D22041">
      <w:pPr>
        <w:pStyle w:val="cpodstavecslovan1"/>
        <w:keepNext/>
        <w:rPr>
          <w:u w:val="single"/>
        </w:rPr>
      </w:pPr>
      <w:r w:rsidRPr="00650F57">
        <w:rPr>
          <w:u w:val="single"/>
        </w:rPr>
        <w:t>Provize</w:t>
      </w:r>
    </w:p>
    <w:p w14:paraId="093E3252" w14:textId="4E933126" w:rsidR="001E60F4" w:rsidRDefault="005A4CC1" w:rsidP="00EE7500">
      <w:pPr>
        <w:pStyle w:val="cpodstavecslovan2"/>
      </w:pPr>
      <w:bookmarkStart w:id="15" w:name="_Ref493494838"/>
      <w:r>
        <w:t>Nárok na Proviz</w:t>
      </w:r>
      <w:r w:rsidR="00881D24">
        <w:t>i</w:t>
      </w:r>
      <w:r>
        <w:t xml:space="preserve"> dle odst. </w:t>
      </w:r>
      <w:r w:rsidR="00881D24">
        <w:fldChar w:fldCharType="begin"/>
      </w:r>
      <w:r w:rsidR="00881D24">
        <w:instrText xml:space="preserve"> REF _Ref493424162 \n \h </w:instrText>
      </w:r>
      <w:r w:rsidR="00881D24">
        <w:fldChar w:fldCharType="separate"/>
      </w:r>
      <w:r w:rsidR="00F95942">
        <w:t>2.1</w:t>
      </w:r>
      <w:r w:rsidR="00881D24">
        <w:fldChar w:fldCharType="end"/>
      </w:r>
      <w:r>
        <w:t xml:space="preserve"> písm. </w:t>
      </w:r>
      <w:r w:rsidR="00881D24">
        <w:fldChar w:fldCharType="begin"/>
      </w:r>
      <w:r w:rsidR="00881D24">
        <w:instrText xml:space="preserve"> REF _Ref493424169 \n \h </w:instrText>
      </w:r>
      <w:r w:rsidR="00881D24">
        <w:fldChar w:fldCharType="separate"/>
      </w:r>
      <w:r w:rsidR="00F95942">
        <w:t>a)</w:t>
      </w:r>
      <w:r w:rsidR="00881D24">
        <w:fldChar w:fldCharType="end"/>
      </w:r>
      <w:r>
        <w:t xml:space="preserve"> Smlouvy </w:t>
      </w:r>
      <w:r w:rsidR="006108ED" w:rsidRPr="004B3AAB">
        <w:t>Příkazník</w:t>
      </w:r>
      <w:r w:rsidR="00B25551" w:rsidRPr="004B3AAB">
        <w:t>ov</w:t>
      </w:r>
      <w:r w:rsidR="00091CEC" w:rsidRPr="004B3AAB">
        <w:t xml:space="preserve">i vzniká </w:t>
      </w:r>
      <w:r>
        <w:t>okamžikem</w:t>
      </w:r>
      <w:r w:rsidR="00091CEC" w:rsidRPr="004B3AAB">
        <w:t xml:space="preserve"> přijetí </w:t>
      </w:r>
      <w:r w:rsidR="00577B0B" w:rsidRPr="00A84ADB">
        <w:rPr>
          <w:szCs w:val="22"/>
        </w:rPr>
        <w:t>platby na úhradu Pohledávky nebo její části</w:t>
      </w:r>
      <w:r w:rsidR="00577B0B">
        <w:rPr>
          <w:szCs w:val="22"/>
        </w:rPr>
        <w:t>, Příslušenství, Paušálních nákladů vymáhání</w:t>
      </w:r>
      <w:r w:rsidR="00577B0B" w:rsidRPr="00A84ADB">
        <w:rPr>
          <w:szCs w:val="22"/>
        </w:rPr>
        <w:t xml:space="preserve"> </w:t>
      </w:r>
      <w:r w:rsidR="00577B0B">
        <w:rPr>
          <w:szCs w:val="22"/>
        </w:rPr>
        <w:t xml:space="preserve">nebo jejich části </w:t>
      </w:r>
      <w:r w:rsidR="00E33DC9" w:rsidRPr="004B3AAB">
        <w:t xml:space="preserve">na účet </w:t>
      </w:r>
      <w:r w:rsidR="006108ED" w:rsidRPr="004B3AAB">
        <w:t>Příkazce</w:t>
      </w:r>
      <w:r>
        <w:t>,</w:t>
      </w:r>
      <w:r w:rsidR="00EB0985" w:rsidRPr="004B3AAB">
        <w:t xml:space="preserve"> a to </w:t>
      </w:r>
      <w:r w:rsidR="00E33DC9" w:rsidRPr="004B3AAB">
        <w:t xml:space="preserve">po dobu, po kterou má </w:t>
      </w:r>
      <w:r w:rsidR="006108ED" w:rsidRPr="004B3AAB">
        <w:t>Příkazník</w:t>
      </w:r>
      <w:r w:rsidR="00E33DC9" w:rsidRPr="004B3AAB">
        <w:t xml:space="preserve"> nárok na </w:t>
      </w:r>
      <w:r>
        <w:t>Odměnu</w:t>
      </w:r>
      <w:r w:rsidR="00AD692C" w:rsidRPr="004B3AAB">
        <w:t xml:space="preserve"> </w:t>
      </w:r>
      <w:r w:rsidR="00AD692C" w:rsidRPr="0087256C">
        <w:t xml:space="preserve">podle </w:t>
      </w:r>
      <w:r>
        <w:t xml:space="preserve">odst. </w:t>
      </w:r>
      <w:r w:rsidR="00881D24" w:rsidRPr="00881D24">
        <w:fldChar w:fldCharType="begin"/>
      </w:r>
      <w:r w:rsidR="00881D24" w:rsidRPr="00881D24">
        <w:instrText xml:space="preserve"> REF _Ref493423642 \n \h </w:instrText>
      </w:r>
      <w:r w:rsidR="00881D24">
        <w:instrText xml:space="preserve"> \* MERGEFORMAT </w:instrText>
      </w:r>
      <w:r w:rsidR="00881D24" w:rsidRPr="00881D24">
        <w:fldChar w:fldCharType="separate"/>
      </w:r>
      <w:r w:rsidR="00F95942">
        <w:t>2.3</w:t>
      </w:r>
      <w:r w:rsidR="00881D24" w:rsidRPr="00881D24">
        <w:fldChar w:fldCharType="end"/>
      </w:r>
      <w:r w:rsidR="004511D9">
        <w:t xml:space="preserve"> </w:t>
      </w:r>
      <w:r w:rsidR="00EB0985" w:rsidRPr="00881D24">
        <w:t>S</w:t>
      </w:r>
      <w:r w:rsidR="00E33DC9" w:rsidRPr="00881D24">
        <w:t>m</w:t>
      </w:r>
      <w:r w:rsidR="00E33DC9" w:rsidRPr="004B3AAB">
        <w:t xml:space="preserve">louvy. </w:t>
      </w:r>
      <w:r w:rsidR="008770AF">
        <w:t>V</w:t>
      </w:r>
      <w:r w:rsidR="008971A8">
        <w:t xml:space="preserve">ýjimkou z předchozí věty je situace, kdy po dobu </w:t>
      </w:r>
      <w:r w:rsidR="00881D24">
        <w:t>nároku na Odměnu dle</w:t>
      </w:r>
      <w:r w:rsidR="008971A8">
        <w:t xml:space="preserve"> této Smlouvy Příkazník zadá příkaz k úhradě na účet Příkazce, ale peněžní prostředky budou na účet Příkazce připsány teprve po </w:t>
      </w:r>
      <w:r w:rsidR="00881D24">
        <w:t>této době</w:t>
      </w:r>
      <w:r w:rsidR="008971A8">
        <w:t>; v takovém případě vznikne Příkazníkovi nárok na Provizi, a to ke dni připsání vy</w:t>
      </w:r>
      <w:r w:rsidR="00BC2BE0">
        <w:t>možené částky na účet Příkazce.</w:t>
      </w:r>
      <w:bookmarkEnd w:id="15"/>
    </w:p>
    <w:p w14:paraId="093E3253" w14:textId="7782779E" w:rsidR="005C4199" w:rsidRPr="004B3AAB" w:rsidRDefault="00091CEC" w:rsidP="00EE7500">
      <w:pPr>
        <w:pStyle w:val="cpodstavecslovan2"/>
      </w:pPr>
      <w:bookmarkStart w:id="16" w:name="_Ref493439884"/>
      <w:r w:rsidRPr="004B3AAB">
        <w:lastRenderedPageBreak/>
        <w:t xml:space="preserve">Základem pro výpočet Provize </w:t>
      </w:r>
      <w:r w:rsidR="00A26029">
        <w:t>je</w:t>
      </w:r>
      <w:r w:rsidR="00A26029" w:rsidRPr="004B3AAB">
        <w:t xml:space="preserve"> </w:t>
      </w:r>
      <w:r w:rsidRPr="004B3AAB">
        <w:t xml:space="preserve">suma přijatých plateb na úhradu </w:t>
      </w:r>
      <w:r w:rsidR="00D860F6">
        <w:t>P</w:t>
      </w:r>
      <w:r w:rsidRPr="004B3AAB">
        <w:t>ohledávek</w:t>
      </w:r>
      <w:r w:rsidR="00194B14" w:rsidRPr="004B3AAB">
        <w:t xml:space="preserve"> (jistin)</w:t>
      </w:r>
      <w:r w:rsidR="0012141C">
        <w:t xml:space="preserve">, </w:t>
      </w:r>
      <w:r w:rsidR="00194B14" w:rsidRPr="004B3AAB">
        <w:t>sum</w:t>
      </w:r>
      <w:r w:rsidR="00B25551" w:rsidRPr="004B3AAB">
        <w:t>a</w:t>
      </w:r>
      <w:r w:rsidR="00194B14" w:rsidRPr="004B3AAB">
        <w:t xml:space="preserve"> přijatých plateb na úhradu </w:t>
      </w:r>
      <w:r w:rsidR="00D860F6">
        <w:t>P</w:t>
      </w:r>
      <w:r w:rsidR="00194B14" w:rsidRPr="004B3AAB">
        <w:t xml:space="preserve">říslušenství </w:t>
      </w:r>
      <w:r w:rsidR="00AD692C" w:rsidRPr="0087256C">
        <w:t xml:space="preserve">dle </w:t>
      </w:r>
      <w:r w:rsidR="005E33C4">
        <w:t>odst</w:t>
      </w:r>
      <w:r w:rsidR="005E33C4" w:rsidRPr="005E33C4">
        <w:t xml:space="preserve">. </w:t>
      </w:r>
      <w:r w:rsidR="005E33C4" w:rsidRPr="005E33C4">
        <w:fldChar w:fldCharType="begin"/>
      </w:r>
      <w:r w:rsidR="005E33C4" w:rsidRPr="005E33C4">
        <w:instrText xml:space="preserve"> REF _Ref493439748 \n \h </w:instrText>
      </w:r>
      <w:r w:rsidR="005E33C4">
        <w:instrText xml:space="preserve"> \* MERGEFORMAT </w:instrText>
      </w:r>
      <w:r w:rsidR="005E33C4" w:rsidRPr="005E33C4">
        <w:fldChar w:fldCharType="separate"/>
      </w:r>
      <w:r w:rsidR="00F95942">
        <w:t>1.4</w:t>
      </w:r>
      <w:r w:rsidR="005E33C4" w:rsidRPr="005E33C4">
        <w:fldChar w:fldCharType="end"/>
      </w:r>
      <w:r w:rsidR="005E33C4" w:rsidRPr="005E33C4">
        <w:t xml:space="preserve"> písm. </w:t>
      </w:r>
      <w:r w:rsidR="005E33C4" w:rsidRPr="005E33C4">
        <w:fldChar w:fldCharType="begin"/>
      </w:r>
      <w:r w:rsidR="005E33C4" w:rsidRPr="005E33C4">
        <w:instrText xml:space="preserve"> REF _Ref493439754 \n \h </w:instrText>
      </w:r>
      <w:r w:rsidR="005E33C4">
        <w:instrText xml:space="preserve"> \* MERGEFORMAT </w:instrText>
      </w:r>
      <w:r w:rsidR="005E33C4" w:rsidRPr="005E33C4">
        <w:fldChar w:fldCharType="separate"/>
      </w:r>
      <w:r w:rsidR="00F95942">
        <w:t>i)</w:t>
      </w:r>
      <w:r w:rsidR="005E33C4" w:rsidRPr="005E33C4">
        <w:fldChar w:fldCharType="end"/>
      </w:r>
      <w:r w:rsidR="00AD692C" w:rsidRPr="0087256C">
        <w:t xml:space="preserve"> Smlouvy</w:t>
      </w:r>
      <w:r w:rsidR="00233D3E" w:rsidRPr="0087256C">
        <w:t xml:space="preserve"> a suma přijatých plateb na úhradu Paušálních nákladů vymáhání dle </w:t>
      </w:r>
      <w:r w:rsidR="005E33C4">
        <w:t>odst</w:t>
      </w:r>
      <w:r w:rsidR="005E33C4" w:rsidRPr="005E33C4">
        <w:t xml:space="preserve">. </w:t>
      </w:r>
      <w:r w:rsidR="005E33C4" w:rsidRPr="005E33C4">
        <w:fldChar w:fldCharType="begin"/>
      </w:r>
      <w:r w:rsidR="005E33C4" w:rsidRPr="005E33C4">
        <w:instrText xml:space="preserve"> REF _Ref493439748 \n \h </w:instrText>
      </w:r>
      <w:r w:rsidR="005E33C4">
        <w:instrText xml:space="preserve"> \* MERGEFORMAT </w:instrText>
      </w:r>
      <w:r w:rsidR="005E33C4" w:rsidRPr="005E33C4">
        <w:fldChar w:fldCharType="separate"/>
      </w:r>
      <w:r w:rsidR="00F95942">
        <w:t>1.4</w:t>
      </w:r>
      <w:r w:rsidR="005E33C4" w:rsidRPr="005E33C4">
        <w:fldChar w:fldCharType="end"/>
      </w:r>
      <w:r w:rsidR="005E33C4" w:rsidRPr="005E33C4">
        <w:t xml:space="preserve"> písm. </w:t>
      </w:r>
      <w:r w:rsidR="005E33C4">
        <w:fldChar w:fldCharType="begin"/>
      </w:r>
      <w:r w:rsidR="005E33C4">
        <w:instrText xml:space="preserve"> REF _Ref493439802 \n \h </w:instrText>
      </w:r>
      <w:r w:rsidR="005E33C4">
        <w:fldChar w:fldCharType="separate"/>
      </w:r>
      <w:r w:rsidR="00F95942">
        <w:t>j)</w:t>
      </w:r>
      <w:r w:rsidR="005E33C4">
        <w:fldChar w:fldCharType="end"/>
      </w:r>
      <w:r w:rsidR="00A26029">
        <w:t>,</w:t>
      </w:r>
      <w:r w:rsidR="005E33C4">
        <w:t xml:space="preserve"> </w:t>
      </w:r>
      <w:r w:rsidRPr="0087256C">
        <w:t>připsan</w:t>
      </w:r>
      <w:r w:rsidR="00194B14" w:rsidRPr="0087256C">
        <w:t>ých</w:t>
      </w:r>
      <w:r w:rsidRPr="0087256C">
        <w:t xml:space="preserve"> na účet </w:t>
      </w:r>
      <w:r w:rsidR="006108ED" w:rsidRPr="0087256C">
        <w:t>Příkazce</w:t>
      </w:r>
      <w:r w:rsidR="00E34DC3">
        <w:t xml:space="preserve"> </w:t>
      </w:r>
      <w:r w:rsidRPr="0087256C">
        <w:t xml:space="preserve">v důsledku výkonu </w:t>
      </w:r>
      <w:r w:rsidR="006108ED" w:rsidRPr="0087256C">
        <w:t>Příkazní</w:t>
      </w:r>
      <w:r w:rsidRPr="0087256C">
        <w:t xml:space="preserve"> činnosti</w:t>
      </w:r>
      <w:r w:rsidR="008363FC">
        <w:t xml:space="preserve"> v daném kalendářním měsíci</w:t>
      </w:r>
      <w:r w:rsidR="00905710">
        <w:t xml:space="preserve">, přičemž musí být splněny podmínky správné alokace </w:t>
      </w:r>
      <w:r w:rsidR="00F915B9">
        <w:t xml:space="preserve">dle </w:t>
      </w:r>
      <w:r w:rsidR="00905710">
        <w:t>alokačních pravidel</w:t>
      </w:r>
      <w:r w:rsidR="005E33C4">
        <w:t xml:space="preserve"> Příkazce</w:t>
      </w:r>
      <w:r w:rsidRPr="004B3AAB">
        <w:t>.</w:t>
      </w:r>
      <w:r w:rsidR="00CF5B07" w:rsidRPr="004B3AAB">
        <w:t xml:space="preserve"> S</w:t>
      </w:r>
      <w:r w:rsidR="00F915B9">
        <w:t>mluvní s</w:t>
      </w:r>
      <w:r w:rsidR="00CF5B07" w:rsidRPr="004B3AAB">
        <w:t>trany tímto výslovně vylučují aplikaci §</w:t>
      </w:r>
      <w:r w:rsidR="005E33C4">
        <w:t> </w:t>
      </w:r>
      <w:r w:rsidR="00CF5B07" w:rsidRPr="004B3AAB">
        <w:t xml:space="preserve">2438 odst. 2 </w:t>
      </w:r>
      <w:r w:rsidR="00525793">
        <w:t>občanského zákoníku</w:t>
      </w:r>
      <w:r w:rsidR="00CF5B07" w:rsidRPr="004B3AAB">
        <w:t>.</w:t>
      </w:r>
      <w:bookmarkEnd w:id="16"/>
    </w:p>
    <w:p w14:paraId="093E3254" w14:textId="11F4F9CD" w:rsidR="0019756D" w:rsidRPr="004B3AAB" w:rsidRDefault="008363FC" w:rsidP="00EE7500">
      <w:pPr>
        <w:pStyle w:val="cpodstavecslovan2"/>
      </w:pPr>
      <w:r>
        <w:t>Smluvní strany</w:t>
      </w:r>
      <w:r w:rsidR="00E33DC9" w:rsidRPr="004B3AAB">
        <w:t xml:space="preserve"> se dohodl</w:t>
      </w:r>
      <w:r>
        <w:t>y</w:t>
      </w:r>
      <w:r w:rsidR="00E33DC9" w:rsidRPr="004B3AAB">
        <w:t>, že v</w:t>
      </w:r>
      <w:r w:rsidR="0019756D" w:rsidRPr="004B3AAB">
        <w:t>ýš</w:t>
      </w:r>
      <w:r w:rsidR="00E33DC9" w:rsidRPr="004B3AAB">
        <w:t>e</w:t>
      </w:r>
      <w:r w:rsidR="0019756D" w:rsidRPr="004B3AAB">
        <w:t xml:space="preserve"> Provize </w:t>
      </w:r>
      <w:r w:rsidR="009E580B" w:rsidRPr="004B3AAB">
        <w:t xml:space="preserve">u mimosoudního </w:t>
      </w:r>
      <w:r w:rsidR="009E580B" w:rsidRPr="007E02B9">
        <w:t xml:space="preserve">vymáhání </w:t>
      </w:r>
      <w:r w:rsidR="008A1911" w:rsidRPr="007E02B9">
        <w:t>činí</w:t>
      </w:r>
      <w:r w:rsidR="0056293D">
        <w:t xml:space="preserve"> </w:t>
      </w:r>
      <w:r w:rsidR="00FE4447" w:rsidRPr="002932ED">
        <w:rPr>
          <w:b/>
          <w:bCs/>
        </w:rPr>
        <w:t>2</w:t>
      </w:r>
      <w:r w:rsidR="005E33C4" w:rsidRPr="008363FC">
        <w:rPr>
          <w:b/>
        </w:rPr>
        <w:t> </w:t>
      </w:r>
      <w:r w:rsidR="0019756D" w:rsidRPr="008363FC">
        <w:rPr>
          <w:b/>
        </w:rPr>
        <w:t>%</w:t>
      </w:r>
      <w:r w:rsidR="0019756D" w:rsidRPr="007E02B9">
        <w:t xml:space="preserve"> ze základu pro výpočet Provize určeného podle </w:t>
      </w:r>
      <w:r w:rsidR="005E33C4">
        <w:t xml:space="preserve">odst. </w:t>
      </w:r>
      <w:r w:rsidR="005E33C4">
        <w:rPr>
          <w:highlight w:val="yellow"/>
        </w:rPr>
        <w:fldChar w:fldCharType="begin"/>
      </w:r>
      <w:r w:rsidR="005E33C4">
        <w:instrText xml:space="preserve"> REF _Ref493439884 \n \h </w:instrText>
      </w:r>
      <w:r w:rsidR="005E33C4">
        <w:rPr>
          <w:highlight w:val="yellow"/>
        </w:rPr>
      </w:r>
      <w:r w:rsidR="005E33C4">
        <w:rPr>
          <w:highlight w:val="yellow"/>
        </w:rPr>
        <w:fldChar w:fldCharType="separate"/>
      </w:r>
      <w:r w:rsidR="00F95942">
        <w:t>2.5.2</w:t>
      </w:r>
      <w:r w:rsidR="005E33C4">
        <w:rPr>
          <w:highlight w:val="yellow"/>
        </w:rPr>
        <w:fldChar w:fldCharType="end"/>
      </w:r>
      <w:r w:rsidR="00B05A80" w:rsidRPr="007E02B9">
        <w:t xml:space="preserve"> Smlouvy.</w:t>
      </w:r>
      <w:r w:rsidR="00DC4C13" w:rsidRPr="007E02B9">
        <w:t xml:space="preserve"> </w:t>
      </w:r>
      <w:r>
        <w:t>Smluvní strany</w:t>
      </w:r>
      <w:r w:rsidRPr="004B3AAB">
        <w:t xml:space="preserve"> se dohodl</w:t>
      </w:r>
      <w:r>
        <w:t>y</w:t>
      </w:r>
      <w:r w:rsidR="001F70BB" w:rsidRPr="007E02B9">
        <w:t>, že výše Provize u soudního vymáhání činí</w:t>
      </w:r>
      <w:r w:rsidR="0056293D">
        <w:t xml:space="preserve"> </w:t>
      </w:r>
      <w:r w:rsidR="00FE4447" w:rsidRPr="002932ED">
        <w:rPr>
          <w:b/>
          <w:bCs/>
        </w:rPr>
        <w:t>18</w:t>
      </w:r>
      <w:r w:rsidR="0056293D">
        <w:t xml:space="preserve"> </w:t>
      </w:r>
      <w:r w:rsidR="001F70BB" w:rsidRPr="008363FC">
        <w:rPr>
          <w:b/>
        </w:rPr>
        <w:t>%</w:t>
      </w:r>
      <w:r w:rsidR="001F70BB" w:rsidRPr="007E02B9">
        <w:t xml:space="preserve"> ze základu pro výpočet</w:t>
      </w:r>
      <w:r w:rsidR="001F70BB" w:rsidRPr="004B3AAB">
        <w:t xml:space="preserve"> Provize určeného </w:t>
      </w:r>
      <w:r w:rsidR="001F70BB" w:rsidRPr="0087256C">
        <w:t xml:space="preserve">podle </w:t>
      </w:r>
      <w:r w:rsidR="005E33C4">
        <w:t xml:space="preserve">odst. </w:t>
      </w:r>
      <w:r w:rsidR="005E33C4">
        <w:rPr>
          <w:highlight w:val="yellow"/>
        </w:rPr>
        <w:fldChar w:fldCharType="begin"/>
      </w:r>
      <w:r w:rsidR="005E33C4">
        <w:instrText xml:space="preserve"> REF _Ref493439884 \n \h </w:instrText>
      </w:r>
      <w:r w:rsidR="005E33C4">
        <w:rPr>
          <w:highlight w:val="yellow"/>
        </w:rPr>
      </w:r>
      <w:r w:rsidR="005E33C4">
        <w:rPr>
          <w:highlight w:val="yellow"/>
        </w:rPr>
        <w:fldChar w:fldCharType="separate"/>
      </w:r>
      <w:r w:rsidR="00F95942">
        <w:t>2.5.2</w:t>
      </w:r>
      <w:r w:rsidR="005E33C4">
        <w:rPr>
          <w:highlight w:val="yellow"/>
        </w:rPr>
        <w:fldChar w:fldCharType="end"/>
      </w:r>
      <w:r w:rsidR="005E33C4" w:rsidRPr="007E02B9">
        <w:t xml:space="preserve"> Smlouvy</w:t>
      </w:r>
      <w:r w:rsidR="005E33C4">
        <w:t>.</w:t>
      </w:r>
    </w:p>
    <w:p w14:paraId="093E3255" w14:textId="77777777" w:rsidR="00623DE2" w:rsidRDefault="00623DE2" w:rsidP="00EE7500">
      <w:pPr>
        <w:pStyle w:val="cpodstavecslovan2"/>
      </w:pPr>
      <w:r w:rsidRPr="004B3AAB">
        <w:t>K </w:t>
      </w:r>
      <w:r>
        <w:t>P</w:t>
      </w:r>
      <w:r w:rsidRPr="004B3AAB">
        <w:t xml:space="preserve">rovizi </w:t>
      </w:r>
      <w:r w:rsidR="005E33C4">
        <w:t>bude p</w:t>
      </w:r>
      <w:r w:rsidR="008363FC">
        <w:t xml:space="preserve">řipočtena daň z přidané hodnoty </w:t>
      </w:r>
      <w:r w:rsidR="005E33C4">
        <w:t>dle platných právních předpisů.</w:t>
      </w:r>
    </w:p>
    <w:p w14:paraId="093E3256" w14:textId="77777777" w:rsidR="00855E37" w:rsidRPr="00650F57" w:rsidRDefault="00855E37" w:rsidP="00EE7500">
      <w:pPr>
        <w:pStyle w:val="cpodstavecslovan1"/>
        <w:rPr>
          <w:u w:val="single"/>
        </w:rPr>
      </w:pPr>
      <w:bookmarkStart w:id="17" w:name="_Ref493496091"/>
      <w:r w:rsidRPr="00650F57">
        <w:rPr>
          <w:u w:val="single"/>
        </w:rPr>
        <w:t>Přísudek</w:t>
      </w:r>
      <w:r w:rsidR="00A03262" w:rsidRPr="00650F57">
        <w:rPr>
          <w:u w:val="single"/>
        </w:rPr>
        <w:t xml:space="preserve"> z nalézacího řízení</w:t>
      </w:r>
      <w:bookmarkEnd w:id="17"/>
    </w:p>
    <w:p w14:paraId="093E3257" w14:textId="2E961F93" w:rsidR="00883ADA" w:rsidRDefault="00FF3CB1" w:rsidP="00EE7500">
      <w:pPr>
        <w:pStyle w:val="cpodstavecslovan2"/>
      </w:pPr>
      <w:bookmarkStart w:id="18" w:name="_Ref493423477"/>
      <w:r>
        <w:t>Smluvní strany se dohodly, že Příkazníkovi</w:t>
      </w:r>
      <w:r w:rsidR="00883ADA">
        <w:t xml:space="preserve"> </w:t>
      </w:r>
      <w:r w:rsidR="006B1335">
        <w:t xml:space="preserve">dále </w:t>
      </w:r>
      <w:r w:rsidR="00883ADA">
        <w:t>náleží</w:t>
      </w:r>
      <w:r w:rsidR="00C24A19">
        <w:t xml:space="preserve"> Odměna ve výši </w:t>
      </w:r>
      <w:r w:rsidR="006B1335">
        <w:t>P</w:t>
      </w:r>
      <w:r w:rsidR="00C24A19">
        <w:t>řísudku</w:t>
      </w:r>
      <w:r w:rsidR="00A03262">
        <w:t xml:space="preserve"> z nalézacího řízení</w:t>
      </w:r>
      <w:r w:rsidR="00D145DB">
        <w:t xml:space="preserve"> dle odst. </w:t>
      </w:r>
      <w:r w:rsidR="00D145DB">
        <w:fldChar w:fldCharType="begin"/>
      </w:r>
      <w:r w:rsidR="00D145DB">
        <w:instrText xml:space="preserve"> REF _Ref493424162 \n \h </w:instrText>
      </w:r>
      <w:r w:rsidR="00D145DB">
        <w:fldChar w:fldCharType="separate"/>
      </w:r>
      <w:r w:rsidR="00F95942">
        <w:t>2.1</w:t>
      </w:r>
      <w:r w:rsidR="00D145DB">
        <w:fldChar w:fldCharType="end"/>
      </w:r>
      <w:r w:rsidR="00D145DB">
        <w:t xml:space="preserve"> písm. </w:t>
      </w:r>
      <w:r w:rsidR="00D145DB">
        <w:fldChar w:fldCharType="begin"/>
      </w:r>
      <w:r w:rsidR="00D145DB">
        <w:instrText xml:space="preserve"> REF _Ref493440701 \n \h </w:instrText>
      </w:r>
      <w:r w:rsidR="00D145DB">
        <w:fldChar w:fldCharType="separate"/>
      </w:r>
      <w:r w:rsidR="00F95942">
        <w:t>b)</w:t>
      </w:r>
      <w:r w:rsidR="00D145DB">
        <w:fldChar w:fldCharType="end"/>
      </w:r>
      <w:r w:rsidR="00D145DB">
        <w:t xml:space="preserve"> Smlouvy</w:t>
      </w:r>
      <w:r w:rsidR="00883ADA">
        <w:t>, a to za těchto podmínek:</w:t>
      </w:r>
      <w:bookmarkEnd w:id="18"/>
    </w:p>
    <w:p w14:paraId="093E3258" w14:textId="77777777" w:rsidR="00883ADA" w:rsidRDefault="00883ADA" w:rsidP="00EE7500">
      <w:pPr>
        <w:pStyle w:val="cpslovnpsmennkodstavci2"/>
      </w:pPr>
      <w:bookmarkStart w:id="19" w:name="_Ref493423482"/>
      <w:r>
        <w:t>Příkazník vymůže Pohledávku s</w:t>
      </w:r>
      <w:r w:rsidR="00034CA3">
        <w:t> </w:t>
      </w:r>
      <w:r>
        <w:t>Příslušenstvím</w:t>
      </w:r>
      <w:r w:rsidR="00034CA3">
        <w:t xml:space="preserve">, </w:t>
      </w:r>
      <w:r w:rsidR="00233D3E">
        <w:t>Paušálními náklady vymáhání</w:t>
      </w:r>
      <w:r w:rsidR="00E47797">
        <w:t>, Náklady právních řízení</w:t>
      </w:r>
      <w:r w:rsidR="00034CA3">
        <w:t xml:space="preserve"> </w:t>
      </w:r>
      <w:r w:rsidR="007B30D0">
        <w:t xml:space="preserve">(ve smyslu definice níže) </w:t>
      </w:r>
      <w:r w:rsidR="00034CA3">
        <w:t>a s Přísudkem z nalézacího řízení</w:t>
      </w:r>
      <w:r>
        <w:t>, kter</w:t>
      </w:r>
      <w:r w:rsidR="00233D3E">
        <w:t>é byly</w:t>
      </w:r>
      <w:r>
        <w:t xml:space="preserve"> Příkazci přiznán</w:t>
      </w:r>
      <w:r w:rsidR="00233D3E">
        <w:t>y</w:t>
      </w:r>
      <w:r>
        <w:t xml:space="preserve"> pravomocným soudním rozhodnutím; a</w:t>
      </w:r>
      <w:bookmarkEnd w:id="19"/>
      <w:r w:rsidR="00517E67">
        <w:t xml:space="preserve"> zároveň</w:t>
      </w:r>
    </w:p>
    <w:p w14:paraId="093E3259" w14:textId="2E4DCBAC" w:rsidR="00883ADA" w:rsidRDefault="00F8079F" w:rsidP="00EE7500">
      <w:pPr>
        <w:pStyle w:val="cpslovnpsmennkodstavci2"/>
      </w:pPr>
      <w:bookmarkStart w:id="20" w:name="_Ref493505119"/>
      <w:r>
        <w:t xml:space="preserve">Příkazci </w:t>
      </w:r>
      <w:r w:rsidR="00883ADA">
        <w:t xml:space="preserve">budou peněžní prostředky dle </w:t>
      </w:r>
      <w:r w:rsidR="006B1335">
        <w:t>předchozího písmene</w:t>
      </w:r>
      <w:r w:rsidR="00883ADA">
        <w:t xml:space="preserve"> připsány na </w:t>
      </w:r>
      <w:r w:rsidR="006B1335">
        <w:t xml:space="preserve">jeho </w:t>
      </w:r>
      <w:r w:rsidR="00883ADA">
        <w:t xml:space="preserve">účet po dobu </w:t>
      </w:r>
      <w:r w:rsidR="006B1335">
        <w:t xml:space="preserve">nároku na Odměnu dle odst. </w:t>
      </w:r>
      <w:r w:rsidR="006B1335" w:rsidRPr="00764454">
        <w:fldChar w:fldCharType="begin"/>
      </w:r>
      <w:r w:rsidR="006B1335" w:rsidRPr="00764454">
        <w:instrText xml:space="preserve"> REF _Ref493423642 \n \h  \* MERGEFORMAT </w:instrText>
      </w:r>
      <w:r w:rsidR="006B1335" w:rsidRPr="00764454">
        <w:fldChar w:fldCharType="separate"/>
      </w:r>
      <w:r w:rsidR="00F95942">
        <w:t>2.3</w:t>
      </w:r>
      <w:r w:rsidR="006B1335" w:rsidRPr="00764454">
        <w:fldChar w:fldCharType="end"/>
      </w:r>
      <w:r w:rsidR="006B1335" w:rsidRPr="00764454">
        <w:t xml:space="preserve"> Smlouvy</w:t>
      </w:r>
      <w:r w:rsidR="006B1335">
        <w:t>; a</w:t>
      </w:r>
      <w:bookmarkEnd w:id="20"/>
      <w:r w:rsidR="00517E67">
        <w:t xml:space="preserve"> zároveň</w:t>
      </w:r>
    </w:p>
    <w:p w14:paraId="093E325A" w14:textId="77777777" w:rsidR="00517E67" w:rsidRDefault="006B1335" w:rsidP="00EE7500">
      <w:pPr>
        <w:pStyle w:val="cpslovnpsmennkodstavci2"/>
      </w:pPr>
      <w:r>
        <w:t>bude P</w:t>
      </w:r>
      <w:r w:rsidR="00A07EC5">
        <w:t xml:space="preserve">říkazci doručena alokační tabulka s přesnou identifikací </w:t>
      </w:r>
      <w:r>
        <w:t>Pohledávky a další</w:t>
      </w:r>
      <w:r w:rsidR="00E01A36">
        <w:t>ch</w:t>
      </w:r>
      <w:r>
        <w:t xml:space="preserve"> částek dle alokačních pravidel Příkazce</w:t>
      </w:r>
      <w:r w:rsidR="00517E67">
        <w:rPr>
          <w:szCs w:val="22"/>
        </w:rPr>
        <w:t>.</w:t>
      </w:r>
    </w:p>
    <w:p w14:paraId="093E325B" w14:textId="6E6557E8" w:rsidR="003E7E8D" w:rsidRDefault="00034CA3" w:rsidP="00CB27CB">
      <w:pPr>
        <w:pStyle w:val="cpodstavecslovan2"/>
      </w:pPr>
      <w:r>
        <w:t xml:space="preserve">Nárok na Přísudek z nalézacího řízení </w:t>
      </w:r>
      <w:r w:rsidRPr="004B3AAB">
        <w:t xml:space="preserve">Příkazníkovi vzniká </w:t>
      </w:r>
      <w:r>
        <w:t>okamžikem</w:t>
      </w:r>
      <w:r w:rsidRPr="004B3AAB">
        <w:t xml:space="preserve"> přijetí </w:t>
      </w:r>
      <w:r w:rsidR="008363FC">
        <w:t xml:space="preserve">poslední části </w:t>
      </w:r>
      <w:r w:rsidRPr="004B3AAB">
        <w:t>vymožen</w:t>
      </w:r>
      <w:r w:rsidR="008363FC">
        <w:t xml:space="preserve">ého plnění dle odst. </w:t>
      </w:r>
      <w:r w:rsidR="008363FC">
        <w:fldChar w:fldCharType="begin"/>
      </w:r>
      <w:r w:rsidR="008363FC">
        <w:instrText xml:space="preserve"> REF _Ref493423477 \n \h </w:instrText>
      </w:r>
      <w:r w:rsidR="00A91976">
        <w:instrText xml:space="preserve"> \* MERGEFORMAT </w:instrText>
      </w:r>
      <w:r w:rsidR="008363FC">
        <w:fldChar w:fldCharType="separate"/>
      </w:r>
      <w:r w:rsidR="00F95942">
        <w:t>2.6.1</w:t>
      </w:r>
      <w:r w:rsidR="008363FC">
        <w:fldChar w:fldCharType="end"/>
      </w:r>
      <w:r w:rsidR="008363FC">
        <w:t xml:space="preserve"> Smlouvy</w:t>
      </w:r>
      <w:r w:rsidRPr="004B3AAB">
        <w:t xml:space="preserve"> na účet Příkazce. </w:t>
      </w:r>
    </w:p>
    <w:p w14:paraId="093E325C" w14:textId="77777777" w:rsidR="00367903" w:rsidRDefault="00367903" w:rsidP="000606F8">
      <w:pPr>
        <w:pStyle w:val="cpodstavecslovan2"/>
        <w:numPr>
          <w:ilvl w:val="0"/>
          <w:numId w:val="0"/>
        </w:numPr>
        <w:ind w:left="851"/>
      </w:pPr>
      <w:r w:rsidRPr="003E1ED3">
        <w:t>I v případě, kdy z vůle dlužníka bude Přísudek z nalézacího řízení uhrazen dříve než Pohledávka s Příslušenstvím, Paušální</w:t>
      </w:r>
      <w:r>
        <w:t>mi</w:t>
      </w:r>
      <w:r w:rsidRPr="003E1ED3">
        <w:t xml:space="preserve"> náklady vymáhání a Náklady právních řízení, náleží Příkazníkovi odměna ve výši Přísudku z nalézacího řízení až po vymožení Pohledávky s Příslušenstvím, Paušálními náklady vymáhání a Náklady právních řízení, přičemž zároveň musí být splněny podmínky písm. b) a c)</w:t>
      </w:r>
      <w:r>
        <w:t xml:space="preserve"> </w:t>
      </w:r>
      <w:r w:rsidRPr="003E1ED3">
        <w:t>čl. 2.</w:t>
      </w:r>
      <w:r>
        <w:t>6</w:t>
      </w:r>
      <w:r w:rsidRPr="003E1ED3">
        <w:t xml:space="preserve">.1 </w:t>
      </w:r>
      <w:r>
        <w:t>Smlouvy.</w:t>
      </w:r>
    </w:p>
    <w:p w14:paraId="093E325D" w14:textId="77777777" w:rsidR="00367903" w:rsidRDefault="00367903" w:rsidP="000606F8">
      <w:pPr>
        <w:pStyle w:val="cpodstavecslovan2"/>
        <w:numPr>
          <w:ilvl w:val="0"/>
          <w:numId w:val="0"/>
        </w:numPr>
        <w:ind w:left="851"/>
      </w:pPr>
      <w:r>
        <w:t xml:space="preserve">Ustanovení poslední věty odst. 2.5.1 Smlouvy se užije přiměřeně. </w:t>
      </w:r>
    </w:p>
    <w:p w14:paraId="093E325E" w14:textId="77777777" w:rsidR="00EB68A6" w:rsidRDefault="00623DE2" w:rsidP="00EE7500">
      <w:pPr>
        <w:pStyle w:val="cpodstavecslovan2"/>
      </w:pPr>
      <w:bookmarkStart w:id="21" w:name="_Ref497999546"/>
      <w:r>
        <w:t>Přísudek</w:t>
      </w:r>
      <w:r w:rsidR="001400D7">
        <w:t xml:space="preserve"> z nalézacího řízení</w:t>
      </w:r>
      <w:r>
        <w:t xml:space="preserve"> je vždy </w:t>
      </w:r>
      <w:r w:rsidR="00034CA3">
        <w:t>přiznán (</w:t>
      </w:r>
      <w:r>
        <w:t>uveden</w:t>
      </w:r>
      <w:r w:rsidR="00034CA3">
        <w:t>)</w:t>
      </w:r>
      <w:r>
        <w:t xml:space="preserve"> včetně DPH.</w:t>
      </w:r>
      <w:bookmarkEnd w:id="21"/>
    </w:p>
    <w:p w14:paraId="093E325F" w14:textId="5697A70B" w:rsidR="00130272" w:rsidRDefault="00130272" w:rsidP="00130272">
      <w:pPr>
        <w:pStyle w:val="cpodstavecslovan2"/>
      </w:pPr>
      <w:r>
        <w:t xml:space="preserve">Je-li vymožena pouze část Přísudku z nalézacího řízení, náleží Příkazníkovi i pouze tato část, přičemž ustanovení odst. </w:t>
      </w:r>
      <w:r w:rsidR="00DD118A">
        <w:fldChar w:fldCharType="begin"/>
      </w:r>
      <w:r w:rsidR="00DD118A">
        <w:instrText xml:space="preserve"> REF _Ref493423477 \r \h </w:instrText>
      </w:r>
      <w:r w:rsidR="00DD118A">
        <w:fldChar w:fldCharType="separate"/>
      </w:r>
      <w:r w:rsidR="00F95942">
        <w:t>2.6.1</w:t>
      </w:r>
      <w:r w:rsidR="00DD118A">
        <w:fldChar w:fldCharType="end"/>
      </w:r>
      <w:r w:rsidR="00DD118A">
        <w:t xml:space="preserve"> až </w:t>
      </w:r>
      <w:r w:rsidR="00DD118A">
        <w:fldChar w:fldCharType="begin"/>
      </w:r>
      <w:r w:rsidR="00DD118A">
        <w:instrText xml:space="preserve"> REF _Ref497999546 \r \h </w:instrText>
      </w:r>
      <w:r w:rsidR="00DD118A">
        <w:fldChar w:fldCharType="separate"/>
      </w:r>
      <w:r w:rsidR="00F95942">
        <w:t>2.6.3</w:t>
      </w:r>
      <w:r w:rsidR="00DD118A">
        <w:fldChar w:fldCharType="end"/>
      </w:r>
      <w:r>
        <w:t xml:space="preserve"> </w:t>
      </w:r>
      <w:r w:rsidR="00DD118A">
        <w:t xml:space="preserve">Smlouvy </w:t>
      </w:r>
      <w:r>
        <w:t>se použijí obdobně.</w:t>
      </w:r>
    </w:p>
    <w:p w14:paraId="093E3260" w14:textId="77777777" w:rsidR="00011252" w:rsidRPr="00650F57" w:rsidRDefault="00011252" w:rsidP="00EE7500">
      <w:pPr>
        <w:pStyle w:val="cpodstavecslovan1"/>
        <w:rPr>
          <w:u w:val="single"/>
        </w:rPr>
      </w:pPr>
      <w:bookmarkStart w:id="22" w:name="_Ref493496148"/>
      <w:r w:rsidRPr="00650F57">
        <w:rPr>
          <w:u w:val="single"/>
        </w:rPr>
        <w:t>Přísudek z vykonávacího řízení</w:t>
      </w:r>
      <w:bookmarkEnd w:id="22"/>
    </w:p>
    <w:p w14:paraId="093E3261" w14:textId="5C24146F" w:rsidR="00011252" w:rsidRDefault="00011252" w:rsidP="00EE7500">
      <w:pPr>
        <w:pStyle w:val="cpodstavecslovan2"/>
      </w:pPr>
      <w:bookmarkStart w:id="23" w:name="_Ref493496192"/>
      <w:r>
        <w:t xml:space="preserve">Smluvní strany se dohodly, že Příkazníkovi </w:t>
      </w:r>
      <w:r w:rsidR="008363FC">
        <w:t xml:space="preserve">dále </w:t>
      </w:r>
      <w:r>
        <w:t xml:space="preserve">náleží </w:t>
      </w:r>
      <w:r w:rsidR="00034CA3">
        <w:t>Odměna ve výši P</w:t>
      </w:r>
      <w:r w:rsidR="00335200" w:rsidRPr="00335200">
        <w:t xml:space="preserve">řísudku </w:t>
      </w:r>
      <w:r>
        <w:t>z vykonávacího řízení</w:t>
      </w:r>
      <w:r w:rsidR="00034CA3">
        <w:t xml:space="preserve"> dle odst. </w:t>
      </w:r>
      <w:r w:rsidR="00034CA3">
        <w:fldChar w:fldCharType="begin"/>
      </w:r>
      <w:r w:rsidR="00034CA3">
        <w:instrText xml:space="preserve"> REF _Ref493424162 \n \h </w:instrText>
      </w:r>
      <w:r w:rsidR="00034CA3">
        <w:fldChar w:fldCharType="separate"/>
      </w:r>
      <w:r w:rsidR="00F95942">
        <w:t>2.1</w:t>
      </w:r>
      <w:r w:rsidR="00034CA3">
        <w:fldChar w:fldCharType="end"/>
      </w:r>
      <w:r w:rsidR="00034CA3">
        <w:t xml:space="preserve"> písm. </w:t>
      </w:r>
      <w:r w:rsidR="00034CA3">
        <w:fldChar w:fldCharType="begin"/>
      </w:r>
      <w:r w:rsidR="00034CA3">
        <w:instrText xml:space="preserve"> REF _Ref493443118 \n \h </w:instrText>
      </w:r>
      <w:r w:rsidR="00034CA3">
        <w:fldChar w:fldCharType="separate"/>
      </w:r>
      <w:r w:rsidR="00F95942">
        <w:t>c)</w:t>
      </w:r>
      <w:r w:rsidR="00034CA3">
        <w:fldChar w:fldCharType="end"/>
      </w:r>
      <w:r w:rsidR="00034CA3">
        <w:t xml:space="preserve"> Smlouvy</w:t>
      </w:r>
      <w:r>
        <w:t>, a to za těchto podmínek:</w:t>
      </w:r>
      <w:bookmarkEnd w:id="23"/>
    </w:p>
    <w:p w14:paraId="093E3262" w14:textId="77777777" w:rsidR="00011252" w:rsidRDefault="00011252" w:rsidP="00EE7500">
      <w:pPr>
        <w:pStyle w:val="cpslovnpsmennkodstavci2"/>
      </w:pPr>
      <w:bookmarkStart w:id="24" w:name="_Ref493496196"/>
      <w:r>
        <w:t>Příkazník vymůže</w:t>
      </w:r>
      <w:r w:rsidR="00E47797">
        <w:t xml:space="preserve"> Pohledávku s Příslušenstvím, </w:t>
      </w:r>
      <w:r>
        <w:t>Paušálními náklady vymáhání</w:t>
      </w:r>
      <w:r w:rsidR="00034CA3">
        <w:t>,</w:t>
      </w:r>
      <w:r>
        <w:t xml:space="preserve"> </w:t>
      </w:r>
      <w:r w:rsidR="00E47797">
        <w:t xml:space="preserve">Náklady právních řízení, </w:t>
      </w:r>
      <w:r>
        <w:t xml:space="preserve">Přísudkem z nalézacího řízení </w:t>
      </w:r>
      <w:r w:rsidR="00034CA3">
        <w:t>a Přísudkem z vykonávacího řízení; a</w:t>
      </w:r>
      <w:bookmarkEnd w:id="24"/>
      <w:r w:rsidR="00B274D4">
        <w:t xml:space="preserve"> zároveň</w:t>
      </w:r>
    </w:p>
    <w:p w14:paraId="093E3263" w14:textId="3D5CD084" w:rsidR="00011252" w:rsidRDefault="00A902B2" w:rsidP="00EE7500">
      <w:pPr>
        <w:pStyle w:val="cpslovnpsmennkodstavci2"/>
      </w:pPr>
      <w:bookmarkStart w:id="25" w:name="_Ref493505414"/>
      <w:r>
        <w:t>Příkazci</w:t>
      </w:r>
      <w:r w:rsidR="00A40D48">
        <w:t xml:space="preserve"> </w:t>
      </w:r>
      <w:r w:rsidR="00011252">
        <w:t xml:space="preserve">budou peněžní prostředky dle </w:t>
      </w:r>
      <w:r w:rsidR="00034CA3">
        <w:t xml:space="preserve">předchozího písmene připsány na účet po dobu, po kterou má Příkazník nárok na Odměnu dle odst. </w:t>
      </w:r>
      <w:r w:rsidR="00E01A36">
        <w:fldChar w:fldCharType="begin"/>
      </w:r>
      <w:r w:rsidR="00E01A36">
        <w:instrText xml:space="preserve"> REF _Ref493423642 \n \h </w:instrText>
      </w:r>
      <w:r w:rsidR="00E01A36">
        <w:fldChar w:fldCharType="separate"/>
      </w:r>
      <w:r w:rsidR="00F95942">
        <w:t>2.3</w:t>
      </w:r>
      <w:r w:rsidR="00E01A36">
        <w:fldChar w:fldCharType="end"/>
      </w:r>
      <w:r w:rsidR="00E01A36">
        <w:t xml:space="preserve"> </w:t>
      </w:r>
      <w:r w:rsidR="00034CA3">
        <w:t>této Smlouvy; a</w:t>
      </w:r>
      <w:bookmarkEnd w:id="25"/>
      <w:r w:rsidR="00B274D4">
        <w:t xml:space="preserve"> zároveň</w:t>
      </w:r>
    </w:p>
    <w:p w14:paraId="093E3264" w14:textId="77777777" w:rsidR="001204A4" w:rsidRDefault="00E01A36" w:rsidP="00EE7500">
      <w:pPr>
        <w:pStyle w:val="cpslovnpsmennkodstavci2"/>
      </w:pPr>
      <w:r>
        <w:t xml:space="preserve">bude Příkazci doručena alokační tabulka s přesnou identifikací Pohledávky a dalších částek dle alokačních pravidel Příkazce, resp. </w:t>
      </w:r>
      <w:r w:rsidR="004B07C0">
        <w:t>stanoven</w:t>
      </w:r>
      <w:r>
        <w:t>é</w:t>
      </w:r>
      <w:r w:rsidR="004B07C0">
        <w:t xml:space="preserve"> </w:t>
      </w:r>
      <w:r w:rsidR="000F1442">
        <w:t>soudním exekutorem</w:t>
      </w:r>
      <w:r w:rsidR="004B07C0">
        <w:t>.</w:t>
      </w:r>
    </w:p>
    <w:p w14:paraId="093E3265" w14:textId="2F839FA1" w:rsidR="003E7E8D" w:rsidRDefault="00130272" w:rsidP="0044437A">
      <w:pPr>
        <w:pStyle w:val="cpodstavecslovan2"/>
      </w:pPr>
      <w:r>
        <w:t xml:space="preserve">Nárok na Přísudek z vykonávacího řízení </w:t>
      </w:r>
      <w:r w:rsidRPr="004B3AAB">
        <w:t xml:space="preserve">Příkazníkovi vzniká </w:t>
      </w:r>
      <w:r>
        <w:t>okamžikem</w:t>
      </w:r>
      <w:r w:rsidRPr="004B3AAB">
        <w:t xml:space="preserve"> přijetí </w:t>
      </w:r>
      <w:r w:rsidR="0044437A">
        <w:t xml:space="preserve">poslední části </w:t>
      </w:r>
      <w:r w:rsidRPr="004B3AAB">
        <w:t>vymožen</w:t>
      </w:r>
      <w:r>
        <w:t xml:space="preserve">ého plnění dle odst. </w:t>
      </w:r>
      <w:r>
        <w:fldChar w:fldCharType="begin"/>
      </w:r>
      <w:r>
        <w:instrText xml:space="preserve"> REF _Ref493496192 \n \h </w:instrText>
      </w:r>
      <w:r w:rsidR="00CB27CB">
        <w:instrText xml:space="preserve"> \* MERGEFORMAT </w:instrText>
      </w:r>
      <w:r>
        <w:fldChar w:fldCharType="separate"/>
      </w:r>
      <w:r w:rsidR="00F95942">
        <w:t>2.7.1</w:t>
      </w:r>
      <w:r>
        <w:fldChar w:fldCharType="end"/>
      </w:r>
      <w:r>
        <w:t xml:space="preserve"> Smlouvy</w:t>
      </w:r>
      <w:r w:rsidRPr="004B3AAB">
        <w:t xml:space="preserve"> na účet Příkazce. </w:t>
      </w:r>
    </w:p>
    <w:p w14:paraId="093E3266" w14:textId="77777777" w:rsidR="00367903" w:rsidRDefault="00367903" w:rsidP="000606F8">
      <w:pPr>
        <w:pStyle w:val="cpodstavecslovan2"/>
        <w:numPr>
          <w:ilvl w:val="0"/>
          <w:numId w:val="0"/>
        </w:numPr>
        <w:ind w:left="851"/>
      </w:pPr>
      <w:r w:rsidRPr="003E1ED3">
        <w:lastRenderedPageBreak/>
        <w:t xml:space="preserve">I v případě, kdy z vůle dlužníka </w:t>
      </w:r>
      <w:r>
        <w:t xml:space="preserve">či soudního exekutora </w:t>
      </w:r>
      <w:r w:rsidRPr="003E1ED3">
        <w:t>bude Přísudek z</w:t>
      </w:r>
      <w:r>
        <w:t> vykonávacího</w:t>
      </w:r>
      <w:r w:rsidRPr="003E1ED3">
        <w:t xml:space="preserve"> řízení uhrazen dříve než Pohledávka s Příslušenstvím, Paušální</w:t>
      </w:r>
      <w:r>
        <w:t>mi</w:t>
      </w:r>
      <w:r w:rsidRPr="003E1ED3">
        <w:t xml:space="preserve"> náklady vymáhání</w:t>
      </w:r>
      <w:r>
        <w:t>,</w:t>
      </w:r>
      <w:r w:rsidRPr="003E1ED3">
        <w:t xml:space="preserve"> Náklady právních řízení</w:t>
      </w:r>
      <w:r>
        <w:t xml:space="preserve"> a Přísudkem z nalézacího řízení</w:t>
      </w:r>
      <w:r w:rsidRPr="003E1ED3">
        <w:t>, náleží Příkazníkovi odměna ve výši Přísudku z </w:t>
      </w:r>
      <w:r>
        <w:t xml:space="preserve"> vykonávacího </w:t>
      </w:r>
      <w:r w:rsidRPr="003E1ED3">
        <w:t>řízení až po vymožení Pohledávky s Příslušenstvím, Paušálními náklady vymáhání a Náklady právních řízení</w:t>
      </w:r>
      <w:r>
        <w:t xml:space="preserve"> a Přísudku z nalézacího řízení</w:t>
      </w:r>
      <w:r w:rsidRPr="003E1ED3">
        <w:t>, přičemž zároveň musí být splněny podmínky písm. b) a c)</w:t>
      </w:r>
      <w:r>
        <w:t xml:space="preserve"> </w:t>
      </w:r>
      <w:r w:rsidRPr="003E1ED3">
        <w:t xml:space="preserve"> čl. 2.</w:t>
      </w:r>
      <w:r>
        <w:t>7</w:t>
      </w:r>
      <w:r w:rsidRPr="003E1ED3">
        <w:t xml:space="preserve">.1 </w:t>
      </w:r>
      <w:r>
        <w:t xml:space="preserve">Smlouvy. </w:t>
      </w:r>
    </w:p>
    <w:p w14:paraId="093E3267" w14:textId="77777777" w:rsidR="00367903" w:rsidRDefault="00367903" w:rsidP="00367903">
      <w:pPr>
        <w:pStyle w:val="cpodstavecslovan2"/>
        <w:numPr>
          <w:ilvl w:val="0"/>
          <w:numId w:val="0"/>
        </w:numPr>
        <w:ind w:left="851"/>
      </w:pPr>
      <w:r>
        <w:t xml:space="preserve">Ustanovení poslední věty odst. 2.5.1 Smlouvy se užije přiměřeně. </w:t>
      </w:r>
    </w:p>
    <w:p w14:paraId="093E3268" w14:textId="77777777" w:rsidR="001400D7" w:rsidRDefault="00E4338D" w:rsidP="00EE7500">
      <w:pPr>
        <w:pStyle w:val="cpodstavecslovan2"/>
      </w:pPr>
      <w:bookmarkStart w:id="26" w:name="_Ref497999590"/>
      <w:r>
        <w:t xml:space="preserve">Přísudek z vykonávacího řízení </w:t>
      </w:r>
      <w:r w:rsidR="002D6FF6">
        <w:t>je vždy přiznán (uveden) včetně DPH</w:t>
      </w:r>
      <w:r>
        <w:t>.</w:t>
      </w:r>
      <w:bookmarkEnd w:id="26"/>
    </w:p>
    <w:p w14:paraId="093E3269" w14:textId="09EA4549" w:rsidR="00130272" w:rsidRDefault="00130272" w:rsidP="00130272">
      <w:pPr>
        <w:pStyle w:val="cpodstavecslovan2"/>
      </w:pPr>
      <w:r>
        <w:t xml:space="preserve">Je-li vymožena pouze část Přísudku z vykonávacího řízení, náleží Příkazníkovi i pouze tato část, přičemž ustanovení odst. </w:t>
      </w:r>
      <w:r w:rsidR="00DD118A">
        <w:fldChar w:fldCharType="begin"/>
      </w:r>
      <w:r w:rsidR="00DD118A">
        <w:instrText xml:space="preserve"> REF _Ref493496192 \r \h </w:instrText>
      </w:r>
      <w:r w:rsidR="00DD118A">
        <w:fldChar w:fldCharType="separate"/>
      </w:r>
      <w:r w:rsidR="00F95942">
        <w:t>2.7.1</w:t>
      </w:r>
      <w:r w:rsidR="00DD118A">
        <w:fldChar w:fldCharType="end"/>
      </w:r>
      <w:r w:rsidR="00DD118A">
        <w:t xml:space="preserve"> až </w:t>
      </w:r>
      <w:r w:rsidR="00DD118A">
        <w:fldChar w:fldCharType="begin"/>
      </w:r>
      <w:r w:rsidR="00DD118A">
        <w:instrText xml:space="preserve"> REF _Ref497999590 \r \h </w:instrText>
      </w:r>
      <w:r w:rsidR="00DD118A">
        <w:fldChar w:fldCharType="separate"/>
      </w:r>
      <w:r w:rsidR="00F95942">
        <w:t>2.7.3</w:t>
      </w:r>
      <w:r w:rsidR="00DD118A">
        <w:fldChar w:fldCharType="end"/>
      </w:r>
      <w:r>
        <w:t xml:space="preserve"> </w:t>
      </w:r>
      <w:r w:rsidR="00DD118A">
        <w:t xml:space="preserve">Smlouvy </w:t>
      </w:r>
      <w:r>
        <w:t>se použijí obdobně.</w:t>
      </w:r>
    </w:p>
    <w:p w14:paraId="093E326A" w14:textId="77777777" w:rsidR="00855E37" w:rsidRPr="00650F57" w:rsidRDefault="00855E37" w:rsidP="00EE7500">
      <w:pPr>
        <w:pStyle w:val="cpodstavecslovan1"/>
        <w:rPr>
          <w:u w:val="single"/>
        </w:rPr>
      </w:pPr>
      <w:bookmarkStart w:id="27" w:name="_Ref493578898"/>
      <w:r w:rsidRPr="00650F57">
        <w:rPr>
          <w:u w:val="single"/>
        </w:rPr>
        <w:t xml:space="preserve">Náklady </w:t>
      </w:r>
      <w:r w:rsidR="00E01A36">
        <w:rPr>
          <w:u w:val="single"/>
        </w:rPr>
        <w:t>právních ř</w:t>
      </w:r>
      <w:r w:rsidRPr="00650F57">
        <w:rPr>
          <w:u w:val="single"/>
        </w:rPr>
        <w:t>ízení</w:t>
      </w:r>
      <w:bookmarkEnd w:id="27"/>
    </w:p>
    <w:p w14:paraId="093E326B" w14:textId="2EDF20AC" w:rsidR="009212B8" w:rsidRDefault="001A0C64" w:rsidP="00EE7500">
      <w:pPr>
        <w:pStyle w:val="cpodstavecslovan2"/>
      </w:pPr>
      <w:bookmarkStart w:id="28" w:name="_Ref493443582"/>
      <w:r>
        <w:t>Soudní</w:t>
      </w:r>
      <w:r w:rsidR="00F828B8" w:rsidRPr="004B3AAB">
        <w:t xml:space="preserve"> poplatky, </w:t>
      </w:r>
      <w:r w:rsidR="00F828B8" w:rsidRPr="00D1496C">
        <w:t>jakož i veškeré další</w:t>
      </w:r>
      <w:r w:rsidR="00C227F9" w:rsidRPr="00D1496C">
        <w:t xml:space="preserve"> </w:t>
      </w:r>
      <w:r w:rsidR="00F828B8" w:rsidRPr="00D1496C">
        <w:t xml:space="preserve">náklady právních </w:t>
      </w:r>
      <w:r w:rsidR="004313D6" w:rsidRPr="004313D6">
        <w:t>(tj. soudních) řízení (vše dále jen jako „</w:t>
      </w:r>
      <w:r w:rsidR="00E01A36">
        <w:rPr>
          <w:b/>
        </w:rPr>
        <w:t>Náklady právních ř</w:t>
      </w:r>
      <w:r w:rsidR="004313D6" w:rsidRPr="00E01A36">
        <w:rPr>
          <w:b/>
        </w:rPr>
        <w:t>ízení</w:t>
      </w:r>
      <w:r w:rsidR="004313D6" w:rsidRPr="004313D6">
        <w:t>“) hradí Příkazce</w:t>
      </w:r>
      <w:r>
        <w:t xml:space="preserve"> postupem uvedeným dále v tomto odstavci</w:t>
      </w:r>
      <w:r w:rsidR="004313D6" w:rsidRPr="004313D6">
        <w:t>. Dalšími náklady se v této souvislosti rozumí náklady, jejichž zaplacení uložil Příkaz</w:t>
      </w:r>
      <w:r w:rsidR="00350FC9">
        <w:t>ci pravomocným rozhodnutím soud</w:t>
      </w:r>
      <w:r w:rsidR="004313D6" w:rsidRPr="004313D6">
        <w:t xml:space="preserve"> a jejichž vznik nezapříčinil</w:t>
      </w:r>
      <w:r w:rsidR="00D40681">
        <w:t>,</w:t>
      </w:r>
      <w:r w:rsidR="007E09EC">
        <w:t xml:space="preserve"> </w:t>
      </w:r>
      <w:r w:rsidR="004313D6" w:rsidRPr="004313D6">
        <w:t>ani nezavinil Příkazník</w:t>
      </w:r>
      <w:r>
        <w:t xml:space="preserve">, a to s výjimkou stanovenou v odst. </w:t>
      </w:r>
      <w:r w:rsidR="00511212">
        <w:fldChar w:fldCharType="begin"/>
      </w:r>
      <w:r w:rsidR="00511212">
        <w:instrText xml:space="preserve"> REF _Ref497749423 \r \h </w:instrText>
      </w:r>
      <w:r w:rsidR="00511212">
        <w:fldChar w:fldCharType="separate"/>
      </w:r>
      <w:r w:rsidR="00F95942">
        <w:t>2.8.3</w:t>
      </w:r>
      <w:r w:rsidR="00511212">
        <w:fldChar w:fldCharType="end"/>
      </w:r>
      <w:r w:rsidR="00511212">
        <w:t xml:space="preserve"> </w:t>
      </w:r>
      <w:r>
        <w:t>Smlouvy</w:t>
      </w:r>
      <w:r w:rsidR="004313D6" w:rsidRPr="004313D6">
        <w:t xml:space="preserve">. </w:t>
      </w:r>
      <w:r w:rsidR="00E82947">
        <w:t xml:space="preserve">Náklady, </w:t>
      </w:r>
      <w:r w:rsidR="00E82947" w:rsidRPr="004313D6">
        <w:t>které vznikly</w:t>
      </w:r>
      <w:r w:rsidR="00E82947">
        <w:t xml:space="preserve"> zaviněním nebo pochybením Příkazníka, nejsou pro účely této Smlouvy považovány za Náklady právních řízení a takové náklady hradí Příkazník.</w:t>
      </w:r>
    </w:p>
    <w:p w14:paraId="093E326C" w14:textId="77777777" w:rsidR="00417879" w:rsidRDefault="004313D6" w:rsidP="00B40D2F">
      <w:pPr>
        <w:pStyle w:val="cpodstavecslovan2"/>
      </w:pPr>
      <w:r w:rsidRPr="004313D6">
        <w:t xml:space="preserve">Náklady </w:t>
      </w:r>
      <w:r w:rsidR="00E01A36">
        <w:t>p</w:t>
      </w:r>
      <w:r w:rsidRPr="004313D6">
        <w:t xml:space="preserve">rávních </w:t>
      </w:r>
      <w:r w:rsidR="00E01A36">
        <w:t>ř</w:t>
      </w:r>
      <w:r w:rsidRPr="004313D6">
        <w:t xml:space="preserve">ízení </w:t>
      </w:r>
      <w:r w:rsidR="009212B8">
        <w:t>zaplatí</w:t>
      </w:r>
      <w:r w:rsidR="009212B8" w:rsidRPr="004313D6">
        <w:t xml:space="preserve"> </w:t>
      </w:r>
      <w:r w:rsidRPr="004313D6">
        <w:t>dle pokynu soudu Příkazník v plné výši</w:t>
      </w:r>
      <w:r w:rsidR="00B148A7">
        <w:t>,</w:t>
      </w:r>
      <w:r w:rsidRPr="004313D6">
        <w:t xml:space="preserve"> následně je Příkazci měsíčně </w:t>
      </w:r>
      <w:r w:rsidR="009212B8">
        <w:t>vyúčtuje a Příkazce poté Příkazníkovi uhradí</w:t>
      </w:r>
      <w:r w:rsidR="003E5317">
        <w:t>.</w:t>
      </w:r>
      <w:r w:rsidR="009212B8">
        <w:t xml:space="preserve"> Pro vyloučení pochybností se uvádí, že zaplacení </w:t>
      </w:r>
      <w:r w:rsidR="00417879">
        <w:t>Nákladů právních řízení</w:t>
      </w:r>
      <w:r w:rsidR="009212B8">
        <w:t xml:space="preserve"> Příkazcem Příkazníkovi </w:t>
      </w:r>
      <w:r w:rsidR="00417879">
        <w:t xml:space="preserve">není součástí </w:t>
      </w:r>
      <w:r w:rsidR="005D6C16">
        <w:t>Odměny</w:t>
      </w:r>
      <w:r w:rsidR="00417879">
        <w:t>.</w:t>
      </w:r>
    </w:p>
    <w:p w14:paraId="093E326D" w14:textId="77777777" w:rsidR="00CD7B50" w:rsidRPr="00CD7B50" w:rsidRDefault="00CD7B50" w:rsidP="0044437A">
      <w:pPr>
        <w:pStyle w:val="cpodstavecslovan2"/>
        <w:rPr>
          <w:szCs w:val="22"/>
        </w:rPr>
      </w:pPr>
      <w:bookmarkStart w:id="29" w:name="_Ref497749423"/>
      <w:bookmarkStart w:id="30" w:name="_Ref493508179"/>
      <w:bookmarkStart w:id="31" w:name="_Ref493496437"/>
      <w:bookmarkEnd w:id="28"/>
      <w:r w:rsidRPr="00CD7B50">
        <w:rPr>
          <w:szCs w:val="22"/>
        </w:rPr>
        <w:t xml:space="preserve">Příkazník učiní vše pro to, aby v případě zastavení exekuce nebyla Příkazci uložena povinnost hradit náklady exekuce, a bude-li taková povinnost uložena, podá vždy řádný opravný prostředek proti takovému rozhodnutí, nedohodnou-li se </w:t>
      </w:r>
      <w:r w:rsidR="00E82947">
        <w:rPr>
          <w:szCs w:val="22"/>
        </w:rPr>
        <w:t>S</w:t>
      </w:r>
      <w:r w:rsidRPr="00CD7B50">
        <w:rPr>
          <w:szCs w:val="22"/>
        </w:rPr>
        <w:t>mluvní strany jinak.</w:t>
      </w:r>
      <w:bookmarkEnd w:id="29"/>
    </w:p>
    <w:bookmarkEnd w:id="30"/>
    <w:bookmarkEnd w:id="31"/>
    <w:p w14:paraId="093E326E" w14:textId="77777777" w:rsidR="009C278C" w:rsidRPr="00650F57" w:rsidRDefault="009C278C" w:rsidP="00EE7500">
      <w:pPr>
        <w:pStyle w:val="cpodstavecslovan1"/>
        <w:rPr>
          <w:u w:val="single"/>
        </w:rPr>
      </w:pPr>
      <w:r w:rsidRPr="00650F57">
        <w:rPr>
          <w:u w:val="single"/>
        </w:rPr>
        <w:t xml:space="preserve">Maximální objem celkové </w:t>
      </w:r>
      <w:r w:rsidR="00E01A36">
        <w:rPr>
          <w:u w:val="single"/>
        </w:rPr>
        <w:t>Odměny</w:t>
      </w:r>
    </w:p>
    <w:p w14:paraId="093E326F" w14:textId="06F38A9B" w:rsidR="002907A9" w:rsidRDefault="00E01A36" w:rsidP="00E01A36">
      <w:pPr>
        <w:pStyle w:val="cpodstavecslovan2"/>
      </w:pPr>
      <w:bookmarkStart w:id="32" w:name="_Ref493245379"/>
      <w:r w:rsidRPr="00E01A36">
        <w:t xml:space="preserve">Maximální objem celkové Odměny </w:t>
      </w:r>
      <w:r w:rsidR="00A03262">
        <w:t>za dobu účinnosti této Smlouvy</w:t>
      </w:r>
      <w:r w:rsidR="004E1085">
        <w:t xml:space="preserve"> ve smyslu odst. </w:t>
      </w:r>
      <w:r w:rsidR="008B2430">
        <w:fldChar w:fldCharType="begin"/>
      </w:r>
      <w:r w:rsidR="008B2430">
        <w:instrText xml:space="preserve"> REF _Ref497823135 \r \h </w:instrText>
      </w:r>
      <w:r w:rsidR="008B2430">
        <w:fldChar w:fldCharType="separate"/>
      </w:r>
      <w:r w:rsidR="00F95942">
        <w:t>10.2</w:t>
      </w:r>
      <w:r w:rsidR="008B2430">
        <w:fldChar w:fldCharType="end"/>
      </w:r>
      <w:r w:rsidR="00F60660">
        <w:t>.,</w:t>
      </w:r>
      <w:r w:rsidR="00364B1F">
        <w:t xml:space="preserve"> resp. 10.3</w:t>
      </w:r>
      <w:r w:rsidR="00B95D19">
        <w:t xml:space="preserve"> </w:t>
      </w:r>
      <w:r w:rsidR="004E1085">
        <w:t xml:space="preserve">Smlouvy </w:t>
      </w:r>
      <w:r w:rsidR="00A03262">
        <w:t xml:space="preserve">nepřesáhne </w:t>
      </w:r>
      <w:r w:rsidR="00807CA9">
        <w:t>částku</w:t>
      </w:r>
      <w:r w:rsidR="00A03262">
        <w:t xml:space="preserve"> </w:t>
      </w:r>
      <w:proofErr w:type="gramStart"/>
      <w:r w:rsidR="00364B1F">
        <w:t>3</w:t>
      </w:r>
      <w:r w:rsidR="002C7325">
        <w:t>.000.000</w:t>
      </w:r>
      <w:r>
        <w:t>,-</w:t>
      </w:r>
      <w:proofErr w:type="gramEnd"/>
      <w:r w:rsidR="002C7325">
        <w:t xml:space="preserve"> Kč</w:t>
      </w:r>
      <w:r w:rsidR="00A03262" w:rsidRPr="004B3AAB">
        <w:t xml:space="preserve"> (slovy</w:t>
      </w:r>
      <w:r w:rsidR="002C7325">
        <w:t xml:space="preserve"> </w:t>
      </w:r>
      <w:r w:rsidR="00364B1F">
        <w:t>tři</w:t>
      </w:r>
      <w:r w:rsidR="009815E3">
        <w:t xml:space="preserve"> </w:t>
      </w:r>
      <w:r w:rsidR="00364B1F">
        <w:t xml:space="preserve">miliony </w:t>
      </w:r>
      <w:r w:rsidR="002907A9">
        <w:t>korun</w:t>
      </w:r>
      <w:r>
        <w:t xml:space="preserve"> </w:t>
      </w:r>
      <w:r w:rsidR="002907A9">
        <w:t>českých</w:t>
      </w:r>
      <w:r w:rsidR="00A03262" w:rsidRPr="004B3AAB">
        <w:t>) bez DPH.</w:t>
      </w:r>
      <w:bookmarkEnd w:id="32"/>
    </w:p>
    <w:p w14:paraId="093E3271" w14:textId="77777777" w:rsidR="00172172" w:rsidRPr="003D5532" w:rsidRDefault="001A2E1A" w:rsidP="001A2E1A">
      <w:pPr>
        <w:pStyle w:val="cplnekslovan"/>
      </w:pPr>
      <w:r>
        <w:t>Platební podmínky</w:t>
      </w:r>
    </w:p>
    <w:p w14:paraId="093E3272" w14:textId="3A3C165D" w:rsidR="002D6FF6" w:rsidRDefault="000742D2" w:rsidP="002D6FF6">
      <w:pPr>
        <w:pStyle w:val="cpodstavecslovan1"/>
      </w:pPr>
      <w:r>
        <w:t>Odměna a Náklady právních řízení budou Příkazcem hrazeny na základě daňových dokladů (faktur) vystavovaných Příkazníkem</w:t>
      </w:r>
      <w:r w:rsidR="00BC6C69">
        <w:t xml:space="preserve"> vždy</w:t>
      </w:r>
      <w:r>
        <w:t xml:space="preserve"> jedno</w:t>
      </w:r>
      <w:r w:rsidR="00BC6C69">
        <w:t>u</w:t>
      </w:r>
      <w:r>
        <w:t xml:space="preserve"> (1) měsíčně. </w:t>
      </w:r>
      <w:r w:rsidR="002D6FF6" w:rsidRPr="004B3AAB">
        <w:t xml:space="preserve">Příkazník </w:t>
      </w:r>
      <w:r w:rsidR="002D6FF6">
        <w:t>je povinen vystavit daňov</w:t>
      </w:r>
      <w:r w:rsidR="00A3219D">
        <w:t>é</w:t>
      </w:r>
      <w:r w:rsidR="002D6FF6">
        <w:t xml:space="preserve"> doklad</w:t>
      </w:r>
      <w:r w:rsidR="00A3219D">
        <w:t>y</w:t>
      </w:r>
      <w:r w:rsidR="00665A99">
        <w:t xml:space="preserve"> </w:t>
      </w:r>
      <w:r w:rsidR="002D6FF6">
        <w:t>(faktur</w:t>
      </w:r>
      <w:r w:rsidR="00A3219D">
        <w:t>y</w:t>
      </w:r>
      <w:r w:rsidR="002D6FF6">
        <w:t>) s vyúčtování</w:t>
      </w:r>
      <w:r w:rsidR="00A3219D">
        <w:t>m</w:t>
      </w:r>
      <w:r w:rsidR="002D6FF6">
        <w:t xml:space="preserve"> Odměny </w:t>
      </w:r>
      <w:r>
        <w:t xml:space="preserve">a Nákladů právních řízení </w:t>
      </w:r>
      <w:r w:rsidR="002F3AE0" w:rsidRPr="001B2BAD">
        <w:t>vždy</w:t>
      </w:r>
      <w:r w:rsidR="002F3AE0">
        <w:t xml:space="preserve"> nejdříve</w:t>
      </w:r>
      <w:r w:rsidR="002F3AE0" w:rsidRPr="001B2BAD">
        <w:t xml:space="preserve"> </w:t>
      </w:r>
      <w:r w:rsidR="00A3219D">
        <w:t>do</w:t>
      </w:r>
      <w:r w:rsidR="002F3AE0">
        <w:t> první</w:t>
      </w:r>
      <w:r w:rsidR="00A3219D">
        <w:t>ho</w:t>
      </w:r>
      <w:r w:rsidR="002F3AE0">
        <w:t xml:space="preserve"> (1.)</w:t>
      </w:r>
      <w:r w:rsidR="002F3AE0" w:rsidRPr="001B2BAD">
        <w:t xml:space="preserve"> dn</w:t>
      </w:r>
      <w:r w:rsidR="00A3219D">
        <w:t>e</w:t>
      </w:r>
      <w:r w:rsidR="002F3AE0" w:rsidRPr="001B2BAD">
        <w:t xml:space="preserve"> </w:t>
      </w:r>
      <w:r w:rsidR="002F3AE0">
        <w:t xml:space="preserve">a </w:t>
      </w:r>
      <w:r w:rsidR="002D6FF6">
        <w:t>nejpozději do jedenáctého (11.) dne měsíce následujícího po měsíci, v němž mu vznikl nárok na Odměnu</w:t>
      </w:r>
      <w:r>
        <w:t xml:space="preserve"> / v němž uhradil Náklady právních řízení</w:t>
      </w:r>
      <w:r w:rsidR="002F3AE0">
        <w:t>.</w:t>
      </w:r>
      <w:r w:rsidR="00D75177">
        <w:t xml:space="preserve"> </w:t>
      </w:r>
      <w:r w:rsidR="007E1BB3">
        <w:t>Příkazník vystaví daňové doklady na zák</w:t>
      </w:r>
      <w:r w:rsidR="00A809FB">
        <w:t>l</w:t>
      </w:r>
      <w:r w:rsidR="007E1BB3">
        <w:t xml:space="preserve">adě příloh </w:t>
      </w:r>
      <w:r w:rsidR="00B02017">
        <w:t xml:space="preserve">odsouhlasených </w:t>
      </w:r>
      <w:r w:rsidR="007E1BB3">
        <w:t xml:space="preserve">dle </w:t>
      </w:r>
      <w:r w:rsidR="00E12A0B">
        <w:t>odst.</w:t>
      </w:r>
      <w:r w:rsidR="007E1BB3">
        <w:t xml:space="preserve"> 3.</w:t>
      </w:r>
      <w:r w:rsidR="00E12A0B">
        <w:t>6</w:t>
      </w:r>
      <w:r w:rsidR="007E1BB3">
        <w:t xml:space="preserve"> Smlouvy.</w:t>
      </w:r>
    </w:p>
    <w:p w14:paraId="0D87BF78" w14:textId="77777777" w:rsidR="00B02017" w:rsidRDefault="002F3AE0">
      <w:pPr>
        <w:pStyle w:val="cpodstavecslovan1"/>
        <w:spacing w:before="0" w:after="0"/>
      </w:pPr>
      <w:r w:rsidRPr="001B7C09">
        <w:t>Splatnost daňov</w:t>
      </w:r>
      <w:r w:rsidR="00A3219D">
        <w:t>ých</w:t>
      </w:r>
      <w:r w:rsidRPr="001B7C09">
        <w:t xml:space="preserve"> doklad</w:t>
      </w:r>
      <w:r w:rsidR="00A3219D">
        <w:t>ů</w:t>
      </w:r>
      <w:r w:rsidRPr="001B7C09">
        <w:t xml:space="preserve"> vystaven</w:t>
      </w:r>
      <w:r w:rsidR="00A3219D">
        <w:t>ých</w:t>
      </w:r>
      <w:r w:rsidRPr="001B7C09">
        <w:t xml:space="preserve"> </w:t>
      </w:r>
      <w:r w:rsidR="00A3219D">
        <w:t xml:space="preserve">Příkazníkem </w:t>
      </w:r>
      <w:r w:rsidRPr="001B7C09">
        <w:t xml:space="preserve">je </w:t>
      </w:r>
      <w:r>
        <w:t>třicet (3</w:t>
      </w:r>
      <w:r w:rsidRPr="001B7C09">
        <w:t>0</w:t>
      </w:r>
      <w:r>
        <w:t>)</w:t>
      </w:r>
      <w:r w:rsidRPr="001B7C09">
        <w:t xml:space="preserve"> kalendářních dní ode dne vystavení </w:t>
      </w:r>
      <w:r>
        <w:t>Příkazníkem</w:t>
      </w:r>
      <w:r w:rsidRPr="001B7C09">
        <w:t xml:space="preserve">. </w:t>
      </w:r>
      <w:r>
        <w:t>Příkazník</w:t>
      </w:r>
      <w:r w:rsidRPr="001B7C09">
        <w:t xml:space="preserve"> zašle daňový doklad spolu s veškerými požadovanými dokumenty </w:t>
      </w:r>
      <w:r>
        <w:t xml:space="preserve">Příkazci </w:t>
      </w:r>
      <w:r w:rsidRPr="001B7C09">
        <w:t xml:space="preserve">do </w:t>
      </w:r>
      <w:r>
        <w:t>tří (</w:t>
      </w:r>
      <w:r w:rsidR="00B43E05">
        <w:t>3</w:t>
      </w:r>
      <w:r>
        <w:t>) pracovních</w:t>
      </w:r>
      <w:r w:rsidRPr="001B7C09">
        <w:t xml:space="preserve"> dní od</w:t>
      </w:r>
      <w:r>
        <w:t>e dne jeho vystavení</w:t>
      </w:r>
      <w:r w:rsidR="00B43E05">
        <w:t>, a to</w:t>
      </w:r>
    </w:p>
    <w:p w14:paraId="2BC92451" w14:textId="77777777" w:rsidR="00B02017" w:rsidRPr="003E0BE0" w:rsidRDefault="00B02017" w:rsidP="00B02017">
      <w:pPr>
        <w:pStyle w:val="cpodstavecslovan2"/>
        <w:numPr>
          <w:ilvl w:val="2"/>
          <w:numId w:val="21"/>
        </w:numPr>
        <w:tabs>
          <w:tab w:val="clear" w:pos="851"/>
          <w:tab w:val="num" w:pos="1134"/>
        </w:tabs>
        <w:ind w:left="1134" w:hanging="567"/>
      </w:pPr>
      <w:r w:rsidRPr="003E0BE0">
        <w:t>doporučeným dopisem na adresu: Česká pošta, s.p., skenovací centrum, Poštovní 1368/20, 701 06 Ostrava 1; nebo</w:t>
      </w:r>
    </w:p>
    <w:p w14:paraId="5E82FEB8" w14:textId="6A24EC3B" w:rsidR="00B02017" w:rsidRPr="003E0BE0" w:rsidRDefault="00B02017" w:rsidP="00B02017">
      <w:pPr>
        <w:pStyle w:val="cpodstavecslovan2"/>
        <w:numPr>
          <w:ilvl w:val="2"/>
          <w:numId w:val="21"/>
        </w:numPr>
        <w:tabs>
          <w:tab w:val="clear" w:pos="851"/>
          <w:tab w:val="num" w:pos="1134"/>
        </w:tabs>
        <w:ind w:left="1134" w:hanging="567"/>
      </w:pPr>
      <w:r w:rsidRPr="003E0BE0">
        <w:t xml:space="preserve">elektronicky, je-li elektronický způsob zasílání výslovně odsouhlasen </w:t>
      </w:r>
      <w:r>
        <w:t>Příkazcem</w:t>
      </w:r>
      <w:r w:rsidRPr="003E0BE0">
        <w:t xml:space="preserve"> na základě </w:t>
      </w:r>
      <w:proofErr w:type="gramStart"/>
      <w:r w:rsidRPr="003E0BE0">
        <w:t xml:space="preserve">žádosti </w:t>
      </w:r>
      <w:r w:rsidRPr="00B02017">
        <w:t xml:space="preserve"> </w:t>
      </w:r>
      <w:r>
        <w:t>Příkazníka</w:t>
      </w:r>
      <w:proofErr w:type="gramEnd"/>
      <w:r w:rsidRPr="003E0BE0">
        <w:t xml:space="preserve"> zaslané do technologické schránky </w:t>
      </w:r>
      <w:proofErr w:type="spellStart"/>
      <w:r w:rsidR="008B5A60">
        <w:t>xxx</w:t>
      </w:r>
      <w:proofErr w:type="spellEnd"/>
      <w:r w:rsidR="008B5A60">
        <w:t xml:space="preserve"> </w:t>
      </w:r>
      <w:r w:rsidRPr="003E0BE0">
        <w:t>nebo</w:t>
      </w:r>
    </w:p>
    <w:p w14:paraId="33A8846B" w14:textId="642F445A" w:rsidR="00D75177" w:rsidRPr="003E0BE0" w:rsidRDefault="00B02017" w:rsidP="00D75177">
      <w:pPr>
        <w:pStyle w:val="cpodstavecslovan2"/>
        <w:numPr>
          <w:ilvl w:val="2"/>
          <w:numId w:val="21"/>
        </w:numPr>
        <w:tabs>
          <w:tab w:val="clear" w:pos="851"/>
          <w:tab w:val="num" w:pos="1134"/>
        </w:tabs>
        <w:ind w:left="1134" w:hanging="567"/>
      </w:pPr>
      <w:r w:rsidRPr="003E0BE0">
        <w:t xml:space="preserve">na výzvu </w:t>
      </w:r>
      <w:r>
        <w:t>Příkazce</w:t>
      </w:r>
      <w:r w:rsidRPr="003E0BE0">
        <w:t xml:space="preserve"> způsobem uvedeným v odst. </w:t>
      </w:r>
      <w:r w:rsidR="006C0B84">
        <w:t>3.11</w:t>
      </w:r>
      <w:r w:rsidRPr="003E0BE0">
        <w:t xml:space="preserve"> Smlouvy.</w:t>
      </w:r>
    </w:p>
    <w:p w14:paraId="093E3276" w14:textId="77777777" w:rsidR="00172172" w:rsidRPr="004B3AAB" w:rsidRDefault="000742D2" w:rsidP="00FA59F7">
      <w:pPr>
        <w:pStyle w:val="cpodstavecslovan1"/>
      </w:pPr>
      <w:r>
        <w:lastRenderedPageBreak/>
        <w:t>Každý daňový doklad (faktura)</w:t>
      </w:r>
      <w:r w:rsidR="00834F64" w:rsidRPr="00A40D48">
        <w:t xml:space="preserve"> </w:t>
      </w:r>
      <w:r w:rsidR="00172172" w:rsidRPr="004B3AAB">
        <w:t>musí obsahovat náležitosti daňového dokladu v souladu s příslušnými ustanoveními zákona č. 235/2004 Sb.</w:t>
      </w:r>
      <w:r>
        <w:t>,</w:t>
      </w:r>
      <w:r w:rsidR="00172172" w:rsidRPr="004B3AAB">
        <w:t xml:space="preserve"> o dani z přidané hodnoty, </w:t>
      </w:r>
      <w:r w:rsidR="00224CFB">
        <w:t>ve znění pozdějších předpisů (dále jen „</w:t>
      </w:r>
      <w:r w:rsidR="00224CFB" w:rsidRPr="00224CFB">
        <w:rPr>
          <w:b/>
        </w:rPr>
        <w:t>zákon o DPH</w:t>
      </w:r>
      <w:r w:rsidR="00224CFB">
        <w:t>“),</w:t>
      </w:r>
      <w:r w:rsidR="00172172" w:rsidRPr="004B3AAB">
        <w:t xml:space="preserve"> a </w:t>
      </w:r>
      <w:r>
        <w:t>dále následující údaje</w:t>
      </w:r>
      <w:r w:rsidR="00172172" w:rsidRPr="004B3AAB">
        <w:t>:</w:t>
      </w:r>
    </w:p>
    <w:p w14:paraId="093E3277" w14:textId="77777777" w:rsidR="00172172" w:rsidRPr="004B3AAB" w:rsidRDefault="00A50D47" w:rsidP="00D40681">
      <w:pPr>
        <w:pStyle w:val="cpslovnpsmennkodstavci1"/>
      </w:pPr>
      <w:r w:rsidRPr="004B3AAB">
        <w:t>n</w:t>
      </w:r>
      <w:r w:rsidR="00172172" w:rsidRPr="004B3AAB">
        <w:t>ázev a číslo Smlouvy</w:t>
      </w:r>
      <w:r w:rsidR="000742D2">
        <w:t>;</w:t>
      </w:r>
    </w:p>
    <w:p w14:paraId="093E3278" w14:textId="77777777" w:rsidR="00172172" w:rsidRPr="004B3AAB" w:rsidRDefault="00A50D47" w:rsidP="00D40681">
      <w:pPr>
        <w:pStyle w:val="cpslovnpsmennkodstavci1"/>
      </w:pPr>
      <w:r w:rsidRPr="004B3AAB">
        <w:t>i</w:t>
      </w:r>
      <w:r w:rsidR="00172172" w:rsidRPr="004B3AAB">
        <w:t>dentifikaci Příkazce (firma, sídlo, IČ</w:t>
      </w:r>
      <w:r w:rsidR="007E09EC">
        <w:t>O</w:t>
      </w:r>
      <w:r w:rsidR="00172172" w:rsidRPr="004B3AAB">
        <w:t xml:space="preserve"> a DIČ, údaj o zápisu Příkazce v OR)</w:t>
      </w:r>
      <w:r w:rsidR="000742D2">
        <w:t>;</w:t>
      </w:r>
    </w:p>
    <w:p w14:paraId="093E3279" w14:textId="77777777" w:rsidR="00172172" w:rsidRPr="004B3AAB" w:rsidRDefault="00A50D47" w:rsidP="00D40681">
      <w:pPr>
        <w:pStyle w:val="cpslovnpsmennkodstavci1"/>
      </w:pPr>
      <w:r w:rsidRPr="004B3AAB">
        <w:t>i</w:t>
      </w:r>
      <w:r w:rsidR="00172172" w:rsidRPr="004B3AAB">
        <w:t>dentifikaci Příkazníka (firma, sídlo, IČ</w:t>
      </w:r>
      <w:r w:rsidR="007E09EC">
        <w:t>O</w:t>
      </w:r>
      <w:r w:rsidR="00172172" w:rsidRPr="004B3AAB">
        <w:t xml:space="preserve"> a DIČ, údaj o zápisu Příkaz</w:t>
      </w:r>
      <w:r w:rsidR="00202A2E" w:rsidRPr="004B3AAB">
        <w:t>níka</w:t>
      </w:r>
      <w:r w:rsidR="00172172" w:rsidRPr="004B3AAB">
        <w:t xml:space="preserve"> v OR)</w:t>
      </w:r>
      <w:r w:rsidR="000742D2">
        <w:t>;</w:t>
      </w:r>
    </w:p>
    <w:p w14:paraId="093E327A" w14:textId="77777777" w:rsidR="00172172" w:rsidRPr="004B3AAB" w:rsidRDefault="00A50D47" w:rsidP="00D40681">
      <w:pPr>
        <w:pStyle w:val="cpslovnpsmennkodstavci1"/>
      </w:pPr>
      <w:r w:rsidRPr="004B3AAB">
        <w:t>č</w:t>
      </w:r>
      <w:r w:rsidR="00172172" w:rsidRPr="004B3AAB">
        <w:t>íslo faktury, datum vystavení a datum uskutečnění zdanitelného plnění</w:t>
      </w:r>
      <w:r w:rsidR="000742D2">
        <w:t>;</w:t>
      </w:r>
    </w:p>
    <w:p w14:paraId="093E327B" w14:textId="77777777" w:rsidR="00172172" w:rsidRPr="004B3AAB" w:rsidRDefault="00172172" w:rsidP="00D40681">
      <w:pPr>
        <w:pStyle w:val="cpslovnpsmennkodstavci1"/>
      </w:pPr>
      <w:r w:rsidRPr="004B3AAB">
        <w:t>fakturovan</w:t>
      </w:r>
      <w:r w:rsidR="00202A2E" w:rsidRPr="004B3AAB">
        <w:t>ý předmět pl</w:t>
      </w:r>
      <w:r w:rsidRPr="004B3AAB">
        <w:t xml:space="preserve">nění a </w:t>
      </w:r>
      <w:r w:rsidR="000742D2">
        <w:t>jeho</w:t>
      </w:r>
      <w:r w:rsidRPr="004B3AAB">
        <w:t xml:space="preserve"> rozsah, jednotkovou a celkovou cenu</w:t>
      </w:r>
      <w:r w:rsidR="000742D2">
        <w:t>;</w:t>
      </w:r>
    </w:p>
    <w:p w14:paraId="093E327C" w14:textId="77777777" w:rsidR="00172172" w:rsidRPr="004B3AAB" w:rsidRDefault="00172172" w:rsidP="00D40681">
      <w:pPr>
        <w:pStyle w:val="cpslovnpsmennkodstavci1"/>
      </w:pPr>
      <w:r w:rsidRPr="004B3AAB">
        <w:t>fakturovanou částku v Kč v rozdělení na základ DPH, DPH a celkovou částku k</w:t>
      </w:r>
      <w:r w:rsidR="000742D2">
        <w:t> </w:t>
      </w:r>
      <w:r w:rsidRPr="004B3AAB">
        <w:t>úhradě</w:t>
      </w:r>
      <w:r w:rsidR="000742D2">
        <w:t>;</w:t>
      </w:r>
    </w:p>
    <w:p w14:paraId="093E327D" w14:textId="77777777" w:rsidR="00172172" w:rsidRPr="004B3AAB" w:rsidRDefault="00172172" w:rsidP="00D40681">
      <w:pPr>
        <w:pStyle w:val="cpslovnpsmennkodstavci1"/>
      </w:pPr>
      <w:r w:rsidRPr="004B3AAB">
        <w:t>číslo bankovního účtu Příkazníka</w:t>
      </w:r>
      <w:r w:rsidR="000742D2">
        <w:t>;</w:t>
      </w:r>
    </w:p>
    <w:p w14:paraId="093E327E" w14:textId="77777777" w:rsidR="00172172" w:rsidRPr="004B3AAB" w:rsidRDefault="00172172" w:rsidP="00D40681">
      <w:pPr>
        <w:pStyle w:val="cpslovnpsmennkodstavci1"/>
      </w:pPr>
      <w:r w:rsidRPr="004B3AAB">
        <w:t>platební podmínky v souladu se Smlouvou</w:t>
      </w:r>
      <w:r w:rsidR="000742D2">
        <w:t>;</w:t>
      </w:r>
    </w:p>
    <w:p w14:paraId="093E327F" w14:textId="77777777" w:rsidR="002F3AE0" w:rsidRDefault="00172172" w:rsidP="00D40681">
      <w:pPr>
        <w:pStyle w:val="cpslovnpsmennkodstavci1"/>
      </w:pPr>
      <w:r w:rsidRPr="004B3AAB">
        <w:t>evidenční číslo objednávky Příkazce</w:t>
      </w:r>
      <w:r w:rsidR="002F3AE0">
        <w:t>;</w:t>
      </w:r>
    </w:p>
    <w:p w14:paraId="093E3280" w14:textId="0223BEDB" w:rsidR="002F3AE0" w:rsidRDefault="002F3AE0" w:rsidP="00D40681">
      <w:pPr>
        <w:pStyle w:val="cpslovnpsmennkodstavci1"/>
      </w:pPr>
      <w:r>
        <w:t xml:space="preserve">jako přílohy veškeré dokumenty dle </w:t>
      </w:r>
      <w:r w:rsidR="00257B55">
        <w:t xml:space="preserve">odst. </w:t>
      </w:r>
      <w:r w:rsidR="00257B55">
        <w:fldChar w:fldCharType="begin"/>
      </w:r>
      <w:r w:rsidR="00257B55">
        <w:instrText xml:space="preserve"> REF _Ref493501524 \n \h </w:instrText>
      </w:r>
      <w:r w:rsidR="00257B55">
        <w:fldChar w:fldCharType="separate"/>
      </w:r>
      <w:r w:rsidR="00F95942">
        <w:t>3.5</w:t>
      </w:r>
      <w:r w:rsidR="00257B55">
        <w:fldChar w:fldCharType="end"/>
      </w:r>
      <w:r>
        <w:t xml:space="preserve"> Smlouvy;</w:t>
      </w:r>
    </w:p>
    <w:p w14:paraId="093E3281" w14:textId="77777777" w:rsidR="00172172" w:rsidRDefault="002F3AE0" w:rsidP="00D40681">
      <w:pPr>
        <w:pStyle w:val="cpslovnpsmennkodstavci1"/>
      </w:pPr>
      <w:r w:rsidRPr="00917C1D">
        <w:t xml:space="preserve">v případě, že </w:t>
      </w:r>
      <w:r>
        <w:t>Příkazník</w:t>
      </w:r>
      <w:r w:rsidRPr="00917C1D">
        <w:t xml:space="preserve"> splňuje podmínku § 81 odst. 2 písm. b) zákona č. 435/2004 Sb., o zaměstnanosti</w:t>
      </w:r>
      <w:r>
        <w:t>, ve znění pozdějších předpisů</w:t>
      </w:r>
      <w:r w:rsidRPr="00917C1D">
        <w:t>, je povinen tuto skutečnost oznámit v rámci každého vystaveného daňového dokladu.</w:t>
      </w:r>
    </w:p>
    <w:p w14:paraId="093E3282" w14:textId="77777777" w:rsidR="00B43E05" w:rsidRPr="00917C1D" w:rsidRDefault="00B43E05" w:rsidP="00B43E05">
      <w:pPr>
        <w:pStyle w:val="cpodstavecslovan1"/>
      </w:pPr>
      <w:r w:rsidRPr="00917C1D">
        <w:t xml:space="preserve">V případě, že daňový doklad nebude mít odpovídající náležitosti nebo nebude vystaven v souladu s touto </w:t>
      </w:r>
      <w:r>
        <w:t>Smlouvou</w:t>
      </w:r>
      <w:r w:rsidRPr="00917C1D">
        <w:t xml:space="preserve">, je </w:t>
      </w:r>
      <w:r>
        <w:t>Příkazce</w:t>
      </w:r>
      <w:r w:rsidRPr="00917C1D">
        <w:t xml:space="preserve"> oprávněn zaslat jej </w:t>
      </w:r>
      <w:r>
        <w:t>v době</w:t>
      </w:r>
      <w:r w:rsidRPr="00917C1D">
        <w:t xml:space="preserve"> splatnosti zpět k doplnění </w:t>
      </w:r>
      <w:r>
        <w:t>Příkazníkovi</w:t>
      </w:r>
      <w:r w:rsidRPr="00917C1D">
        <w:t xml:space="preserve">, aniž se dostane do prodlení se splatností. </w:t>
      </w:r>
      <w:r>
        <w:t>Doba</w:t>
      </w:r>
      <w:r w:rsidRPr="00917C1D">
        <w:t xml:space="preserve"> splatnosti </w:t>
      </w:r>
      <w:r>
        <w:t>třicet (30)</w:t>
      </w:r>
      <w:r w:rsidRPr="001B7C09">
        <w:t xml:space="preserve"> </w:t>
      </w:r>
      <w:r w:rsidRPr="00917C1D">
        <w:t xml:space="preserve">kalendářních dní počíná běžet znovu od vystavení doplněného/opraveného daňového dokladu </w:t>
      </w:r>
      <w:r>
        <w:t>Příkazníkem</w:t>
      </w:r>
      <w:r w:rsidRPr="00917C1D">
        <w:t>.</w:t>
      </w:r>
    </w:p>
    <w:p w14:paraId="093E3283" w14:textId="77777777" w:rsidR="00607297" w:rsidRDefault="00A50D47" w:rsidP="00FA59F7">
      <w:pPr>
        <w:pStyle w:val="cpodstavecslovan1"/>
      </w:pPr>
      <w:bookmarkStart w:id="33" w:name="_Ref493501524"/>
      <w:r w:rsidRPr="004B3AAB">
        <w:t xml:space="preserve">Přílohou </w:t>
      </w:r>
      <w:r w:rsidR="00607297">
        <w:t>daňového dokladu budou následující dokumenty:</w:t>
      </w:r>
      <w:bookmarkEnd w:id="33"/>
    </w:p>
    <w:p w14:paraId="093E3284" w14:textId="77777777" w:rsidR="00607297" w:rsidRDefault="00607297" w:rsidP="00607297">
      <w:pPr>
        <w:pStyle w:val="cpodstavecslovan2"/>
      </w:pPr>
      <w:r>
        <w:t>Přílohou daňového dokladu s vyúčtováním Provize bude:</w:t>
      </w:r>
    </w:p>
    <w:p w14:paraId="093E3285" w14:textId="49855182" w:rsidR="00A50D47" w:rsidRDefault="00607297" w:rsidP="00607297">
      <w:pPr>
        <w:pStyle w:val="cpslovnpsmennkodstavci2"/>
      </w:pPr>
      <w:r>
        <w:t xml:space="preserve">soubor ve formátu MS Excel s </w:t>
      </w:r>
      <w:r w:rsidR="00A50D47" w:rsidRPr="004B3AAB">
        <w:t>přehled</w:t>
      </w:r>
      <w:r>
        <w:t>em</w:t>
      </w:r>
      <w:r w:rsidR="00A50D47" w:rsidRPr="004B3AAB">
        <w:t xml:space="preserve"> všech </w:t>
      </w:r>
      <w:r w:rsidR="00B90CEB">
        <w:t>P</w:t>
      </w:r>
      <w:r w:rsidR="00A50D47" w:rsidRPr="004B3AAB">
        <w:t xml:space="preserve">ohledávek, u kterých byly splněny podmínky pro vznik nároku na Provizi dle této </w:t>
      </w:r>
      <w:r w:rsidR="00B90CEB">
        <w:t>S</w:t>
      </w:r>
      <w:r w:rsidR="00A50D47" w:rsidRPr="004B3AAB">
        <w:t>mlouvy</w:t>
      </w:r>
      <w:r w:rsidR="00B02017">
        <w:t>,</w:t>
      </w:r>
      <w:r w:rsidR="00A50D47" w:rsidRPr="004B3AAB">
        <w:t xml:space="preserve"> </w:t>
      </w:r>
      <w:r w:rsidR="00A50D47" w:rsidRPr="00D6276E">
        <w:t>v</w:t>
      </w:r>
      <w:r w:rsidRPr="00D6276E">
        <w:t> </w:t>
      </w:r>
      <w:r w:rsidR="00A50D47" w:rsidRPr="00D6276E">
        <w:t>členění</w:t>
      </w:r>
      <w:r w:rsidR="00DD58EF" w:rsidRPr="00DD58EF">
        <w:t xml:space="preserve"> </w:t>
      </w:r>
      <w:r w:rsidR="00DD58EF">
        <w:t>dle přílohy 1c</w:t>
      </w:r>
      <w:r>
        <w:t>; a</w:t>
      </w:r>
    </w:p>
    <w:p w14:paraId="093E3286" w14:textId="77777777" w:rsidR="00607297" w:rsidRDefault="00607297" w:rsidP="00607297">
      <w:pPr>
        <w:pStyle w:val="cpslovnpsmennkodstavci2"/>
      </w:pPr>
      <w:r>
        <w:t>kopie všech upomínek</w:t>
      </w:r>
      <w:r w:rsidR="00367903">
        <w:t>, včetně předžalobních</w:t>
      </w:r>
      <w:r>
        <w:t>, které se vztahují k vymoženým částkám, tvořícím základnu pro výpočet Provize.</w:t>
      </w:r>
    </w:p>
    <w:p w14:paraId="093E3287" w14:textId="77777777" w:rsidR="00607297" w:rsidRDefault="001A75CD" w:rsidP="00607297">
      <w:pPr>
        <w:pStyle w:val="cpodstavecslovan2"/>
      </w:pPr>
      <w:r w:rsidRPr="00427AA3">
        <w:t xml:space="preserve">Přílohou </w:t>
      </w:r>
      <w:r w:rsidR="00607297">
        <w:t>daňového dokladu s vyúčtováním Nákladů právních řízení bude:</w:t>
      </w:r>
    </w:p>
    <w:p w14:paraId="093E3288" w14:textId="058E52E3" w:rsidR="00607297" w:rsidRDefault="00607297" w:rsidP="00607297">
      <w:pPr>
        <w:pStyle w:val="cpslovnpsmennkodstavci2"/>
      </w:pPr>
      <w:r>
        <w:t xml:space="preserve">soubor ve formátu MS Excel s </w:t>
      </w:r>
      <w:r w:rsidRPr="004B3AAB">
        <w:t>přehled</w:t>
      </w:r>
      <w:r>
        <w:t>em</w:t>
      </w:r>
      <w:r w:rsidRPr="004B3AAB">
        <w:t xml:space="preserve"> </w:t>
      </w:r>
      <w:r w:rsidR="001A75CD" w:rsidRPr="00427AA3">
        <w:t xml:space="preserve">všech </w:t>
      </w:r>
      <w:r w:rsidR="007D5973">
        <w:t>P</w:t>
      </w:r>
      <w:r w:rsidR="001A75CD" w:rsidRPr="00427AA3">
        <w:t xml:space="preserve">ohledávek, za které byly </w:t>
      </w:r>
      <w:r>
        <w:t xml:space="preserve">Náklady právních řízení </w:t>
      </w:r>
      <w:r w:rsidR="001A75CD" w:rsidRPr="00427AA3">
        <w:t xml:space="preserve">uhrazeny </w:t>
      </w:r>
      <w:r w:rsidR="001A75CD" w:rsidRPr="00DB3D53">
        <w:t>v členění</w:t>
      </w:r>
      <w:r w:rsidR="001A75CD" w:rsidRPr="00427AA3">
        <w:t xml:space="preserve">: </w:t>
      </w:r>
      <w:r w:rsidR="00076EC8">
        <w:t xml:space="preserve">číslo várky mimosoudního vymáhání (dále jen „MMS várka“), číslo várky soudního vymáhání (dále jen „PR várka“), číslo obchodního </w:t>
      </w:r>
      <w:proofErr w:type="spellStart"/>
      <w:r w:rsidR="00076EC8">
        <w:t>partera</w:t>
      </w:r>
      <w:proofErr w:type="spellEnd"/>
      <w:r w:rsidR="00076EC8">
        <w:t xml:space="preserve"> (dále jen „BP“), kmenový záznam obchodního part</w:t>
      </w:r>
      <w:r w:rsidR="000708CB">
        <w:t>n</w:t>
      </w:r>
      <w:r w:rsidR="00076EC8">
        <w:t>era (dále jen „</w:t>
      </w:r>
      <w:r w:rsidR="00076EC8" w:rsidRPr="00427AA3">
        <w:t>KZO</w:t>
      </w:r>
      <w:r w:rsidR="00076EC8">
        <w:t>“)</w:t>
      </w:r>
      <w:r w:rsidR="00076EC8" w:rsidRPr="00427AA3">
        <w:t xml:space="preserve">, označení </w:t>
      </w:r>
      <w:r w:rsidR="00076EC8">
        <w:t>D</w:t>
      </w:r>
      <w:r w:rsidR="00076EC8" w:rsidRPr="00427AA3">
        <w:t xml:space="preserve">lužníka, </w:t>
      </w:r>
      <w:r w:rsidR="00076EC8">
        <w:t>variabilní symbol (dále jen „VS“)</w:t>
      </w:r>
      <w:r w:rsidR="00076EC8" w:rsidRPr="00427AA3">
        <w:t xml:space="preserve"> </w:t>
      </w:r>
      <w:r w:rsidR="00076EC8">
        <w:t>p</w:t>
      </w:r>
      <w:r w:rsidR="00076EC8" w:rsidRPr="00427AA3">
        <w:t>ohledávky</w:t>
      </w:r>
      <w:r w:rsidR="00076EC8">
        <w:t>, splatnost pohledávky</w:t>
      </w:r>
      <w:r w:rsidR="00076EC8" w:rsidRPr="00427AA3">
        <w:t>,</w:t>
      </w:r>
      <w:r w:rsidR="001A75CD" w:rsidRPr="00427AA3">
        <w:t xml:space="preserve"> číslo dokladu, částka </w:t>
      </w:r>
      <w:r w:rsidR="003F2949" w:rsidRPr="00427AA3">
        <w:t>P</w:t>
      </w:r>
      <w:r w:rsidR="001A75CD" w:rsidRPr="00427AA3">
        <w:t xml:space="preserve">ohledávky, celková výše </w:t>
      </w:r>
      <w:r>
        <w:t>Nákladů právních řízení</w:t>
      </w:r>
      <w:r w:rsidR="001A75CD" w:rsidRPr="00427AA3">
        <w:t xml:space="preserve">, fakturovaná výše </w:t>
      </w:r>
      <w:r>
        <w:t xml:space="preserve">Nákladů právních řízení </w:t>
      </w:r>
      <w:r w:rsidR="001A75CD" w:rsidRPr="00427AA3">
        <w:t>a spisová značka</w:t>
      </w:r>
      <w:r>
        <w:t>;</w:t>
      </w:r>
      <w:r w:rsidR="00257B55">
        <w:t xml:space="preserve"> a</w:t>
      </w:r>
    </w:p>
    <w:p w14:paraId="093E3289" w14:textId="77777777" w:rsidR="001A75CD" w:rsidRPr="00427AA3" w:rsidRDefault="00607297" w:rsidP="00607297">
      <w:pPr>
        <w:pStyle w:val="cpslovnpsmennkodstavci2"/>
      </w:pPr>
      <w:r>
        <w:t>kopie všech rozhodnut</w:t>
      </w:r>
      <w:r w:rsidR="00257B55">
        <w:t xml:space="preserve">í, jimiž bylo uloženo Příkazci </w:t>
      </w:r>
      <w:r w:rsidR="00350FC9">
        <w:t>zaplatit</w:t>
      </w:r>
      <w:r w:rsidR="00257B55">
        <w:t xml:space="preserve"> Náklady právních řízení, resp. návrhů na vydání elektronického platebního rozkazu (příp. žalob), na základě nich</w:t>
      </w:r>
      <w:r w:rsidR="00350FC9">
        <w:t>ž vznikla Příkazci povinnost zaplatit Nák</w:t>
      </w:r>
      <w:r w:rsidR="00257B55">
        <w:t>lady právních řízení (soudní poplatek)</w:t>
      </w:r>
      <w:r w:rsidR="001A75CD" w:rsidRPr="00427AA3">
        <w:t>.</w:t>
      </w:r>
    </w:p>
    <w:p w14:paraId="093E328A" w14:textId="77777777" w:rsidR="00257B55" w:rsidRDefault="00257B55" w:rsidP="00257B55">
      <w:pPr>
        <w:pStyle w:val="cpodstavecslovan2"/>
      </w:pPr>
      <w:r w:rsidRPr="00427AA3">
        <w:t xml:space="preserve">Přílohou </w:t>
      </w:r>
      <w:r>
        <w:t>daňového dokladu s vyúčtováním Přísudku z nalézacího řízení bude:</w:t>
      </w:r>
    </w:p>
    <w:p w14:paraId="093E328B" w14:textId="3CA58C99" w:rsidR="007E09EC" w:rsidRPr="00427AA3" w:rsidRDefault="00257B55" w:rsidP="00257B55">
      <w:pPr>
        <w:pStyle w:val="cpslovnpsmennkodstavci2"/>
      </w:pPr>
      <w:r>
        <w:t xml:space="preserve">soubor ve formátu MS Excel </w:t>
      </w:r>
      <w:r w:rsidR="00076EC8">
        <w:t xml:space="preserve">v členění dle přílohy 1c </w:t>
      </w:r>
      <w:r>
        <w:t xml:space="preserve">s </w:t>
      </w:r>
      <w:r w:rsidRPr="004B3AAB">
        <w:t>přehled</w:t>
      </w:r>
      <w:r>
        <w:t>em</w:t>
      </w:r>
      <w:r w:rsidRPr="004B3AAB">
        <w:t xml:space="preserve"> </w:t>
      </w:r>
      <w:r w:rsidR="007E09EC" w:rsidRPr="00427AA3">
        <w:t>všech Pohledávek s pravomocně přiznanými Přísudky</w:t>
      </w:r>
      <w:r w:rsidR="00427AA3">
        <w:t xml:space="preserve"> z nalézacího řízení</w:t>
      </w:r>
      <w:r w:rsidR="007E09EC" w:rsidRPr="00427AA3">
        <w:t xml:space="preserve">, kde došlo v rámci kalendářního měsíce, za který se vystavuje </w:t>
      </w:r>
      <w:r>
        <w:t>daňový doklad</w:t>
      </w:r>
      <w:r w:rsidR="007E09EC" w:rsidRPr="00427AA3">
        <w:t>, k úhradě Přísudku</w:t>
      </w:r>
      <w:r w:rsidR="00427AA3">
        <w:t xml:space="preserve"> z nalézacího řízení</w:t>
      </w:r>
      <w:r w:rsidR="007E09EC" w:rsidRPr="00427AA3">
        <w:t xml:space="preserve"> na účet Příkazníka, </w:t>
      </w:r>
      <w:r w:rsidR="00177E5B">
        <w:t>resp.</w:t>
      </w:r>
      <w:r w:rsidR="007E09EC" w:rsidRPr="00427AA3">
        <w:t xml:space="preserve"> Příkazce v případě, že Dlužník plnil Přísudek</w:t>
      </w:r>
      <w:r w:rsidR="00427AA3">
        <w:t xml:space="preserve"> z nalézacího řízení </w:t>
      </w:r>
      <w:r w:rsidR="00177E5B">
        <w:lastRenderedPageBreak/>
        <w:t>na bankovní účet Příkazce</w:t>
      </w:r>
      <w:r w:rsidR="007E09EC" w:rsidRPr="00427AA3">
        <w:t xml:space="preserve">. </w:t>
      </w:r>
      <w:r w:rsidR="00177E5B">
        <w:t>Dojde-li k úhradě Přísudku z nalézacího řízení na účet Příkazce, oznámí tuto skutečnost Příkazce Příkazníkovi nejpozději do šesti (6) pracovních dnů ode dne, kdy Příkazce takovou platbu identifikoval</w:t>
      </w:r>
      <w:r>
        <w:t>; a</w:t>
      </w:r>
    </w:p>
    <w:p w14:paraId="093E328C" w14:textId="77777777" w:rsidR="005561F3" w:rsidRPr="00427AA3" w:rsidRDefault="005561F3" w:rsidP="00257B55">
      <w:pPr>
        <w:pStyle w:val="cpslovnpsmennkodstavci2"/>
      </w:pPr>
      <w:r w:rsidRPr="00427AA3">
        <w:t>kopie všech soudních rozhodnutí, podle nichž došlo v rámci kalendářního měsíce, za který se vystavuj</w:t>
      </w:r>
      <w:r w:rsidR="00427AA3">
        <w:t>e</w:t>
      </w:r>
      <w:r w:rsidRPr="00427AA3">
        <w:t xml:space="preserve"> </w:t>
      </w:r>
      <w:r w:rsidR="00257B55">
        <w:t>daňový doklad</w:t>
      </w:r>
      <w:r w:rsidRPr="00427AA3">
        <w:t>, k úhradě Přísudku</w:t>
      </w:r>
      <w:r w:rsidR="00427AA3">
        <w:t xml:space="preserve"> z nalézacího řízení</w:t>
      </w:r>
      <w:r w:rsidRPr="00427AA3">
        <w:t>.</w:t>
      </w:r>
    </w:p>
    <w:p w14:paraId="093E328D" w14:textId="77777777" w:rsidR="00257B55" w:rsidRDefault="00257B55" w:rsidP="00257B55">
      <w:pPr>
        <w:pStyle w:val="cpodstavecslovan2"/>
      </w:pPr>
      <w:bookmarkStart w:id="34" w:name="_Hlk131671759"/>
      <w:r w:rsidRPr="00427AA3">
        <w:t xml:space="preserve">Přílohou </w:t>
      </w:r>
      <w:r>
        <w:t>daňového dokladu s vyúčtováním Přísudku z vykonávacího řízení bude:</w:t>
      </w:r>
    </w:p>
    <w:bookmarkEnd w:id="34"/>
    <w:p w14:paraId="093E328E" w14:textId="2D46D176" w:rsidR="00D92DB8" w:rsidRPr="00427AA3" w:rsidRDefault="00257B55" w:rsidP="00257B55">
      <w:pPr>
        <w:pStyle w:val="cpslovnpsmennkodstavci2"/>
      </w:pPr>
      <w:r>
        <w:t xml:space="preserve">soubor ve formátu MS Excel </w:t>
      </w:r>
      <w:r w:rsidR="00076EC8">
        <w:t>v členění dl</w:t>
      </w:r>
      <w:r w:rsidR="00644B76">
        <w:t xml:space="preserve">e </w:t>
      </w:r>
      <w:r w:rsidR="00076EC8">
        <w:t xml:space="preserve">přílohy 1c </w:t>
      </w:r>
      <w:r>
        <w:t xml:space="preserve">s </w:t>
      </w:r>
      <w:r w:rsidRPr="004B3AAB">
        <w:t>přehled</w:t>
      </w:r>
      <w:r>
        <w:t>em</w:t>
      </w:r>
      <w:r w:rsidRPr="004B3AAB">
        <w:t xml:space="preserve"> </w:t>
      </w:r>
      <w:r w:rsidRPr="00427AA3">
        <w:t xml:space="preserve">všech </w:t>
      </w:r>
      <w:r w:rsidR="00D92DB8" w:rsidRPr="00427AA3">
        <w:t>Pohledávek s </w:t>
      </w:r>
      <w:r w:rsidR="00D92DB8">
        <w:t>vymoženými</w:t>
      </w:r>
      <w:r w:rsidR="00D92DB8" w:rsidRPr="00427AA3">
        <w:t xml:space="preserve"> Přísudky</w:t>
      </w:r>
      <w:r w:rsidR="00D92DB8">
        <w:t xml:space="preserve"> z vykonávacího řízení</w:t>
      </w:r>
      <w:r w:rsidR="00D92DB8" w:rsidRPr="00427AA3">
        <w:t>, kde došlo v rámci kalendářního měsíce, za který se vystavuje faktura, k úhradě Přísudku</w:t>
      </w:r>
      <w:r w:rsidR="00D92DB8">
        <w:t xml:space="preserve"> z vykonávacího řízení na účet Příkazníka (platba </w:t>
      </w:r>
      <w:r>
        <w:t>od soudního exekutora); a</w:t>
      </w:r>
    </w:p>
    <w:p w14:paraId="093E328F" w14:textId="0EF9E582" w:rsidR="00D92DB8" w:rsidRDefault="00D92DB8" w:rsidP="00257B55">
      <w:pPr>
        <w:pStyle w:val="cpslovnpsmennkodstavci2"/>
      </w:pPr>
      <w:r w:rsidRPr="00427AA3">
        <w:t xml:space="preserve">kopie všech </w:t>
      </w:r>
      <w:r>
        <w:t>rozhodnutí exekutora ve věci nákladů exekuce, pod</w:t>
      </w:r>
      <w:r w:rsidRPr="00427AA3">
        <w:t>le nichž došlo v rámci kalendářního měsíce, za který se vystavuj</w:t>
      </w:r>
      <w:r>
        <w:t>e</w:t>
      </w:r>
      <w:r w:rsidRPr="00427AA3">
        <w:t xml:space="preserve"> </w:t>
      </w:r>
      <w:r w:rsidR="00257B55">
        <w:t>daňový doklad</w:t>
      </w:r>
      <w:r w:rsidRPr="00427AA3">
        <w:t>, k úhradě Přísudku</w:t>
      </w:r>
      <w:r>
        <w:t xml:space="preserve"> z vykonávacího řízení</w:t>
      </w:r>
      <w:r w:rsidR="00257B55">
        <w:t>,</w:t>
      </w:r>
      <w:r w:rsidR="00F131F0">
        <w:t xml:space="preserve"> a která prokazují alokaci přijaté platby dle rozhodnutí exekutora</w:t>
      </w:r>
      <w:r w:rsidR="00257B55">
        <w:t>.</w:t>
      </w:r>
    </w:p>
    <w:p w14:paraId="25429018" w14:textId="6FC1323A" w:rsidR="00D42BC0" w:rsidRDefault="00D42BC0" w:rsidP="006C0B84">
      <w:pPr>
        <w:pStyle w:val="cpodstavecslovan1"/>
      </w:pPr>
      <w:r>
        <w:t xml:space="preserve">Přílohy uvedené v odst. 3.5. Smlouvy zašle Příkazník </w:t>
      </w:r>
      <w:r w:rsidR="0057350E">
        <w:t xml:space="preserve">ve formátu MS Excel </w:t>
      </w:r>
      <w:r>
        <w:t xml:space="preserve">k odsouhlasení </w:t>
      </w:r>
      <w:r w:rsidR="00B02017">
        <w:t xml:space="preserve">do </w:t>
      </w:r>
      <w:r>
        <w:t>technologick</w:t>
      </w:r>
      <w:r w:rsidR="00B02017">
        <w:t>é</w:t>
      </w:r>
      <w:r>
        <w:t xml:space="preserve"> schránk</w:t>
      </w:r>
      <w:r w:rsidR="00B02017">
        <w:t>y</w:t>
      </w:r>
      <w:r>
        <w:t xml:space="preserve"> Příkazce</w:t>
      </w:r>
      <w:r w:rsidR="00547382">
        <w:t xml:space="preserve"> </w:t>
      </w:r>
      <w:proofErr w:type="spellStart"/>
      <w:r w:rsidR="00547382">
        <w:t>xxx</w:t>
      </w:r>
      <w:proofErr w:type="spellEnd"/>
      <w:r w:rsidR="00547382">
        <w:t>.</w:t>
      </w:r>
      <w:r w:rsidR="00D23FF5">
        <w:t xml:space="preserve"> </w:t>
      </w:r>
      <w:r>
        <w:t>Přík</w:t>
      </w:r>
      <w:r w:rsidR="000708CB">
        <w:t>a</w:t>
      </w:r>
      <w:r>
        <w:t xml:space="preserve">zce </w:t>
      </w:r>
      <w:proofErr w:type="spellStart"/>
      <w:r>
        <w:t>odsouhlsí</w:t>
      </w:r>
      <w:proofErr w:type="spellEnd"/>
      <w:r>
        <w:t xml:space="preserve"> zaslané přílohy do 2 pracovních </w:t>
      </w:r>
      <w:r w:rsidR="007E1BB3">
        <w:t>dnů</w:t>
      </w:r>
      <w:r w:rsidR="000C2751">
        <w:t xml:space="preserve"> formou odpovědi na e-mailovou zprávu</w:t>
      </w:r>
      <w:r w:rsidR="007E1BB3">
        <w:t>.</w:t>
      </w:r>
    </w:p>
    <w:p w14:paraId="093E3290" w14:textId="669F9715" w:rsidR="00B43E05" w:rsidRDefault="00B43E05" w:rsidP="00B43E05">
      <w:pPr>
        <w:pStyle w:val="cpodstavecslovan1"/>
      </w:pPr>
      <w:r>
        <w:t>Smluv</w:t>
      </w:r>
      <w:r w:rsidRPr="003B22D3">
        <w:t xml:space="preserve">ní strany se dohodly, že pokud bude v okamžiku uskutečnění zdanitelného plnění správcem daně zveřejněna způsobem umožňujícím dálkový přístup skutečnost, že </w:t>
      </w:r>
      <w:r>
        <w:t>poskytovatel</w:t>
      </w:r>
      <w:r w:rsidRPr="003B22D3">
        <w:t xml:space="preserve"> zdanitelného plnění (</w:t>
      </w:r>
      <w:r w:rsidR="006C0B84">
        <w:t>tj.</w:t>
      </w:r>
      <w:r w:rsidR="00206A13">
        <w:t xml:space="preserve"> </w:t>
      </w:r>
      <w:r w:rsidRPr="003B22D3">
        <w:t>„</w:t>
      </w:r>
      <w:r>
        <w:t>Příkazník</w:t>
      </w:r>
      <w:r w:rsidRPr="003B22D3">
        <w:t xml:space="preserve">“) je nespolehlivým plátcem ve smyslu § 106a zákona o DPH, nebo má-li být platba za zdanitelné plnění uskutečněné </w:t>
      </w:r>
      <w:r>
        <w:t>Příkazníkem</w:t>
      </w:r>
      <w:r w:rsidRPr="003B22D3">
        <w:t xml:space="preserve"> v tuzemsku zcela nebo z části poukázána na bankovní účet vedený poskytovatelem platebních služeb mimo tuzemsko</w:t>
      </w:r>
      <w:r w:rsidRPr="00071E64">
        <w:t xml:space="preserve">, </w:t>
      </w:r>
      <w:r w:rsidR="00071E64" w:rsidRPr="00071E64">
        <w:t>nebo nastanou skutečnosti uvedené v § 109 odst. 1, písm. a), b), c), případně odst. 2 písm. a) zákona o DPH,</w:t>
      </w:r>
      <w:r w:rsidR="00071E64">
        <w:t xml:space="preserve"> </w:t>
      </w:r>
      <w:r w:rsidRPr="003B22D3">
        <w:t>je příjemce zdanitelného plnění (</w:t>
      </w:r>
      <w:r w:rsidR="006C0B84">
        <w:t>tj.</w:t>
      </w:r>
      <w:r w:rsidR="00206A13">
        <w:t xml:space="preserve"> </w:t>
      </w:r>
      <w:r w:rsidRPr="003B22D3">
        <w:t>„</w:t>
      </w:r>
      <w:r>
        <w:t>Příkazce</w:t>
      </w:r>
      <w:r w:rsidRPr="003B22D3">
        <w:t>“) oprávněn část ceny odpovídající dani z přidané hodnoty zaplatit přímo na bankovní účet správce daně ve smyslu §</w:t>
      </w:r>
      <w:r>
        <w:t> </w:t>
      </w:r>
      <w:r w:rsidRPr="003B22D3">
        <w:t xml:space="preserve">109a zákona o DPH. Na bankovní účet </w:t>
      </w:r>
      <w:r>
        <w:t>Příkazníka</w:t>
      </w:r>
      <w:r w:rsidRPr="003B22D3">
        <w:t xml:space="preserve"> bude v tomto případě uhrazena část ceny odpovídající výši základu daně z přidané hodnoty. Úhrada ceny plnění (základu daně) provedená </w:t>
      </w:r>
      <w:r>
        <w:t>Příkazníkem</w:t>
      </w:r>
      <w:r w:rsidRPr="003B22D3">
        <w:t xml:space="preserve"> v souladu</w:t>
      </w:r>
      <w:r>
        <w:t xml:space="preserve"> s ustanovením tohoto odstavce Smlouv</w:t>
      </w:r>
      <w:r w:rsidRPr="003B22D3">
        <w:t>y bude považována za řádnou úhradu cen</w:t>
      </w:r>
      <w:r>
        <w:t>y plnění poskytnutého dle této Smlouv</w:t>
      </w:r>
      <w:r w:rsidRPr="003B22D3">
        <w:t>y</w:t>
      </w:r>
      <w:r>
        <w:t>.</w:t>
      </w:r>
    </w:p>
    <w:p w14:paraId="093E3291" w14:textId="77777777" w:rsidR="00B43E05" w:rsidRPr="003B22D3" w:rsidRDefault="00B43E05" w:rsidP="00B43E05">
      <w:pPr>
        <w:pStyle w:val="cpodstavecslovan1"/>
      </w:pPr>
      <w:r w:rsidRPr="003B22D3">
        <w:t xml:space="preserve">Bankovní účet uvedený na daňovém dokladu, na který bude ze strany </w:t>
      </w:r>
      <w:r>
        <w:t>Příkazníka</w:t>
      </w:r>
      <w:r w:rsidRPr="003B22D3">
        <w:t xml:space="preserve"> požadována úhrada ceny za poskytnuté zdanitelné plnění, musí být </w:t>
      </w:r>
      <w:r>
        <w:t>Příkazníkem</w:t>
      </w:r>
      <w:r w:rsidRPr="003B22D3">
        <w:t xml:space="preserve"> zveřejněn způsobem umožňujícím dálkový přístup ve smyslu § 96 zákona o DPH. </w:t>
      </w:r>
      <w:r>
        <w:t>Smluv</w:t>
      </w:r>
      <w:r w:rsidRPr="003B22D3">
        <w:t xml:space="preserve">ní strany se výslovně dohodly, že pokud číslo bankovního účtu </w:t>
      </w:r>
      <w:r>
        <w:t>Příkazníka</w:t>
      </w:r>
      <w:r w:rsidRPr="003B22D3">
        <w:t xml:space="preserve">, na který bude ze strany </w:t>
      </w:r>
      <w:r>
        <w:t>Příkazníka</w:t>
      </w:r>
      <w:r w:rsidRPr="003B22D3">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w:t>
      </w:r>
      <w:r>
        <w:t>Příkazce</w:t>
      </w:r>
      <w:r w:rsidRPr="003B22D3">
        <w:t xml:space="preserve"> oprávněn zaslat daňový doklad zpět </w:t>
      </w:r>
      <w:r>
        <w:t>Příkazníkovi</w:t>
      </w:r>
      <w:r w:rsidRPr="003B22D3">
        <w:t xml:space="preserve"> k opravě. V takovém případě se doba splatnosti zastavuje a nová doba splatnosti počíná běžet dnem vystavení opraveného daňového dokladu s uvedením správného bankovního účtu </w:t>
      </w:r>
      <w:r w:rsidR="00BC6C69">
        <w:t>Příkazníka</w:t>
      </w:r>
      <w:r w:rsidRPr="003B22D3">
        <w:t>, tj. bankovního účtu zveřejněného správcem daně.</w:t>
      </w:r>
    </w:p>
    <w:p w14:paraId="093E3292" w14:textId="77777777" w:rsidR="00D07BB0" w:rsidRDefault="00D07BB0" w:rsidP="00D07BB0">
      <w:pPr>
        <w:pStyle w:val="cpodstavecslovan1"/>
      </w:pPr>
      <w:r>
        <w:t>Ve vzájemném finančním vyrovnávání se nepovoluje kompenzace (započtení) dluhů a pohledávek.</w:t>
      </w:r>
    </w:p>
    <w:p w14:paraId="093E3293" w14:textId="41C5BF09" w:rsidR="00EE29EC" w:rsidRDefault="00510693" w:rsidP="00FA59F7">
      <w:pPr>
        <w:pStyle w:val="cpodstavecslovan1"/>
      </w:pPr>
      <w:r w:rsidRPr="004B3AAB">
        <w:t xml:space="preserve">Všechny finanční částky poukazované vzájemně </w:t>
      </w:r>
      <w:r w:rsidR="00800C78">
        <w:t>S</w:t>
      </w:r>
      <w:r w:rsidRPr="004B3AAB">
        <w:t>mluvními stranami musí být prosté jakýchkoli bankovních poplatků nebo jiných nákladů spojených s převodem na jejich účty</w:t>
      </w:r>
      <w:r w:rsidR="00A21D3D">
        <w:t>, ledaže by tato Smlouva výslovně stanovila jinak</w:t>
      </w:r>
      <w:r w:rsidRPr="004B3AAB">
        <w:t>.</w:t>
      </w:r>
    </w:p>
    <w:p w14:paraId="2B87DF13" w14:textId="49257C57" w:rsidR="006C0B84" w:rsidRDefault="006C0B84" w:rsidP="006C0B84">
      <w:pPr>
        <w:pStyle w:val="cpodstavecslovan1"/>
      </w:pPr>
      <w:r>
        <w:t>Příkazník</w:t>
      </w:r>
      <w:r w:rsidRPr="00F72C01">
        <w:t xml:space="preserve"> se zavazuje, že na výzvu </w:t>
      </w:r>
      <w:r>
        <w:t>Příkazce</w:t>
      </w:r>
      <w:r w:rsidRPr="00F72C01">
        <w:t xml:space="preserve"> bude akceptovat oboustranné elektronické zasílání dokladů spojených s realizací plnění dle Smlouvy (zejména</w:t>
      </w:r>
      <w:r>
        <w:t xml:space="preserve"> daňových dokladů a jejich příloh</w:t>
      </w:r>
      <w:r w:rsidRPr="00F72C01">
        <w:t xml:space="preserve">) prostřednictvím portálu SAP Ariba Network. </w:t>
      </w:r>
      <w:r>
        <w:t>Příkazník</w:t>
      </w:r>
      <w:r w:rsidRPr="00F72C01">
        <w:t xml:space="preserve"> se zavazuje v takovém případě </w:t>
      </w:r>
      <w:r w:rsidRPr="00F72C01">
        <w:lastRenderedPageBreak/>
        <w:t xml:space="preserve">zaregistrovat na portále SAP Ariba Network. </w:t>
      </w:r>
      <w:r>
        <w:t>Příkazce</w:t>
      </w:r>
      <w:r w:rsidRPr="00F72C01">
        <w:t xml:space="preserve"> iniciuje registraci </w:t>
      </w:r>
      <w:r>
        <w:t>Příkazníka</w:t>
      </w:r>
      <w:r w:rsidRPr="00F72C01">
        <w:t xml:space="preserve"> k portálu SAP Ariba Network zasláním elektronické výzvy na kontaktní e-mail </w:t>
      </w:r>
      <w:r w:rsidR="00CA66F4">
        <w:t xml:space="preserve">Oprávněné osoby </w:t>
      </w:r>
      <w:r>
        <w:t>Příkazníka</w:t>
      </w:r>
      <w:r w:rsidR="00CA66F4">
        <w:t xml:space="preserve"> určený</w:t>
      </w:r>
      <w:r w:rsidRPr="00F72C01">
        <w:t xml:space="preserve"> dle odst. </w:t>
      </w:r>
      <w:r w:rsidR="00CA66F4">
        <w:t>8.1</w:t>
      </w:r>
      <w:r w:rsidR="0057350E">
        <w:t xml:space="preserve"> </w:t>
      </w:r>
      <w:r w:rsidRPr="00C51A50">
        <w:t>Smlouvy</w:t>
      </w:r>
      <w:r w:rsidRPr="00F72C01">
        <w:t xml:space="preserve">. </w:t>
      </w:r>
      <w:r>
        <w:t>Příkazce</w:t>
      </w:r>
      <w:r w:rsidRPr="00F72C01">
        <w:t xml:space="preserve"> prohlašuje, že pro požadované aktivity </w:t>
      </w:r>
      <w:r>
        <w:t>Příkazníka</w:t>
      </w:r>
      <w:r w:rsidRPr="00F72C01">
        <w:t xml:space="preserve"> v rámci plnění dle Smlouvy je postačující registrace </w:t>
      </w:r>
      <w:r>
        <w:t>Příkazníka</w:t>
      </w:r>
      <w:r w:rsidRPr="00F72C01">
        <w:t xml:space="preserve"> se standardním účtem Ariba Network. Je-li </w:t>
      </w:r>
      <w:r>
        <w:t>Příkazník</w:t>
      </w:r>
      <w:r w:rsidRPr="00F72C01">
        <w:t xml:space="preserve"> již v SAP Ariba Network registrován, pak lze pro elektronickou komunikaci využít existující AN-ID</w:t>
      </w:r>
      <w:r>
        <w:t>.</w:t>
      </w:r>
    </w:p>
    <w:p w14:paraId="16859992" w14:textId="7BAC135B" w:rsidR="006C0B84" w:rsidRPr="00DF4489" w:rsidRDefault="006C0B84" w:rsidP="006C0B84">
      <w:pPr>
        <w:pStyle w:val="cpodstavecslovan1"/>
      </w:pPr>
      <w:r>
        <w:t>Odměna</w:t>
      </w:r>
      <w:r w:rsidRPr="00DF4489">
        <w:t xml:space="preserve"> </w:t>
      </w:r>
      <w:r>
        <w:t xml:space="preserve">a Náklady právních řízení </w:t>
      </w:r>
      <w:r w:rsidRPr="00DF4489">
        <w:t>bud</w:t>
      </w:r>
      <w:r>
        <w:t>ou</w:t>
      </w:r>
      <w:r w:rsidRPr="00DF4489">
        <w:t xml:space="preserve"> hrazen</w:t>
      </w:r>
      <w:r>
        <w:t>y</w:t>
      </w:r>
      <w:r w:rsidRPr="00DF4489">
        <w:t xml:space="preserve"> na bankovní účet </w:t>
      </w:r>
      <w:r>
        <w:t>Příkazníka</w:t>
      </w:r>
      <w:r w:rsidRPr="00DF4489">
        <w:t xml:space="preserve"> uvedený v jeho identifikačních údajích ve Smlouvě. Změna bankovních údajů je možná pouze formou písemného dodatku ke Smlouvě</w:t>
      </w:r>
      <w:r>
        <w:t>.</w:t>
      </w:r>
    </w:p>
    <w:p w14:paraId="5A3E852C" w14:textId="77777777" w:rsidR="006C0B84" w:rsidRPr="004B3AAB" w:rsidRDefault="006C0B84" w:rsidP="0057350E">
      <w:pPr>
        <w:pStyle w:val="cpodstavecslovan1"/>
        <w:numPr>
          <w:ilvl w:val="0"/>
          <w:numId w:val="0"/>
        </w:numPr>
        <w:ind w:left="567"/>
      </w:pPr>
    </w:p>
    <w:p w14:paraId="093E3294" w14:textId="77777777" w:rsidR="001A2E1A" w:rsidRDefault="00964189" w:rsidP="001A2E1A">
      <w:pPr>
        <w:pStyle w:val="cplnekslovan"/>
      </w:pPr>
      <w:r>
        <w:t>Příkazní činnost</w:t>
      </w:r>
    </w:p>
    <w:p w14:paraId="093E3295" w14:textId="77777777" w:rsidR="006B55FE" w:rsidRPr="00B10D5F" w:rsidRDefault="006B55FE" w:rsidP="00FA59F7">
      <w:pPr>
        <w:pStyle w:val="cpodstavecslovan1"/>
        <w:rPr>
          <w:u w:val="single"/>
        </w:rPr>
      </w:pPr>
      <w:r w:rsidRPr="00B10D5F">
        <w:rPr>
          <w:u w:val="single"/>
        </w:rPr>
        <w:t>Základní zásady</w:t>
      </w:r>
    </w:p>
    <w:p w14:paraId="093E3296" w14:textId="77777777" w:rsidR="00B10D5F" w:rsidRPr="004B3AAB" w:rsidRDefault="00B10D5F" w:rsidP="00B10D5F">
      <w:pPr>
        <w:pStyle w:val="cpodstavecslovan2"/>
      </w:pPr>
      <w:bookmarkStart w:id="35" w:name="_Ref493511951"/>
      <w:r w:rsidRPr="004B3AAB">
        <w:t>Příkazník je povinen vykonávat Příkazní činnost v souladu s právními předpisy a s dobrými mravy a je povinen chránit práva a oprávněné zájmy Příkazce za použití všech zákonných prostředků tak, aby nedošlo k</w:t>
      </w:r>
      <w:r w:rsidR="006B6EC2">
        <w:t xml:space="preserve"> </w:t>
      </w:r>
      <w:r w:rsidRPr="004B3AAB">
        <w:t xml:space="preserve">poškození dobrého jména nebo zájmů Příkazce. </w:t>
      </w:r>
      <w:r>
        <w:t xml:space="preserve">Případné vymáhání pohledávek Příkazníka nesmí být na újmu vymáhání </w:t>
      </w:r>
      <w:r w:rsidR="006B6EC2">
        <w:t>p</w:t>
      </w:r>
      <w:r>
        <w:t>ohledáv</w:t>
      </w:r>
      <w:r w:rsidR="006B6EC2">
        <w:t>e</w:t>
      </w:r>
      <w:r>
        <w:t>k</w:t>
      </w:r>
      <w:r w:rsidR="00D144E8">
        <w:t xml:space="preserve"> </w:t>
      </w:r>
      <w:r>
        <w:t>Příkazce.</w:t>
      </w:r>
      <w:bookmarkEnd w:id="35"/>
    </w:p>
    <w:p w14:paraId="093E3297" w14:textId="77777777" w:rsidR="009D125E" w:rsidRPr="004B3AAB" w:rsidRDefault="009D125E" w:rsidP="009D125E">
      <w:pPr>
        <w:pStyle w:val="cpodstavecslovan2"/>
      </w:pPr>
      <w:r w:rsidRPr="004B3AAB">
        <w:t>Příkazník se zavazuje vykon</w:t>
      </w:r>
      <w:r w:rsidR="006A5C3F">
        <w:t>áva</w:t>
      </w:r>
      <w:r w:rsidRPr="004B3AAB">
        <w:t>t pro Příkazce Příkazní činnost v</w:t>
      </w:r>
      <w:r w:rsidR="00D144E8">
        <w:t> </w:t>
      </w:r>
      <w:r w:rsidRPr="004B3AAB">
        <w:t>rozsahu</w:t>
      </w:r>
      <w:r w:rsidR="00D144E8">
        <w:t xml:space="preserve"> a způsobem sjednaným touto Smlouvou a dle pokynů Příkazce.</w:t>
      </w:r>
    </w:p>
    <w:p w14:paraId="093E3298" w14:textId="77777777" w:rsidR="009D125E" w:rsidRDefault="009D125E" w:rsidP="009D125E">
      <w:pPr>
        <w:pStyle w:val="cpodstavecslovan2"/>
      </w:pPr>
      <w:r>
        <w:t xml:space="preserve">Příkazník je oprávněn činit samostatná rozhodnutí v rámci </w:t>
      </w:r>
      <w:r w:rsidR="00D144E8">
        <w:t>Příkazní činnosti</w:t>
      </w:r>
      <w:r>
        <w:t xml:space="preserve"> na základě vlastních odborných znalostí z oblasti vymáhání a je povinen volit tu cestu, která je</w:t>
      </w:r>
      <w:r w:rsidR="006A5C3F">
        <w:t>,</w:t>
      </w:r>
      <w:r>
        <w:t xml:space="preserve"> z hlediska prověření bonity, majetkových poměrů a jiných získaných informací</w:t>
      </w:r>
      <w:r w:rsidR="006A5C3F">
        <w:t>,</w:t>
      </w:r>
      <w:r>
        <w:t xml:space="preserve"> nejvhodněj</w:t>
      </w:r>
      <w:r w:rsidR="00750010">
        <w:t>ší pro oprávněné zájmy Příkazce</w:t>
      </w:r>
      <w:r>
        <w:t>.</w:t>
      </w:r>
    </w:p>
    <w:p w14:paraId="093E3299" w14:textId="77777777" w:rsidR="009D125E" w:rsidRPr="004B3AAB" w:rsidRDefault="009D125E" w:rsidP="009D125E">
      <w:pPr>
        <w:pStyle w:val="cpodstavecslovan2"/>
      </w:pPr>
      <w:r w:rsidRPr="004B3AAB">
        <w:t xml:space="preserve">Příkazce </w:t>
      </w:r>
      <w:r w:rsidR="003D2AE4">
        <w:t>udělí neprodleně po účinnosti</w:t>
      </w:r>
      <w:r w:rsidRPr="004B3AAB">
        <w:t xml:space="preserve"> Smlouvy </w:t>
      </w:r>
      <w:r>
        <w:t>Příkazníkovi p</w:t>
      </w:r>
      <w:r w:rsidRPr="004B3AAB">
        <w:t>ln</w:t>
      </w:r>
      <w:r>
        <w:t>é</w:t>
      </w:r>
      <w:r w:rsidRPr="004B3AAB">
        <w:t xml:space="preserve"> moc</w:t>
      </w:r>
      <w:r>
        <w:t>i</w:t>
      </w:r>
      <w:r w:rsidRPr="004B3AAB">
        <w:t xml:space="preserve"> pro výkon Příkazní činnosti.</w:t>
      </w:r>
      <w:r>
        <w:t xml:space="preserve"> </w:t>
      </w:r>
      <w:r w:rsidRPr="004B3AAB">
        <w:t>Vzor</w:t>
      </w:r>
      <w:r>
        <w:t>y</w:t>
      </w:r>
      <w:r w:rsidRPr="004B3AAB">
        <w:t xml:space="preserve"> </w:t>
      </w:r>
      <w:r>
        <w:t>p</w:t>
      </w:r>
      <w:r w:rsidRPr="004B3AAB">
        <w:t>ln</w:t>
      </w:r>
      <w:r>
        <w:t>ých</w:t>
      </w:r>
      <w:r w:rsidRPr="004B3AAB">
        <w:t xml:space="preserve"> moc</w:t>
      </w:r>
      <w:r>
        <w:t>í</w:t>
      </w:r>
      <w:r w:rsidRPr="004B3AAB">
        <w:t xml:space="preserve"> </w:t>
      </w:r>
      <w:r w:rsidR="008473C0">
        <w:t xml:space="preserve">(pro soudní a mimosoudní vymáhání) </w:t>
      </w:r>
      <w:r w:rsidRPr="004B3AAB">
        <w:t xml:space="preserve">tvoří </w:t>
      </w:r>
      <w:r w:rsidRPr="008E566A">
        <w:t>Přílohy č. 6a a 6b Smlouvy</w:t>
      </w:r>
      <w:r w:rsidRPr="004B3AAB">
        <w:t>.</w:t>
      </w:r>
      <w:r>
        <w:t xml:space="preserve"> </w:t>
      </w:r>
    </w:p>
    <w:p w14:paraId="093E329A" w14:textId="77777777" w:rsidR="009D125E" w:rsidRPr="00F2071A" w:rsidRDefault="009D125E" w:rsidP="009D125E">
      <w:pPr>
        <w:pStyle w:val="cpodstavecslovan2"/>
      </w:pPr>
      <w:r w:rsidRPr="00F2071A">
        <w:t xml:space="preserve">Příkazce je povinen poskytnout Příkazníkovi </w:t>
      </w:r>
      <w:r w:rsidR="00750010">
        <w:t xml:space="preserve">veškerou součinnost, </w:t>
      </w:r>
      <w:r w:rsidRPr="00F2071A">
        <w:t>potřebné informace a předat všechny podklady nutné k výkonu Příkazní činnosti.</w:t>
      </w:r>
    </w:p>
    <w:p w14:paraId="093E329B" w14:textId="7C2A87F6" w:rsidR="009D125E" w:rsidRDefault="009D125E" w:rsidP="009D125E">
      <w:pPr>
        <w:pStyle w:val="cpodstavecslovan2"/>
      </w:pPr>
      <w:r w:rsidRPr="004B3AAB">
        <w:t xml:space="preserve">Příkazník je povinen předložit Příkazci k odsouhlasení vzorové texty </w:t>
      </w:r>
      <w:r w:rsidR="00094E8A">
        <w:t xml:space="preserve">oznámení, </w:t>
      </w:r>
      <w:r w:rsidRPr="004B3AAB">
        <w:t xml:space="preserve">upomínek, výzev či jiných písemností </w:t>
      </w:r>
      <w:r w:rsidR="007D4B5E">
        <w:t xml:space="preserve">nebo sdělení </w:t>
      </w:r>
      <w:r w:rsidRPr="004B3AAB">
        <w:t xml:space="preserve">zasílaných Dlužníkům v souvislosti s výkonem Příkazní činnosti, a to do </w:t>
      </w:r>
      <w:r w:rsidR="00750010">
        <w:t>deseti (</w:t>
      </w:r>
      <w:r w:rsidRPr="004B3AAB">
        <w:t>10</w:t>
      </w:r>
      <w:r w:rsidR="00750010">
        <w:t>) kalendářních</w:t>
      </w:r>
      <w:r w:rsidRPr="004B3AAB">
        <w:t xml:space="preserve"> dnů od podpisu Smlouvy</w:t>
      </w:r>
      <w:r w:rsidR="007D7414">
        <w:t xml:space="preserve">, ledaže by Příkazce dal jiný pokyn. </w:t>
      </w:r>
      <w:r w:rsidRPr="004B3AAB">
        <w:t>Rovněž tak je povinen předložit k odsouhlasení jakékoliv další změny vzorových dokumentů, kdykoliv v průběhu výkonu Příkazní činnosti.</w:t>
      </w:r>
      <w:r w:rsidR="00516DBA">
        <w:t xml:space="preserve"> </w:t>
      </w:r>
    </w:p>
    <w:p w14:paraId="093E329C" w14:textId="7705D44A" w:rsidR="00B10D5F" w:rsidRPr="0087256C" w:rsidRDefault="00B10D5F" w:rsidP="00B10D5F">
      <w:pPr>
        <w:pStyle w:val="cpodstavecslovan2"/>
      </w:pPr>
      <w:bookmarkStart w:id="36" w:name="_Ref493508026"/>
      <w:r w:rsidRPr="004B3AAB">
        <w:t>Příkazník vykonáv</w:t>
      </w:r>
      <w:r>
        <w:t>á</w:t>
      </w:r>
      <w:r w:rsidRPr="004B3AAB">
        <w:t xml:space="preserve"> Příkazní činnost osobně, tj. </w:t>
      </w:r>
      <w:r>
        <w:t>sám/</w:t>
      </w:r>
      <w:r w:rsidRPr="004B3AAB">
        <w:t xml:space="preserve">prostřednictvím svých zaměstnanců, </w:t>
      </w:r>
      <w:r>
        <w:t xml:space="preserve">nebo prostřednictvím </w:t>
      </w:r>
      <w:r w:rsidR="00DB3D53">
        <w:t>poddodavatele</w:t>
      </w:r>
      <w:r>
        <w:t>, kterého Příkazce předem písemně schválil.</w:t>
      </w:r>
      <w:r w:rsidRPr="00BF31FB">
        <w:t xml:space="preserve"> </w:t>
      </w:r>
      <w:r>
        <w:t xml:space="preserve">Pokud </w:t>
      </w:r>
      <w:r w:rsidR="00B810F6">
        <w:t xml:space="preserve">poddodavatel </w:t>
      </w:r>
      <w:r>
        <w:t>poskytuje č</w:t>
      </w:r>
      <w:r w:rsidRPr="004B3AAB">
        <w:t xml:space="preserve">innosti spočívající v jednáních </w:t>
      </w:r>
      <w:r w:rsidRPr="00750010">
        <w:t xml:space="preserve">uvedených odst. </w:t>
      </w:r>
      <w:r w:rsidR="00750010" w:rsidRPr="00750010">
        <w:fldChar w:fldCharType="begin"/>
      </w:r>
      <w:r w:rsidR="00750010" w:rsidRPr="00750010">
        <w:instrText xml:space="preserve"> REF _Ref493439748 \n \h </w:instrText>
      </w:r>
      <w:r w:rsidR="00750010">
        <w:instrText xml:space="preserve"> \* MERGEFORMAT </w:instrText>
      </w:r>
      <w:r w:rsidR="00750010" w:rsidRPr="00750010">
        <w:fldChar w:fldCharType="separate"/>
      </w:r>
      <w:r w:rsidR="00F95942">
        <w:t>1.4</w:t>
      </w:r>
      <w:r w:rsidR="00750010" w:rsidRPr="00750010">
        <w:fldChar w:fldCharType="end"/>
      </w:r>
      <w:r w:rsidRPr="00750010">
        <w:t xml:space="preserve"> písm. </w:t>
      </w:r>
      <w:r w:rsidR="00750010" w:rsidRPr="00750010">
        <w:fldChar w:fldCharType="begin"/>
      </w:r>
      <w:r w:rsidR="00750010" w:rsidRPr="00750010">
        <w:instrText xml:space="preserve"> REF _Ref493493263 \n \h </w:instrText>
      </w:r>
      <w:r w:rsidR="00750010">
        <w:instrText xml:space="preserve"> \* MERGEFORMAT </w:instrText>
      </w:r>
      <w:r w:rsidR="00750010" w:rsidRPr="00750010">
        <w:fldChar w:fldCharType="separate"/>
      </w:r>
      <w:r w:rsidR="00F95942">
        <w:t>f)</w:t>
      </w:r>
      <w:r w:rsidR="00750010" w:rsidRPr="00750010">
        <w:fldChar w:fldCharType="end"/>
      </w:r>
      <w:r w:rsidRPr="00750010">
        <w:t xml:space="preserve"> a odst. </w:t>
      </w:r>
      <w:r w:rsidR="00750010" w:rsidRPr="00750010">
        <w:fldChar w:fldCharType="begin"/>
      </w:r>
      <w:r w:rsidR="00750010" w:rsidRPr="00750010">
        <w:instrText xml:space="preserve"> REF _Ref493507279 \n \h </w:instrText>
      </w:r>
      <w:r w:rsidR="00750010">
        <w:instrText xml:space="preserve"> \* MERGEFORMAT </w:instrText>
      </w:r>
      <w:r w:rsidR="00750010" w:rsidRPr="00750010">
        <w:fldChar w:fldCharType="separate"/>
      </w:r>
      <w:r w:rsidR="00F95942">
        <w:t>1.5</w:t>
      </w:r>
      <w:r w:rsidR="00750010" w:rsidRPr="00750010">
        <w:fldChar w:fldCharType="end"/>
      </w:r>
      <w:r w:rsidRPr="00750010">
        <w:t xml:space="preserve"> této</w:t>
      </w:r>
      <w:r w:rsidRPr="0087256C">
        <w:t xml:space="preserve"> Smlouvy, je P</w:t>
      </w:r>
      <w:r w:rsidR="000F7EF1">
        <w:t>říkazník povinen:</w:t>
      </w:r>
      <w:bookmarkEnd w:id="36"/>
    </w:p>
    <w:p w14:paraId="093E329D" w14:textId="3247433E" w:rsidR="00B10D5F" w:rsidRPr="00B10D5F" w:rsidRDefault="00CE1ACA" w:rsidP="00B10D5F">
      <w:pPr>
        <w:pStyle w:val="cpslovnpsmennkodstavci2"/>
      </w:pPr>
      <w:r>
        <w:t>zajistit, aby</w:t>
      </w:r>
      <w:r w:rsidRPr="00B10D5F">
        <w:t xml:space="preserve"> </w:t>
      </w:r>
      <w:r w:rsidR="00DB3D53">
        <w:t>pod</w:t>
      </w:r>
      <w:r w:rsidR="00B10D5F" w:rsidRPr="00B10D5F">
        <w:t xml:space="preserve">dodavatel byl osobou oprávněnou poskytovat právní služby ve smyslu </w:t>
      </w:r>
      <w:r w:rsidR="00750010">
        <w:t>zákona</w:t>
      </w:r>
      <w:r w:rsidR="00B10D5F" w:rsidRPr="00B10D5F">
        <w:t xml:space="preserve"> č.</w:t>
      </w:r>
      <w:r w:rsidR="00750010">
        <w:t> </w:t>
      </w:r>
      <w:r w:rsidR="00B10D5F" w:rsidRPr="00B10D5F">
        <w:t>85/1996 Sb., o advokacii, ve znění pozdějších předpisů (dále jen „</w:t>
      </w:r>
      <w:r w:rsidR="00B10D5F" w:rsidRPr="00750010">
        <w:rPr>
          <w:b/>
        </w:rPr>
        <w:t>zákon o advokacii</w:t>
      </w:r>
      <w:r w:rsidR="00B10D5F" w:rsidRPr="00B10D5F">
        <w:t xml:space="preserve">“). Jestliže Příkazník, případně jeho zaměstnanec, oprávněním k poskytování právních služeb sám nedisponuje, je povinen zajistit, aby činnosti spojené se soudním vymáháním prováděl </w:t>
      </w:r>
      <w:r w:rsidR="00DB3D53">
        <w:t>pod</w:t>
      </w:r>
      <w:r w:rsidR="00B10D5F" w:rsidRPr="00B10D5F">
        <w:t>dodavatel, který bude oprávněn tyto služby poskytovat v souladu se zákonem o advokacii</w:t>
      </w:r>
      <w:r w:rsidR="00750010">
        <w:t>;</w:t>
      </w:r>
    </w:p>
    <w:p w14:paraId="093E329E" w14:textId="389C1F07" w:rsidR="00B10D5F" w:rsidRPr="00B10D5F" w:rsidRDefault="00B10D5F" w:rsidP="00B10D5F">
      <w:pPr>
        <w:pStyle w:val="cpslovnpsmennkodstavci2"/>
      </w:pPr>
      <w:r w:rsidRPr="00B10D5F">
        <w:t xml:space="preserve">uzavřít smlouvu o právní pomoci, na základě které bude </w:t>
      </w:r>
      <w:r w:rsidR="00DB3D53">
        <w:t>pod</w:t>
      </w:r>
      <w:r w:rsidRPr="00B10D5F">
        <w:t xml:space="preserve">dodavatel pro Příkazníka provádět tyto činnosti. Příkazce neodpovídá za chybnou volbu </w:t>
      </w:r>
      <w:r w:rsidR="00DB3D53">
        <w:t>pod</w:t>
      </w:r>
      <w:r w:rsidRPr="00B10D5F">
        <w:t xml:space="preserve">dodavatele. Za plnění </w:t>
      </w:r>
      <w:r w:rsidRPr="00B10D5F">
        <w:lastRenderedPageBreak/>
        <w:t xml:space="preserve">povinností podle této Smlouvy </w:t>
      </w:r>
      <w:r w:rsidR="00DB3D53">
        <w:t>pod</w:t>
      </w:r>
      <w:r w:rsidRPr="00B10D5F">
        <w:t xml:space="preserve">dodavatelem je vůči Příkazci odpovědný </w:t>
      </w:r>
      <w:r w:rsidR="000F7EF1">
        <w:t xml:space="preserve">vždy </w:t>
      </w:r>
      <w:r w:rsidRPr="00B10D5F">
        <w:t xml:space="preserve">Příkazník. Příkazník je povinen do smlouvy o právní pomoci se </w:t>
      </w:r>
      <w:r w:rsidR="00DB3D53">
        <w:t>pod</w:t>
      </w:r>
      <w:r w:rsidRPr="00B10D5F">
        <w:t xml:space="preserve">dodavatelem upravit smluvní podmínky </w:t>
      </w:r>
      <w:r w:rsidR="00CE1ACA">
        <w:t>tak, aby odpovídaly</w:t>
      </w:r>
      <w:r w:rsidR="00CE1ACA" w:rsidRPr="00B10D5F">
        <w:t xml:space="preserve"> </w:t>
      </w:r>
      <w:r w:rsidRPr="00B10D5F">
        <w:t xml:space="preserve">smluvním podmínkám této Smlouvy. Příkazník se zavazuje, že ze smlouvy uzavřené mezi Příkazníkem a </w:t>
      </w:r>
      <w:r w:rsidR="00DB3D53">
        <w:t>pod</w:t>
      </w:r>
      <w:r w:rsidRPr="00B10D5F">
        <w:t xml:space="preserve">dodavatelem nevznikne </w:t>
      </w:r>
      <w:r w:rsidR="00DB3D53">
        <w:t>pod</w:t>
      </w:r>
      <w:r w:rsidRPr="00B10D5F">
        <w:t>dodavateli vůči Přík</w:t>
      </w:r>
      <w:r w:rsidR="000F7EF1">
        <w:t>azci jakýkoliv nárok na odměnu;</w:t>
      </w:r>
    </w:p>
    <w:p w14:paraId="093E329F" w14:textId="7FB464DF" w:rsidR="00B10D5F" w:rsidRPr="00B10D5F" w:rsidRDefault="00B10D5F" w:rsidP="00B10D5F">
      <w:pPr>
        <w:pStyle w:val="cpslovnpsmennkodstavci2"/>
      </w:pPr>
      <w:r w:rsidRPr="00B10D5F">
        <w:t xml:space="preserve">neprodleně </w:t>
      </w:r>
      <w:r w:rsidR="00CE1ACA">
        <w:t>ukončit</w:t>
      </w:r>
      <w:r w:rsidR="00CE1ACA" w:rsidRPr="00B10D5F">
        <w:t xml:space="preserve"> </w:t>
      </w:r>
      <w:r w:rsidR="00CE1ACA">
        <w:t xml:space="preserve">smlouvu </w:t>
      </w:r>
      <w:r w:rsidRPr="00B10D5F">
        <w:t>o pr</w:t>
      </w:r>
      <w:r w:rsidR="000F7EF1">
        <w:t xml:space="preserve">ávní pomoci s </w:t>
      </w:r>
      <w:r w:rsidR="00DB3D53">
        <w:t>pod</w:t>
      </w:r>
      <w:r w:rsidR="000F7EF1">
        <w:t>dodavatelem</w:t>
      </w:r>
      <w:r w:rsidR="00CE1ACA">
        <w:t xml:space="preserve">, pokud k tomu dá Příkazce pokyn, který bude </w:t>
      </w:r>
      <w:r w:rsidR="005F67EB">
        <w:t>dán</w:t>
      </w:r>
      <w:r w:rsidR="00CE1ACA">
        <w:t xml:space="preserve"> zejména v případě střetu zájmů Příkazce a </w:t>
      </w:r>
      <w:r w:rsidR="00DB3D53">
        <w:t>pod</w:t>
      </w:r>
      <w:r w:rsidR="00CE1ACA">
        <w:t>dodavatele</w:t>
      </w:r>
      <w:r w:rsidR="000F7EF1">
        <w:t>.</w:t>
      </w:r>
    </w:p>
    <w:p w14:paraId="093E32A0" w14:textId="468EADE8" w:rsidR="008F64B9" w:rsidRDefault="008F64B9" w:rsidP="008F64B9">
      <w:pPr>
        <w:pStyle w:val="cpodstavecslovan2"/>
      </w:pPr>
      <w:bookmarkStart w:id="37" w:name="_Ref483235973"/>
      <w:bookmarkStart w:id="38" w:name="_Ref484444547"/>
      <w:r>
        <w:t>Příkazník</w:t>
      </w:r>
      <w:r w:rsidRPr="002C01A3">
        <w:t xml:space="preserve"> je povinen mít po celou dobu trvání této </w:t>
      </w:r>
      <w:r>
        <w:t>Smlouv</w:t>
      </w:r>
      <w:r w:rsidRPr="002C01A3">
        <w:t xml:space="preserve">y sjednáno pojištění odpovědnosti za </w:t>
      </w:r>
      <w:r>
        <w:t xml:space="preserve">majetkové i nemajetkové </w:t>
      </w:r>
      <w:r w:rsidRPr="002C01A3">
        <w:t xml:space="preserve">újmy způsobené v souvislosti se </w:t>
      </w:r>
      <w:r>
        <w:t>Smlouv</w:t>
      </w:r>
      <w:r w:rsidRPr="002C01A3">
        <w:t xml:space="preserve">ou </w:t>
      </w:r>
      <w:r>
        <w:t>Příkazníkem</w:t>
      </w:r>
      <w:r w:rsidRPr="002C01A3">
        <w:t xml:space="preserve"> nebo osobou, za niž </w:t>
      </w:r>
      <w:r>
        <w:t>Příkazník</w:t>
      </w:r>
      <w:r w:rsidRPr="002C01A3">
        <w:t xml:space="preserve"> odpovídá, </w:t>
      </w:r>
      <w:r>
        <w:t xml:space="preserve">s pojistnou částkou nejméně </w:t>
      </w:r>
      <w:r w:rsidRPr="00917C1D">
        <w:t xml:space="preserve">ve výši </w:t>
      </w:r>
      <w:r>
        <w:t>10</w:t>
      </w:r>
      <w:r w:rsidRPr="00976BFF">
        <w:t>.000.000</w:t>
      </w:r>
      <w:r w:rsidRPr="00917C1D">
        <w:t>,-Kč</w:t>
      </w:r>
      <w:r>
        <w:t>. Příkazník</w:t>
      </w:r>
      <w:r w:rsidRPr="00917C1D">
        <w:t xml:space="preserve"> je povinen na základě písemné žádosti </w:t>
      </w:r>
      <w:r>
        <w:t>Příkazce</w:t>
      </w:r>
      <w:r w:rsidRPr="00917C1D">
        <w:t xml:space="preserve"> předložit </w:t>
      </w:r>
      <w:r>
        <w:t>Příkazci</w:t>
      </w:r>
      <w:r w:rsidRPr="00917C1D">
        <w:t xml:space="preserve"> pojistnou smlouvu dle předchozí věty tohoto odstavce, včetně potvrzení o zaplacení pojistného, a to do </w:t>
      </w:r>
      <w:r>
        <w:t>sedmi (</w:t>
      </w:r>
      <w:r w:rsidRPr="00917C1D">
        <w:t>7</w:t>
      </w:r>
      <w:r>
        <w:t>)</w:t>
      </w:r>
      <w:r w:rsidRPr="00917C1D">
        <w:t xml:space="preserve"> kalendářních dnů od doručení žádosti </w:t>
      </w:r>
      <w:r>
        <w:t>Příkazce</w:t>
      </w:r>
      <w:r w:rsidRPr="00917C1D">
        <w:t xml:space="preserve">. Při vzniku pojistné události zabezpečuje ihned po jejím vzniku veškeré úkony vůči pojistiteli </w:t>
      </w:r>
      <w:r>
        <w:t>Příkazník</w:t>
      </w:r>
      <w:r w:rsidRPr="00917C1D">
        <w:t xml:space="preserve">. </w:t>
      </w:r>
      <w:r>
        <w:t>Příkazce</w:t>
      </w:r>
      <w:r w:rsidRPr="00917C1D">
        <w:t xml:space="preserve"> je povinen poskytnout v souvislosti s pojistnou událostí </w:t>
      </w:r>
      <w:r>
        <w:t>Příkazníkovi</w:t>
      </w:r>
      <w:r w:rsidRPr="00917C1D">
        <w:t xml:space="preserve"> veškerou součinnost, </w:t>
      </w:r>
      <w:r>
        <w:t>kterou po něm lze spravedlivě požadovat.</w:t>
      </w:r>
      <w:bookmarkEnd w:id="37"/>
      <w:r>
        <w:t xml:space="preserve"> Povinnost mít sjednáno pojištění v uvedeném rozsahu platí i pro </w:t>
      </w:r>
      <w:r w:rsidR="00DB3D53">
        <w:t>pod</w:t>
      </w:r>
      <w:r>
        <w:t>dodavatele Příkazníka.</w:t>
      </w:r>
      <w:bookmarkEnd w:id="38"/>
    </w:p>
    <w:p w14:paraId="093E32A1" w14:textId="77777777" w:rsidR="00D40171" w:rsidRPr="006B0181" w:rsidRDefault="00D40171" w:rsidP="00D40171">
      <w:pPr>
        <w:pStyle w:val="cpodstavecslovan2"/>
        <w:rPr>
          <w:snapToGrid w:val="0"/>
        </w:rPr>
      </w:pPr>
      <w:r w:rsidRPr="006B0181">
        <w:rPr>
          <w:snapToGrid w:val="0"/>
        </w:rPr>
        <w:t>Příkazník potvrzuje, že na sebe bere provádění Příkazních činností ve smy</w:t>
      </w:r>
      <w:r>
        <w:rPr>
          <w:snapToGrid w:val="0"/>
        </w:rPr>
        <w:t>slu § 2431 občanského zákoníku.</w:t>
      </w:r>
    </w:p>
    <w:p w14:paraId="093E32A2" w14:textId="77777777" w:rsidR="006B55FE" w:rsidRPr="00B10D5F" w:rsidRDefault="006B55FE" w:rsidP="00FA59F7">
      <w:pPr>
        <w:pStyle w:val="cpodstavecslovan1"/>
        <w:rPr>
          <w:u w:val="single"/>
        </w:rPr>
      </w:pPr>
      <w:r w:rsidRPr="00B10D5F">
        <w:rPr>
          <w:u w:val="single"/>
        </w:rPr>
        <w:t>Zahájení Příkazní činnosti</w:t>
      </w:r>
    </w:p>
    <w:p w14:paraId="093E32A3" w14:textId="6C0CFE48" w:rsidR="009D125E" w:rsidRPr="00115D0E" w:rsidRDefault="009D125E" w:rsidP="009D125E">
      <w:pPr>
        <w:pStyle w:val="cpodstavecslovan2"/>
      </w:pPr>
      <w:bookmarkStart w:id="39" w:name="_Ref493513104"/>
      <w:r w:rsidRPr="004B3AAB">
        <w:t>Příkazce je oprávněn předávat v</w:t>
      </w:r>
      <w:r>
        <w:t xml:space="preserve"> intervalech dle svých potřeb </w:t>
      </w:r>
      <w:r w:rsidRPr="004B3AAB">
        <w:t xml:space="preserve">Příkazníkovi Pohledávky, a to na základě Předávacích </w:t>
      </w:r>
      <w:r w:rsidR="000F389E">
        <w:t>p</w:t>
      </w:r>
      <w:r w:rsidRPr="004B3AAB">
        <w:t>rotokolů</w:t>
      </w:r>
      <w:r w:rsidR="00A524B4">
        <w:t xml:space="preserve"> ve formátu MS Excel se zabezpečeným šifrováním</w:t>
      </w:r>
      <w:r w:rsidRPr="004B3AAB">
        <w:t xml:space="preserve">, jejichž vzory jsou </w:t>
      </w:r>
      <w:r w:rsidRPr="0087256C">
        <w:t>Přílohou č. 1a a 1b</w:t>
      </w:r>
      <w:r w:rsidRPr="004B3AAB">
        <w:t xml:space="preserve"> Smlouvy</w:t>
      </w:r>
      <w:r w:rsidR="008B63CA">
        <w:t xml:space="preserve">, a to </w:t>
      </w:r>
      <w:r w:rsidR="00B84DDA">
        <w:t xml:space="preserve">z </w:t>
      </w:r>
      <w:r w:rsidR="008B63CA">
        <w:t>technologické</w:t>
      </w:r>
      <w:r w:rsidR="003667EA">
        <w:t xml:space="preserve"> </w:t>
      </w:r>
      <w:r w:rsidR="008B63CA">
        <w:t xml:space="preserve">schránky </w:t>
      </w:r>
      <w:proofErr w:type="spellStart"/>
      <w:r w:rsidR="00EC7B56">
        <w:t>xxx</w:t>
      </w:r>
      <w:proofErr w:type="spellEnd"/>
      <w:r w:rsidR="00EC7B56">
        <w:t xml:space="preserve"> </w:t>
      </w:r>
      <w:r>
        <w:t xml:space="preserve">na e-mailovou adresu </w:t>
      </w:r>
      <w:r w:rsidR="000F389E">
        <w:t>Příkazníka:</w:t>
      </w:r>
      <w:r w:rsidR="00EC7B56">
        <w:t xml:space="preserve"> </w:t>
      </w:r>
      <w:proofErr w:type="spellStart"/>
      <w:r w:rsidR="00EC7B56">
        <w:t>xxx</w:t>
      </w:r>
      <w:proofErr w:type="spellEnd"/>
      <w:r w:rsidR="00994495" w:rsidRPr="000A5EF6">
        <w:t>;</w:t>
      </w:r>
      <w:r w:rsidR="00B84DDA" w:rsidRPr="000A5EF6">
        <w:t xml:space="preserve"> odeslání Předávacích protokolů tímto způsobem je okamžikem </w:t>
      </w:r>
      <w:r w:rsidR="00AE5A7D">
        <w:t>z</w:t>
      </w:r>
      <w:r w:rsidR="00AE5A7D" w:rsidRPr="000A5EF6">
        <w:t xml:space="preserve">ahájení </w:t>
      </w:r>
      <w:r w:rsidR="00B84DDA" w:rsidRPr="000A5EF6">
        <w:t>Příkazní činnosti</w:t>
      </w:r>
      <w:r w:rsidR="000F389E">
        <w:t xml:space="preserve">. </w:t>
      </w:r>
      <w:r>
        <w:t>Příkazník potvrdí</w:t>
      </w:r>
      <w:r w:rsidR="00B84DDA">
        <w:t xml:space="preserve"> obratem</w:t>
      </w:r>
      <w:r>
        <w:t xml:space="preserve"> </w:t>
      </w:r>
      <w:r w:rsidR="000F389E">
        <w:t>převzetí Pohledávek (</w:t>
      </w:r>
      <w:r>
        <w:t>Předávacích protokolů</w:t>
      </w:r>
      <w:r w:rsidR="000F389E">
        <w:t>)</w:t>
      </w:r>
      <w:r>
        <w:t xml:space="preserve"> formou odpovědi na e-mailovou zprávu.</w:t>
      </w:r>
      <w:bookmarkEnd w:id="39"/>
    </w:p>
    <w:p w14:paraId="093E32A4" w14:textId="46C65CE6" w:rsidR="000A0078" w:rsidRPr="004B3AAB" w:rsidRDefault="000A0078" w:rsidP="000A0078">
      <w:pPr>
        <w:pStyle w:val="cpodstavecslovan2"/>
      </w:pPr>
      <w:bookmarkStart w:id="40" w:name="_Ref493511430"/>
      <w:r w:rsidRPr="004B3AAB">
        <w:t xml:space="preserve">Příkazník je povinen </w:t>
      </w:r>
      <w:r w:rsidR="00A524B4">
        <w:t xml:space="preserve">zaslat všem Dlužníkům </w:t>
      </w:r>
      <w:r w:rsidR="00A524B4" w:rsidRPr="004B3AAB">
        <w:t>oznámení o zahájení výkonu Příkazní činnosti</w:t>
      </w:r>
      <w:r w:rsidR="00094E8A">
        <w:t xml:space="preserve">, a to </w:t>
      </w:r>
      <w:r w:rsidR="00A524B4">
        <w:t xml:space="preserve">do </w:t>
      </w:r>
      <w:r w:rsidR="007B1EDC">
        <w:t>pěti</w:t>
      </w:r>
      <w:r w:rsidR="00EE3F11">
        <w:t xml:space="preserve"> </w:t>
      </w:r>
      <w:r w:rsidR="00A524B4">
        <w:t>(</w:t>
      </w:r>
      <w:r w:rsidR="007B1EDC">
        <w:t>5</w:t>
      </w:r>
      <w:r w:rsidR="00EE3F11">
        <w:t>)</w:t>
      </w:r>
      <w:r w:rsidR="00A524B4">
        <w:t xml:space="preserve"> </w:t>
      </w:r>
      <w:r w:rsidR="00EE3F11">
        <w:t xml:space="preserve">pracovních </w:t>
      </w:r>
      <w:r w:rsidR="00094E8A">
        <w:t>dnů od</w:t>
      </w:r>
      <w:r w:rsidR="00AE5A7D">
        <w:t>e dne zahájení</w:t>
      </w:r>
      <w:r w:rsidR="00094E8A">
        <w:t xml:space="preserve"> Příkazní činnosti</w:t>
      </w:r>
      <w:r w:rsidRPr="004B3AAB">
        <w:t>.</w:t>
      </w:r>
      <w:bookmarkEnd w:id="40"/>
      <w:r w:rsidR="00252A81">
        <w:t xml:space="preserve"> </w:t>
      </w:r>
    </w:p>
    <w:p w14:paraId="093E32A5" w14:textId="77777777" w:rsidR="006B55FE" w:rsidRPr="00B10D5F" w:rsidRDefault="006B55FE" w:rsidP="00FA59F7">
      <w:pPr>
        <w:pStyle w:val="cpodstavecslovan1"/>
        <w:rPr>
          <w:u w:val="single"/>
        </w:rPr>
      </w:pPr>
      <w:r w:rsidRPr="00B10D5F">
        <w:rPr>
          <w:u w:val="single"/>
        </w:rPr>
        <w:t xml:space="preserve">Mimosoudní </w:t>
      </w:r>
      <w:r w:rsidR="00A524B4">
        <w:rPr>
          <w:u w:val="single"/>
        </w:rPr>
        <w:t>vymáhání</w:t>
      </w:r>
    </w:p>
    <w:p w14:paraId="093E32A6" w14:textId="7A123B40" w:rsidR="00B10D5F" w:rsidRDefault="00A524B4" w:rsidP="00B10D5F">
      <w:pPr>
        <w:pStyle w:val="cpodstavecslovan2"/>
      </w:pPr>
      <w:r>
        <w:t>Okamžikem zahájení Příkazní činnosti Příkazník přistoupí k mimosoudnímu vymáhání Pohledávky</w:t>
      </w:r>
      <w:r w:rsidR="00AC402D">
        <w:t>, p</w:t>
      </w:r>
      <w:r w:rsidR="00667E92">
        <w:t>řičemž mimosoudní</w:t>
      </w:r>
      <w:r w:rsidR="00B10D5F" w:rsidRPr="004B3AAB">
        <w:t xml:space="preserve"> vymáhání </w:t>
      </w:r>
      <w:r w:rsidR="00667E92">
        <w:t>Pohledávky</w:t>
      </w:r>
      <w:r w:rsidR="00B10D5F" w:rsidRPr="004B3AAB">
        <w:t xml:space="preserve"> </w:t>
      </w:r>
      <w:r w:rsidR="00667E92">
        <w:t xml:space="preserve">trvá </w:t>
      </w:r>
      <w:r w:rsidR="00C14960">
        <w:t xml:space="preserve">zpravidla </w:t>
      </w:r>
      <w:r w:rsidR="00716E9D">
        <w:t>tři</w:t>
      </w:r>
      <w:r w:rsidR="00EE3F11">
        <w:t xml:space="preserve"> </w:t>
      </w:r>
      <w:r w:rsidR="00667E92">
        <w:t>(</w:t>
      </w:r>
      <w:r w:rsidR="00EE3F11">
        <w:t>3</w:t>
      </w:r>
      <w:r w:rsidR="00667E92">
        <w:t>)</w:t>
      </w:r>
      <w:r w:rsidR="00C14960">
        <w:t xml:space="preserve"> měsíce</w:t>
      </w:r>
      <w:r w:rsidR="00F46306">
        <w:t xml:space="preserve"> (nedá-li Příkazce jiný pokyn)</w:t>
      </w:r>
      <w:r w:rsidR="00C14960">
        <w:t>, a to až do zahájení soudního vymáhání Pohledávky, resp. ukončení Příkazní činnosti ve vztahu k dané Pohledávce</w:t>
      </w:r>
      <w:r w:rsidR="00667E92">
        <w:t>.</w:t>
      </w:r>
    </w:p>
    <w:p w14:paraId="093E32A7" w14:textId="7171E242" w:rsidR="00B10D5F" w:rsidRDefault="00B10D5F" w:rsidP="00B10D5F">
      <w:pPr>
        <w:pStyle w:val="cpodstavecslovan2"/>
      </w:pPr>
      <w:r w:rsidRPr="004B3AAB">
        <w:t>V rámci mimosoudního vymáhání je Příkazník povinen zaslat Dlužník</w:t>
      </w:r>
      <w:r>
        <w:t>ovi</w:t>
      </w:r>
      <w:r w:rsidRPr="004B3AAB">
        <w:t xml:space="preserve"> písemnou upomínku nejméně ve dvou</w:t>
      </w:r>
      <w:r w:rsidR="00667E92">
        <w:t xml:space="preserve"> (2)</w:t>
      </w:r>
      <w:r w:rsidRPr="004B3AAB">
        <w:t xml:space="preserve"> termínech</w:t>
      </w:r>
      <w:r w:rsidR="00667E92">
        <w:t xml:space="preserve"> s odstupem </w:t>
      </w:r>
      <w:r w:rsidR="005C0037">
        <w:t>dle přílohy č. 2 Smlouvy.</w:t>
      </w:r>
      <w:r>
        <w:t xml:space="preserve"> Součástí </w:t>
      </w:r>
      <w:r w:rsidR="00E712C7">
        <w:t xml:space="preserve">první </w:t>
      </w:r>
      <w:r>
        <w:t xml:space="preserve">upomínky může být oznámení </w:t>
      </w:r>
      <w:r w:rsidR="00667E92">
        <w:t xml:space="preserve">dle odst. </w:t>
      </w:r>
      <w:r w:rsidR="000A5EF6">
        <w:fldChar w:fldCharType="begin"/>
      </w:r>
      <w:r w:rsidR="000A5EF6">
        <w:instrText xml:space="preserve"> REF _Ref493511430 \r \h </w:instrText>
      </w:r>
      <w:r w:rsidR="000A5EF6">
        <w:fldChar w:fldCharType="separate"/>
      </w:r>
      <w:r w:rsidR="00F95942">
        <w:t>4.2.2</w:t>
      </w:r>
      <w:r w:rsidR="000A5EF6">
        <w:fldChar w:fldCharType="end"/>
      </w:r>
      <w:r w:rsidR="000A5EF6">
        <w:t xml:space="preserve"> </w:t>
      </w:r>
      <w:r w:rsidR="00667E92">
        <w:t>Smlouvy</w:t>
      </w:r>
      <w:r>
        <w:t>.</w:t>
      </w:r>
    </w:p>
    <w:p w14:paraId="093E32A8" w14:textId="77777777" w:rsidR="00B10D5F" w:rsidRPr="004B3AAB" w:rsidRDefault="00B10D5F" w:rsidP="00B10D5F">
      <w:pPr>
        <w:pStyle w:val="cpodstavecslovan2"/>
      </w:pPr>
      <w:r w:rsidRPr="004B3AAB">
        <w:t xml:space="preserve">Příkazník </w:t>
      </w:r>
      <w:r w:rsidR="00667E92">
        <w:t>je povinen</w:t>
      </w:r>
      <w:r w:rsidR="000A5EF6">
        <w:t>,</w:t>
      </w:r>
      <w:r w:rsidR="00667E92">
        <w:t xml:space="preserve"> kromě zaslání upomínek dle předchozího odstavce</w:t>
      </w:r>
      <w:r w:rsidR="000A5EF6">
        <w:t>,</w:t>
      </w:r>
      <w:r w:rsidR="00667E92">
        <w:t xml:space="preserve"> </w:t>
      </w:r>
      <w:r w:rsidRPr="004B3AAB">
        <w:t>vykon</w:t>
      </w:r>
      <w:r w:rsidR="00A62092">
        <w:t>áv</w:t>
      </w:r>
      <w:r w:rsidR="00667E92">
        <w:t>at</w:t>
      </w:r>
      <w:r w:rsidRPr="004B3AAB">
        <w:t xml:space="preserve"> v rámci mimosoudního vymáhání i jiné formy kontaktu Dlužníka</w:t>
      </w:r>
      <w:r w:rsidR="0032308B">
        <w:t>, a to</w:t>
      </w:r>
      <w:r w:rsidRPr="004B3AAB">
        <w:t xml:space="preserve"> </w:t>
      </w:r>
      <w:r w:rsidR="00667E92">
        <w:t xml:space="preserve">v rozsahu </w:t>
      </w:r>
      <w:r w:rsidR="0032308B">
        <w:t xml:space="preserve">uvedeném </w:t>
      </w:r>
      <w:r w:rsidR="00667E92">
        <w:t>v Příloze č. 2 Smlouvy (</w:t>
      </w:r>
      <w:r w:rsidRPr="004B3AAB">
        <w:t>např. telefonické</w:t>
      </w:r>
      <w:r w:rsidR="00252A81">
        <w:t xml:space="preserve"> a/nebo e-mailové</w:t>
      </w:r>
      <w:r w:rsidRPr="004B3AAB">
        <w:t xml:space="preserve"> upomínání, osobní návštěva apod.</w:t>
      </w:r>
      <w:r w:rsidR="00667E92">
        <w:t xml:space="preserve">), přičemž o veškerých </w:t>
      </w:r>
      <w:r w:rsidR="00252A81">
        <w:t xml:space="preserve">takových </w:t>
      </w:r>
      <w:r w:rsidR="00667E92">
        <w:t>činnostech je povinen vést evidenci.</w:t>
      </w:r>
    </w:p>
    <w:p w14:paraId="093E32A9" w14:textId="229C10CB" w:rsidR="004E79AF" w:rsidRDefault="00B10D5F" w:rsidP="00B10D5F">
      <w:pPr>
        <w:pStyle w:val="cpodstavecslovan2"/>
      </w:pPr>
      <w:bookmarkStart w:id="41" w:name="_Ref493583674"/>
      <w:r w:rsidRPr="004B3AAB">
        <w:t xml:space="preserve">Na konci </w:t>
      </w:r>
      <w:r w:rsidR="00C41110">
        <w:t>druhého</w:t>
      </w:r>
      <w:r w:rsidR="00C41110" w:rsidRPr="004B3AAB">
        <w:t xml:space="preserve"> </w:t>
      </w:r>
      <w:r w:rsidR="00667E92">
        <w:t>(</w:t>
      </w:r>
      <w:r w:rsidR="005C0037">
        <w:t>2</w:t>
      </w:r>
      <w:r w:rsidR="00667E92">
        <w:t xml:space="preserve">.) </w:t>
      </w:r>
      <w:r w:rsidRPr="004B3AAB">
        <w:t>měsíce mimosoudního vymáhání je Příkazník povinen poskytnout Příkazci doporučení k dalšímu postupu vymáhání</w:t>
      </w:r>
      <w:r w:rsidR="00667E92">
        <w:t>,</w:t>
      </w:r>
      <w:r w:rsidRPr="004B3AAB">
        <w:t xml:space="preserve"> a to v rámci pravidelných </w:t>
      </w:r>
      <w:r w:rsidR="00DD118A">
        <w:t>Z</w:t>
      </w:r>
      <w:r w:rsidR="00DD118A" w:rsidRPr="0087256C">
        <w:t xml:space="preserve">práv </w:t>
      </w:r>
      <w:r w:rsidRPr="0087256C">
        <w:t xml:space="preserve">dle </w:t>
      </w:r>
      <w:r w:rsidRPr="00667E92">
        <w:t xml:space="preserve">odst. </w:t>
      </w:r>
      <w:r w:rsidR="00667E92">
        <w:fldChar w:fldCharType="begin"/>
      </w:r>
      <w:r w:rsidR="00667E92">
        <w:instrText xml:space="preserve"> REF _Ref493511702 \n \h </w:instrText>
      </w:r>
      <w:r w:rsidR="00667E92">
        <w:fldChar w:fldCharType="separate"/>
      </w:r>
      <w:r w:rsidR="00F95942">
        <w:t>4.7.3</w:t>
      </w:r>
      <w:r w:rsidR="00667E92">
        <w:fldChar w:fldCharType="end"/>
      </w:r>
      <w:r w:rsidR="00667E92">
        <w:t xml:space="preserve"> Smlouvy</w:t>
      </w:r>
      <w:r w:rsidRPr="00C31FB5">
        <w:t>.</w:t>
      </w:r>
      <w:bookmarkEnd w:id="41"/>
    </w:p>
    <w:p w14:paraId="093E32AA" w14:textId="0171FF25" w:rsidR="00B10D5F" w:rsidRDefault="00667E92" w:rsidP="00B10D5F">
      <w:pPr>
        <w:pStyle w:val="cpodstavecslovan2"/>
      </w:pPr>
      <w:bookmarkStart w:id="42" w:name="_Ref493512437"/>
      <w:proofErr w:type="gramStart"/>
      <w:r>
        <w:lastRenderedPageBreak/>
        <w:t>Doporučí</w:t>
      </w:r>
      <w:proofErr w:type="gramEnd"/>
      <w:r>
        <w:t>-li Příkazník soudní vymáhání Pohledávky, Příkazce shromáždí veškeré podklady nutné k</w:t>
      </w:r>
      <w:r w:rsidR="00252A81">
        <w:t xml:space="preserve"> soudnímu </w:t>
      </w:r>
      <w:r>
        <w:t xml:space="preserve">vymáhání Pohledávky a předá je Příkazníkovi </w:t>
      </w:r>
      <w:r w:rsidR="004E79AF">
        <w:t xml:space="preserve">postupem uvedeným v odst. </w:t>
      </w:r>
      <w:r w:rsidR="000A5EF6">
        <w:fldChar w:fldCharType="begin"/>
      </w:r>
      <w:r w:rsidR="000A5EF6">
        <w:instrText xml:space="preserve"> REF _Ref497747865 \r \h </w:instrText>
      </w:r>
      <w:r w:rsidR="000A5EF6">
        <w:fldChar w:fldCharType="separate"/>
      </w:r>
      <w:r w:rsidR="00F95942">
        <w:t>4.4.2</w:t>
      </w:r>
      <w:r w:rsidR="000A5EF6">
        <w:fldChar w:fldCharType="end"/>
      </w:r>
      <w:r w:rsidR="000A5EF6">
        <w:t xml:space="preserve"> </w:t>
      </w:r>
      <w:r w:rsidR="00DD118A">
        <w:t xml:space="preserve">nebo </w:t>
      </w:r>
      <w:r w:rsidR="00DD118A">
        <w:fldChar w:fldCharType="begin"/>
      </w:r>
      <w:r w:rsidR="00DD118A">
        <w:instrText xml:space="preserve"> REF _Ref497999847 \r \h </w:instrText>
      </w:r>
      <w:r w:rsidR="00DD118A">
        <w:fldChar w:fldCharType="separate"/>
      </w:r>
      <w:r w:rsidR="00F95942">
        <w:t>4.4.3</w:t>
      </w:r>
      <w:r w:rsidR="00DD118A">
        <w:fldChar w:fldCharType="end"/>
      </w:r>
      <w:r w:rsidR="00DD118A">
        <w:t xml:space="preserve"> </w:t>
      </w:r>
      <w:r w:rsidR="00C14960">
        <w:t xml:space="preserve">Smlouvy. </w:t>
      </w:r>
      <w:bookmarkEnd w:id="42"/>
    </w:p>
    <w:p w14:paraId="093E32AB" w14:textId="19C5A384" w:rsidR="004E79AF" w:rsidRDefault="004E79AF" w:rsidP="00650F57">
      <w:pPr>
        <w:pStyle w:val="cpodstavecslovan2"/>
      </w:pPr>
      <w:bookmarkStart w:id="43" w:name="_Ref497131551"/>
      <w:r>
        <w:t xml:space="preserve">U Pohledávek, u nichž Příkazník </w:t>
      </w:r>
      <w:proofErr w:type="gramStart"/>
      <w:r>
        <w:t>nedoporučí</w:t>
      </w:r>
      <w:proofErr w:type="gramEnd"/>
      <w:r>
        <w:t xml:space="preserve"> jejich soudní vymáhání, a to zejména </w:t>
      </w:r>
      <w:r w:rsidR="00252A81">
        <w:t>z důvodů uvedených v</w:t>
      </w:r>
      <w:r w:rsidR="00210225">
        <w:t> odst</w:t>
      </w:r>
      <w:r w:rsidR="00252A81">
        <w:t>.</w:t>
      </w:r>
      <w:r w:rsidR="000A5EF6">
        <w:t xml:space="preserve"> </w:t>
      </w:r>
      <w:r w:rsidR="00210225">
        <w:fldChar w:fldCharType="begin"/>
      </w:r>
      <w:r w:rsidR="00210225">
        <w:instrText xml:space="preserve"> REF _Ref497136518 \r \h </w:instrText>
      </w:r>
      <w:r w:rsidR="00210225">
        <w:fldChar w:fldCharType="separate"/>
      </w:r>
      <w:r w:rsidR="00F95942">
        <w:t>1.6</w:t>
      </w:r>
      <w:r w:rsidR="00210225">
        <w:fldChar w:fldCharType="end"/>
      </w:r>
      <w:r w:rsidR="00252A81">
        <w:t xml:space="preserve"> Smlouvy</w:t>
      </w:r>
      <w:r>
        <w:t xml:space="preserve">, vyhotoví Příkazník Protokol o </w:t>
      </w:r>
      <w:r w:rsidRPr="00045023">
        <w:t xml:space="preserve">upuštění od vymáhání/prominutí dluhu/odpisu </w:t>
      </w:r>
      <w:r>
        <w:t>P</w:t>
      </w:r>
      <w:r w:rsidRPr="00045023">
        <w:t>ohledávky</w:t>
      </w:r>
      <w:r>
        <w:t>, jehož vzor tvoří Přílohu č. 5 Smlouvy</w:t>
      </w:r>
      <w:r w:rsidR="00596FB7">
        <w:t xml:space="preserve"> (Příkazník vyplňuje pouze</w:t>
      </w:r>
      <w:r w:rsidR="00423838">
        <w:t xml:space="preserve"> záhlaví </w:t>
      </w:r>
      <w:r w:rsidR="00070818">
        <w:t>P</w:t>
      </w:r>
      <w:r w:rsidR="00423838">
        <w:t>rotokolu a dále</w:t>
      </w:r>
      <w:r w:rsidR="00596FB7">
        <w:t xml:space="preserve"> části A)</w:t>
      </w:r>
      <w:r w:rsidR="003431F3">
        <w:t xml:space="preserve">, </w:t>
      </w:r>
      <w:r w:rsidR="00596FB7">
        <w:t>B)</w:t>
      </w:r>
      <w:r>
        <w:t>. Tyto P</w:t>
      </w:r>
      <w:r w:rsidR="00650F57">
        <w:t xml:space="preserve">rotokoly vč. podpisů oprávněných zástupců Příkazníka a vč. odpovídajících příloh, zašle v </w:t>
      </w:r>
      <w:r>
        <w:t>elektronické</w:t>
      </w:r>
      <w:r w:rsidR="00650F57">
        <w:t xml:space="preserve"> podobě Příkazci. Příkazce </w:t>
      </w:r>
      <w:r w:rsidR="00252A81">
        <w:t>návrhy projedná</w:t>
      </w:r>
      <w:r w:rsidR="00650F57">
        <w:t xml:space="preserve"> a Příkazníkovi sdělí </w:t>
      </w:r>
      <w:r w:rsidR="00252A81">
        <w:t>stanovisko</w:t>
      </w:r>
      <w:r w:rsidR="00650F57">
        <w:t xml:space="preserve"> buď formou pokynu k ukončení Příkazní činnosti, nebo informac</w:t>
      </w:r>
      <w:r>
        <w:t>í</w:t>
      </w:r>
      <w:r w:rsidR="00650F57">
        <w:t xml:space="preserve"> o neschválení návrhu na upuštění od vymáhání. </w:t>
      </w:r>
      <w:r>
        <w:t>Obdržením</w:t>
      </w:r>
      <w:r w:rsidR="00650F57">
        <w:t xml:space="preserve"> pokynu k ukončení </w:t>
      </w:r>
      <w:r>
        <w:t>P</w:t>
      </w:r>
      <w:r w:rsidR="00650F57">
        <w:t xml:space="preserve">říkazní činnosti je </w:t>
      </w:r>
      <w:r>
        <w:t>Příkazní činnost ve vztahu k dané Pohledávce ukončena</w:t>
      </w:r>
      <w:r w:rsidR="00650F57">
        <w:t xml:space="preserve">. V případě neschválení návrhu na upuštění </w:t>
      </w:r>
      <w:r>
        <w:t xml:space="preserve">se postupuje dle odst. </w:t>
      </w:r>
      <w:r>
        <w:fldChar w:fldCharType="begin"/>
      </w:r>
      <w:r>
        <w:instrText xml:space="preserve"> REF _Ref493512437 \n \h </w:instrText>
      </w:r>
      <w:r>
        <w:fldChar w:fldCharType="separate"/>
      </w:r>
      <w:r w:rsidR="00F95942">
        <w:t>4.3.5</w:t>
      </w:r>
      <w:r>
        <w:fldChar w:fldCharType="end"/>
      </w:r>
      <w:r>
        <w:t xml:space="preserve"> Smlouvy.</w:t>
      </w:r>
      <w:bookmarkEnd w:id="43"/>
    </w:p>
    <w:p w14:paraId="093E32AC" w14:textId="0DDA932B" w:rsidR="00312D90" w:rsidRDefault="00312D90" w:rsidP="00312D90">
      <w:pPr>
        <w:pStyle w:val="cpodstavecslovan2"/>
      </w:pPr>
      <w:r>
        <w:t xml:space="preserve">U Pohledávek, u nichž Příkazník Příkazci usoudí, že je vhodné uzavřít dohodu o narovnání, soudní smír či obdobnou dohodu, v jejímž důsledku bude dále po Dlužníkovi vymáhána pouze část Pohledávky / dlužné částky, postupuje Příkazník </w:t>
      </w:r>
      <w:r w:rsidR="00DF15F4">
        <w:t xml:space="preserve">před uzavřením takové dohody </w:t>
      </w:r>
      <w:r>
        <w:t xml:space="preserve">obdobným způsobem, jako je uvedeno v odst. </w:t>
      </w:r>
      <w:r w:rsidR="00DF15F4">
        <w:fldChar w:fldCharType="begin"/>
      </w:r>
      <w:r w:rsidR="00DF15F4">
        <w:instrText xml:space="preserve"> REF _Ref497131551 \r \h </w:instrText>
      </w:r>
      <w:r w:rsidR="00DF15F4">
        <w:fldChar w:fldCharType="separate"/>
      </w:r>
      <w:r w:rsidR="00F95942">
        <w:t>4.3.6</w:t>
      </w:r>
      <w:r w:rsidR="00DF15F4">
        <w:fldChar w:fldCharType="end"/>
      </w:r>
      <w:r>
        <w:t xml:space="preserve"> Smlouvy. </w:t>
      </w:r>
      <w:r w:rsidR="001878DE">
        <w:t>Tento postup platí i v případě soudního vymáhání.</w:t>
      </w:r>
    </w:p>
    <w:p w14:paraId="093E32AD" w14:textId="77777777" w:rsidR="006B55FE" w:rsidRPr="00B10D5F" w:rsidRDefault="006B55FE" w:rsidP="00FA59F7">
      <w:pPr>
        <w:pStyle w:val="cpodstavecslovan1"/>
        <w:rPr>
          <w:u w:val="single"/>
        </w:rPr>
      </w:pPr>
      <w:r w:rsidRPr="00B10D5F">
        <w:rPr>
          <w:u w:val="single"/>
        </w:rPr>
        <w:t xml:space="preserve">Soudní </w:t>
      </w:r>
      <w:r w:rsidR="00A524B4">
        <w:rPr>
          <w:u w:val="single"/>
        </w:rPr>
        <w:t>vymáhání</w:t>
      </w:r>
    </w:p>
    <w:p w14:paraId="093E32AE" w14:textId="77777777" w:rsidR="00252A81" w:rsidRDefault="006D3ACA" w:rsidP="00B10D5F">
      <w:pPr>
        <w:pStyle w:val="cpodstavecslovan2"/>
      </w:pPr>
      <w:bookmarkStart w:id="44" w:name="_Ref497739461"/>
      <w:r w:rsidRPr="004B3AAB">
        <w:t>Příkazce předá Příkazníkovi spisovou dokumentaci k </w:t>
      </w:r>
      <w:r>
        <w:t>P</w:t>
      </w:r>
      <w:r w:rsidRPr="004B3AAB">
        <w:t>ohledávkám, u kterých byla zvolena soudní cesta vymáhání</w:t>
      </w:r>
      <w:r w:rsidR="001938A3">
        <w:t>,</w:t>
      </w:r>
      <w:r w:rsidRPr="004B3AAB">
        <w:t xml:space="preserve"> </w:t>
      </w:r>
      <w:r>
        <w:t xml:space="preserve">prostřednictvím </w:t>
      </w:r>
      <w:r w:rsidR="007D4B5E">
        <w:t>SFTP</w:t>
      </w:r>
      <w:r>
        <w:t xml:space="preserve"> serveru Příkazce</w:t>
      </w:r>
      <w:r w:rsidR="00252A81">
        <w:t xml:space="preserve"> nebo v papírové podobě zasláním doporučenou zásilkou s dodejkou, dle potřeb a možností Příkazce</w:t>
      </w:r>
      <w:r w:rsidR="007E5CA3">
        <w:t xml:space="preserve"> nebo Příkazníka</w:t>
      </w:r>
      <w:r w:rsidRPr="00F2071A">
        <w:t>.</w:t>
      </w:r>
      <w:bookmarkEnd w:id="44"/>
    </w:p>
    <w:p w14:paraId="093E32AF" w14:textId="467E06F1" w:rsidR="000A5EF6" w:rsidRDefault="00252A81" w:rsidP="00210225">
      <w:pPr>
        <w:pStyle w:val="cpodstavecslovan2"/>
      </w:pPr>
      <w:bookmarkStart w:id="45" w:name="_Ref497747865"/>
      <w:r>
        <w:t xml:space="preserve">V případě předání dokumentace prostřednictvím </w:t>
      </w:r>
      <w:r w:rsidR="007D4B5E">
        <w:t>SFTP</w:t>
      </w:r>
      <w:r>
        <w:t xml:space="preserve"> serveru</w:t>
      </w:r>
      <w:r w:rsidR="000571F6">
        <w:t xml:space="preserve"> informuje Příkazce Příkazníka o nahrání dokumentace na </w:t>
      </w:r>
      <w:r w:rsidR="007D4B5E">
        <w:t>SFTP</w:t>
      </w:r>
      <w:r w:rsidR="000571F6">
        <w:t xml:space="preserve"> server e-mailem na adresu Příkazníka</w:t>
      </w:r>
      <w:r w:rsidR="00DF15F4">
        <w:t xml:space="preserve">: </w:t>
      </w:r>
      <w:proofErr w:type="spellStart"/>
      <w:r w:rsidR="00F31B00">
        <w:t>xxx</w:t>
      </w:r>
      <w:proofErr w:type="spellEnd"/>
      <w:r w:rsidR="00F31B00">
        <w:t xml:space="preserve"> </w:t>
      </w:r>
      <w:r w:rsidR="000571F6">
        <w:t xml:space="preserve">a Příkazník obratem </w:t>
      </w:r>
      <w:r>
        <w:t xml:space="preserve">přijetí </w:t>
      </w:r>
      <w:r w:rsidR="000571F6">
        <w:t>dokumentace potvrdí, a to</w:t>
      </w:r>
      <w:r w:rsidR="006D3ACA">
        <w:t xml:space="preserve"> </w:t>
      </w:r>
      <w:r w:rsidR="000571F6">
        <w:t>e-mailem na technologickou schránku</w:t>
      </w:r>
      <w:r w:rsidR="00F31B00">
        <w:t xml:space="preserve"> </w:t>
      </w:r>
      <w:proofErr w:type="spellStart"/>
      <w:r w:rsidR="00F31B00">
        <w:t>xxx</w:t>
      </w:r>
      <w:proofErr w:type="spellEnd"/>
      <w:r w:rsidR="00F31B00">
        <w:t>.</w:t>
      </w:r>
      <w:r w:rsidR="000571F6">
        <w:t xml:space="preserve"> Okamžikem nahrání dokumentace na </w:t>
      </w:r>
      <w:r w:rsidR="007D4B5E">
        <w:t>SFTP</w:t>
      </w:r>
      <w:r w:rsidR="000571F6">
        <w:t xml:space="preserve"> server je zahájeno soudní vymáhání</w:t>
      </w:r>
      <w:r w:rsidR="00DF15F4">
        <w:t xml:space="preserve"> Pohledávky</w:t>
      </w:r>
      <w:r w:rsidR="000571F6">
        <w:t xml:space="preserve">. </w:t>
      </w:r>
    </w:p>
    <w:p w14:paraId="093E32B0" w14:textId="39089896" w:rsidR="00B10D5F" w:rsidRDefault="00252A81" w:rsidP="00B40D2F">
      <w:pPr>
        <w:pStyle w:val="cpodstavecslovan2"/>
      </w:pPr>
      <w:bookmarkStart w:id="46" w:name="_Ref497999847"/>
      <w:r>
        <w:t xml:space="preserve">V případě předání dokumentace v papírové podobě </w:t>
      </w:r>
      <w:r w:rsidR="000571F6">
        <w:t xml:space="preserve">potvrdí Příkazník </w:t>
      </w:r>
      <w:r>
        <w:t>její přijetí potvrzením dodejky</w:t>
      </w:r>
      <w:r w:rsidR="008B63CA">
        <w:t xml:space="preserve">, přičemž </w:t>
      </w:r>
      <w:proofErr w:type="spellStart"/>
      <w:r w:rsidR="008B63CA">
        <w:t>scan</w:t>
      </w:r>
      <w:proofErr w:type="spellEnd"/>
      <w:r w:rsidR="008B63CA">
        <w:t xml:space="preserve"> potvrzené dodejky je Příkazník povinen neprodleně zaslat na technologickou schránku Příkazce</w:t>
      </w:r>
      <w:r w:rsidR="00F31B00">
        <w:t xml:space="preserve"> </w:t>
      </w:r>
      <w:proofErr w:type="spellStart"/>
      <w:r w:rsidR="00F31B00">
        <w:t>xxx</w:t>
      </w:r>
      <w:proofErr w:type="spellEnd"/>
      <w:r w:rsidR="000571F6">
        <w:t>;</w:t>
      </w:r>
      <w:r w:rsidR="008B63CA">
        <w:t xml:space="preserve"> </w:t>
      </w:r>
      <w:r w:rsidR="000571F6">
        <w:t>d</w:t>
      </w:r>
      <w:r w:rsidR="008B63CA">
        <w:t>atum přijetí</w:t>
      </w:r>
      <w:r w:rsidR="00E43DF8">
        <w:t xml:space="preserve"> zásilky s dokumentací uvedené na dodejce</w:t>
      </w:r>
      <w:r w:rsidR="008B63CA">
        <w:t xml:space="preserve"> bude součástí označení PR várky</w:t>
      </w:r>
      <w:r w:rsidR="000571F6">
        <w:t xml:space="preserve"> a je okamžikem zahájení soudního vymáhání</w:t>
      </w:r>
      <w:r w:rsidR="008B63CA">
        <w:t>.</w:t>
      </w:r>
      <w:bookmarkEnd w:id="45"/>
      <w:bookmarkEnd w:id="46"/>
    </w:p>
    <w:p w14:paraId="093E32B1" w14:textId="77777777" w:rsidR="00E27A8E" w:rsidRPr="004B3AAB" w:rsidRDefault="00C14960" w:rsidP="00E27A8E">
      <w:pPr>
        <w:pStyle w:val="cpodstavecslovan2"/>
      </w:pPr>
      <w:r>
        <w:t>Soudní</w:t>
      </w:r>
      <w:r w:rsidR="00DC1237">
        <w:t>m</w:t>
      </w:r>
      <w:r>
        <w:t xml:space="preserve"> </w:t>
      </w:r>
      <w:r w:rsidR="00DC1237">
        <w:t>vymáhání P</w:t>
      </w:r>
      <w:r>
        <w:t xml:space="preserve">ohledávky se rozumí i její vymáhání v rámci </w:t>
      </w:r>
      <w:r w:rsidR="00A0746D">
        <w:t xml:space="preserve">exekučního </w:t>
      </w:r>
      <w:r>
        <w:t>řízení, a to až do ukončení Příkazní činnosti ve vztahu k příslušné Pohledávce.</w:t>
      </w:r>
    </w:p>
    <w:p w14:paraId="093E32B2" w14:textId="77777777" w:rsidR="006B55FE" w:rsidRPr="00B10D5F" w:rsidRDefault="00CF7C91" w:rsidP="00FA59F7">
      <w:pPr>
        <w:pStyle w:val="cpodstavecslovan1"/>
        <w:rPr>
          <w:u w:val="single"/>
        </w:rPr>
      </w:pPr>
      <w:bookmarkStart w:id="47" w:name="_Ref496705849"/>
      <w:r>
        <w:rPr>
          <w:u w:val="single"/>
        </w:rPr>
        <w:t>Úhrady</w:t>
      </w:r>
      <w:bookmarkEnd w:id="47"/>
    </w:p>
    <w:p w14:paraId="093E32B3" w14:textId="77A45482" w:rsidR="00E47797" w:rsidRDefault="00DC1237" w:rsidP="00B10D5F">
      <w:pPr>
        <w:pStyle w:val="cpodstavecslovan2"/>
      </w:pPr>
      <w:bookmarkStart w:id="48" w:name="_Ref496693017"/>
      <w:r>
        <w:t>Příkazník je povinen veškeré Pohledávky</w:t>
      </w:r>
      <w:r w:rsidR="00CF7C91">
        <w:t xml:space="preserve"> (vč. dalších dlužných částek)</w:t>
      </w:r>
      <w:r>
        <w:t xml:space="preserve"> ve fázi mimosoudního vymáhání vymáhat přímo na bankovní účet </w:t>
      </w:r>
      <w:r w:rsidR="00FE4447">
        <w:t>Příkazníka</w:t>
      </w:r>
      <w:r w:rsidR="00B811E7">
        <w:t xml:space="preserve"> uvedený </w:t>
      </w:r>
      <w:r w:rsidR="0056293D">
        <w:t>v záhlaví Smlouvy</w:t>
      </w:r>
      <w:bookmarkEnd w:id="48"/>
      <w:r w:rsidR="007D4B5E">
        <w:t>, ledaže by Příkazce dal jiný pokyn.</w:t>
      </w:r>
    </w:p>
    <w:p w14:paraId="093E32B4" w14:textId="3039A075" w:rsidR="000F678B" w:rsidRDefault="000F678B" w:rsidP="000F678B">
      <w:pPr>
        <w:pStyle w:val="cpodstavecslovan2"/>
      </w:pPr>
      <w:bookmarkStart w:id="49" w:name="_Ref497825271"/>
      <w:r>
        <w:t>Uhradí-li Dlužník dlužnou částku v rámci mimosoudního vymáhání na účet Příkazníka, oznámí tuto skutečnost Příkazník Příkazci nejpozději do šesti (6) pracovních dnů ode dne, kdy Příkaz</w:t>
      </w:r>
      <w:r w:rsidR="00B811E7">
        <w:t>ník</w:t>
      </w:r>
      <w:r>
        <w:t xml:space="preserve"> takovou platbu</w:t>
      </w:r>
      <w:r w:rsidR="00B811E7">
        <w:t xml:space="preserve"> </w:t>
      </w:r>
      <w:r w:rsidR="006026E7">
        <w:t xml:space="preserve">přijal </w:t>
      </w:r>
      <w:r>
        <w:t>a ve stejné lhůtě poukáže Příkazník takovou částku na účet Příkazce</w:t>
      </w:r>
      <w:r w:rsidR="00B811E7">
        <w:t xml:space="preserve">, uvedený v odst. </w:t>
      </w:r>
      <w:r w:rsidR="00B811E7">
        <w:fldChar w:fldCharType="begin"/>
      </w:r>
      <w:r w:rsidR="00B811E7">
        <w:instrText xml:space="preserve"> REF _Ref496693082 \r \h </w:instrText>
      </w:r>
      <w:r w:rsidR="00B811E7">
        <w:fldChar w:fldCharType="separate"/>
      </w:r>
      <w:r w:rsidR="00F95942">
        <w:t>4.5.4</w:t>
      </w:r>
      <w:r w:rsidR="00B811E7">
        <w:fldChar w:fldCharType="end"/>
      </w:r>
      <w:r w:rsidR="00B811E7">
        <w:t>.</w:t>
      </w:r>
      <w:bookmarkEnd w:id="49"/>
    </w:p>
    <w:p w14:paraId="093E32B5" w14:textId="08660275" w:rsidR="00C3253A" w:rsidRDefault="00C3253A" w:rsidP="00B40D2F">
      <w:pPr>
        <w:pStyle w:val="cpodstavecslovan2"/>
      </w:pPr>
      <w:r>
        <w:t xml:space="preserve">V případě, že platbu </w:t>
      </w:r>
      <w:r w:rsidR="00DF15F4">
        <w:t xml:space="preserve">dle odst. </w:t>
      </w:r>
      <w:r w:rsidR="00DF15F4">
        <w:fldChar w:fldCharType="begin"/>
      </w:r>
      <w:r w:rsidR="00DF15F4">
        <w:instrText xml:space="preserve"> REF _Ref497825271 \r \h </w:instrText>
      </w:r>
      <w:r w:rsidR="00DF15F4">
        <w:fldChar w:fldCharType="separate"/>
      </w:r>
      <w:r w:rsidR="00F95942">
        <w:t>4.5.2</w:t>
      </w:r>
      <w:r w:rsidR="00DF15F4">
        <w:fldChar w:fldCharType="end"/>
      </w:r>
      <w:r w:rsidR="00DF15F4">
        <w:t xml:space="preserve"> Smlouvy </w:t>
      </w:r>
      <w:r>
        <w:t>není možno identifikovat (resp. přiřadit ke konkrétnímu Dlužníkovi), je Příkaz</w:t>
      </w:r>
      <w:r w:rsidR="004903C8">
        <w:t>ník</w:t>
      </w:r>
      <w:r>
        <w:t xml:space="preserve"> povinen učinit neprodleně vše pro její identifikaci a poté postupovat tak, jak je uvedeno v </w:t>
      </w:r>
      <w:r w:rsidR="00DF15F4">
        <w:t>odst.</w:t>
      </w:r>
      <w:r>
        <w:t xml:space="preserve"> </w:t>
      </w:r>
      <w:r w:rsidR="00DF15F4">
        <w:fldChar w:fldCharType="begin"/>
      </w:r>
      <w:r w:rsidR="00DF15F4">
        <w:instrText xml:space="preserve"> REF _Ref497825271 \r \h </w:instrText>
      </w:r>
      <w:r w:rsidR="00DF15F4">
        <w:fldChar w:fldCharType="separate"/>
      </w:r>
      <w:r w:rsidR="00F95942">
        <w:t>4.5.2</w:t>
      </w:r>
      <w:r w:rsidR="00DF15F4">
        <w:fldChar w:fldCharType="end"/>
      </w:r>
      <w:r w:rsidR="00DF15F4">
        <w:t xml:space="preserve"> Smlouvy</w:t>
      </w:r>
      <w:r>
        <w:t xml:space="preserve">. Nepodaří-li se </w:t>
      </w:r>
      <w:r w:rsidR="00511212">
        <w:t xml:space="preserve">platbu </w:t>
      </w:r>
      <w:r>
        <w:t xml:space="preserve">identifikovat nejpozději do </w:t>
      </w:r>
      <w:r w:rsidR="00511212">
        <w:t>třiceti (</w:t>
      </w:r>
      <w:r>
        <w:t>30</w:t>
      </w:r>
      <w:r w:rsidR="00511212">
        <w:t>)</w:t>
      </w:r>
      <w:r>
        <w:t xml:space="preserve"> </w:t>
      </w:r>
      <w:r w:rsidR="00BE0480">
        <w:t xml:space="preserve">kalendářních </w:t>
      </w:r>
      <w:r>
        <w:t>dnů ode dne jejího přijetí, informuje o této skutečnosti Příkaz</w:t>
      </w:r>
      <w:r w:rsidR="004903C8">
        <w:t xml:space="preserve">ník </w:t>
      </w:r>
      <w:r>
        <w:t>Příkaz</w:t>
      </w:r>
      <w:r w:rsidR="004903C8">
        <w:t>ce</w:t>
      </w:r>
      <w:r>
        <w:t xml:space="preserve"> a ve stejné lhůtě platbu Příkazci poukáže. </w:t>
      </w:r>
    </w:p>
    <w:p w14:paraId="093E32B6" w14:textId="5D76C76F" w:rsidR="00B10D5F" w:rsidRDefault="00DC1237" w:rsidP="00B10D5F">
      <w:pPr>
        <w:pStyle w:val="cpodstavecslovan2"/>
      </w:pPr>
      <w:bookmarkStart w:id="50" w:name="_Ref496693082"/>
      <w:r>
        <w:lastRenderedPageBreak/>
        <w:t xml:space="preserve">Platby v rámci soudního vymáhání bude </w:t>
      </w:r>
      <w:r w:rsidR="00B10D5F" w:rsidRPr="004B3AAB">
        <w:t xml:space="preserve">Příkazník </w:t>
      </w:r>
      <w:r>
        <w:t>vymáhat na svůj bankovní účet (tj. bude uvádět svůj bankovní účet jako účet platební)</w:t>
      </w:r>
      <w:r w:rsidR="00B10D5F" w:rsidRPr="004B3AAB">
        <w:t xml:space="preserve">, případně </w:t>
      </w:r>
      <w:r>
        <w:t xml:space="preserve">přijímat dlužné částky </w:t>
      </w:r>
      <w:r w:rsidR="00B10D5F" w:rsidRPr="004B3AAB">
        <w:t xml:space="preserve">v hotovosti oproti potvrzení, pokud se Příkazce a Příkazník nedohodnou jinak. Příkazník </w:t>
      </w:r>
      <w:r w:rsidR="00B10D5F" w:rsidRPr="00DD3285">
        <w:t xml:space="preserve">je povinen </w:t>
      </w:r>
      <w:r w:rsidR="00FE4447">
        <w:t>2x týdně</w:t>
      </w:r>
      <w:r w:rsidR="00B10D5F" w:rsidRPr="00DD3285">
        <w:t xml:space="preserve"> převádět na </w:t>
      </w:r>
      <w:r w:rsidR="00B10D5F">
        <w:t xml:space="preserve">účet </w:t>
      </w:r>
      <w:r w:rsidR="00B10D5F" w:rsidRPr="00DD3285">
        <w:t xml:space="preserve">Příkazce </w:t>
      </w:r>
      <w:r w:rsidRPr="004B3AAB">
        <w:t xml:space="preserve">číslo </w:t>
      </w:r>
      <w:proofErr w:type="spellStart"/>
      <w:r w:rsidR="00F31B00">
        <w:t>xxx</w:t>
      </w:r>
      <w:proofErr w:type="spellEnd"/>
      <w:r>
        <w:t xml:space="preserve"> </w:t>
      </w:r>
      <w:r w:rsidR="00B10D5F" w:rsidRPr="00DD3285">
        <w:t>vymožené částky, p</w:t>
      </w:r>
      <w:r w:rsidR="00B10D5F" w:rsidRPr="004B3AAB">
        <w:t>okud se Příkazce a Příkazník nedohodnou</w:t>
      </w:r>
      <w:r w:rsidR="00CF7C91">
        <w:t xml:space="preserve"> jinak.</w:t>
      </w:r>
      <w:bookmarkEnd w:id="50"/>
    </w:p>
    <w:p w14:paraId="093E32B7" w14:textId="77777777" w:rsidR="00242373" w:rsidRDefault="005167B1" w:rsidP="00BE0480">
      <w:pPr>
        <w:pStyle w:val="cpodstavecslovan2"/>
      </w:pPr>
      <w:r>
        <w:t xml:space="preserve">Uhradí-li Dlužník dlužnou částku v rámci soudního vymáhání na účet Příkazce, </w:t>
      </w:r>
      <w:r w:rsidR="00CB6471">
        <w:t xml:space="preserve">oznámí tuto skutečnost Příkazce Příkazníkovi nejpozději do šesti (6) pracovních dnů ode dne, kdy Příkazce </w:t>
      </w:r>
      <w:r w:rsidR="00CB6471" w:rsidRPr="00E53BFD">
        <w:t>takovou platbu</w:t>
      </w:r>
      <w:r w:rsidR="006C0667">
        <w:t xml:space="preserve"> přijal</w:t>
      </w:r>
      <w:r w:rsidR="00CB6471">
        <w:t>.</w:t>
      </w:r>
    </w:p>
    <w:p w14:paraId="093E32B8" w14:textId="1198909D" w:rsidR="004903C8" w:rsidRDefault="004903C8" w:rsidP="00BE0480">
      <w:pPr>
        <w:pStyle w:val="cpodstavecslovan2"/>
      </w:pPr>
      <w:r>
        <w:t>V případě, že takovou platbu není možno identifikovat (</w:t>
      </w:r>
      <w:r w:rsidR="00D8572B">
        <w:t>t</w:t>
      </w:r>
      <w:r w:rsidR="004F1070">
        <w:t>z</w:t>
      </w:r>
      <w:r w:rsidR="00D8572B">
        <w:t xml:space="preserve">n. </w:t>
      </w:r>
      <w:r>
        <w:t>přiřadit ke konkrétní</w:t>
      </w:r>
      <w:r w:rsidR="00D8572B">
        <w:t xml:space="preserve"> části Dluhu</w:t>
      </w:r>
      <w:r>
        <w:t>), je Příkazce povinen učinit neprodleně vše pro její identifikaci</w:t>
      </w:r>
      <w:r w:rsidR="001B5819">
        <w:t>.</w:t>
      </w:r>
      <w:r>
        <w:t xml:space="preserve"> Nepodaří-li se identifikovat nejpozději do </w:t>
      </w:r>
      <w:r w:rsidR="00BE0480">
        <w:t xml:space="preserve">třiceti (30) kalendářních </w:t>
      </w:r>
      <w:r>
        <w:t>dnů ode dne jejího přijetí, informuje o této skutečnosti Příkazce Příkazníka</w:t>
      </w:r>
      <w:r w:rsidR="00EE4C15">
        <w:t>.</w:t>
      </w:r>
      <w:r>
        <w:t xml:space="preserve"> </w:t>
      </w:r>
    </w:p>
    <w:p w14:paraId="2CF629E3" w14:textId="1CED9A88" w:rsidR="00A6320E" w:rsidRPr="004B3AAB" w:rsidRDefault="00CB6471" w:rsidP="00A6320E">
      <w:pPr>
        <w:pStyle w:val="cpodstavecslovan2"/>
      </w:pPr>
      <w:r>
        <w:t xml:space="preserve">O vymožených částkách se Smluvní strany </w:t>
      </w:r>
      <w:r w:rsidRPr="004F1070">
        <w:t xml:space="preserve">budou </w:t>
      </w:r>
      <w:r w:rsidR="00291072" w:rsidRPr="004F1070">
        <w:t>každo</w:t>
      </w:r>
      <w:r w:rsidRPr="004F1070">
        <w:t>d</w:t>
      </w:r>
      <w:r w:rsidR="00DC4C8F" w:rsidRPr="004F1070">
        <w:t>enně</w:t>
      </w:r>
      <w:r w:rsidR="006C0667" w:rsidRPr="004F1070">
        <w:t>, popř. v jiných intervalech, na kterých se smluvní strany dohodnou,</w:t>
      </w:r>
      <w:r w:rsidR="00DC4C8F" w:rsidRPr="004F1070">
        <w:t xml:space="preserve"> vzájemně informovat, a to p</w:t>
      </w:r>
      <w:r w:rsidRPr="004F1070">
        <w:t>ravidelnými</w:t>
      </w:r>
      <w:r>
        <w:t xml:space="preserve"> </w:t>
      </w:r>
      <w:r w:rsidR="00291072">
        <w:t>Hlášeními o platbách, které budou mít strukturu</w:t>
      </w:r>
      <w:r w:rsidR="00D12818">
        <w:t xml:space="preserve"> věty odpovídající</w:t>
      </w:r>
      <w:r w:rsidR="00291072">
        <w:t xml:space="preserve"> </w:t>
      </w:r>
      <w:r w:rsidR="00DC4C8F">
        <w:t>Z</w:t>
      </w:r>
      <w:r>
        <w:t>práv</w:t>
      </w:r>
      <w:r w:rsidR="00D12818">
        <w:t>ě</w:t>
      </w:r>
      <w:r>
        <w:t xml:space="preserve"> o výkonu Příkazní činnosti ve formátu MS Excel (vzor uveden v Příloze č. 3 Smlouvy), v nichž budou specifikovány vymožené částky, příp. v jiné struktuře dle pokynů Příkazce. E</w:t>
      </w:r>
      <w:r w:rsidR="00CF7C91">
        <w:t xml:space="preserve">-mailová adresa Příkazce pro zasílání </w:t>
      </w:r>
      <w:r w:rsidR="00291072">
        <w:t xml:space="preserve">Hlášení o platbách </w:t>
      </w:r>
      <w:r w:rsidR="00CF7C91">
        <w:t>je:</w:t>
      </w:r>
      <w:r w:rsidR="00F31B00">
        <w:t xml:space="preserve"> </w:t>
      </w:r>
      <w:proofErr w:type="spellStart"/>
      <w:r w:rsidR="00F31B00">
        <w:t>xxx</w:t>
      </w:r>
      <w:proofErr w:type="spellEnd"/>
      <w:r w:rsidR="00CF7C91">
        <w:t xml:space="preserve">; E-mailová adresa Příkazníka pro zasílání </w:t>
      </w:r>
      <w:r w:rsidR="00E61CCA">
        <w:t xml:space="preserve">Hlášení o platbách </w:t>
      </w:r>
      <w:r w:rsidR="00CF7C91">
        <w:t xml:space="preserve">je: </w:t>
      </w:r>
      <w:proofErr w:type="spellStart"/>
      <w:r w:rsidR="00F31B00">
        <w:t>xxx</w:t>
      </w:r>
      <w:proofErr w:type="spellEnd"/>
      <w:r w:rsidR="00C80DE3">
        <w:t>.</w:t>
      </w:r>
    </w:p>
    <w:p w14:paraId="093E32BA" w14:textId="77777777" w:rsidR="006B55FE" w:rsidRPr="00B10D5F" w:rsidRDefault="00B10D5F" w:rsidP="00FA59F7">
      <w:pPr>
        <w:pStyle w:val="cpodstavecslovan1"/>
        <w:rPr>
          <w:u w:val="single"/>
        </w:rPr>
      </w:pPr>
      <w:bookmarkStart w:id="51" w:name="_Ref493255179"/>
      <w:r w:rsidRPr="00B10D5F">
        <w:rPr>
          <w:u w:val="single"/>
        </w:rPr>
        <w:t>Ukončení Příkazní činnosti</w:t>
      </w:r>
      <w:bookmarkEnd w:id="51"/>
    </w:p>
    <w:p w14:paraId="093E32BB" w14:textId="77777777" w:rsidR="00C60F54" w:rsidRDefault="00C60F54" w:rsidP="00C60F54">
      <w:pPr>
        <w:pStyle w:val="cpodstavecslovan2"/>
      </w:pPr>
      <w:bookmarkStart w:id="52" w:name="_Ref493575382"/>
      <w:bookmarkStart w:id="53" w:name="_Ref493515388"/>
      <w:r>
        <w:t>Příkazní činnost dle této Smlouvy končí:</w:t>
      </w:r>
      <w:bookmarkEnd w:id="52"/>
    </w:p>
    <w:p w14:paraId="093E32BC" w14:textId="418CD078" w:rsidR="00C60F54" w:rsidRDefault="00D22041" w:rsidP="00C60F54">
      <w:pPr>
        <w:pStyle w:val="cpslovnpsmennkodstavci2"/>
      </w:pPr>
      <w:bookmarkStart w:id="54" w:name="_Ref493576160"/>
      <w:r>
        <w:t xml:space="preserve">ve vztahu ke konkrétní Pohledávce </w:t>
      </w:r>
      <w:r w:rsidR="00C60F54">
        <w:t xml:space="preserve">doručením </w:t>
      </w:r>
      <w:r>
        <w:t>pokynu</w:t>
      </w:r>
      <w:r w:rsidR="00C60F54">
        <w:t xml:space="preserve"> </w:t>
      </w:r>
      <w:r>
        <w:t>k</w:t>
      </w:r>
      <w:r w:rsidR="00C60F54">
        <w:t xml:space="preserve"> ukončení Příkazní činnosti Příkazníkovi dle odst. </w:t>
      </w:r>
      <w:r w:rsidR="00C60F54">
        <w:fldChar w:fldCharType="begin"/>
      </w:r>
      <w:r w:rsidR="00C60F54">
        <w:instrText xml:space="preserve"> REF _Ref493515790 \n \h </w:instrText>
      </w:r>
      <w:r w:rsidR="00C60F54">
        <w:fldChar w:fldCharType="separate"/>
      </w:r>
      <w:r w:rsidR="00F95942">
        <w:t>4.6.2</w:t>
      </w:r>
      <w:r w:rsidR="00C60F54">
        <w:fldChar w:fldCharType="end"/>
      </w:r>
      <w:r w:rsidR="00C60F54">
        <w:t>;</w:t>
      </w:r>
      <w:bookmarkEnd w:id="54"/>
    </w:p>
    <w:p w14:paraId="093E32BD" w14:textId="77777777" w:rsidR="00931D61" w:rsidRDefault="00D22041" w:rsidP="00C60F54">
      <w:pPr>
        <w:pStyle w:val="cpslovnpsmennkodstavci2"/>
      </w:pPr>
      <w:r>
        <w:t xml:space="preserve">ve vztahu ke konkrétní Pohledávce </w:t>
      </w:r>
      <w:r w:rsidR="00C60F54" w:rsidRPr="004B3AAB">
        <w:t>vymožením Pohledávky</w:t>
      </w:r>
      <w:r w:rsidR="00C60F54">
        <w:t>,</w:t>
      </w:r>
      <w:r w:rsidR="00C60F54" w:rsidRPr="004B3AAB">
        <w:t xml:space="preserve"> včetně </w:t>
      </w:r>
      <w:r w:rsidR="00C60F54">
        <w:t>P</w:t>
      </w:r>
      <w:r w:rsidR="00C60F54" w:rsidRPr="004B3AAB">
        <w:t>říslušenství</w:t>
      </w:r>
      <w:r w:rsidR="00C60F54">
        <w:t>, Paušálních nákladů vymáhání, Nákladů právních řízení, Přísudku z nalézacího řízení a Přísudku z vykonávacího řízení dle dojednaných pravidel jednotlivých fází</w:t>
      </w:r>
      <w:r w:rsidR="00931D61">
        <w:t>;</w:t>
      </w:r>
    </w:p>
    <w:p w14:paraId="093E32BE" w14:textId="77777777" w:rsidR="00C60F54" w:rsidRPr="00B40D2F" w:rsidRDefault="00D22041" w:rsidP="00C60F54">
      <w:pPr>
        <w:pStyle w:val="cpslovnpsmennkodstavci2"/>
      </w:pPr>
      <w:bookmarkStart w:id="55" w:name="_Ref493575390"/>
      <w:r w:rsidRPr="00B40D2F">
        <w:t xml:space="preserve">ve vztahu ke všem Pohledávkám </w:t>
      </w:r>
      <w:r w:rsidR="00931D61" w:rsidRPr="00B40D2F">
        <w:t>ukončením účinnosti Smlouvy</w:t>
      </w:r>
      <w:bookmarkEnd w:id="55"/>
      <w:r w:rsidR="00184C68">
        <w:t xml:space="preserve">, přičemž Příkazník je </w:t>
      </w:r>
      <w:r w:rsidR="000947E8">
        <w:t xml:space="preserve">po ukončení účinnosti Smlouvy </w:t>
      </w:r>
      <w:r w:rsidR="00184C68">
        <w:t>povinen zařídit vše, co nesnese odkladu, pokud Příkazce neprojeví jinou vůli</w:t>
      </w:r>
      <w:r w:rsidR="00F915B9" w:rsidRPr="00B40D2F">
        <w:t>.</w:t>
      </w:r>
    </w:p>
    <w:p w14:paraId="093E32BF" w14:textId="637ADFFB" w:rsidR="009D125E" w:rsidRDefault="009D125E" w:rsidP="009D125E">
      <w:pPr>
        <w:pStyle w:val="cpodstavecslovan2"/>
      </w:pPr>
      <w:bookmarkStart w:id="56" w:name="_Ref493515790"/>
      <w:r w:rsidRPr="004B3AAB">
        <w:t xml:space="preserve">Příkazce je oprávněn kdykoliv v průběhu Příkazní činnosti zaslat Příkazníkovi </w:t>
      </w:r>
      <w:r w:rsidR="004A6BA7">
        <w:t xml:space="preserve">dle odst. </w:t>
      </w:r>
      <w:r w:rsidR="004A6BA7">
        <w:fldChar w:fldCharType="begin"/>
      </w:r>
      <w:r w:rsidR="004A6BA7">
        <w:instrText xml:space="preserve"> REF _Ref493575382 \n \h </w:instrText>
      </w:r>
      <w:r w:rsidR="004A6BA7">
        <w:fldChar w:fldCharType="separate"/>
      </w:r>
      <w:r w:rsidR="00F95942">
        <w:t>4.6.1</w:t>
      </w:r>
      <w:r w:rsidR="004A6BA7">
        <w:fldChar w:fldCharType="end"/>
      </w:r>
      <w:r w:rsidR="004A6BA7">
        <w:t xml:space="preserve"> písm. </w:t>
      </w:r>
      <w:r w:rsidR="004A6BA7">
        <w:fldChar w:fldCharType="begin"/>
      </w:r>
      <w:r w:rsidR="004A6BA7">
        <w:instrText xml:space="preserve"> REF _Ref493576160 \n \h </w:instrText>
      </w:r>
      <w:r w:rsidR="004A6BA7">
        <w:fldChar w:fldCharType="separate"/>
      </w:r>
      <w:r w:rsidR="00F95942">
        <w:t>a)</w:t>
      </w:r>
      <w:r w:rsidR="004A6BA7">
        <w:fldChar w:fldCharType="end"/>
      </w:r>
      <w:r w:rsidR="004A6BA7">
        <w:t xml:space="preserve"> Smlouvy </w:t>
      </w:r>
      <w:r>
        <w:t xml:space="preserve">pokyn k </w:t>
      </w:r>
      <w:r w:rsidRPr="004B3AAB">
        <w:t xml:space="preserve">ukončení Příkazní činnosti vůči konkrétní </w:t>
      </w:r>
      <w:r w:rsidR="00CF7C91">
        <w:t>P</w:t>
      </w:r>
      <w:r w:rsidRPr="004B3AAB">
        <w:t xml:space="preserve">ohledávce, kterou </w:t>
      </w:r>
      <w:r w:rsidR="00CF7C91">
        <w:t>předal</w:t>
      </w:r>
      <w:r w:rsidRPr="004B3AAB">
        <w:t xml:space="preserve"> Příkazník</w:t>
      </w:r>
      <w:r w:rsidR="00CF7C91">
        <w:t>ovi k výkonu Příkazní činnosti.</w:t>
      </w:r>
      <w:bookmarkEnd w:id="53"/>
      <w:r w:rsidR="00CF7C91" w:rsidRPr="00CF7C91">
        <w:t xml:space="preserve"> </w:t>
      </w:r>
      <w:r w:rsidR="00CF7C91" w:rsidRPr="00AC200F">
        <w:t>Příkazce není povinen uvádět důvod</w:t>
      </w:r>
      <w:r w:rsidR="00CF7C91">
        <w:t xml:space="preserve"> svého rozhodnutí.</w:t>
      </w:r>
      <w:r w:rsidR="00631FD5">
        <w:t xml:space="preserve"> </w:t>
      </w:r>
      <w:r w:rsidR="004A6BA7">
        <w:t>Pokyn k ukončení Příkazní činnost</w:t>
      </w:r>
      <w:r w:rsidR="00147690">
        <w:t>i</w:t>
      </w:r>
      <w:r w:rsidR="004A6BA7">
        <w:t xml:space="preserve"> Příkazce zašle Příkazníkovi (dle svého uvážení) </w:t>
      </w:r>
      <w:r w:rsidR="00F074E2">
        <w:t>zejména</w:t>
      </w:r>
      <w:r w:rsidR="004A6BA7">
        <w:t xml:space="preserve"> v</w:t>
      </w:r>
      <w:r w:rsidR="00F074E2">
        <w:t> </w:t>
      </w:r>
      <w:r w:rsidR="004A6BA7">
        <w:t>případech</w:t>
      </w:r>
      <w:r w:rsidR="00F074E2">
        <w:t xml:space="preserve"> uvedených v</w:t>
      </w:r>
      <w:r w:rsidR="004A6BA7">
        <w:t xml:space="preserve"> odst. </w:t>
      </w:r>
      <w:r w:rsidR="004A6BA7">
        <w:fldChar w:fldCharType="begin"/>
      </w:r>
      <w:r w:rsidR="004A6BA7">
        <w:instrText xml:space="preserve"> REF _Ref493515959 \n \h </w:instrText>
      </w:r>
      <w:r w:rsidR="004A6BA7">
        <w:fldChar w:fldCharType="separate"/>
      </w:r>
      <w:r w:rsidR="00F95942">
        <w:t>1.7</w:t>
      </w:r>
      <w:r w:rsidR="004A6BA7">
        <w:fldChar w:fldCharType="end"/>
      </w:r>
      <w:r w:rsidR="004A6BA7">
        <w:t xml:space="preserve"> Smlouvy. </w:t>
      </w:r>
      <w:r w:rsidR="00631FD5">
        <w:t xml:space="preserve">Pokyn k ukončení Příkazní činnosti bude zaslán Příkazníkovi na e-mailovou adresu: </w:t>
      </w:r>
      <w:proofErr w:type="spellStart"/>
      <w:r w:rsidR="00371A7C">
        <w:t>xxx</w:t>
      </w:r>
      <w:proofErr w:type="spellEnd"/>
      <w:r w:rsidR="00631FD5" w:rsidRPr="00CF7C91">
        <w:t>.</w:t>
      </w:r>
      <w:bookmarkEnd w:id="56"/>
    </w:p>
    <w:p w14:paraId="093E32C0" w14:textId="77777777" w:rsidR="00650F57" w:rsidRPr="004B3AAB" w:rsidRDefault="00650F57" w:rsidP="00650F57">
      <w:pPr>
        <w:pStyle w:val="cpodstavecslovan2"/>
      </w:pPr>
      <w:r>
        <w:t>Pohledávk</w:t>
      </w:r>
      <w:r w:rsidR="004A6BA7">
        <w:t>a</w:t>
      </w:r>
      <w:r>
        <w:t xml:space="preserve">, u </w:t>
      </w:r>
      <w:r w:rsidR="004A6BA7">
        <w:t>níž</w:t>
      </w:r>
      <w:r>
        <w:t xml:space="preserve"> byl</w:t>
      </w:r>
      <w:r w:rsidR="004A6BA7">
        <w:t>a ukončena Příkazní činnost</w:t>
      </w:r>
      <w:r>
        <w:t xml:space="preserve">, </w:t>
      </w:r>
      <w:r w:rsidR="004A6BA7">
        <w:t>bude</w:t>
      </w:r>
      <w:r>
        <w:t xml:space="preserve"> Příkazníkem </w:t>
      </w:r>
      <w:r w:rsidR="004A6BA7">
        <w:t>předána</w:t>
      </w:r>
      <w:r>
        <w:t xml:space="preserve"> </w:t>
      </w:r>
      <w:r w:rsidR="004A6BA7">
        <w:t>zpět</w:t>
      </w:r>
      <w:r>
        <w:t xml:space="preserve"> Příkazci, včetně veškeré dokumentace převzaté od Příkazce, veškeré dokumentace týkající se komunikace Příkazníka s </w:t>
      </w:r>
      <w:r w:rsidR="004A6BA7">
        <w:t>Dlužníkem</w:t>
      </w:r>
      <w:r>
        <w:t xml:space="preserve"> (upomínky, e-maily, dopisy, vyřízené reklamace) a veškeré dokumentace získané v</w:t>
      </w:r>
      <w:r w:rsidR="004A6BA7">
        <w:t xml:space="preserve"> rámci </w:t>
      </w:r>
      <w:r w:rsidR="00645062">
        <w:t xml:space="preserve">mimosoudního i </w:t>
      </w:r>
      <w:r w:rsidR="004A6BA7">
        <w:t>soudního vymáhání</w:t>
      </w:r>
      <w:r w:rsidR="00645062">
        <w:t xml:space="preserve">, a to prostřednictvím </w:t>
      </w:r>
      <w:r w:rsidR="007D4B5E">
        <w:t>SFTP</w:t>
      </w:r>
      <w:r w:rsidR="00645062">
        <w:t xml:space="preserve"> serveru nebo jinak, dle pokynu Příkazce</w:t>
      </w:r>
      <w:r w:rsidR="00ED0FAF">
        <w:t xml:space="preserve">. </w:t>
      </w:r>
      <w:r w:rsidR="00E61CCA">
        <w:t xml:space="preserve">Příkazník je dále povinen uvádět takové Pohledávky ve Zprávě o </w:t>
      </w:r>
      <w:r w:rsidR="00E77CBD">
        <w:t xml:space="preserve">činnosti </w:t>
      </w:r>
      <w:r w:rsidR="00E61CCA">
        <w:t>na listu „ukončen</w:t>
      </w:r>
      <w:r w:rsidR="00447031">
        <w:t>a Příkazní činnost“</w:t>
      </w:r>
      <w:r w:rsidR="00E61CCA">
        <w:t>.</w:t>
      </w:r>
    </w:p>
    <w:p w14:paraId="093E32C1" w14:textId="77777777" w:rsidR="00ED0FAF" w:rsidRDefault="00ED0FAF" w:rsidP="000A0078">
      <w:pPr>
        <w:pStyle w:val="cpodstavecslovan2"/>
        <w:rPr>
          <w:snapToGrid w:val="0"/>
        </w:rPr>
      </w:pPr>
      <w:r>
        <w:rPr>
          <w:snapToGrid w:val="0"/>
        </w:rPr>
        <w:t xml:space="preserve">Po ukončení Příkazní činnosti ve vztahu ke všem Pohledávkám </w:t>
      </w:r>
      <w:r w:rsidR="00000BBC">
        <w:rPr>
          <w:snapToGrid w:val="0"/>
        </w:rPr>
        <w:t xml:space="preserve">zašle </w:t>
      </w:r>
      <w:r>
        <w:rPr>
          <w:snapToGrid w:val="0"/>
        </w:rPr>
        <w:t xml:space="preserve">Příkazce </w:t>
      </w:r>
      <w:r w:rsidR="00000BBC">
        <w:rPr>
          <w:snapToGrid w:val="0"/>
        </w:rPr>
        <w:t xml:space="preserve">Příkazníkovi </w:t>
      </w:r>
      <w:r>
        <w:rPr>
          <w:snapToGrid w:val="0"/>
        </w:rPr>
        <w:t xml:space="preserve">písemné odvolání plných mocí. Příkazník je povinen nejpozději do patnácti (15) kalendářních dnů ode dne doručení odvolání plné moci pro soudní vymáhání Pohledávek oznámit tuto skutečnost </w:t>
      </w:r>
      <w:r w:rsidR="00000BBC">
        <w:rPr>
          <w:snapToGrid w:val="0"/>
        </w:rPr>
        <w:t>ke v</w:t>
      </w:r>
      <w:r>
        <w:rPr>
          <w:snapToGrid w:val="0"/>
        </w:rPr>
        <w:t xml:space="preserve">šem jednotlivým spisům </w:t>
      </w:r>
      <w:r w:rsidR="00000BBC">
        <w:rPr>
          <w:snapToGrid w:val="0"/>
        </w:rPr>
        <w:t>všem soudům, exekutorským úřadům a jiným orgánům, u nichž byla vedena plná moc Příkazce.</w:t>
      </w:r>
    </w:p>
    <w:p w14:paraId="093E32C2" w14:textId="77777777" w:rsidR="00735A98" w:rsidRPr="00DE0A15" w:rsidRDefault="00735A98" w:rsidP="000947E8">
      <w:pPr>
        <w:pStyle w:val="cpodstavecslovan2"/>
      </w:pPr>
      <w:r w:rsidRPr="00DE0A15">
        <w:lastRenderedPageBreak/>
        <w:t xml:space="preserve">Po ukončení Příkazní činnosti ve vztahu ke všem Pohledávkám </w:t>
      </w:r>
      <w:r w:rsidR="00E61CCA" w:rsidRPr="00DE0A15">
        <w:t xml:space="preserve">Příkazník předá Příkazci prostřednictvím </w:t>
      </w:r>
      <w:r w:rsidR="007D4B5E">
        <w:t>SFTP</w:t>
      </w:r>
      <w:r w:rsidR="00E61CCA" w:rsidRPr="00DE0A15">
        <w:t xml:space="preserve"> serveru nebo jinak, dle pokynu Příkazce, Zprávu o výkonu Příkazní činnosti (Příloha č. 3 Smlouvy) se stavem ke dni ukončení Příkazní činnosti. Příkazník je povinen předat Příkazci jak dokumentaci, tak i Zprávu o výkonu Příkazní činnosti nejpozději do patnácti (15) kalendářních dnů od ukončení Příkazní činnosti</w:t>
      </w:r>
      <w:r w:rsidR="00447031" w:rsidRPr="00DE0A15">
        <w:t xml:space="preserve"> ke všem </w:t>
      </w:r>
      <w:r w:rsidR="00D1695B" w:rsidRPr="00DE0A15">
        <w:t>Pohledávkám</w:t>
      </w:r>
      <w:r w:rsidRPr="00DE0A15">
        <w:t>.</w:t>
      </w:r>
      <w:r w:rsidR="00447031" w:rsidRPr="00DE0A15">
        <w:t xml:space="preserve"> V případě originálů dokumentů uzavřených s </w:t>
      </w:r>
      <w:r w:rsidR="00D1695B" w:rsidRPr="00DE0A15">
        <w:t>Dlužníkem</w:t>
      </w:r>
      <w:r w:rsidR="00447031" w:rsidRPr="00DE0A15">
        <w:t xml:space="preserve"> </w:t>
      </w:r>
      <w:r w:rsidR="00D1695B" w:rsidRPr="00DE0A15">
        <w:t>v papírové podobě</w:t>
      </w:r>
      <w:r w:rsidR="00447031" w:rsidRPr="00DE0A15">
        <w:t xml:space="preserve"> je Příkazník povinen předat takovou dokumentaci osobě, kterou Příkazce určí, nebo neurčí-li Příkazce takovou osobu, Odpovědné osobě Příkazce v jeho sídle.</w:t>
      </w:r>
    </w:p>
    <w:p w14:paraId="093E32C3" w14:textId="77777777" w:rsidR="00B10D5F" w:rsidRPr="00B10D5F" w:rsidRDefault="000A0078" w:rsidP="00FA59F7">
      <w:pPr>
        <w:pStyle w:val="cpodstavecslovan1"/>
        <w:rPr>
          <w:u w:val="single"/>
        </w:rPr>
      </w:pPr>
      <w:bookmarkStart w:id="57" w:name="_Ref493588888"/>
      <w:r>
        <w:rPr>
          <w:u w:val="single"/>
        </w:rPr>
        <w:t>Zprávy z</w:t>
      </w:r>
      <w:r w:rsidR="00B10D5F" w:rsidRPr="00B10D5F">
        <w:rPr>
          <w:u w:val="single"/>
        </w:rPr>
        <w:t xml:space="preserve"> Příkazní činnosti</w:t>
      </w:r>
      <w:bookmarkEnd w:id="57"/>
    </w:p>
    <w:p w14:paraId="093E32C4" w14:textId="77777777" w:rsidR="00E27A8E" w:rsidRDefault="00E27A8E" w:rsidP="00E27A8E">
      <w:pPr>
        <w:pStyle w:val="cpodstavecslovan2"/>
      </w:pPr>
      <w:r w:rsidRPr="004B3AAB">
        <w:t xml:space="preserve">Příkazce je oprávněn kdykoliv kontrolovat výkon Příkazní činnosti Příkazníka a za tímto účelem vyžadovat po Příkazníkovi předání </w:t>
      </w:r>
      <w:r w:rsidR="00EF2B06">
        <w:t xml:space="preserve">informací a/nebo </w:t>
      </w:r>
      <w:r w:rsidRPr="004B3AAB">
        <w:t xml:space="preserve">podkladů k předaným </w:t>
      </w:r>
      <w:r>
        <w:t>P</w:t>
      </w:r>
      <w:r w:rsidRPr="004B3AAB">
        <w:t xml:space="preserve">ohledávkám či možnost nahlédnout do </w:t>
      </w:r>
      <w:r w:rsidR="00F074E2">
        <w:t>spisové evidence</w:t>
      </w:r>
      <w:r w:rsidRPr="004B3AAB">
        <w:t>, a to i v prostorách Příkazníka.</w:t>
      </w:r>
    </w:p>
    <w:p w14:paraId="093E32C5" w14:textId="77777777" w:rsidR="00F074E2" w:rsidRDefault="00F074E2" w:rsidP="00B10D5F">
      <w:pPr>
        <w:pStyle w:val="cpodstavecslovan2"/>
      </w:pPr>
      <w:bookmarkStart w:id="58" w:name="_Ref493583590"/>
      <w:r>
        <w:t>Příkazník je povinen pravidelně zasílat Příkazci zprávy z Příkazní činnosti, přičemž tyto musí být kompletní a prosté vad. Jedná se o následující zprávy:</w:t>
      </w:r>
      <w:bookmarkEnd w:id="58"/>
    </w:p>
    <w:p w14:paraId="093E32C6" w14:textId="77777777" w:rsidR="00F074E2" w:rsidRDefault="00EE6A53" w:rsidP="00F074E2">
      <w:pPr>
        <w:pStyle w:val="cpslovnpsmennkodstavci2"/>
      </w:pPr>
      <w:bookmarkStart w:id="59" w:name="_Ref493583591"/>
      <w:r>
        <w:t>Z</w:t>
      </w:r>
      <w:r w:rsidR="00F074E2">
        <w:t>práva o výkonu Příkazní činnosti</w:t>
      </w:r>
      <w:r w:rsidR="000E1E67">
        <w:t>, jejíž vzor tvoří Přílohu č. 3 Smlouvy</w:t>
      </w:r>
      <w:r w:rsidR="00F074E2">
        <w:t>;</w:t>
      </w:r>
      <w:bookmarkEnd w:id="59"/>
    </w:p>
    <w:p w14:paraId="093E32C7" w14:textId="77777777" w:rsidR="00F074E2" w:rsidRDefault="00F074E2" w:rsidP="00F074E2">
      <w:pPr>
        <w:pStyle w:val="cpslovnpsmennkodstavci2"/>
      </w:pPr>
      <w:bookmarkStart w:id="60" w:name="_Ref493583802"/>
      <w:r>
        <w:t>S</w:t>
      </w:r>
      <w:r w:rsidRPr="00D40681">
        <w:t>ouhrnn</w:t>
      </w:r>
      <w:r>
        <w:t>ý</w:t>
      </w:r>
      <w:r w:rsidRPr="00D40681">
        <w:t xml:space="preserve"> </w:t>
      </w:r>
      <w:r w:rsidR="000E1E67">
        <w:t>report</w:t>
      </w:r>
      <w:r w:rsidRPr="00D40681">
        <w:t xml:space="preserve"> soudního vymáhání</w:t>
      </w:r>
      <w:r w:rsidR="000E1E67">
        <w:t>, jehož vzor tvoří Přílohu č. 4 Smlouvy</w:t>
      </w:r>
      <w:r>
        <w:t>;</w:t>
      </w:r>
      <w:bookmarkEnd w:id="60"/>
    </w:p>
    <w:p w14:paraId="093E32C9" w14:textId="77777777" w:rsidR="00F074E2" w:rsidRDefault="00447031" w:rsidP="00F074E2">
      <w:pPr>
        <w:pStyle w:val="cpslovnpsmennkodstavci2"/>
      </w:pPr>
      <w:bookmarkStart w:id="61" w:name="_Ref493585448"/>
      <w:r>
        <w:t>Hlášení o platbách</w:t>
      </w:r>
      <w:bookmarkEnd w:id="61"/>
      <w:r w:rsidR="00E77CBD">
        <w:t>.</w:t>
      </w:r>
    </w:p>
    <w:p w14:paraId="3DF6F2C0" w14:textId="0425604E" w:rsidR="00872DC7" w:rsidRDefault="000E1E67" w:rsidP="00872DC7">
      <w:pPr>
        <w:pStyle w:val="cpodstavecslovan2"/>
      </w:pPr>
      <w:bookmarkStart w:id="62" w:name="_Ref493511702"/>
      <w:r>
        <w:t xml:space="preserve">Pravidelnou </w:t>
      </w:r>
      <w:r w:rsidR="00EE6A53">
        <w:t>Z</w:t>
      </w:r>
      <w:r>
        <w:t>právu</w:t>
      </w:r>
      <w:r w:rsidR="00975B29" w:rsidRPr="004B3AAB">
        <w:t xml:space="preserve"> o výk</w:t>
      </w:r>
      <w:r>
        <w:t xml:space="preserve">onu Příkazní činnosti dle odst. </w:t>
      </w:r>
      <w:r>
        <w:fldChar w:fldCharType="begin"/>
      </w:r>
      <w:r>
        <w:instrText xml:space="preserve"> REF _Ref493583590 \n \h </w:instrText>
      </w:r>
      <w:r>
        <w:fldChar w:fldCharType="separate"/>
      </w:r>
      <w:r w:rsidR="00F95942">
        <w:t>4.7.2</w:t>
      </w:r>
      <w:r>
        <w:fldChar w:fldCharType="end"/>
      </w:r>
      <w:r>
        <w:t xml:space="preserve"> písm. </w:t>
      </w:r>
      <w:r>
        <w:fldChar w:fldCharType="begin"/>
      </w:r>
      <w:r>
        <w:instrText xml:space="preserve"> REF _Ref493583591 \n \h </w:instrText>
      </w:r>
      <w:r>
        <w:fldChar w:fldCharType="separate"/>
      </w:r>
      <w:r w:rsidR="00F95942">
        <w:t>a)</w:t>
      </w:r>
      <w:r>
        <w:fldChar w:fldCharType="end"/>
      </w:r>
      <w:r>
        <w:t xml:space="preserve"> Smlouvy Příkazník zašle Příkazci</w:t>
      </w:r>
      <w:r w:rsidR="00975B29" w:rsidRPr="004B3AAB">
        <w:t xml:space="preserve"> minimálně dvakrát </w:t>
      </w:r>
      <w:r>
        <w:t>(2x) v kalendářním měsíci</w:t>
      </w:r>
      <w:r w:rsidR="00975B29" w:rsidRPr="004B3AAB">
        <w:t xml:space="preserve">, </w:t>
      </w:r>
      <w:r>
        <w:t xml:space="preserve">a to </w:t>
      </w:r>
      <w:r w:rsidR="00975B29" w:rsidRPr="004B3AAB">
        <w:t xml:space="preserve">vždy do </w:t>
      </w:r>
      <w:r>
        <w:t>pátého (</w:t>
      </w:r>
      <w:r w:rsidR="00975B29" w:rsidRPr="004B3AAB">
        <w:t>5.</w:t>
      </w:r>
      <w:r>
        <w:t>)</w:t>
      </w:r>
      <w:r w:rsidR="00975B29" w:rsidRPr="004B3AAB">
        <w:t xml:space="preserve"> kalendářního dne po skončení vyhodnocovaného období</w:t>
      </w:r>
      <w:r>
        <w:t>,</w:t>
      </w:r>
      <w:r w:rsidR="00975B29" w:rsidRPr="004B3AAB">
        <w:t xml:space="preserve"> </w:t>
      </w:r>
      <w:r>
        <w:t>přičemž v</w:t>
      </w:r>
      <w:r w:rsidR="00975B29" w:rsidRPr="004B3AAB">
        <w:t xml:space="preserve">yhodnocovaným obdobím </w:t>
      </w:r>
      <w:r>
        <w:t xml:space="preserve">se rozumí období </w:t>
      </w:r>
      <w:r w:rsidR="00975B29" w:rsidRPr="004B3AAB">
        <w:t>1.</w:t>
      </w:r>
      <w:r w:rsidR="00975B29">
        <w:t xml:space="preserve"> </w:t>
      </w:r>
      <w:r w:rsidR="00975B29" w:rsidRPr="004B3AAB">
        <w:t>-</w:t>
      </w:r>
      <w:r w:rsidR="00975B29">
        <w:t xml:space="preserve"> </w:t>
      </w:r>
      <w:r>
        <w:t xml:space="preserve">15. dne </w:t>
      </w:r>
      <w:r w:rsidR="00975B29" w:rsidRPr="004B3AAB">
        <w:t xml:space="preserve">v měsíci a </w:t>
      </w:r>
      <w:r>
        <w:t xml:space="preserve">období </w:t>
      </w:r>
      <w:r w:rsidR="00975B29" w:rsidRPr="004B3AAB">
        <w:t>16. - poslední den v měsíci. Zpráva</w:t>
      </w:r>
      <w:r w:rsidR="00975B29">
        <w:t xml:space="preserve"> o výkonu Příkazní činnosti u Pohledávek vymáhaných v </w:t>
      </w:r>
      <w:r w:rsidR="00975B29" w:rsidRPr="004B3AAB">
        <w:t>mimosoudní</w:t>
      </w:r>
      <w:r w:rsidR="00975B29">
        <w:t xml:space="preserve"> fázi</w:t>
      </w:r>
      <w:r w:rsidR="00975B29" w:rsidRPr="004B3AAB">
        <w:t xml:space="preserve"> musí vždy obsahovat doporučení o dalším postupu </w:t>
      </w:r>
      <w:r>
        <w:t xml:space="preserve">dle odst. </w:t>
      </w:r>
      <w:r>
        <w:fldChar w:fldCharType="begin"/>
      </w:r>
      <w:r>
        <w:instrText xml:space="preserve"> REF _Ref493583674 \n \h </w:instrText>
      </w:r>
      <w:r>
        <w:fldChar w:fldCharType="separate"/>
      </w:r>
      <w:r w:rsidR="00F95942">
        <w:t>4.3.4</w:t>
      </w:r>
      <w:r>
        <w:fldChar w:fldCharType="end"/>
      </w:r>
      <w:r>
        <w:t xml:space="preserve"> Smlouvy</w:t>
      </w:r>
      <w:r w:rsidR="00975B29" w:rsidRPr="004B3AAB">
        <w:t>.</w:t>
      </w:r>
      <w:r w:rsidR="00975B29">
        <w:t xml:space="preserve"> Zpráva o výkonu Příkazní činnosti musí obsahovat tři listy: „aktivní portfolio“, „vymoženo“, „ukončena Příkazní činnost“</w:t>
      </w:r>
      <w:r w:rsidR="00F43282">
        <w:t>,</w:t>
      </w:r>
      <w:r w:rsidR="00975B29">
        <w:t xml:space="preserve"> a to nárůstovým způsobem </w:t>
      </w:r>
      <w:r w:rsidR="00066D4A">
        <w:t xml:space="preserve">(tj. </w:t>
      </w:r>
      <w:r w:rsidR="007D4B5E">
        <w:t>kumulativně za všechny předané várky od data zahájení Příkazní činnosti</w:t>
      </w:r>
      <w:r w:rsidR="00066D4A">
        <w:t>)</w:t>
      </w:r>
      <w:r w:rsidR="00975B29">
        <w:t xml:space="preserve"> souhrnně za oblast mimosoudního i soudního vymáhání.</w:t>
      </w:r>
      <w:bookmarkEnd w:id="62"/>
      <w:r w:rsidR="00872DC7">
        <w:t xml:space="preserve"> Společně se Zprávou o </w:t>
      </w:r>
      <w:r w:rsidR="000C2751">
        <w:t xml:space="preserve">výkonu Příkazní </w:t>
      </w:r>
      <w:r w:rsidR="00872DC7">
        <w:t xml:space="preserve">činnosti </w:t>
      </w:r>
      <w:proofErr w:type="spellStart"/>
      <w:r w:rsidR="00872DC7">
        <w:t>bodou</w:t>
      </w:r>
      <w:proofErr w:type="spellEnd"/>
      <w:r w:rsidR="00872DC7">
        <w:t xml:space="preserve"> předány všechny dokumenty </w:t>
      </w:r>
      <w:proofErr w:type="spellStart"/>
      <w:r w:rsidR="00872DC7">
        <w:t>potvrzujcí</w:t>
      </w:r>
      <w:proofErr w:type="spellEnd"/>
      <w:r w:rsidR="00872DC7">
        <w:t xml:space="preserve"> nároky Příkazce, tj. všechna </w:t>
      </w:r>
      <w:r w:rsidR="004F4C90">
        <w:t xml:space="preserve">soudní </w:t>
      </w:r>
      <w:r w:rsidR="00872DC7">
        <w:t>rozhodnutí, u nichž byla soudem vyznačena v daném období</w:t>
      </w:r>
      <w:r w:rsidR="000C2751">
        <w:t xml:space="preserve"> </w:t>
      </w:r>
      <w:r w:rsidR="00872DC7">
        <w:t>právní moc a všechna rozhodnu</w:t>
      </w:r>
      <w:r w:rsidR="000C2751">
        <w:t>t</w:t>
      </w:r>
      <w:r w:rsidR="00872DC7">
        <w:t>í soudního exekutora ve věci nákladů exekuce, u nichž bylo exekutorem rozhodnuto o přiznání nákladů právního zastoupení</w:t>
      </w:r>
      <w:r w:rsidR="00C000B7">
        <w:t xml:space="preserve"> oprávněného.</w:t>
      </w:r>
    </w:p>
    <w:p w14:paraId="093E32CB" w14:textId="58356127" w:rsidR="00975B29" w:rsidRDefault="00F43282" w:rsidP="00975B29">
      <w:pPr>
        <w:pStyle w:val="cpodstavecslovan2"/>
      </w:pPr>
      <w:r>
        <w:t>S</w:t>
      </w:r>
      <w:r w:rsidRPr="00D40681">
        <w:t>ouhrnn</w:t>
      </w:r>
      <w:r>
        <w:t>ý</w:t>
      </w:r>
      <w:r w:rsidRPr="00D40681">
        <w:t xml:space="preserve"> </w:t>
      </w:r>
      <w:r>
        <w:t>report</w:t>
      </w:r>
      <w:r w:rsidRPr="00D40681">
        <w:t xml:space="preserve"> soudního vymáhání</w:t>
      </w:r>
      <w:r w:rsidRPr="00C55DDA">
        <w:t xml:space="preserve"> </w:t>
      </w:r>
      <w:r>
        <w:t xml:space="preserve">dle odst. </w:t>
      </w:r>
      <w:r>
        <w:fldChar w:fldCharType="begin"/>
      </w:r>
      <w:r>
        <w:instrText xml:space="preserve"> REF _Ref493583590 \n \h </w:instrText>
      </w:r>
      <w:r>
        <w:fldChar w:fldCharType="separate"/>
      </w:r>
      <w:r w:rsidR="00F95942">
        <w:t>4.7.2</w:t>
      </w:r>
      <w:r>
        <w:fldChar w:fldCharType="end"/>
      </w:r>
      <w:r>
        <w:t xml:space="preserve"> písm. </w:t>
      </w:r>
      <w:r>
        <w:fldChar w:fldCharType="begin"/>
      </w:r>
      <w:r>
        <w:instrText xml:space="preserve"> REF _Ref493583802 \n \h </w:instrText>
      </w:r>
      <w:r>
        <w:fldChar w:fldCharType="separate"/>
      </w:r>
      <w:r w:rsidR="00F95942">
        <w:t>b)</w:t>
      </w:r>
      <w:r>
        <w:fldChar w:fldCharType="end"/>
      </w:r>
      <w:r>
        <w:t xml:space="preserve"> Smlouvy</w:t>
      </w:r>
      <w:r w:rsidRPr="00C55DDA">
        <w:t xml:space="preserve"> </w:t>
      </w:r>
      <w:r w:rsidR="00975B29" w:rsidRPr="00C55DDA">
        <w:t xml:space="preserve">Příkazník </w:t>
      </w:r>
      <w:r>
        <w:t>zasílá</w:t>
      </w:r>
      <w:r w:rsidR="00975B29" w:rsidRPr="00C55DDA">
        <w:t xml:space="preserve"> Příkazci </w:t>
      </w:r>
      <w:r>
        <w:t xml:space="preserve">pro Pohledávky v soudním vymáhání do desátého (10.) </w:t>
      </w:r>
      <w:r w:rsidR="00A411FB">
        <w:t xml:space="preserve">kalendářního </w:t>
      </w:r>
      <w:r>
        <w:t>dne prvního (1.) měsíce v každém kalendářním pololetí</w:t>
      </w:r>
      <w:r w:rsidR="00283547">
        <w:t>, pokud Příkazce nedá pokyn k častějšímu zasílání</w:t>
      </w:r>
      <w:r>
        <w:t>. S</w:t>
      </w:r>
      <w:r w:rsidRPr="00D40681">
        <w:t>ouhrnn</w:t>
      </w:r>
      <w:r>
        <w:t>ý</w:t>
      </w:r>
      <w:r w:rsidRPr="00D40681">
        <w:t xml:space="preserve"> </w:t>
      </w:r>
      <w:r>
        <w:t>report</w:t>
      </w:r>
      <w:r w:rsidRPr="00D40681">
        <w:t xml:space="preserve"> </w:t>
      </w:r>
      <w:r w:rsidR="00975B29" w:rsidRPr="00C55DDA">
        <w:t>obsahuj</w:t>
      </w:r>
      <w:r>
        <w:t xml:space="preserve">e </w:t>
      </w:r>
      <w:r w:rsidR="00975B29" w:rsidRPr="00C55DDA">
        <w:t xml:space="preserve">statistiku </w:t>
      </w:r>
      <w:r w:rsidR="00EE6A53">
        <w:t>všech Pohledávek v soudním vymáhání</w:t>
      </w:r>
      <w:r w:rsidR="00975B29" w:rsidRPr="00C55DDA">
        <w:t xml:space="preserve"> se stavem k poslednímu dni kalendářního </w:t>
      </w:r>
      <w:r>
        <w:t>pololetí</w:t>
      </w:r>
      <w:r w:rsidR="00283547">
        <w:t xml:space="preserve"> či jiného období, dle pokynu Příkazce</w:t>
      </w:r>
      <w:r>
        <w:t>.</w:t>
      </w:r>
    </w:p>
    <w:p w14:paraId="093E32DA" w14:textId="77777777" w:rsidR="00975B29" w:rsidRDefault="00975B29" w:rsidP="00975B29">
      <w:pPr>
        <w:pStyle w:val="cpodstavecslovan2"/>
      </w:pPr>
      <w:bookmarkStart w:id="63" w:name="_Ref493589093"/>
      <w:bookmarkStart w:id="64" w:name="_Ref493256380"/>
      <w:r>
        <w:t xml:space="preserve">Dále je Příkazník povinen Příkazci poskytovat další relevantní informace </w:t>
      </w:r>
      <w:r w:rsidR="00B31C55">
        <w:t xml:space="preserve">či dokumenty </w:t>
      </w:r>
      <w:r>
        <w:t>z Příkazní činnosti, a to v následujících případech:</w:t>
      </w:r>
      <w:bookmarkEnd w:id="63"/>
    </w:p>
    <w:p w14:paraId="093E32DB" w14:textId="77777777" w:rsidR="00975B29" w:rsidRDefault="00975B29" w:rsidP="00975B29">
      <w:pPr>
        <w:pStyle w:val="cpslovnpsmennkodstavci2"/>
      </w:pPr>
      <w:r>
        <w:t>Z</w:t>
      </w:r>
      <w:r w:rsidRPr="004B3AAB">
        <w:t>jistí</w:t>
      </w:r>
      <w:r>
        <w:t>-li</w:t>
      </w:r>
      <w:r w:rsidRPr="004B3AAB">
        <w:t xml:space="preserve"> Příkazník v rámci své Příkazní činnosti jakoukoliv změnu ohledně identifikace nebo adresy Dlužníka, je povinen tuto skutečnost oznámit </w:t>
      </w:r>
      <w:r>
        <w:t>Příkazci</w:t>
      </w:r>
      <w:r w:rsidRPr="004B3AAB">
        <w:t xml:space="preserve"> nejpozději do </w:t>
      </w:r>
      <w:r>
        <w:t>pěti (</w:t>
      </w:r>
      <w:r w:rsidRPr="004B3AAB">
        <w:t>5</w:t>
      </w:r>
      <w:r>
        <w:t>)</w:t>
      </w:r>
      <w:r w:rsidRPr="004B3AAB">
        <w:t xml:space="preserve"> pracovních dnů od zjištění </w:t>
      </w:r>
      <w:r>
        <w:t>takovéto změny;</w:t>
      </w:r>
    </w:p>
    <w:p w14:paraId="093E32DC" w14:textId="77777777" w:rsidR="00975B29" w:rsidRDefault="00975B29" w:rsidP="00975B29">
      <w:pPr>
        <w:pStyle w:val="cpslovnpsmennkodstavci2"/>
      </w:pPr>
      <w:r>
        <w:t xml:space="preserve">Zjistí-li Příkazník při výkonu Příkazní činnosti skutečnosti týkající se Dlužníka nebo Pohledávky, které by mohly být Příkazci </w:t>
      </w:r>
      <w:r w:rsidR="003E692C">
        <w:t>ku prospěchu, či mu mohly způsobit újmu, nebo které jsou důležité při výkonu Příkazní činnosti, oznámí je bez zbytečného odkladu Příkazci</w:t>
      </w:r>
      <w:r w:rsidRPr="004B3AAB">
        <w:t xml:space="preserve">, a to tak, aby mohla být v dostatečném předstihu přijata nevyhnutelná a potřebná opatření. Zejména </w:t>
      </w:r>
      <w:r w:rsidR="003E692C">
        <w:t>se jedná o informace</w:t>
      </w:r>
      <w:r w:rsidRPr="004B3AAB">
        <w:t xml:space="preserve"> o podání insolvenčního návrhu na </w:t>
      </w:r>
      <w:r>
        <w:t>D</w:t>
      </w:r>
      <w:r w:rsidRPr="004B3AAB">
        <w:t xml:space="preserve">lužníka, prohlášení úpadku, o podání návrhu na reorganizaci, povolení návrhu na reorganizaci, vstupu Dlužníka do likvidace, úmrtí Dlužníka, prodeji závodu, </w:t>
      </w:r>
      <w:r w:rsidR="003E692C">
        <w:lastRenderedPageBreak/>
        <w:t>vyšetřování související s Pohledávkou v rámci trestního řízení apod.</w:t>
      </w:r>
      <w:r>
        <w:t xml:space="preserve"> </w:t>
      </w:r>
      <w:r w:rsidRPr="004B3AAB">
        <w:t xml:space="preserve">V případě, že věc nesnese odkladu, je Příkazník povinen oznámit výše uvedené skutečnosti Příkazci rovněž telefonicky s následným oznámením </w:t>
      </w:r>
      <w:r>
        <w:t>O</w:t>
      </w:r>
      <w:r w:rsidRPr="004B3AAB">
        <w:t>právněné osobě Příkazce učiněným písemně či e-mailem. V případě, že Příkazník povinnost včas nesplní, zodpovídá Příkazci za případnou újmu, která mu po</w:t>
      </w:r>
      <w:r>
        <w:t>rušením této povinnosti vznikne;</w:t>
      </w:r>
    </w:p>
    <w:p w14:paraId="093E32DD" w14:textId="77777777" w:rsidR="00975B29" w:rsidRDefault="003E692C" w:rsidP="00975B29">
      <w:pPr>
        <w:pStyle w:val="cpslovnpsmennkodstavci2"/>
      </w:pPr>
      <w:r>
        <w:t xml:space="preserve">Požádá-li Příkazce Příkazníka o informace k jednotlivým Pohledávkám </w:t>
      </w:r>
      <w:r w:rsidR="00975B29" w:rsidRPr="00C55DDA">
        <w:t>kdykoliv v průběhu Příkazní činnosti</w:t>
      </w:r>
      <w:r w:rsidR="000E1E67">
        <w:t>;</w:t>
      </w:r>
    </w:p>
    <w:p w14:paraId="093E32DE" w14:textId="0CCBA5AE" w:rsidR="00975B29" w:rsidRDefault="003E692C" w:rsidP="00975B29">
      <w:pPr>
        <w:pStyle w:val="cpslovnpsmennkodstavci2"/>
      </w:pPr>
      <w:bookmarkStart w:id="65" w:name="_Ref493589105"/>
      <w:r>
        <w:t>Kopie</w:t>
      </w:r>
      <w:r w:rsidR="00975B29" w:rsidRPr="00C55DDA">
        <w:t xml:space="preserve"> všech </w:t>
      </w:r>
      <w:r w:rsidR="00EE6A53">
        <w:t xml:space="preserve">dalších </w:t>
      </w:r>
      <w:r w:rsidR="00975B29" w:rsidRPr="00C55DDA">
        <w:t>právních dokumentů</w:t>
      </w:r>
      <w:r w:rsidR="00EE6A53">
        <w:t xml:space="preserve"> </w:t>
      </w:r>
      <w:r w:rsidR="004F4C90">
        <w:t>(kromě dokumentů uvedených v </w:t>
      </w:r>
      <w:proofErr w:type="spellStart"/>
      <w:r w:rsidR="004F4C90">
        <w:t>ods</w:t>
      </w:r>
      <w:proofErr w:type="spellEnd"/>
      <w:r w:rsidR="004F4C90">
        <w:t xml:space="preserve">. 4.7.3. Smlouvy) </w:t>
      </w:r>
      <w:r w:rsidR="00975B29" w:rsidRPr="00C55DDA">
        <w:t xml:space="preserve">majících dopad z hlediska daně z příjmů </w:t>
      </w:r>
      <w:r w:rsidR="000C2751">
        <w:t>právnických osob</w:t>
      </w:r>
      <w:r w:rsidR="000C2751" w:rsidRPr="00C55DDA">
        <w:t xml:space="preserve"> </w:t>
      </w:r>
      <w:r w:rsidR="00975B29" w:rsidRPr="00C55DDA">
        <w:t xml:space="preserve">(zejména </w:t>
      </w:r>
      <w:r w:rsidR="00A24296">
        <w:t>zakládajících nároky na finanční plnění</w:t>
      </w:r>
      <w:r w:rsidR="00975B29" w:rsidRPr="00C55DDA">
        <w:t xml:space="preserve"> a</w:t>
      </w:r>
      <w:r w:rsidR="000E1E67">
        <w:t>j</w:t>
      </w:r>
      <w:r w:rsidR="00975B29" w:rsidRPr="00C55DDA">
        <w:t>.)</w:t>
      </w:r>
      <w:r>
        <w:t xml:space="preserve"> zašle Příkazník Příkazci</w:t>
      </w:r>
      <w:r w:rsidR="00975B29" w:rsidRPr="00C55DDA">
        <w:t xml:space="preserve"> </w:t>
      </w:r>
      <w:r>
        <w:t xml:space="preserve">v elektronické podobě nejpozději </w:t>
      </w:r>
      <w:r w:rsidR="00975B29" w:rsidRPr="00C55DDA">
        <w:t xml:space="preserve">do </w:t>
      </w:r>
      <w:r>
        <w:t>osmého (</w:t>
      </w:r>
      <w:r w:rsidR="00975B29">
        <w:t>8</w:t>
      </w:r>
      <w:r>
        <w:t>.)</w:t>
      </w:r>
      <w:r w:rsidR="00975B29">
        <w:t xml:space="preserve"> kalendářního</w:t>
      </w:r>
      <w:r w:rsidR="00975B29" w:rsidRPr="00C55DDA">
        <w:t xml:space="preserve"> dn</w:t>
      </w:r>
      <w:r w:rsidR="00975B29">
        <w:t>e</w:t>
      </w:r>
      <w:r w:rsidR="00975B29" w:rsidRPr="00C55DDA">
        <w:t xml:space="preserve"> </w:t>
      </w:r>
      <w:r w:rsidR="00975B29">
        <w:t>po skončení měsíce, ve kterém došlo ke</w:t>
      </w:r>
      <w:r w:rsidR="00975B29" w:rsidRPr="00C55DDA">
        <w:t xml:space="preserve"> zjištění takových skutečností</w:t>
      </w:r>
      <w:r w:rsidR="000E1E67">
        <w:t xml:space="preserve"> při vynaložení náležité péče</w:t>
      </w:r>
      <w:r>
        <w:t xml:space="preserve">. </w:t>
      </w:r>
      <w:r w:rsidR="000E1E67">
        <w:t xml:space="preserve">Příkazník se v této souvislosti zavazuje pravidelně kontrolovat, zda </w:t>
      </w:r>
      <w:r w:rsidR="00A24296">
        <w:t xml:space="preserve">bylo </w:t>
      </w:r>
      <w:r w:rsidR="000E1E67">
        <w:t xml:space="preserve">rozhodnutí </w:t>
      </w:r>
      <w:r w:rsidR="00A24296">
        <w:t xml:space="preserve">ve věci </w:t>
      </w:r>
      <w:r w:rsidR="000E1E67">
        <w:t xml:space="preserve">vydáno, resp. nabylo právní </w:t>
      </w:r>
      <w:proofErr w:type="gramStart"/>
      <w:r w:rsidR="000E1E67">
        <w:t>moci</w:t>
      </w:r>
      <w:proofErr w:type="gramEnd"/>
      <w:r w:rsidR="000E1E67">
        <w:t xml:space="preserve"> a to v takových intervalech, aby bylo zajištěno včasné informování Příkazce dle tohoto odstavce</w:t>
      </w:r>
      <w:r w:rsidR="00A24296">
        <w:t xml:space="preserve">, resp. odst. </w:t>
      </w:r>
      <w:r w:rsidR="00872DC7">
        <w:fldChar w:fldCharType="begin"/>
      </w:r>
      <w:r w:rsidR="00872DC7">
        <w:instrText xml:space="preserve"> REF _Ref493585842 \n \h </w:instrText>
      </w:r>
      <w:r w:rsidR="00872DC7">
        <w:fldChar w:fldCharType="separate"/>
      </w:r>
      <w:r w:rsidR="00F105BD">
        <w:t>4.7.3</w:t>
      </w:r>
      <w:r w:rsidR="00F95942">
        <w:rPr>
          <w:b/>
          <w:bCs/>
        </w:rPr>
        <w:t>.</w:t>
      </w:r>
      <w:r w:rsidR="00872DC7">
        <w:fldChar w:fldCharType="end"/>
      </w:r>
      <w:r w:rsidR="00872DC7">
        <w:t xml:space="preserve"> </w:t>
      </w:r>
      <w:r w:rsidR="00A24296">
        <w:t>Smlouvy</w:t>
      </w:r>
      <w:r w:rsidR="000E1E67">
        <w:t>.</w:t>
      </w:r>
      <w:bookmarkEnd w:id="65"/>
    </w:p>
    <w:p w14:paraId="093E32DF" w14:textId="77777777" w:rsidR="00A24296" w:rsidRDefault="00A24296" w:rsidP="00A24296">
      <w:pPr>
        <w:pStyle w:val="cpodstavecslovan2"/>
      </w:pPr>
      <w:r>
        <w:t xml:space="preserve">Příkazce je oprávněn kdykoli v průběhu Příkazní činnosti udělit Příkazníkovi pokyn ohledně </w:t>
      </w:r>
      <w:r w:rsidR="00781C03">
        <w:t xml:space="preserve">odlišného </w:t>
      </w:r>
      <w:r>
        <w:t>způsobu</w:t>
      </w:r>
      <w:r w:rsidR="00781C03">
        <w:t>,</w:t>
      </w:r>
      <w:r>
        <w:t xml:space="preserve"> formy </w:t>
      </w:r>
      <w:r w:rsidR="00781C03">
        <w:t xml:space="preserve">a/nebo četnosti </w:t>
      </w:r>
      <w:r>
        <w:t>předávání zpráv a jiných informací.</w:t>
      </w:r>
    </w:p>
    <w:p w14:paraId="093E32E0" w14:textId="77777777" w:rsidR="005165D7" w:rsidRPr="00A87EAF" w:rsidRDefault="00E27A8E" w:rsidP="00A87EAF">
      <w:pPr>
        <w:pStyle w:val="cplnekslovan"/>
      </w:pPr>
      <w:bookmarkStart w:id="66" w:name="_Ref493589988"/>
      <w:r>
        <w:t>Obchodní tajemství a důvěrné informace</w:t>
      </w:r>
      <w:bookmarkEnd w:id="64"/>
      <w:bookmarkEnd w:id="66"/>
    </w:p>
    <w:p w14:paraId="093E32E1" w14:textId="1D534393" w:rsidR="005165D7" w:rsidRPr="00A87EAF" w:rsidRDefault="005165D7" w:rsidP="00A87EAF">
      <w:pPr>
        <w:pStyle w:val="cpodstavecslovan1"/>
      </w:pPr>
      <w:r w:rsidRPr="00A87EAF">
        <w:t>Veškeré konkurenčně významné, určitelné, ocenitelné a v příslušných obchodních kruzích běžně nedostupné skutečnosti související se Smluvními stranami, jejichž vlastník zajišťuje ve svém zájmu odpovídajícím způsobem jejich utajení, jsou považovány za obchodní tajemství. Pro účely této Smlouvy jsou obchodním tajemstvím zejména: obchodní údaje jako jsou cenová ujednání (odměna Příkazníka)</w:t>
      </w:r>
      <w:r w:rsidR="004F4C90">
        <w:t xml:space="preserve">, údaje o pohledávkách (jejich výše, struktura apod.) a údaje o dlužnících. </w:t>
      </w:r>
      <w:r w:rsidRPr="00A87EAF">
        <w:t>Smluvní strany se zavazují zachovat mlčenlivost o obchodním tajemství druhé Smluvní strany, a dále o skutečnostech a informacích, které označí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093E32E2" w14:textId="77777777" w:rsidR="005165D7" w:rsidRPr="00A87EAF" w:rsidRDefault="005165D7" w:rsidP="00A87EAF">
      <w:pPr>
        <w:pStyle w:val="cpodstavecslovan1"/>
      </w:pPr>
      <w:r w:rsidRPr="00A87EAF">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zabezpečí, aby veškeré převzaté dokumenty, obsahující obchodní tajemství nebo důvěrné informace, byly řádně evidovány, nebyly zhotovovány neevidované kopie a před ukončením smluvního vztahu byly všechny dokumenty včetně kopií vráceny druhé Smluvní straně.</w:t>
      </w:r>
    </w:p>
    <w:p w14:paraId="093E32E3" w14:textId="77777777" w:rsidR="005165D7" w:rsidRPr="00A87EAF" w:rsidRDefault="005165D7" w:rsidP="00A87EAF">
      <w:pPr>
        <w:pStyle w:val="cpodstavecslovan1"/>
      </w:pPr>
      <w:r w:rsidRPr="00A87EAF">
        <w:t xml:space="preserve">V případě porušení obchodního tajemství ve smyslu § 2985 </w:t>
      </w:r>
      <w:r w:rsidR="007F0868">
        <w:t>o</w:t>
      </w:r>
      <w:r w:rsidRPr="00A87EAF">
        <w:t>bčanského zákoníku, použijí Smluvní strany prostředky právní ochrany proti nekalé soutěži.</w:t>
      </w:r>
    </w:p>
    <w:p w14:paraId="093E32E4" w14:textId="77777777" w:rsidR="005165D7" w:rsidRPr="00A87EAF" w:rsidRDefault="005165D7" w:rsidP="00A87EAF">
      <w:pPr>
        <w:pStyle w:val="cpodstavecslovan1"/>
      </w:pPr>
      <w:r w:rsidRPr="00A87EAF">
        <w:t>Poškozená Smluvní strana má právo na náhradu újmy, která jí porušením mlčenlivosti druhou Smluvní stranou vznikne.</w:t>
      </w:r>
    </w:p>
    <w:p w14:paraId="093E32E5" w14:textId="77777777" w:rsidR="005165D7" w:rsidRPr="00A87EAF" w:rsidRDefault="005165D7" w:rsidP="00A87EAF">
      <w:pPr>
        <w:pStyle w:val="cpodstavecslovan1"/>
      </w:pPr>
      <w:r w:rsidRPr="00A87EAF">
        <w:t>Povinnost plnit ustanovení této Smlouvy týkající se obchodního tajemství a důvěrných informací se nevztahuje na informace, které:</w:t>
      </w:r>
    </w:p>
    <w:p w14:paraId="093E32E6" w14:textId="77777777" w:rsidR="005165D7" w:rsidRPr="00A87EAF" w:rsidRDefault="005165D7" w:rsidP="00A87EAF">
      <w:pPr>
        <w:pStyle w:val="cpslovnpsmennkodstavci1"/>
      </w:pPr>
      <w:r w:rsidRPr="00A87EAF">
        <w:t>mohou být zveřejněny bez porušení této Smlouvy;</w:t>
      </w:r>
    </w:p>
    <w:p w14:paraId="093E32E7" w14:textId="77777777" w:rsidR="005165D7" w:rsidRPr="00A87EAF" w:rsidRDefault="005165D7" w:rsidP="00A87EAF">
      <w:pPr>
        <w:pStyle w:val="cpslovnpsmennkodstavci1"/>
      </w:pPr>
      <w:r w:rsidRPr="00A87EAF">
        <w:lastRenderedPageBreak/>
        <w:t>byly písemným souhlasem obou Smluvních stran zproštěny těchto omezení;</w:t>
      </w:r>
    </w:p>
    <w:p w14:paraId="093E32E8" w14:textId="77777777" w:rsidR="005165D7" w:rsidRPr="00A87EAF" w:rsidRDefault="005165D7" w:rsidP="00A87EAF">
      <w:pPr>
        <w:pStyle w:val="cpslovnpsmennkodstavci1"/>
      </w:pPr>
      <w:r w:rsidRPr="00A87EAF">
        <w:t>jsou známé nebo byly zveřejněny či získány jinak, než následkem zanedbání povinnosti či úmyslným jednáním jedné ze Smluvních stran;</w:t>
      </w:r>
    </w:p>
    <w:p w14:paraId="093E32E9" w14:textId="77777777" w:rsidR="005165D7" w:rsidRPr="00A87EAF" w:rsidRDefault="005165D7" w:rsidP="00A87EAF">
      <w:pPr>
        <w:pStyle w:val="cpslovnpsmennkodstavci1"/>
      </w:pPr>
      <w:r w:rsidRPr="00A87EAF">
        <w:t>příjemce je zná dříve, než je sdělí Smluvní strana;</w:t>
      </w:r>
    </w:p>
    <w:p w14:paraId="093E32EA" w14:textId="77777777" w:rsidR="005165D7" w:rsidRPr="00A87EAF" w:rsidRDefault="005165D7" w:rsidP="00A87EAF">
      <w:pPr>
        <w:pStyle w:val="cpslovnpsmennkodstavci1"/>
      </w:pPr>
      <w:r w:rsidRPr="00A87EAF">
        <w:t>jsou vyžádány soudem, státním zastupitelstvím, příslušným správním orgánem či orgánem veřejné moci na základě a v souladu se zákonem;</w:t>
      </w:r>
    </w:p>
    <w:p w14:paraId="093E32EB" w14:textId="77777777" w:rsidR="005165D7" w:rsidRPr="00A87EAF" w:rsidRDefault="005165D7" w:rsidP="00A87EAF">
      <w:pPr>
        <w:pStyle w:val="cpslovnpsmennkodstavci1"/>
      </w:pPr>
      <w:r w:rsidRPr="00A87EAF">
        <w:t>jsou zveřejněny v souladu a na základě právního předpisu (např. o svobodném přístupu k informacím, zákona o registru smluv aj.);</w:t>
      </w:r>
    </w:p>
    <w:p w14:paraId="093E32EC" w14:textId="77777777" w:rsidR="005165D7" w:rsidRPr="00A87EAF" w:rsidRDefault="005165D7" w:rsidP="00A87EAF">
      <w:pPr>
        <w:pStyle w:val="cpslovnpsmennkodstavci1"/>
      </w:pPr>
      <w:r w:rsidRPr="00A87EAF">
        <w:t xml:space="preserve">je </w:t>
      </w:r>
      <w:r w:rsidR="007F0868">
        <w:t>Příkazce</w:t>
      </w:r>
      <w:r w:rsidRPr="00A87EAF">
        <w:t xml:space="preserve"> povinen poskytnout svému zakladateli.</w:t>
      </w:r>
    </w:p>
    <w:p w14:paraId="093E32ED" w14:textId="77777777" w:rsidR="005165D7" w:rsidRPr="00A87EAF" w:rsidRDefault="005165D7" w:rsidP="00A87EAF">
      <w:pPr>
        <w:pStyle w:val="cpodstavecslovan1"/>
      </w:pPr>
      <w:r w:rsidRPr="00A87EAF">
        <w:t>Povinnost mlčenlivosti trvá bez ohledu na ukončení účinnosti této Smlouvy.</w:t>
      </w:r>
    </w:p>
    <w:p w14:paraId="093E32EE" w14:textId="77777777" w:rsidR="005165D7" w:rsidRPr="00A87EAF" w:rsidRDefault="005165D7" w:rsidP="00A87EAF">
      <w:pPr>
        <w:pStyle w:val="cpodstavecslovan1"/>
      </w:pPr>
      <w:bookmarkStart w:id="67" w:name="_Ref487139945"/>
      <w:r w:rsidRPr="00A87EAF">
        <w:t>Smluvní strany berou na vědomí, že tato Smlouva včetně všech jejích dodatků bude uveřejněna v registru smluv dle zákona č. 340/2015 Sb., o registru smluv, ve znění pozdějších předpisů (dále jen „</w:t>
      </w:r>
      <w:r w:rsidRPr="007F0868">
        <w:rPr>
          <w:b/>
        </w:rPr>
        <w:t>zákon o registru smluv</w:t>
      </w:r>
      <w:r w:rsidRPr="00A87EAF">
        <w:t xml:space="preserve">“). Dle dohody Smluvních stran zajistí odeslání této Smlouvy správci registru smluv </w:t>
      </w:r>
      <w:r w:rsidR="007F0868">
        <w:t>Příkazce</w:t>
      </w:r>
      <w:r w:rsidRPr="00A87EAF">
        <w:t xml:space="preserve">. </w:t>
      </w:r>
      <w:r w:rsidR="007F0868">
        <w:t>Příkazce</w:t>
      </w:r>
      <w:r w:rsidRPr="00A87EAF">
        <w:t xml:space="preserve"> je oprávněn před odesláním Smlouvy správci registru smluv ve Smlouvě znečitelnit informace, na něž se nevztahuje </w:t>
      </w:r>
      <w:proofErr w:type="spellStart"/>
      <w:r w:rsidRPr="00A87EAF">
        <w:t>uveřejňovací</w:t>
      </w:r>
      <w:proofErr w:type="spellEnd"/>
      <w:r w:rsidRPr="00A87EAF">
        <w:t xml:space="preserve"> povinnost podle zákona o registru smluv.</w:t>
      </w:r>
      <w:bookmarkEnd w:id="67"/>
    </w:p>
    <w:p w14:paraId="560AA08A" w14:textId="77777777" w:rsidR="002B186E" w:rsidRPr="004B3AAB" w:rsidRDefault="002B186E" w:rsidP="002B186E">
      <w:pPr>
        <w:pStyle w:val="cplnekslovan"/>
      </w:pPr>
      <w:bookmarkStart w:id="68" w:name="_Ref493249565"/>
      <w:r>
        <w:t>Zpracování osobních údajů</w:t>
      </w:r>
      <w:bookmarkEnd w:id="68"/>
    </w:p>
    <w:p w14:paraId="70BDC484" w14:textId="77777777" w:rsidR="002B186E" w:rsidRDefault="002B186E" w:rsidP="002B186E">
      <w:pPr>
        <w:pStyle w:val="cpodstavecslovan1"/>
      </w:pPr>
      <w:r w:rsidRPr="00081429">
        <w:t xml:space="preserve">Předmětem této části Smlouvy je úprava vzájemných práv a povinností při zpracování osobních údajů ve smyslu čl. 28 nařízení Evropského parlamentu a </w:t>
      </w:r>
      <w:r>
        <w:t>R</w:t>
      </w:r>
      <w:r w:rsidRPr="00081429">
        <w:t>ady (EU) 2016/679</w:t>
      </w:r>
      <w:r w:rsidRPr="006C2722">
        <w:rPr>
          <w:rFonts w:eastAsia="Calibri"/>
          <w:lang w:eastAsia="en-US"/>
        </w:rPr>
        <w:t xml:space="preserve"> </w:t>
      </w:r>
      <w:r w:rsidRPr="00403FE1">
        <w:rPr>
          <w:rFonts w:eastAsia="Calibri"/>
          <w:lang w:eastAsia="en-US"/>
        </w:rPr>
        <w:t>ze dne 27. dubna 2016</w:t>
      </w:r>
      <w:r w:rsidRPr="006C2722">
        <w:rPr>
          <w:rFonts w:eastAsia="Calibri"/>
          <w:lang w:eastAsia="en-US"/>
        </w:rPr>
        <w:t xml:space="preserve"> </w:t>
      </w:r>
      <w:r w:rsidRPr="00403FE1">
        <w:rPr>
          <w:rFonts w:eastAsia="Calibri"/>
          <w:lang w:eastAsia="en-US"/>
        </w:rPr>
        <w:t>o ochraně fyzických osob v souvislosti se zpracováním osobních údajů a o volném pohybu těchto údajů a o zrušení směrnice 95/46/ES (obecné nařízení o ochraně osobních údajů)</w:t>
      </w:r>
      <w:r w:rsidRPr="00081429">
        <w:t xml:space="preserve"> (dále jen „</w:t>
      </w:r>
      <w:r w:rsidRPr="00081429">
        <w:rPr>
          <w:b/>
        </w:rPr>
        <w:t>GDPR</w:t>
      </w:r>
      <w:r w:rsidRPr="00081429">
        <w:t>“)</w:t>
      </w:r>
      <w:r>
        <w:t xml:space="preserve"> </w:t>
      </w:r>
      <w:r w:rsidRPr="00410AEF">
        <w:t>a zákona</w:t>
      </w:r>
      <w:r>
        <w:t xml:space="preserve"> </w:t>
      </w:r>
      <w:r w:rsidRPr="00410AEF">
        <w:t xml:space="preserve">č. 110/2019 Sb., o zpracování osobních údajů, ve znění pozdějších předpisů </w:t>
      </w:r>
      <w:r w:rsidRPr="00081429">
        <w:t>(dále jen „</w:t>
      </w:r>
      <w:r w:rsidRPr="00081429">
        <w:rPr>
          <w:b/>
        </w:rPr>
        <w:t xml:space="preserve">zákon o </w:t>
      </w:r>
      <w:r>
        <w:rPr>
          <w:b/>
        </w:rPr>
        <w:t>zpracování</w:t>
      </w:r>
      <w:r w:rsidRPr="00081429">
        <w:rPr>
          <w:b/>
        </w:rPr>
        <w:t xml:space="preserve"> osobních údajů</w:t>
      </w:r>
      <w:r w:rsidRPr="00081429">
        <w:t xml:space="preserve">“). </w:t>
      </w:r>
    </w:p>
    <w:p w14:paraId="3B28FBDB" w14:textId="6D3C5614" w:rsidR="002B186E" w:rsidRDefault="002B186E" w:rsidP="002B186E">
      <w:pPr>
        <w:pStyle w:val="cpodstavecslovan1"/>
      </w:pPr>
      <w:r>
        <w:t>Příkazce</w:t>
      </w:r>
      <w:r w:rsidRPr="00081429">
        <w:t xml:space="preserve"> tímto</w:t>
      </w:r>
      <w:r>
        <w:t>, jakožto správce,</w:t>
      </w:r>
      <w:r w:rsidRPr="00081429">
        <w:t xml:space="preserve"> </w:t>
      </w:r>
      <w:r>
        <w:t xml:space="preserve">v souvislosti s činnostmi Příkazníka dle odst. </w:t>
      </w:r>
      <w:r>
        <w:fldChar w:fldCharType="begin"/>
      </w:r>
      <w:r>
        <w:instrText xml:space="preserve"> REF _Ref493439748 \r \h </w:instrText>
      </w:r>
      <w:r>
        <w:fldChar w:fldCharType="separate"/>
      </w:r>
      <w:r w:rsidR="00F95942">
        <w:t>1.4</w:t>
      </w:r>
      <w:r>
        <w:fldChar w:fldCharType="end"/>
      </w:r>
      <w:r>
        <w:t xml:space="preserve"> písm. a) až c) Smlouvy a dále dle odst. 1.4 písm. g) až h)</w:t>
      </w:r>
      <w:r>
        <w:rPr>
          <w:rFonts w:ascii="Arial" w:hAnsi="Arial" w:cs="Arial"/>
        </w:rPr>
        <w:t xml:space="preserve"> </w:t>
      </w:r>
      <w:r w:rsidRPr="004059C3">
        <w:t xml:space="preserve">Smlouvy </w:t>
      </w:r>
      <w:r w:rsidRPr="00BA1AEF">
        <w:t>výslovně</w:t>
      </w:r>
      <w:r w:rsidRPr="00081429">
        <w:t xml:space="preserve"> pověřuje </w:t>
      </w:r>
      <w:r>
        <w:t>Příkazníka, jakožto zpracovatele,</w:t>
      </w:r>
      <w:r w:rsidRPr="00081429">
        <w:t xml:space="preserve"> zpracováním osobních údajů, a to ve Smlouvě stanoveném rozsahu, za Smlouvou stanoveným účelem a na dobu ve Smlouvě stanovenou.</w:t>
      </w:r>
      <w:r>
        <w:t xml:space="preserve"> </w:t>
      </w:r>
    </w:p>
    <w:p w14:paraId="2E52DCCC" w14:textId="77777777" w:rsidR="002B186E" w:rsidRDefault="002B186E" w:rsidP="002B186E">
      <w:pPr>
        <w:pStyle w:val="cpodstavecslovan1"/>
      </w:pPr>
      <w:r>
        <w:t>Nad rámec činností uvedených výše v odst. 6.2 Smlouvy, tj. v činnostech dle odst. 1.4 písm. d) až f) Smlouvy a dále dle odst. 1.4 písm. i) až j) Smlouvy, vystupuje Příkazník jakožto správce osobních údajů.</w:t>
      </w:r>
    </w:p>
    <w:p w14:paraId="3BED4897" w14:textId="46FCB511" w:rsidR="002B186E" w:rsidRPr="00081429" w:rsidRDefault="002B186E" w:rsidP="002B186E">
      <w:pPr>
        <w:pStyle w:val="cpodstavecslovan1"/>
      </w:pPr>
      <w:r>
        <w:t xml:space="preserve">Osobní údaje jsou důvěrnými informacemi ve smyslu čl. </w:t>
      </w:r>
      <w:r>
        <w:fldChar w:fldCharType="begin"/>
      </w:r>
      <w:r>
        <w:instrText xml:space="preserve"> REF _Ref493589988 \r \h </w:instrText>
      </w:r>
      <w:r>
        <w:fldChar w:fldCharType="separate"/>
      </w:r>
      <w:r w:rsidR="00F95942">
        <w:t>5</w:t>
      </w:r>
      <w:r>
        <w:fldChar w:fldCharType="end"/>
      </w:r>
      <w:r>
        <w:t xml:space="preserve"> této Smlouvy.</w:t>
      </w:r>
    </w:p>
    <w:p w14:paraId="19069177" w14:textId="77777777" w:rsidR="002B186E" w:rsidRDefault="002B186E" w:rsidP="002B186E">
      <w:pPr>
        <w:pStyle w:val="cpodstavecslovan1"/>
      </w:pPr>
      <w:r w:rsidRPr="00081429">
        <w:t xml:space="preserve">Smluvní strany si budou v průběhu plnění předmětu této Smlouvy po dobu její účinnosti navzájem předávat osobní údaje o </w:t>
      </w:r>
      <w:r>
        <w:t>Dlužnících</w:t>
      </w:r>
      <w:r w:rsidRPr="00081429">
        <w:t>, a to</w:t>
      </w:r>
      <w:r>
        <w:t xml:space="preserve"> zejména</w:t>
      </w:r>
      <w:r w:rsidRPr="00081429">
        <w:t xml:space="preserve"> v</w:t>
      </w:r>
      <w:r>
        <w:t> </w:t>
      </w:r>
      <w:r w:rsidRPr="00081429">
        <w:t>rozsahu</w:t>
      </w:r>
      <w:r>
        <w:t>:</w:t>
      </w:r>
    </w:p>
    <w:p w14:paraId="2C073615" w14:textId="77777777" w:rsidR="002B186E" w:rsidRPr="0061723E" w:rsidRDefault="002B186E" w:rsidP="002B186E">
      <w:pPr>
        <w:pStyle w:val="cpslovnpsmennkodstavci1"/>
      </w:pPr>
      <w:r>
        <w:t>jméno;</w:t>
      </w:r>
    </w:p>
    <w:p w14:paraId="2BB291C8" w14:textId="77777777" w:rsidR="002B186E" w:rsidRDefault="002B186E" w:rsidP="002B186E">
      <w:pPr>
        <w:pStyle w:val="cpslovnpsmennkodstavci1"/>
      </w:pPr>
      <w:r>
        <w:t>příjmení;</w:t>
      </w:r>
    </w:p>
    <w:p w14:paraId="7C8F6A70" w14:textId="77777777" w:rsidR="002B186E" w:rsidRDefault="002B186E" w:rsidP="002B186E">
      <w:pPr>
        <w:pStyle w:val="cpslovnpsmennkodstavci1"/>
      </w:pPr>
      <w:r>
        <w:t>datum narození;</w:t>
      </w:r>
    </w:p>
    <w:p w14:paraId="24F34127" w14:textId="77777777" w:rsidR="002B186E" w:rsidRDefault="002B186E" w:rsidP="002B186E">
      <w:pPr>
        <w:pStyle w:val="cpslovnpsmennkodstavci1"/>
      </w:pPr>
      <w:r>
        <w:t>rodné číslo;</w:t>
      </w:r>
    </w:p>
    <w:p w14:paraId="23172F64" w14:textId="77777777" w:rsidR="002B186E" w:rsidRPr="0061723E" w:rsidRDefault="002B186E" w:rsidP="002B186E">
      <w:pPr>
        <w:pStyle w:val="cpslovnpsmennkodstavci1"/>
      </w:pPr>
      <w:r>
        <w:t>identifikační číslo podnikatele;</w:t>
      </w:r>
    </w:p>
    <w:p w14:paraId="4B81C7F9" w14:textId="77777777" w:rsidR="002B186E" w:rsidRDefault="002B186E" w:rsidP="002B186E">
      <w:pPr>
        <w:pStyle w:val="cpslovnpsmennkodstavci1"/>
      </w:pPr>
      <w:r>
        <w:t xml:space="preserve">kontaktní </w:t>
      </w:r>
      <w:r w:rsidRPr="0061723E">
        <w:t>adresa</w:t>
      </w:r>
      <w:r>
        <w:t>;</w:t>
      </w:r>
    </w:p>
    <w:p w14:paraId="4CE18195" w14:textId="77777777" w:rsidR="002B186E" w:rsidRDefault="002B186E" w:rsidP="002B186E">
      <w:pPr>
        <w:pStyle w:val="cpslovnpsmennkodstavci1"/>
      </w:pPr>
      <w:r>
        <w:t>telefonické spojení;</w:t>
      </w:r>
    </w:p>
    <w:p w14:paraId="02352113" w14:textId="77777777" w:rsidR="002B186E" w:rsidRDefault="002B186E" w:rsidP="002B186E">
      <w:pPr>
        <w:pStyle w:val="cpslovnpsmennkodstavci1"/>
      </w:pPr>
      <w:r>
        <w:t>e-mailový kontakt;</w:t>
      </w:r>
    </w:p>
    <w:p w14:paraId="4B42979D" w14:textId="77777777" w:rsidR="002B186E" w:rsidRDefault="002B186E" w:rsidP="002B186E">
      <w:pPr>
        <w:pStyle w:val="cpslovnpsmennkodstavci1"/>
      </w:pPr>
      <w:r>
        <w:lastRenderedPageBreak/>
        <w:t>identifikace Pohledávky;</w:t>
      </w:r>
    </w:p>
    <w:p w14:paraId="54BF4757" w14:textId="77777777" w:rsidR="002B186E" w:rsidRDefault="002B186E" w:rsidP="002B186E">
      <w:pPr>
        <w:pStyle w:val="cpslovnpsmennkodstavci1"/>
      </w:pPr>
      <w:r>
        <w:t>bankovní účet.</w:t>
      </w:r>
    </w:p>
    <w:p w14:paraId="4920B543" w14:textId="77777777" w:rsidR="002B186E" w:rsidRPr="00081429" w:rsidRDefault="002B186E" w:rsidP="002B186E">
      <w:pPr>
        <w:pStyle w:val="cpodstavecslovan1"/>
      </w:pPr>
      <w:r w:rsidRPr="00081429">
        <w:t xml:space="preserve">Účelem zpracování osobních údajů </w:t>
      </w:r>
      <w:r>
        <w:t>Dlužníků</w:t>
      </w:r>
      <w:r w:rsidRPr="00081429">
        <w:t xml:space="preserve"> je zajištění plnění této Smlouvy. </w:t>
      </w:r>
      <w:r>
        <w:t>Příkazník</w:t>
      </w:r>
      <w:r w:rsidRPr="00081429">
        <w:t xml:space="preserve"> bude zpracovávat osobní údaje </w:t>
      </w:r>
      <w:r>
        <w:t>Dlužníků,</w:t>
      </w:r>
      <w:r w:rsidRPr="00081429">
        <w:t xml:space="preserve"> zejména je shromažďovat a předávat </w:t>
      </w:r>
      <w:r>
        <w:t xml:space="preserve">Příkazci jak </w:t>
      </w:r>
      <w:r w:rsidRPr="00081429">
        <w:t xml:space="preserve">v elektronické </w:t>
      </w:r>
      <w:r>
        <w:t>podobě, tak v podobě listinné.</w:t>
      </w:r>
    </w:p>
    <w:p w14:paraId="06D6B152" w14:textId="77777777" w:rsidR="002B186E" w:rsidRPr="00081429" w:rsidRDefault="002B186E" w:rsidP="002B186E">
      <w:pPr>
        <w:pStyle w:val="cpodstavecslovan1"/>
      </w:pPr>
      <w:r w:rsidRPr="00081429">
        <w:t>Informační povinnosti vůči subjektům údajů dle GDPR</w:t>
      </w:r>
      <w:r>
        <w:t>,</w:t>
      </w:r>
      <w:r w:rsidRPr="00081429">
        <w:t xml:space="preserve"> bude ve vztahu k </w:t>
      </w:r>
      <w:r>
        <w:t>Dlužníkům</w:t>
      </w:r>
      <w:r w:rsidRPr="00081429">
        <w:t xml:space="preserve">, jejichž osobní údaje budou zpracovávány dle této Smlouvy, plněna </w:t>
      </w:r>
      <w:r w:rsidRPr="00E91A76">
        <w:t>Příkazcem</w:t>
      </w:r>
      <w:r>
        <w:t>, nedohodnou-li se Smluvní strany jinak</w:t>
      </w:r>
      <w:r w:rsidRPr="00081429">
        <w:t>.</w:t>
      </w:r>
    </w:p>
    <w:p w14:paraId="755D526E" w14:textId="77777777" w:rsidR="002B186E" w:rsidRPr="00081429" w:rsidRDefault="002B186E" w:rsidP="002B186E">
      <w:pPr>
        <w:pStyle w:val="cpodstavecslovan1"/>
      </w:pPr>
      <w:r>
        <w:t>Příkazník</w:t>
      </w:r>
      <w:r w:rsidRPr="00081429">
        <w:t xml:space="preserve"> zpracovává osobní údaje pouze na základě písemných pokynů </w:t>
      </w:r>
      <w:r>
        <w:t>Příkazce</w:t>
      </w:r>
      <w:r w:rsidRPr="00081429">
        <w:t xml:space="preserve">, včetně případného předání osobních údajů třetím subjektům, pokud mu toto zpracování již neukládají právní předpisy, které se na </w:t>
      </w:r>
      <w:r>
        <w:t>Příkazníka</w:t>
      </w:r>
      <w:r w:rsidRPr="00081429">
        <w:t xml:space="preserve"> vztahují; v takovém případě </w:t>
      </w:r>
      <w:r>
        <w:t>Příkazník</w:t>
      </w:r>
      <w:r w:rsidRPr="00081429">
        <w:t xml:space="preserve"> </w:t>
      </w:r>
      <w:r>
        <w:t>Příkazce</w:t>
      </w:r>
      <w:r w:rsidRPr="00081429">
        <w:t xml:space="preserve"> o takovém právním požadavku informuje před zpracováním, ledaže by právní předpisy toto informování zakazovaly z důležitých důvodů veřejného zájmu. </w:t>
      </w:r>
      <w:r>
        <w:t>Příkazník</w:t>
      </w:r>
      <w:r w:rsidRPr="00081429">
        <w:t xml:space="preserve"> zohledňuje povahu zpracování</w:t>
      </w:r>
      <w:r w:rsidRPr="00CE483D">
        <w:t xml:space="preserve"> </w:t>
      </w:r>
      <w:r w:rsidRPr="00003F19">
        <w:t>a jeho případné dopady do soukromí subjektů údajů, čemuž přizpůsobuje zabezpečení zpracování</w:t>
      </w:r>
      <w:r w:rsidRPr="00081429">
        <w:t>.</w:t>
      </w:r>
    </w:p>
    <w:p w14:paraId="18303648" w14:textId="77777777" w:rsidR="002B186E" w:rsidRPr="00081429" w:rsidRDefault="002B186E" w:rsidP="002B186E">
      <w:pPr>
        <w:pStyle w:val="cpodstavecslovan1"/>
      </w:pPr>
      <w:r w:rsidRPr="00081429">
        <w:t xml:space="preserve">Jakákoliv třetí osoba (vyjma zaměstnanců </w:t>
      </w:r>
      <w:r>
        <w:t>Příkazníka</w:t>
      </w:r>
      <w:r w:rsidRPr="00081429">
        <w:t xml:space="preserve">), která jedná z pověření </w:t>
      </w:r>
      <w:r>
        <w:t>Příkazníka</w:t>
      </w:r>
      <w:r w:rsidRPr="00081429">
        <w:t xml:space="preserve"> a má přístup k osobním údajům, může tyto osobní údaje zpracovávat pouze na </w:t>
      </w:r>
      <w:r>
        <w:t>základě pokynu</w:t>
      </w:r>
      <w:r w:rsidRPr="00081429">
        <w:t xml:space="preserve"> </w:t>
      </w:r>
      <w:r>
        <w:t>Příkazce</w:t>
      </w:r>
      <w:r w:rsidRPr="00081429">
        <w:t xml:space="preserve">, ledaže jí zpracování osobních údajů ukládají právní předpisy. </w:t>
      </w:r>
      <w:r>
        <w:t>Příkazník</w:t>
      </w:r>
      <w:r w:rsidRPr="00081429">
        <w:t xml:space="preserve"> přijme opatření pro zajištění tohoto požadavku a zajistí, aby se osoby oprávněné zpracovávat osobní údaje zavázaly k mlčenlivosti, nevztahuje-li se na ně zákonná povinnost mlčenlivosti.</w:t>
      </w:r>
    </w:p>
    <w:p w14:paraId="0C9F266D" w14:textId="77777777" w:rsidR="002B186E" w:rsidRPr="00081429" w:rsidRDefault="002B186E" w:rsidP="002B186E">
      <w:pPr>
        <w:pStyle w:val="cpodstavecslovan1"/>
      </w:pPr>
      <w:r>
        <w:t>Příkazník</w:t>
      </w:r>
      <w:r w:rsidRPr="00081429">
        <w:t xml:space="preserve">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w:t>
      </w:r>
      <w:r>
        <w:t>Příkazník</w:t>
      </w:r>
      <w:r w:rsidRPr="00081429">
        <w:t xml:space="preserve"> je povinen dohlížet na plnění uvedených povinností ze strany </w:t>
      </w:r>
      <w:r>
        <w:t>svých</w:t>
      </w:r>
      <w:r w:rsidRPr="00081429">
        <w:t xml:space="preserve"> zaměstnanců.</w:t>
      </w:r>
    </w:p>
    <w:p w14:paraId="5091D4E6" w14:textId="77777777" w:rsidR="002B186E" w:rsidRDefault="002B186E" w:rsidP="002B186E">
      <w:pPr>
        <w:pStyle w:val="cpodstavecslovan1"/>
      </w:pPr>
      <w:r w:rsidRPr="00081429">
        <w:t xml:space="preserve">Pokud to dovolují obecně závazné předpisy, je </w:t>
      </w:r>
      <w:r>
        <w:t>Příkazník</w:t>
      </w:r>
      <w:r w:rsidRPr="00081429">
        <w:t xml:space="preserve"> oprávněn pověřit zpracováním dalšího zpracovatele, pouze však jen s předchozím písemným souhlasem </w:t>
      </w:r>
      <w:r>
        <w:t>Příkazce</w:t>
      </w:r>
      <w:r w:rsidRPr="00081429">
        <w:t xml:space="preserve">. Pokud </w:t>
      </w:r>
      <w:r>
        <w:t>Příkazník</w:t>
      </w:r>
      <w:r w:rsidRPr="00081429">
        <w:t xml:space="preserve"> zapojí dalšího zpracovatele, aby jménem </w:t>
      </w:r>
      <w:r>
        <w:t>Příkazce</w:t>
      </w:r>
      <w:r w:rsidRPr="00081429">
        <w:t xml:space="preserve"> provedl určité činnosti zpracování osobních údajů, musí být tomuto dalšímu zpracovateli uloženy na základě smlouvy nebo jiného právního aktu stejné povinnosti na ochranu osobních údajů, jaké jsou dohodnuty mezi </w:t>
      </w:r>
      <w:r>
        <w:t>Příkazcem</w:t>
      </w:r>
      <w:r w:rsidRPr="00081429">
        <w:t xml:space="preserve"> a </w:t>
      </w:r>
      <w:r>
        <w:t>Příkazníkem</w:t>
      </w:r>
      <w:r w:rsidRPr="00081429">
        <w:t>,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05A16954" w14:textId="77777777" w:rsidR="002B186E" w:rsidRPr="00081429" w:rsidRDefault="002B186E" w:rsidP="002B186E">
      <w:pPr>
        <w:pStyle w:val="cpodstavecslovan1"/>
      </w:pPr>
      <w:r w:rsidRPr="00C7584B">
        <w:t xml:space="preserve">Smluvní strany </w:t>
      </w:r>
      <w:r>
        <w:t xml:space="preserve">si </w:t>
      </w:r>
      <w:r w:rsidRPr="00C7584B">
        <w:t>budou v průběhu plnění předmětu této</w:t>
      </w:r>
      <w:r>
        <w:t xml:space="preserve"> Smlouvy</w:t>
      </w:r>
      <w:r w:rsidRPr="00C7584B">
        <w:t xml:space="preserve"> osobní údaje </w:t>
      </w:r>
      <w:r>
        <w:t>předávat bezpečným a kontrolovaným způsobem stanoveným touto Smlouvou.</w:t>
      </w:r>
    </w:p>
    <w:p w14:paraId="1C5272F7" w14:textId="2BB1BB03" w:rsidR="002B186E" w:rsidRPr="007B5049" w:rsidRDefault="002B186E" w:rsidP="002B186E">
      <w:pPr>
        <w:pStyle w:val="cpodstavecslovan1"/>
      </w:pPr>
      <w:r w:rsidRPr="00081429">
        <w:t xml:space="preserve">S přihlédnutím ke stavu techniky, nákladům na provedení, povaze, rozsahu, kontextu a účelům zpracování osobních údajů i k různě pravděpodobným a různě závažným rizikům pro práva a svobody fyzických osob provede </w:t>
      </w:r>
      <w:r>
        <w:t>Příkazník</w:t>
      </w:r>
      <w:r w:rsidRPr="00081429">
        <w:t xml:space="preserve"> vhodná technická a organizační opatření, aby zajistil úroveň zabezpečení odpovídající danému riziku</w:t>
      </w:r>
      <w:r>
        <w:t>,</w:t>
      </w:r>
      <w:r w:rsidRPr="00B653A8">
        <w:t xml:space="preserve"> </w:t>
      </w:r>
      <w:r w:rsidRPr="00081429">
        <w:t>zejména přijm</w:t>
      </w:r>
      <w:r>
        <w:t>e</w:t>
      </w:r>
      <w:r w:rsidRPr="00081429">
        <w:t xml:space="preserve"> veškerá opatření, aby nemohlo dojít k neoprávněnému nebo nahodilému přístupu k osobním údajům, jejich změně, zničení či ztrátě, jinému neoprávněnému zpracování jakož i jejich zneužití. </w:t>
      </w:r>
      <w:r>
        <w:t xml:space="preserve">Příkazník </w:t>
      </w:r>
      <w:r w:rsidRPr="009571C7">
        <w:t xml:space="preserve">přijal </w:t>
      </w:r>
      <w:r>
        <w:t>opatření</w:t>
      </w:r>
      <w:r w:rsidRPr="009571C7">
        <w:t xml:space="preserve"> </w:t>
      </w:r>
      <w:r>
        <w:t xml:space="preserve">uvedená níže v odst. </w:t>
      </w:r>
      <w:r>
        <w:fldChar w:fldCharType="begin"/>
      </w:r>
      <w:r>
        <w:instrText xml:space="preserve"> REF _Ref135914609 \r \h </w:instrText>
      </w:r>
      <w:r>
        <w:fldChar w:fldCharType="separate"/>
      </w:r>
      <w:r w:rsidR="00F95942">
        <w:t>6.14</w:t>
      </w:r>
      <w:r>
        <w:fldChar w:fldCharType="end"/>
      </w:r>
      <w:r>
        <w:t xml:space="preserve"> a </w:t>
      </w:r>
      <w:r>
        <w:fldChar w:fldCharType="begin"/>
      </w:r>
      <w:r>
        <w:instrText xml:space="preserve"> REF _Ref135914616 \r \h </w:instrText>
      </w:r>
      <w:r>
        <w:fldChar w:fldCharType="separate"/>
      </w:r>
      <w:r w:rsidR="00F95942">
        <w:t>6.15</w:t>
      </w:r>
      <w:r>
        <w:fldChar w:fldCharType="end"/>
      </w:r>
      <w:r>
        <w:t xml:space="preserve"> této Smlouvy.</w:t>
      </w:r>
    </w:p>
    <w:p w14:paraId="22113118" w14:textId="77777777" w:rsidR="002B186E" w:rsidRPr="004059C3" w:rsidRDefault="002B186E" w:rsidP="002B186E">
      <w:pPr>
        <w:pStyle w:val="cpodstavecslovan1"/>
      </w:pPr>
      <w:bookmarkStart w:id="69" w:name="_Ref135914609"/>
      <w:r w:rsidRPr="00D4529D">
        <w:t>Bezpečnostní opatření přijatá Příkazníkem jsou zejména následující:</w:t>
      </w:r>
      <w:bookmarkEnd w:id="69"/>
    </w:p>
    <w:p w14:paraId="08952483" w14:textId="77777777" w:rsidR="002B186E" w:rsidRPr="004059C3" w:rsidRDefault="002B186E" w:rsidP="002B186E">
      <w:pPr>
        <w:pStyle w:val="cpodstavecslovan1"/>
        <w:numPr>
          <w:ilvl w:val="0"/>
          <w:numId w:val="23"/>
        </w:numPr>
      </w:pPr>
      <w:r w:rsidRPr="004059C3">
        <w:t xml:space="preserve">opatření sloužící k zajištění bezpečnosti zpracování osobních údajů při manuálním i automatizovaném zpracování </w:t>
      </w:r>
      <w:r w:rsidRPr="00D4529D">
        <w:t>(zejména</w:t>
      </w:r>
      <w:r w:rsidRPr="00BA1AEF">
        <w:t xml:space="preserve"> zabezpečení a úschova zpracovávaných </w:t>
      </w:r>
      <w:r w:rsidRPr="00BA1AEF">
        <w:lastRenderedPageBreak/>
        <w:t>listinných dokumentů, nastavení rolí a přístupových oprávnění pro odpovědné osoby, mechanismy ko</w:t>
      </w:r>
      <w:r w:rsidRPr="008D31A1">
        <w:t>ntroly přístupů)</w:t>
      </w:r>
      <w:r w:rsidRPr="004059C3">
        <w:t>;</w:t>
      </w:r>
    </w:p>
    <w:p w14:paraId="5CA6714E" w14:textId="77777777" w:rsidR="002B186E" w:rsidRPr="004059C3" w:rsidRDefault="002B186E" w:rsidP="002B186E">
      <w:pPr>
        <w:pStyle w:val="cpodstavecslovan1"/>
        <w:numPr>
          <w:ilvl w:val="0"/>
          <w:numId w:val="23"/>
        </w:numPr>
      </w:pPr>
      <w:r w:rsidRPr="004059C3">
        <w:t>systémy pro automatizovaná zpracování osobních údajů a neautomatizované procesy zpracování osobních údajů jsou spravovány pouze oprávněnými osobami;</w:t>
      </w:r>
    </w:p>
    <w:p w14:paraId="7855B49E" w14:textId="77777777" w:rsidR="002B186E" w:rsidRPr="004059C3" w:rsidRDefault="002B186E" w:rsidP="002B186E">
      <w:pPr>
        <w:pStyle w:val="cpodstavecslovan1"/>
        <w:numPr>
          <w:ilvl w:val="0"/>
          <w:numId w:val="23"/>
        </w:numPr>
      </w:pPr>
      <w:r w:rsidRPr="004059C3">
        <w:t>fyzické osoby oprávněné k používání systémů pro automatizovaná zpracování osobních údajů mají přístup pouze k osobním údajům odpovídajícím oprávnění těchto osob, a to na základě zvláštních uživatelských oprávnění zřízených výlučně pro tyto osoby;</w:t>
      </w:r>
    </w:p>
    <w:p w14:paraId="0AFF1833" w14:textId="77777777" w:rsidR="002B186E" w:rsidRPr="004059C3" w:rsidRDefault="002B186E" w:rsidP="002B186E">
      <w:pPr>
        <w:pStyle w:val="cpodstavecslovan1"/>
        <w:numPr>
          <w:ilvl w:val="0"/>
          <w:numId w:val="23"/>
        </w:numPr>
      </w:pPr>
      <w:r w:rsidRPr="004059C3">
        <w:t>existují záznamy, které umožní určit a ověřit, kdy, kým a z jakého důvodu byly osobní údaje zaznamenány nebo jinak zpracovány;</w:t>
      </w:r>
    </w:p>
    <w:p w14:paraId="7750074F" w14:textId="77777777" w:rsidR="002B186E" w:rsidRPr="004059C3" w:rsidRDefault="002B186E" w:rsidP="002B186E">
      <w:pPr>
        <w:pStyle w:val="cpodstavecslovan1"/>
        <w:numPr>
          <w:ilvl w:val="0"/>
          <w:numId w:val="23"/>
        </w:numPr>
      </w:pPr>
      <w:r w:rsidRPr="004059C3">
        <w:t>je zabráněno neoprávněnému přístupu k datovým nosičům nesoucím osobní údaje;</w:t>
      </w:r>
    </w:p>
    <w:p w14:paraId="54355709" w14:textId="77777777" w:rsidR="002B186E" w:rsidRPr="004059C3" w:rsidRDefault="002B186E" w:rsidP="002B186E">
      <w:pPr>
        <w:pStyle w:val="cpodstavecslovan1"/>
        <w:numPr>
          <w:ilvl w:val="0"/>
          <w:numId w:val="23"/>
        </w:numPr>
      </w:pPr>
      <w:r w:rsidRPr="004059C3">
        <w:t>jsou zpracovány postupy sloužící k ochraně osobních údajů;</w:t>
      </w:r>
    </w:p>
    <w:p w14:paraId="1D58DF7F" w14:textId="77777777" w:rsidR="002B186E" w:rsidRPr="004059C3" w:rsidRDefault="002B186E" w:rsidP="002B186E">
      <w:pPr>
        <w:pStyle w:val="cpodstavecslovan1"/>
        <w:numPr>
          <w:ilvl w:val="0"/>
          <w:numId w:val="23"/>
        </w:numPr>
      </w:pPr>
      <w:r w:rsidRPr="004059C3">
        <w:t>jsou zpracovány postupy sloužící ke zjištění, zda nedošlo k porušení ochrany osobních údajů (například ke ztrátě nebo modifikaci dat);</w:t>
      </w:r>
    </w:p>
    <w:p w14:paraId="7582BBD6" w14:textId="77777777" w:rsidR="002B186E" w:rsidRPr="004059C3" w:rsidRDefault="002B186E" w:rsidP="002B186E">
      <w:pPr>
        <w:pStyle w:val="cpodstavecslovan1"/>
        <w:numPr>
          <w:ilvl w:val="0"/>
          <w:numId w:val="23"/>
        </w:numPr>
      </w:pPr>
      <w:r w:rsidRPr="004059C3">
        <w:t>je zajištěna integrita a dostupnost informací;</w:t>
      </w:r>
    </w:p>
    <w:p w14:paraId="336D037E" w14:textId="77777777" w:rsidR="002B186E" w:rsidRPr="004059C3" w:rsidRDefault="002B186E" w:rsidP="002B186E">
      <w:pPr>
        <w:pStyle w:val="cpodstavecslovan1"/>
        <w:numPr>
          <w:ilvl w:val="0"/>
          <w:numId w:val="23"/>
        </w:numPr>
      </w:pPr>
      <w:r w:rsidRPr="004059C3">
        <w:t>je pravidelně prováděn monitoring a kontrola procesů zpracování osobních údajů;</w:t>
      </w:r>
    </w:p>
    <w:p w14:paraId="782BD143" w14:textId="77777777" w:rsidR="002B186E" w:rsidRPr="004059C3" w:rsidRDefault="002B186E" w:rsidP="002B186E">
      <w:pPr>
        <w:pStyle w:val="cpodstavecslovan1"/>
        <w:numPr>
          <w:ilvl w:val="0"/>
          <w:numId w:val="23"/>
        </w:numPr>
      </w:pPr>
      <w:r w:rsidRPr="004059C3">
        <w:t>je pravidelně prováděno školení zaměstnanců v oblasti ochrany osobních údajů;</w:t>
      </w:r>
    </w:p>
    <w:p w14:paraId="4407E509" w14:textId="77777777" w:rsidR="002B186E" w:rsidRPr="004059C3" w:rsidRDefault="002B186E" w:rsidP="002B186E">
      <w:pPr>
        <w:pStyle w:val="cpodstavecslovan1"/>
        <w:numPr>
          <w:ilvl w:val="0"/>
          <w:numId w:val="23"/>
        </w:numPr>
      </w:pPr>
      <w:r w:rsidRPr="004059C3">
        <w:t>jsou přijata opatření k zajištění ochrany před škodlivým programovým vybavením;</w:t>
      </w:r>
    </w:p>
    <w:p w14:paraId="7DEA611C" w14:textId="77777777" w:rsidR="002B186E" w:rsidRPr="004059C3" w:rsidRDefault="002B186E" w:rsidP="002B186E">
      <w:pPr>
        <w:pStyle w:val="cpodstavecslovan1"/>
        <w:numPr>
          <w:ilvl w:val="0"/>
          <w:numId w:val="23"/>
        </w:numPr>
      </w:pPr>
      <w:r w:rsidRPr="004059C3">
        <w:t>je udržován systém hlášení, upozorňování a vyšetřování mimořádných událostí a případů prolomení bezpečnosti;</w:t>
      </w:r>
    </w:p>
    <w:p w14:paraId="239C5D05" w14:textId="77777777" w:rsidR="002B186E" w:rsidRPr="004059C3" w:rsidRDefault="002B186E" w:rsidP="002B186E">
      <w:pPr>
        <w:pStyle w:val="cpodstavecslovan1"/>
        <w:numPr>
          <w:ilvl w:val="0"/>
          <w:numId w:val="23"/>
        </w:numPr>
      </w:pPr>
      <w:r w:rsidRPr="004059C3">
        <w:t>s osobními údaji je nakládáno jako s důvěrnými informacemi.</w:t>
      </w:r>
    </w:p>
    <w:p w14:paraId="40A94762" w14:textId="2FEDEB1F" w:rsidR="002B186E" w:rsidRPr="00231563" w:rsidRDefault="00D2097F" w:rsidP="002B186E">
      <w:pPr>
        <w:pStyle w:val="cpodstavecslovan1"/>
      </w:pPr>
      <w:bookmarkStart w:id="70" w:name="_Ref135914616"/>
      <w:r w:rsidRPr="00231563">
        <w:t xml:space="preserve">Smluvní strany budou </w:t>
      </w:r>
      <w:r w:rsidR="002B186E" w:rsidRPr="00231563">
        <w:t>k zabezpečení ochrany osobních údajů dále dodržovat následující podmínky:</w:t>
      </w:r>
      <w:bookmarkEnd w:id="70"/>
    </w:p>
    <w:p w14:paraId="392447C7" w14:textId="5F5CD3AF" w:rsidR="002B186E" w:rsidRPr="00231563" w:rsidRDefault="002B186E" w:rsidP="002B186E">
      <w:pPr>
        <w:pStyle w:val="cpslovnpsmennkodstavci1"/>
      </w:pPr>
      <w:r w:rsidRPr="00231563">
        <w:t xml:space="preserve">šifrované </w:t>
      </w:r>
      <w:r w:rsidR="00D30577" w:rsidRPr="00231563">
        <w:t xml:space="preserve">šifrovat </w:t>
      </w:r>
      <w:r w:rsidRPr="00231563">
        <w:t xml:space="preserve">emaily </w:t>
      </w:r>
      <w:r w:rsidR="00D30577" w:rsidRPr="00231563">
        <w:t xml:space="preserve">a </w:t>
      </w:r>
      <w:r w:rsidRPr="00231563">
        <w:t>podep</w:t>
      </w:r>
      <w:r w:rsidR="00D30577" w:rsidRPr="00231563">
        <w:t>i</w:t>
      </w:r>
      <w:r w:rsidRPr="00231563">
        <w:t>s</w:t>
      </w:r>
      <w:r w:rsidR="00D30577" w:rsidRPr="00231563">
        <w:t>ovat je</w:t>
      </w:r>
      <w:r w:rsidRPr="00231563">
        <w:t xml:space="preserve"> zaručeným elektronickým podpisem na úrovni e-mailového klienta</w:t>
      </w:r>
      <w:r w:rsidR="00D2097F" w:rsidRPr="00231563">
        <w:t xml:space="preserve"> pomocí certifikátů vydaných CA PostSignum</w:t>
      </w:r>
      <w:r w:rsidRPr="00231563">
        <w:t>;</w:t>
      </w:r>
    </w:p>
    <w:p w14:paraId="0D9D378B" w14:textId="32FD923E" w:rsidR="002B186E" w:rsidRPr="00231563" w:rsidRDefault="00405248" w:rsidP="002B186E">
      <w:pPr>
        <w:pStyle w:val="cpslovnpsmennkodstavci1"/>
      </w:pPr>
      <w:r w:rsidRPr="00231563">
        <w:t>dodržovat</w:t>
      </w:r>
      <w:r w:rsidR="002B186E" w:rsidRPr="00231563">
        <w:t xml:space="preserve"> podmínky pro práci s danými informačními systémy, </w:t>
      </w:r>
      <w:r w:rsidRPr="00231563">
        <w:t xml:space="preserve">využívat </w:t>
      </w:r>
      <w:r w:rsidR="002B186E" w:rsidRPr="00231563">
        <w:t>logované přístupy při jakékoli komunikaci se serverem;</w:t>
      </w:r>
    </w:p>
    <w:p w14:paraId="636888AA" w14:textId="3796295D" w:rsidR="002B186E" w:rsidRPr="00231563" w:rsidRDefault="00405248" w:rsidP="002B186E">
      <w:pPr>
        <w:pStyle w:val="cpslovnpsmennkodstavci1"/>
      </w:pPr>
      <w:r w:rsidRPr="00231563">
        <w:t xml:space="preserve">zabezpečí místnosti </w:t>
      </w:r>
      <w:r w:rsidR="002B186E" w:rsidRPr="00231563">
        <w:t xml:space="preserve">a </w:t>
      </w:r>
      <w:r w:rsidRPr="00231563">
        <w:t xml:space="preserve">počítače </w:t>
      </w:r>
      <w:r w:rsidR="002B186E" w:rsidRPr="00231563">
        <w:t>proti vniknutí třetích osob.</w:t>
      </w:r>
    </w:p>
    <w:p w14:paraId="3C4FD24D" w14:textId="77777777" w:rsidR="002B186E" w:rsidRPr="00081429" w:rsidRDefault="002B186E" w:rsidP="002B186E">
      <w:pPr>
        <w:pStyle w:val="cpodstavecslovan1"/>
      </w:pPr>
      <w:r w:rsidRPr="00081429">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D43A711" w14:textId="77777777" w:rsidR="002B186E" w:rsidRPr="00081429" w:rsidRDefault="002B186E" w:rsidP="002B186E">
      <w:pPr>
        <w:pStyle w:val="cpodstavecslovan1"/>
      </w:pPr>
      <w:r w:rsidRPr="00081429">
        <w:t xml:space="preserve">Dojde-li z jakéhokoli důvodu (např. z důvodu legislativních změn, rozhodnutí státního orgánu atp.) k nutnosti změny dohodnutých pravidel při plnění </w:t>
      </w:r>
      <w:r>
        <w:t>tohoto článku</w:t>
      </w:r>
      <w:r w:rsidRPr="00081429">
        <w:t xml:space="preserve"> Smlouvy, zavazují se Smluvní strany neprodleně </w:t>
      </w:r>
      <w:r>
        <w:t xml:space="preserve">se </w:t>
      </w:r>
      <w:r w:rsidRPr="00081429">
        <w:t xml:space="preserve">o této skutečnosti informovat. Smluvní strany jsou povinny v takovém případě zahájit jednání o změně </w:t>
      </w:r>
      <w:r>
        <w:t xml:space="preserve">tohoto článku </w:t>
      </w:r>
      <w:r w:rsidRPr="00081429">
        <w:t>Smlouvy.</w:t>
      </w:r>
    </w:p>
    <w:p w14:paraId="076D21E1" w14:textId="77777777" w:rsidR="002B186E" w:rsidRPr="00081429" w:rsidRDefault="002B186E" w:rsidP="002B186E">
      <w:pPr>
        <w:pStyle w:val="cpodstavecslovan1"/>
      </w:pPr>
      <w:r>
        <w:t>Příkazník se zavazuje</w:t>
      </w:r>
      <w:r w:rsidRPr="00081429">
        <w:t xml:space="preserve"> </w:t>
      </w:r>
      <w:r>
        <w:t>Příkazci</w:t>
      </w:r>
      <w:r w:rsidRPr="00081429">
        <w:t xml:space="preserve"> </w:t>
      </w:r>
      <w:r>
        <w:t xml:space="preserve">poskytnout </w:t>
      </w:r>
      <w:r w:rsidRPr="00081429">
        <w:t xml:space="preserve">součinnost při zajišťování souladu s povinnostmi k zabezpečení osobních údajů, k ohlašování případů porušení zabezpečení, </w:t>
      </w:r>
      <w:r>
        <w:t>jak je uvedeno níže,</w:t>
      </w:r>
      <w:r w:rsidRPr="00081429">
        <w:t xml:space="preserve"> k posouzení vlivu na ochranu osobních údajů, </w:t>
      </w:r>
      <w:r>
        <w:t xml:space="preserve">k plnění informační povinnosti, k výkonu práv subjektů údajů </w:t>
      </w:r>
      <w:r w:rsidRPr="00081429">
        <w:t>a případně též ke konzultacím s dozorovým úřadem</w:t>
      </w:r>
      <w:r w:rsidRPr="007D31B3">
        <w:t xml:space="preserve"> </w:t>
      </w:r>
      <w:r>
        <w:t>či vyřizování žádostí o výkon práva subjektu údajů</w:t>
      </w:r>
      <w:r w:rsidRPr="00081429">
        <w:t xml:space="preserve">, a to při zohlednění povahy zpracování a informací, jež má </w:t>
      </w:r>
      <w:r>
        <w:t>Příkazník</w:t>
      </w:r>
      <w:r w:rsidRPr="00081429">
        <w:t xml:space="preserve"> k dispozici.</w:t>
      </w:r>
      <w:r>
        <w:t xml:space="preserve"> Kontakty pro poskytnutí součinnosti jsou uvedeny v Příloze č. 7a, a v Příloze č. 7b této Smlouvy.</w:t>
      </w:r>
    </w:p>
    <w:p w14:paraId="00B95B08" w14:textId="77777777" w:rsidR="002B186E" w:rsidRDefault="002B186E" w:rsidP="002B186E">
      <w:pPr>
        <w:pStyle w:val="cpodstavecslovan1"/>
      </w:pPr>
      <w:r>
        <w:lastRenderedPageBreak/>
        <w:t>Příkazník je povinen informovat Příkazce o každém případu ztráty či úniku osobních údajů, neoprávněné manipulace s osobními údaji nebo jiného porušení zabezpečení osobních údajů („</w:t>
      </w:r>
      <w:r w:rsidRPr="001A1680">
        <w:rPr>
          <w:b/>
        </w:rPr>
        <w:t xml:space="preserve">Porušení </w:t>
      </w:r>
      <w:r>
        <w:rPr>
          <w:b/>
        </w:rPr>
        <w:t>zabezpečení o</w:t>
      </w:r>
      <w:r w:rsidRPr="001A1680">
        <w:rPr>
          <w:b/>
        </w:rPr>
        <w:t>sobních údajů</w:t>
      </w:r>
      <w:r>
        <w:t xml:space="preserve">“), a to bez zbytečného odkladu, nejpozději do dvaceti čtyř (24) hodin od vzniku Porušení zabezpečení osobních údajů nebo i pouhé hrozby, </w:t>
      </w:r>
      <w:r w:rsidRPr="005942DB">
        <w:t xml:space="preserve">jestliže </w:t>
      </w:r>
      <w:r>
        <w:t>Příkazník</w:t>
      </w:r>
      <w:r w:rsidRPr="005942DB">
        <w:t xml:space="preserve"> mohl </w:t>
      </w:r>
      <w:r>
        <w:t>o tomto Porušení zabezpečení osobních údajů či i o hrozbě vzniku Porušení zabezpečení osobních údajů</w:t>
      </w:r>
      <w:r w:rsidRPr="005942DB">
        <w:t xml:space="preserve"> </w:t>
      </w:r>
      <w:r>
        <w:t xml:space="preserve">vědět </w:t>
      </w:r>
      <w:r w:rsidRPr="005942DB">
        <w:t>při vynaložení veškeré odborné péče</w:t>
      </w:r>
      <w:r>
        <w:t xml:space="preserve">. Nemohl-li Příkazník zjistit případ skutečného či hrozícího Porušení zabezpečení Osobních údajů před uplynutím lhůty dle předchozí věty tohoto odstavce, informuje Příkazník Příkazce nejpozději do dvaceti čtyř (24) hodin od okamžiku, kdy se o vzniku Porušení zabezpečení osobních údajů nebo jeho hrozbě Příkazník dozví. Příkazník je i po poskytnutí informace Příkazci povinen být maximálně nápomocen při řešení Porušení zabezpečení osobních údajů, resp. při přijímání opatření </w:t>
      </w:r>
      <w:r w:rsidRPr="009665C7">
        <w:t>ke zmírnění možných nepříznivých dopadů</w:t>
      </w:r>
      <w:r>
        <w:t xml:space="preserve"> a zabránění vzniku obdobných situací v budoucnu</w:t>
      </w:r>
      <w:r w:rsidRPr="009665C7">
        <w:t>.</w:t>
      </w:r>
      <w:r>
        <w:t xml:space="preserve"> Informace dle tohoto odstavce Smlouvy musí přinejmenším obsahovat: </w:t>
      </w:r>
    </w:p>
    <w:p w14:paraId="61E5EE69" w14:textId="77777777" w:rsidR="002B186E" w:rsidRDefault="002B186E" w:rsidP="002B186E">
      <w:pPr>
        <w:pStyle w:val="cpodstavecslovan1"/>
        <w:numPr>
          <w:ilvl w:val="0"/>
          <w:numId w:val="24"/>
        </w:numPr>
      </w:pPr>
      <w:r>
        <w:t>odkaz na tuto Smlouvu;</w:t>
      </w:r>
    </w:p>
    <w:p w14:paraId="4CF82E4D" w14:textId="77777777" w:rsidR="002B186E" w:rsidRDefault="002B186E" w:rsidP="002B186E">
      <w:pPr>
        <w:pStyle w:val="cpodstavecslovan1"/>
        <w:numPr>
          <w:ilvl w:val="0"/>
          <w:numId w:val="24"/>
        </w:numPr>
      </w:pPr>
      <w:r w:rsidRPr="009B57F3">
        <w:t xml:space="preserve">popis povahy daného případu Porušení zabezpečení </w:t>
      </w:r>
      <w:r>
        <w:t>o</w:t>
      </w:r>
      <w:r w:rsidRPr="009B57F3">
        <w:t xml:space="preserve">sobních údajů včetně, pokud je to možné, kategorií a přibližného počtu dotčených </w:t>
      </w:r>
      <w:r>
        <w:t>s</w:t>
      </w:r>
      <w:r w:rsidRPr="009B57F3">
        <w:t>ubjektů údajů a</w:t>
      </w:r>
      <w:r>
        <w:t> </w:t>
      </w:r>
      <w:r w:rsidRPr="009B57F3">
        <w:t xml:space="preserve">kategorií a přibližného množství dotčených záznamů </w:t>
      </w:r>
      <w:r>
        <w:t>o</w:t>
      </w:r>
      <w:r w:rsidRPr="009B57F3">
        <w:t>sobních údajů;</w:t>
      </w:r>
      <w:r>
        <w:t xml:space="preserve"> </w:t>
      </w:r>
    </w:p>
    <w:p w14:paraId="68152473" w14:textId="77777777" w:rsidR="002B186E" w:rsidRDefault="002B186E" w:rsidP="002B186E">
      <w:pPr>
        <w:pStyle w:val="cpodstavecslovan1"/>
        <w:numPr>
          <w:ilvl w:val="0"/>
          <w:numId w:val="24"/>
        </w:numPr>
      </w:pPr>
      <w:r w:rsidRPr="009B57F3">
        <w:t xml:space="preserve">popis pravděpodobných důsledků Porušení zabezpečení </w:t>
      </w:r>
      <w:r>
        <w:t>o</w:t>
      </w:r>
      <w:r w:rsidRPr="009B57F3">
        <w:t>sobních údajů;</w:t>
      </w:r>
      <w:r>
        <w:t xml:space="preserve"> a </w:t>
      </w:r>
    </w:p>
    <w:p w14:paraId="0E243FE0" w14:textId="77777777" w:rsidR="002B186E" w:rsidRDefault="002B186E" w:rsidP="002B186E">
      <w:pPr>
        <w:pStyle w:val="cpodstavecslovan1"/>
        <w:numPr>
          <w:ilvl w:val="0"/>
          <w:numId w:val="24"/>
        </w:numPr>
      </w:pPr>
      <w:r w:rsidRPr="009B57F3">
        <w:t xml:space="preserve">popis opatření, která </w:t>
      </w:r>
      <w:r>
        <w:t>Příkazník</w:t>
      </w:r>
      <w:r w:rsidRPr="009B57F3">
        <w:t xml:space="preserve"> přijal nebo navrhl k přijetí s cílem vyřešit dané Porušení zabezpečení </w:t>
      </w:r>
      <w:r>
        <w:t>o</w:t>
      </w:r>
      <w:r w:rsidRPr="009B57F3">
        <w:t>sobních údajů, včetně případných opatření ke zmírnění možných nepříznivých dopadů.</w:t>
      </w:r>
    </w:p>
    <w:p w14:paraId="1FB31DAA" w14:textId="1C0B73A8" w:rsidR="002B186E" w:rsidRDefault="002B186E" w:rsidP="002B186E">
      <w:pPr>
        <w:pStyle w:val="cpodstavecslovan1"/>
        <w:numPr>
          <w:ilvl w:val="0"/>
          <w:numId w:val="0"/>
        </w:numPr>
        <w:ind w:left="567"/>
      </w:pPr>
      <w:r w:rsidRPr="003D2DFF">
        <w:t xml:space="preserve">Není-li možné poskytnout informace podle písm. a) – d) současně, mohou být poskytnuty </w:t>
      </w:r>
      <w:r>
        <w:t>Příkazníkem</w:t>
      </w:r>
      <w:r w:rsidRPr="003D2DFF">
        <w:t xml:space="preserve"> postupně bez dalšího zbytečného odkladu. Veškeré informace dle tohoto odstavce bude </w:t>
      </w:r>
      <w:r>
        <w:t>Příkazník</w:t>
      </w:r>
      <w:r w:rsidRPr="003D2DFF">
        <w:t xml:space="preserve"> </w:t>
      </w:r>
      <w:r>
        <w:t>Příkazci</w:t>
      </w:r>
      <w:r w:rsidRPr="003D2DFF">
        <w:t xml:space="preserve"> sdělovat e-mailem na adresu</w:t>
      </w:r>
      <w:r w:rsidR="00C769AD">
        <w:t xml:space="preserve"> </w:t>
      </w:r>
      <w:proofErr w:type="spellStart"/>
      <w:r w:rsidR="00C769AD">
        <w:t>xxx</w:t>
      </w:r>
      <w:proofErr w:type="spellEnd"/>
      <w:r w:rsidR="00C769AD">
        <w:t>.</w:t>
      </w:r>
    </w:p>
    <w:p w14:paraId="3585B975" w14:textId="77777777" w:rsidR="002B186E" w:rsidRPr="00081429" w:rsidRDefault="002B186E" w:rsidP="002B186E">
      <w:pPr>
        <w:pStyle w:val="cpodstavecslovan1"/>
      </w:pPr>
      <w:r>
        <w:t>Příkazník</w:t>
      </w:r>
      <w:r w:rsidRPr="00081429">
        <w:t xml:space="preserve"> poskytne </w:t>
      </w:r>
      <w:r>
        <w:t>Příkazci</w:t>
      </w:r>
      <w:r w:rsidRPr="00081429">
        <w:t xml:space="preserve"> veškeré informace potřebné k doložení toho, že byly splněny jeho povinnosti, a umožní audity včetně inspekcí, prováděné </w:t>
      </w:r>
      <w:r>
        <w:t>Příkazcem</w:t>
      </w:r>
      <w:r w:rsidRPr="00081429">
        <w:t xml:space="preserve"> nebo jiným auditorem, kterého </w:t>
      </w:r>
      <w:r>
        <w:t>Příkazce</w:t>
      </w:r>
      <w:r w:rsidRPr="00081429">
        <w:t xml:space="preserve"> pověřil, a k těmto auditům, je-li to nezbytné pro řádný výkon auditu, přispěje. Audity je </w:t>
      </w:r>
      <w:r>
        <w:t>Příkazce</w:t>
      </w:r>
      <w:r w:rsidRPr="00081429">
        <w:t xml:space="preserve"> oprávněn provádět u </w:t>
      </w:r>
      <w:r>
        <w:t>Příkazníka</w:t>
      </w:r>
      <w:r w:rsidRPr="00081429">
        <w:t xml:space="preserve">, resp. na jakémkoli jiném místě, kde dochází ke zpracování osobních údajů. Audity je </w:t>
      </w:r>
      <w:r>
        <w:t>Příkazce</w:t>
      </w:r>
      <w:r w:rsidRPr="00081429">
        <w:t xml:space="preserve"> povinen oznámit </w:t>
      </w:r>
      <w:r>
        <w:t>Příkazníkovi</w:t>
      </w:r>
      <w:r w:rsidRPr="00081429">
        <w:t xml:space="preserve"> minimálně s předstihem tří </w:t>
      </w:r>
      <w:r>
        <w:t>(3) p</w:t>
      </w:r>
      <w:r w:rsidRPr="00081429">
        <w:t xml:space="preserve">racovních dnů. V průběhu auditu má </w:t>
      </w:r>
      <w:r>
        <w:t>Příkazce</w:t>
      </w:r>
      <w:r w:rsidRPr="00081429">
        <w:t xml:space="preserve"> přístup k interním předpisům a systémům vztahujícím se ke zpracování osobních údajů podle této Smlouvy. </w:t>
      </w:r>
      <w:r>
        <w:t>Příkazce</w:t>
      </w:r>
      <w:r w:rsidRPr="00081429">
        <w:t xml:space="preserve"> se zavazuje, že k informacím, které získá od </w:t>
      </w:r>
      <w:r>
        <w:t>Příkazníka</w:t>
      </w:r>
      <w:r w:rsidRPr="00081429">
        <w:t xml:space="preserve"> za účelem ověření, že je </w:t>
      </w:r>
      <w:r>
        <w:t>Příkazníkem</w:t>
      </w:r>
      <w:r w:rsidRPr="00081429">
        <w:t xml:space="preserve"> řádně zajištěna ochrana osobních údajů, zachová mlčenlivost.</w:t>
      </w:r>
    </w:p>
    <w:p w14:paraId="662887E8" w14:textId="77777777" w:rsidR="002B186E" w:rsidRPr="00752DAE" w:rsidRDefault="002B186E" w:rsidP="002B186E">
      <w:pPr>
        <w:pStyle w:val="cpodstavecslovan1"/>
      </w:pPr>
      <w:r>
        <w:t>Neurčí-li Příkazce jinak, tak n</w:t>
      </w:r>
      <w:r w:rsidRPr="00752DAE">
        <w:t>ejpozději do patnácti (15) kalendářních dní po ukončení Příkazní činnosti ve vztahu k Dlužníkovi, nejpozději však do patnácti (15) kalendářních dní po ukončení účinnosti této Smlouvy, je Příkazník povinen ukončit zpracovávání osobních údajů Dlužníků. Příkazník v souladu s rozhodnutím Příkazce všechny osobní údaje buď vymaže či jinak technicky odstraní, nebo je vrátí Příkazci po ukončení Příkazní činnosti spojené se zpracováním osobních údajů, vymaže existující kopie, pokud právní předpisy nepožadují uložení (archivaci) daných osobních údajů nebo jejich uložení není nezbytné k ochraně práv a oprávněných zájmů Příkazníka.</w:t>
      </w:r>
    </w:p>
    <w:p w14:paraId="3BF2B748" w14:textId="77777777" w:rsidR="002B186E" w:rsidRDefault="002B186E" w:rsidP="002B186E">
      <w:pPr>
        <w:pStyle w:val="cpodstavecslovan1"/>
      </w:pPr>
      <w:r>
        <w:t>Příkazník</w:t>
      </w:r>
      <w:r w:rsidRPr="00081429">
        <w:t xml:space="preserve"> </w:t>
      </w:r>
      <w:r>
        <w:t>se zavazuje</w:t>
      </w:r>
      <w:r w:rsidRPr="00081429">
        <w:t xml:space="preserve">, že nebude </w:t>
      </w:r>
      <w:r w:rsidRPr="002F62DB">
        <w:t xml:space="preserve">osobní údaje zpracovávané na základě této Smlouvy </w:t>
      </w:r>
      <w:r>
        <w:t>využívat</w:t>
      </w:r>
      <w:r w:rsidRPr="00081429">
        <w:t xml:space="preserve"> k jiným účelům</w:t>
      </w:r>
      <w:r>
        <w:t>, než účelům stanoveným touto Smlouvou</w:t>
      </w:r>
      <w:r w:rsidRPr="00081429">
        <w:t>.</w:t>
      </w:r>
    </w:p>
    <w:p w14:paraId="696E237D" w14:textId="77777777" w:rsidR="002B186E" w:rsidRPr="002F62DB" w:rsidRDefault="002B186E" w:rsidP="002B186E">
      <w:pPr>
        <w:pStyle w:val="cpodstavecslovan1"/>
      </w:pPr>
      <w:r>
        <w:t>Příkazník se zavazuje, že nebude</w:t>
      </w:r>
      <w:r w:rsidRPr="002F62DB">
        <w:t xml:space="preserve"> sdružovat osobní údaje zpracovávané na základě této Smlouvy s jakýmikoli dalšími osobními údaji, získanými nebo zpracovávanými pro jiný účel.</w:t>
      </w:r>
    </w:p>
    <w:p w14:paraId="4154668D" w14:textId="77777777" w:rsidR="002B186E" w:rsidRPr="002F62DB" w:rsidRDefault="002B186E" w:rsidP="002B186E">
      <w:pPr>
        <w:pStyle w:val="cpodstavecslovan1"/>
      </w:pPr>
      <w:bookmarkStart w:id="71" w:name="_Ref516141855"/>
      <w:r w:rsidRPr="002F62DB">
        <w:t xml:space="preserve">V případě, že v důsledku porušení některé povinnosti </w:t>
      </w:r>
      <w:r>
        <w:t>Příkazníka</w:t>
      </w:r>
      <w:r w:rsidRPr="002F62DB">
        <w:t xml:space="preserve"> dle tohoto článku Smlouvy či v důsledku jednání dalšího zpracovatele vznikne </w:t>
      </w:r>
      <w:r>
        <w:t>Příkazci</w:t>
      </w:r>
      <w:r w:rsidRPr="002F62DB">
        <w:t xml:space="preserve"> povinnost na základě rozhodnutí či </w:t>
      </w:r>
      <w:r w:rsidRPr="002F62DB">
        <w:lastRenderedPageBreak/>
        <w:t xml:space="preserve">výzvy orgánu veřejné moci zaplatit peněžitou částku jako pokutu, sankci, penále, náhradu či jinou platbu obdobného charakteru (dále jen </w:t>
      </w:r>
      <w:r w:rsidRPr="001658FA">
        <w:rPr>
          <w:b/>
          <w:bCs/>
        </w:rPr>
        <w:t>„Sankce“</w:t>
      </w:r>
      <w:r w:rsidRPr="002F62DB">
        <w:t xml:space="preserve">), zavazuje se </w:t>
      </w:r>
      <w:r>
        <w:t>Příkazník</w:t>
      </w:r>
      <w:r w:rsidRPr="002F62DB">
        <w:t xml:space="preserve"> uhradit Sankci namísto </w:t>
      </w:r>
      <w:r>
        <w:t>Příkazce</w:t>
      </w:r>
      <w:r w:rsidRPr="002F62DB">
        <w:t xml:space="preserve">, a to nejpozději do pěti (5) pracovních dní od doručení výzvy k zaplacení. Pokud </w:t>
      </w:r>
      <w:r>
        <w:t>Příkazce</w:t>
      </w:r>
      <w:r w:rsidRPr="002F62DB">
        <w:t xml:space="preserve"> Sankci uhradí sám, zavazuje se </w:t>
      </w:r>
      <w:r>
        <w:t>Příkazník</w:t>
      </w:r>
      <w:r w:rsidRPr="002F62DB">
        <w:t xml:space="preserve"> uhradit Sankci </w:t>
      </w:r>
      <w:r>
        <w:t>Příkazci</w:t>
      </w:r>
      <w:r w:rsidRPr="002F62DB">
        <w:t xml:space="preserve"> do pěti (5) pracovních dnů od doručení výzvy k zaplacení.</w:t>
      </w:r>
      <w:bookmarkEnd w:id="71"/>
      <w:r w:rsidRPr="002F62DB">
        <w:t xml:space="preserve"> </w:t>
      </w:r>
    </w:p>
    <w:p w14:paraId="5DEEF787" w14:textId="77777777" w:rsidR="002B186E" w:rsidRDefault="002B186E" w:rsidP="002B186E">
      <w:pPr>
        <w:pStyle w:val="cpodstavecslovan1"/>
      </w:pPr>
      <w:r>
        <w:t>O</w:t>
      </w:r>
      <w:r w:rsidRPr="00DE1F03">
        <w:t xml:space="preserve">bě Smluvní strany jako správci zpracovávají osobní údaje </w:t>
      </w:r>
      <w:r>
        <w:t>Oprávněných</w:t>
      </w:r>
      <w:r w:rsidRPr="00DE1F03">
        <w:t xml:space="preserve"> </w:t>
      </w:r>
      <w:r>
        <w:t>osob</w:t>
      </w:r>
      <w:r w:rsidRPr="00DE1F03">
        <w:t xml:space="preserve"> Smluvních stran</w:t>
      </w:r>
      <w:r>
        <w:t xml:space="preserve"> (viz Příloha č. 7a a Příloha č. 7b této Smlouvy)</w:t>
      </w:r>
      <w:r w:rsidRPr="00DE1F03">
        <w:t xml:space="preserve">, </w:t>
      </w:r>
      <w:r w:rsidRPr="0019445C">
        <w:t>případně</w:t>
      </w:r>
      <w:r>
        <w:t xml:space="preserve"> zástupců Oprávněných osob a</w:t>
      </w:r>
      <w:r w:rsidRPr="0019445C">
        <w:t xml:space="preserve"> dalších osob podílejících se za Smluvní strany na plnění této Smlouvy</w:t>
      </w:r>
      <w:r>
        <w:t>,</w:t>
      </w:r>
      <w:r w:rsidRPr="00DE1F03">
        <w:t xml:space="preserve"> a to výhradně pro účely související s plněním této Smlouvy</w:t>
      </w:r>
      <w:r>
        <w:t>, v nezbytně nutném rozsahu</w:t>
      </w:r>
      <w:r w:rsidRPr="00DE1F03">
        <w:t xml:space="preserve"> a po dobu trvání Smlouvy</w:t>
      </w:r>
      <w:r>
        <w:t xml:space="preserve">. </w:t>
      </w:r>
      <w:r w:rsidRPr="0019445C">
        <w:t>Smluvní strany mohou dále osobní údaje zpracovávat pro účely vyplývající z právních předpisů či za účelem ochrany svých právních nároků, a to po dobu z těchto právních předpisů vyplývající, resp. po dobu nezbytně nutnou</w:t>
      </w:r>
      <w:r w:rsidRPr="00DE1F03">
        <w:t>. Informační povinnost ve vztahu k těmto fyzickým osobám</w:t>
      </w:r>
      <w:r>
        <w:t>, jejichž osobní údaje jsou zpracovávány,</w:t>
      </w:r>
      <w:r w:rsidRPr="00DE1F03">
        <w:t xml:space="preserve"> plní každá ze Smluvních stran samostatně.</w:t>
      </w:r>
      <w:r>
        <w:t xml:space="preserve"> </w:t>
      </w:r>
    </w:p>
    <w:p w14:paraId="339ADABF" w14:textId="77777777" w:rsidR="002B186E" w:rsidRDefault="002B186E" w:rsidP="002B186E">
      <w:pPr>
        <w:pStyle w:val="cpodstavecslovan1"/>
      </w:pPr>
      <w:r>
        <w:t>Příkazce</w:t>
      </w:r>
      <w:r w:rsidRPr="00AA70F0">
        <w:t xml:space="preserve"> zpracovává osobní údaje </w:t>
      </w:r>
      <w:r>
        <w:t xml:space="preserve">uvedené v předchozím odstavci též </w:t>
      </w:r>
      <w:r w:rsidRPr="00AA70F0">
        <w:t>pro po</w:t>
      </w:r>
      <w:r>
        <w:t>suzování z hlediska compliance, tj. pro účely prevence kriminálního jednání</w:t>
      </w:r>
      <w:r w:rsidRPr="00AA70F0">
        <w:t>. Pokud s tímto zpracováním subjekt údajů nesouhlasí, má právo proti takovému zpracování podat námitku.</w:t>
      </w:r>
    </w:p>
    <w:p w14:paraId="56C6B005" w14:textId="72BF261C" w:rsidR="002B186E" w:rsidRDefault="002B186E" w:rsidP="002B186E">
      <w:pPr>
        <w:pStyle w:val="cpodstavecslovan1"/>
      </w:pPr>
      <w:r w:rsidRPr="00EB2FA4">
        <w:t>Další informace související se zpracováním osobních údajů</w:t>
      </w:r>
      <w:r>
        <w:t xml:space="preserve"> </w:t>
      </w:r>
      <w:r w:rsidRPr="00D6276E">
        <w:rPr>
          <w:lang w:val="x-none"/>
        </w:rPr>
        <w:t xml:space="preserve">včetně práv subjektů údajů jsou k dispozici na webových stránkách </w:t>
      </w:r>
      <w:r>
        <w:t>Příkazce</w:t>
      </w:r>
      <w:r w:rsidRPr="00D6276E">
        <w:rPr>
          <w:lang w:val="x-none"/>
        </w:rPr>
        <w:t xml:space="preserve"> na adrese </w:t>
      </w:r>
      <w:hyperlink r:id="rId12" w:history="1">
        <w:r w:rsidR="00C769AD" w:rsidRPr="009F4087">
          <w:rPr>
            <w:rStyle w:val="Hypertextovodkaz"/>
            <w:lang w:val="x-none"/>
          </w:rPr>
          <w:t>www.ceskaposta.cz</w:t>
        </w:r>
      </w:hyperlink>
      <w:r w:rsidRPr="00D6276E">
        <w:rPr>
          <w:lang w:val="x-none"/>
        </w:rPr>
        <w:t xml:space="preserve"> v záložce „Ochrana osobních údajů – GDPR“</w:t>
      </w:r>
      <w:r w:rsidRPr="00EB2FA4">
        <w:t>.</w:t>
      </w:r>
    </w:p>
    <w:p w14:paraId="093E3313" w14:textId="2197F4E3" w:rsidR="00A87EAF" w:rsidRDefault="00E4433D" w:rsidP="00FA59F7">
      <w:pPr>
        <w:pStyle w:val="cplnekslovan"/>
      </w:pPr>
      <w:r>
        <w:t>Pravidla c</w:t>
      </w:r>
      <w:r w:rsidR="00A87EAF">
        <w:t>ompliance</w:t>
      </w:r>
    </w:p>
    <w:p w14:paraId="093E3314" w14:textId="1ED3774E" w:rsidR="00A87EAF" w:rsidRPr="002A3C3F" w:rsidRDefault="00A87EAF" w:rsidP="00A87EAF">
      <w:pPr>
        <w:pStyle w:val="cpodstavecslovan1"/>
      </w:pPr>
      <w:r w:rsidRPr="007B7F40">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093E3315" w14:textId="77777777" w:rsidR="00A87EAF" w:rsidRPr="002A3C3F" w:rsidRDefault="00A87EAF" w:rsidP="00A87EAF">
      <w:pPr>
        <w:pStyle w:val="cpodstavecslovan1"/>
      </w:pPr>
      <w:r w:rsidRPr="002A3C3F">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093E3316" w14:textId="77777777" w:rsidR="008B5E9E" w:rsidRDefault="008B5E9E" w:rsidP="00A87EAF">
      <w:pPr>
        <w:pStyle w:val="cpodstavecslovan1"/>
      </w:pPr>
      <w:r w:rsidRPr="002526DF">
        <w:t xml:space="preserve">V případě, že je zahájeno trestní stíhání </w:t>
      </w:r>
      <w:r>
        <w:t>Příkazníka</w:t>
      </w:r>
      <w:r w:rsidRPr="002526DF">
        <w:t xml:space="preserve">, zavazuje se </w:t>
      </w:r>
      <w:r>
        <w:t>Příkazník</w:t>
      </w:r>
      <w:r w:rsidRPr="002526DF">
        <w:t xml:space="preserve"> o tomto bez zbytečného odkladu </w:t>
      </w:r>
      <w:r>
        <w:t>Příkazce písemně informovat.</w:t>
      </w:r>
    </w:p>
    <w:p w14:paraId="093E3317" w14:textId="77777777" w:rsidR="00A87EAF" w:rsidRPr="002A3C3F" w:rsidRDefault="00A87EAF" w:rsidP="00A87EAF">
      <w:pPr>
        <w:pStyle w:val="cpodstavecslovan1"/>
      </w:pPr>
      <w:r w:rsidRPr="002A3C3F">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093E3318" w14:textId="77777777" w:rsidR="00A87EAF" w:rsidRPr="002A3C3F" w:rsidRDefault="00A87EAF" w:rsidP="00A87EAF">
      <w:pPr>
        <w:pStyle w:val="cpodstavecslovan1"/>
      </w:pPr>
      <w:r w:rsidRPr="002A3C3F">
        <w:t>Smluvní strany nebudou ani u svých obchodních partnerů tolerovat jakoukoliv formu korupce či uplácení.</w:t>
      </w:r>
    </w:p>
    <w:p w14:paraId="093E3319" w14:textId="289B45B8" w:rsidR="00A87EAF" w:rsidRDefault="00A87EAF" w:rsidP="00A87EAF">
      <w:pPr>
        <w:pStyle w:val="cpodstavecslovan1"/>
      </w:pPr>
      <w:r>
        <w:t>Příkazník je povinen chovat se eticky a v rámci své činnosti pro Příkazce dodržovat morální a profesionální principy chování zakotvené v Etickém kodexu České pošty, s.p. (dále jen „</w:t>
      </w:r>
      <w:r w:rsidRPr="00A87EAF">
        <w:rPr>
          <w:b/>
        </w:rPr>
        <w:t>Etický kodex</w:t>
      </w:r>
      <w:r>
        <w:t>“). Příkazník má povinnost seznámit se s Etickým kodexem, který je v aktuálním znění přílohou této Smlouvy</w:t>
      </w:r>
      <w:r w:rsidR="00F805BC">
        <w:t xml:space="preserve"> a je </w:t>
      </w:r>
      <w:r w:rsidR="00E46F36" w:rsidRPr="008F5E98">
        <w:t xml:space="preserve">dostupný na webu </w:t>
      </w:r>
      <w:r w:rsidR="00E46F36">
        <w:t>Příkazce</w:t>
      </w:r>
      <w:r w:rsidR="00E46F36" w:rsidRPr="008F5E98">
        <w:t xml:space="preserve"> na adrese </w:t>
      </w:r>
      <w:hyperlink r:id="rId13" w:history="1">
        <w:r w:rsidR="00E46F36" w:rsidRPr="000B25B8">
          <w:rPr>
            <w:rStyle w:val="Hypertextovodkaz"/>
          </w:rPr>
          <w:t>https://www.ceskaposta.cz/o-ceske-poste/profil/compliance-v-cp</w:t>
        </w:r>
      </w:hyperlink>
      <w:r>
        <w:t xml:space="preserve">, zavazuje se jej dodržovat při plnění povinností vyplývajících z této Smlouvy a vzniklých na jejím základě a zavazuje se zajistit, že principy chování vyjádřené v Etickém kodexu budou stejnou měrou dodržovány všemi zaměstnanci Příkazníka či osobami v </w:t>
      </w:r>
      <w:r>
        <w:lastRenderedPageBreak/>
        <w:t>obdobném postavení, členy statutárních nebo dozorčích orgánů Příkazníka a osobami jednajícími v zastoupení Příkazníka.</w:t>
      </w:r>
    </w:p>
    <w:p w14:paraId="093E331A" w14:textId="77777777" w:rsidR="00A87EAF" w:rsidRDefault="00A87EAF" w:rsidP="00A87EAF">
      <w:pPr>
        <w:pStyle w:val="cpodstavecslovan1"/>
      </w:pPr>
      <w:r>
        <w:t>Součástí Etického kodexu jsou kontakty pro nahlašování podezření na nekalé jednání, kterým se rozumí jednání či chování v rozporu s právními či vnitřními předpisy Příkazce, zejména Etickým kodexem, které by mohlo vést k trestnímu stíhání a případně odsouzení Příkazce dle zákona o trestní odpovědnosti právnických osob, nebo jinak poškodit reputaci Příkazce. Příkazník je oprávněn tyto kontakty využít, pokud bude mít podezření, že jednáním zaměstnanců Příkazce nebo jiných osob jednajících jménem Příkazce došlo právě k takovému jednání, nebo se takové jednání připravuje.</w:t>
      </w:r>
    </w:p>
    <w:p w14:paraId="093E331B" w14:textId="77777777" w:rsidR="00A87EAF" w:rsidRDefault="00A87EAF" w:rsidP="00A87EAF">
      <w:pPr>
        <w:pStyle w:val="cpodstavecslovan1"/>
      </w:pPr>
      <w:r>
        <w:t>V návaznosti na Etický kodex je Příkazník povinen při plnění povinností vyplývajících z této Smlouvy a vzniklých na jejím základě dodržovat Pravidla pro přijímání a poskytování darů a pohoštění Příkazce (dále jen „</w:t>
      </w:r>
      <w:r w:rsidRPr="00A87EAF">
        <w:rPr>
          <w:b/>
        </w:rPr>
        <w:t>Pravidla</w:t>
      </w:r>
      <w:r>
        <w:t>“) v aktuálním znění. Pravidla ve znění účinném ke dni podpisu této Smlouvy jsou přílohou Smlouvy.</w:t>
      </w:r>
    </w:p>
    <w:p w14:paraId="093E331C" w14:textId="77777777" w:rsidR="00A87EAF" w:rsidRPr="00A87EAF" w:rsidRDefault="00A87EAF" w:rsidP="00A87EAF">
      <w:pPr>
        <w:pStyle w:val="cpodstavecslovan1"/>
      </w:pPr>
      <w:r>
        <w:t xml:space="preserve">O změně Etického kodexu a/nebo Pravidel bude </w:t>
      </w:r>
      <w:r w:rsidR="007F0868">
        <w:t>Příkazce</w:t>
      </w:r>
      <w:r>
        <w:t xml:space="preserve"> </w:t>
      </w:r>
      <w:r w:rsidR="007F0868">
        <w:t>Příkazníka</w:t>
      </w:r>
      <w:r>
        <w:t xml:space="preserve"> neprodleně informovat. Nebude-li ze strany </w:t>
      </w:r>
      <w:r w:rsidR="007F0868">
        <w:t>Příkazce</w:t>
      </w:r>
      <w:r>
        <w:t xml:space="preserve"> uvedeno něco jiného, je </w:t>
      </w:r>
      <w:r w:rsidR="007F0868">
        <w:t>Příkazník</w:t>
      </w:r>
      <w:r>
        <w:t xml:space="preserve"> povinen řídit se novým zněním Etického kodexu a/nebo Pravidel počínaje dnem jeho doručení </w:t>
      </w:r>
      <w:r w:rsidR="007F0868">
        <w:t>Příkazcem</w:t>
      </w:r>
      <w:r>
        <w:t>, aniž by Smluvní strany musely vyhotovovat dodatek k této Smlouvě.</w:t>
      </w:r>
    </w:p>
    <w:p w14:paraId="093E331D" w14:textId="77777777" w:rsidR="0080662C" w:rsidRPr="004B3AAB" w:rsidRDefault="003E0D86" w:rsidP="00FA59F7">
      <w:pPr>
        <w:pStyle w:val="cplnekslovan"/>
      </w:pPr>
      <w:r>
        <w:t>Komunikace</w:t>
      </w:r>
      <w:r w:rsidR="006034BB" w:rsidRPr="004B3AAB">
        <w:t xml:space="preserve"> </w:t>
      </w:r>
      <w:r w:rsidR="007165C6">
        <w:t>S</w:t>
      </w:r>
      <w:r w:rsidR="006034BB" w:rsidRPr="004B3AAB">
        <w:t>mluvních stran</w:t>
      </w:r>
    </w:p>
    <w:p w14:paraId="093E331E" w14:textId="77777777" w:rsidR="007C6794" w:rsidRPr="004B3AAB" w:rsidRDefault="007C6794" w:rsidP="007C6794">
      <w:pPr>
        <w:pStyle w:val="cpodstavecslovan1"/>
      </w:pPr>
      <w:r>
        <w:t xml:space="preserve">Smluvní strany jsou oprávněny určit pro komunikaci s druhou Smluvní stranou </w:t>
      </w:r>
      <w:r w:rsidR="00781C03">
        <w:t>pracovníky</w:t>
      </w:r>
      <w:r>
        <w:t xml:space="preserve"> (dále jen „</w:t>
      </w:r>
      <w:r w:rsidR="00B727C1" w:rsidRPr="007C6794">
        <w:rPr>
          <w:b/>
        </w:rPr>
        <w:t>Oprávněn</w:t>
      </w:r>
      <w:r w:rsidR="00B727C1">
        <w:rPr>
          <w:b/>
        </w:rPr>
        <w:t>é</w:t>
      </w:r>
      <w:r w:rsidR="00B727C1" w:rsidRPr="007C6794">
        <w:rPr>
          <w:b/>
        </w:rPr>
        <w:t xml:space="preserve"> osob</w:t>
      </w:r>
      <w:r w:rsidR="00B727C1">
        <w:rPr>
          <w:b/>
        </w:rPr>
        <w:t>y</w:t>
      </w:r>
      <w:r>
        <w:t xml:space="preserve">“), </w:t>
      </w:r>
      <w:r w:rsidR="00781C03">
        <w:t>kteří</w:t>
      </w:r>
      <w:r w:rsidR="00781C03" w:rsidRPr="004B3AAB">
        <w:t xml:space="preserve"> </w:t>
      </w:r>
      <w:r w:rsidR="00781C03">
        <w:t xml:space="preserve">budou </w:t>
      </w:r>
      <w:r w:rsidRPr="004B3AAB">
        <w:t>odpovíd</w:t>
      </w:r>
      <w:r>
        <w:t>at</w:t>
      </w:r>
      <w:r w:rsidRPr="004B3AAB">
        <w:t xml:space="preserve"> za náležitou součinnost, předávání dokladů a komunikaci</w:t>
      </w:r>
      <w:r>
        <w:t xml:space="preserve"> s druhou Smluvní stranou. Smluvní strany se dohodly</w:t>
      </w:r>
      <w:r w:rsidRPr="004B3AAB">
        <w:t xml:space="preserve">, že se budou vzájemně písemně informovat o každé změně </w:t>
      </w:r>
      <w:r>
        <w:t>O</w:t>
      </w:r>
      <w:r w:rsidRPr="004B3AAB">
        <w:t>právněných osob</w:t>
      </w:r>
      <w:r>
        <w:t xml:space="preserve"> či jiných kontaktních údajů</w:t>
      </w:r>
      <w:r w:rsidRPr="004B3AAB">
        <w:t xml:space="preserve">. Každá změna </w:t>
      </w:r>
      <w:r>
        <w:t>O</w:t>
      </w:r>
      <w:r w:rsidRPr="004B3AAB">
        <w:t xml:space="preserve">právněných osob je účinná okamžikem doručení </w:t>
      </w:r>
      <w:r>
        <w:t xml:space="preserve">oznámení o změně </w:t>
      </w:r>
      <w:r w:rsidRPr="004B3AAB">
        <w:t xml:space="preserve">druhé </w:t>
      </w:r>
      <w:r>
        <w:t>S</w:t>
      </w:r>
      <w:r w:rsidRPr="004B3AAB">
        <w:t>mluvní straně.</w:t>
      </w:r>
      <w:r>
        <w:t xml:space="preserve"> Oprávněné osoby Příkazce jsou uvedeny v Příloze č. 7a Smlouvy a Oprávněné osoby Příkazníka jsou uvedeny v Příloze č. 7b Smlouvy.</w:t>
      </w:r>
    </w:p>
    <w:p w14:paraId="093E331F" w14:textId="77777777" w:rsidR="00E656D6" w:rsidRDefault="00E90BD3" w:rsidP="00FA59F7">
      <w:pPr>
        <w:pStyle w:val="cpodstavecslovan1"/>
      </w:pPr>
      <w:r>
        <w:t>Smluvní strany se dohodly</w:t>
      </w:r>
      <w:r w:rsidR="0080662C" w:rsidRPr="004B3AAB">
        <w:t xml:space="preserve">, že veškerá komunikace mezi </w:t>
      </w:r>
      <w:r w:rsidR="006108ED" w:rsidRPr="004B3AAB">
        <w:t>Příkazce</w:t>
      </w:r>
      <w:r w:rsidR="00E656D6" w:rsidRPr="004B3AAB">
        <w:t xml:space="preserve">m </w:t>
      </w:r>
      <w:r w:rsidR="0080662C" w:rsidRPr="004B3AAB">
        <w:t xml:space="preserve">a </w:t>
      </w:r>
      <w:r w:rsidR="006108ED" w:rsidRPr="004B3AAB">
        <w:t>Příkazník</w:t>
      </w:r>
      <w:r w:rsidR="0080662C" w:rsidRPr="004B3AAB">
        <w:t xml:space="preserve">em </w:t>
      </w:r>
      <w:r w:rsidR="00E656D6" w:rsidRPr="004B3AAB">
        <w:t xml:space="preserve">uskutečněná </w:t>
      </w:r>
      <w:r w:rsidR="0080662C" w:rsidRPr="004B3AAB">
        <w:t>v souvislosti s</w:t>
      </w:r>
      <w:r w:rsidR="00346D20" w:rsidRPr="004B3AAB">
        <w:t>e Sm</w:t>
      </w:r>
      <w:r w:rsidR="0080662C" w:rsidRPr="004B3AAB">
        <w:t xml:space="preserve">louvou se bude </w:t>
      </w:r>
      <w:r w:rsidR="00E656D6" w:rsidRPr="004B3AAB">
        <w:t xml:space="preserve">provádět </w:t>
      </w:r>
      <w:r w:rsidR="00DC4C8F">
        <w:t xml:space="preserve">písemně, a to </w:t>
      </w:r>
      <w:r w:rsidR="0080662C" w:rsidRPr="004B3AAB">
        <w:t>dopo</w:t>
      </w:r>
      <w:r w:rsidR="00E656D6" w:rsidRPr="004B3AAB">
        <w:t>r</w:t>
      </w:r>
      <w:r w:rsidR="0080662C" w:rsidRPr="004B3AAB">
        <w:t>učenou poštovní zásilkou</w:t>
      </w:r>
      <w:r w:rsidR="00E656D6" w:rsidRPr="004B3AAB">
        <w:t xml:space="preserve">, </w:t>
      </w:r>
      <w:r w:rsidR="0080662C" w:rsidRPr="004B3AAB">
        <w:t xml:space="preserve">nebo prostřednictvím </w:t>
      </w:r>
      <w:r w:rsidR="0080662C" w:rsidRPr="00E2438E">
        <w:t xml:space="preserve">elektronické </w:t>
      </w:r>
      <w:r w:rsidR="007D4B5E">
        <w:t xml:space="preserve">mailové </w:t>
      </w:r>
      <w:r w:rsidR="007C6794">
        <w:t>komunikace</w:t>
      </w:r>
      <w:r w:rsidR="007D4B5E">
        <w:t>, nebo prostřednictvím SFTP serveru Příkazce</w:t>
      </w:r>
      <w:r w:rsidR="0080662C" w:rsidRPr="004B3AAB">
        <w:t xml:space="preserve">, pokud </w:t>
      </w:r>
      <w:r w:rsidR="00D31541" w:rsidRPr="004B3AAB">
        <w:t>není ve Smlouvě dohodnuto jinak.</w:t>
      </w:r>
      <w:r w:rsidR="00A231E8">
        <w:t xml:space="preserve"> </w:t>
      </w:r>
    </w:p>
    <w:p w14:paraId="093E3320" w14:textId="43242B04" w:rsidR="007C6794" w:rsidRDefault="007C6794" w:rsidP="007C6794">
      <w:pPr>
        <w:pStyle w:val="cpodstavecslovan1"/>
      </w:pPr>
      <w:r>
        <w:t xml:space="preserve">Není-li ve Smlouvě uvedeno jinak, bude pro elektronickou komunikaci mezi Smluvními stranami ve věci Pohledávek v mimosoudním vymáhání používána technologická schránka </w:t>
      </w:r>
      <w:r w:rsidRPr="007C6794">
        <w:t xml:space="preserve">Příkazce </w:t>
      </w:r>
      <w:proofErr w:type="spellStart"/>
      <w:r w:rsidR="00ED2768">
        <w:t>xxx</w:t>
      </w:r>
      <w:proofErr w:type="spellEnd"/>
      <w:r w:rsidR="00ED2768">
        <w:t xml:space="preserve"> </w:t>
      </w:r>
      <w:r w:rsidRPr="007C6794">
        <w:t xml:space="preserve">a ve věci Pohledávek v soudním vymáhání technologická schránka Příkazce </w:t>
      </w:r>
      <w:proofErr w:type="spellStart"/>
      <w:r w:rsidR="00ED2768">
        <w:t>xxx</w:t>
      </w:r>
      <w:proofErr w:type="spellEnd"/>
      <w:r w:rsidR="00ED2768">
        <w:t xml:space="preserve"> </w:t>
      </w:r>
      <w:r>
        <w:t>(jinde jen obě dle relevance jako „</w:t>
      </w:r>
      <w:r w:rsidRPr="007C6794">
        <w:rPr>
          <w:b/>
        </w:rPr>
        <w:t>technologická schránka Příkazce</w:t>
      </w:r>
      <w:r>
        <w:t>“)</w:t>
      </w:r>
      <w:r w:rsidRPr="007C6794">
        <w:t>.</w:t>
      </w:r>
      <w:r>
        <w:t xml:space="preserve"> V názvu e-mailových zpráv vždy musí být uvedeny následující údaje v dané struktuře: obchodní firma / příjmení a jméno Dlužníka, </w:t>
      </w:r>
      <w:r w:rsidR="00485F24">
        <w:t xml:space="preserve">BP </w:t>
      </w:r>
      <w:r>
        <w:t>a kontaktní osoba za příslušnou fázi vymáhání u Pohledávky/dluhu Dlužníka.</w:t>
      </w:r>
    </w:p>
    <w:p w14:paraId="093E3321" w14:textId="77777777" w:rsidR="00E27A8E" w:rsidRPr="00E27A8E" w:rsidRDefault="003E0D86" w:rsidP="003E0D86">
      <w:pPr>
        <w:pStyle w:val="cpodstavecslovan1"/>
        <w:rPr>
          <w:snapToGrid w:val="0"/>
        </w:rPr>
      </w:pPr>
      <w:r w:rsidRPr="00B40BFF">
        <w:t>Dnem doručení písemností odeslaných na základě této Smlouvy nebo v souvislosti s touto Smlouvou, pokud není prokázán jiný den doručení, se rozumí poslední den lhůty, ve které byla písemnost pro adresáta uložena u provozovatele poštovních služeb, a to i tehdy, jestliže se adre</w:t>
      </w:r>
      <w:r>
        <w:t xml:space="preserve">sát o jejím uložení nedověděl. </w:t>
      </w:r>
      <w:r w:rsidRPr="0002214E">
        <w:t>Smluvní str</w:t>
      </w:r>
      <w:r>
        <w:t>any tímto výslovně vylučují ustanovení</w:t>
      </w:r>
      <w:r w:rsidRPr="0002214E">
        <w:t xml:space="preserve"> §</w:t>
      </w:r>
      <w:r>
        <w:t> </w:t>
      </w:r>
      <w:r w:rsidRPr="0002214E">
        <w:t xml:space="preserve">573 </w:t>
      </w:r>
      <w:r>
        <w:t>o</w:t>
      </w:r>
      <w:r w:rsidRPr="0002214E">
        <w:t>bčanského zákoníku.</w:t>
      </w:r>
    </w:p>
    <w:p w14:paraId="093E3322" w14:textId="77777777" w:rsidR="003E0D86" w:rsidRPr="00245C53" w:rsidRDefault="003E0D86" w:rsidP="003E0D86">
      <w:pPr>
        <w:pStyle w:val="cpodstavecslovan1"/>
        <w:rPr>
          <w:snapToGrid w:val="0"/>
        </w:rPr>
      </w:pPr>
      <w:r>
        <w:t xml:space="preserve">Smluvní strany </w:t>
      </w:r>
      <w:r w:rsidR="00E27A8E">
        <w:t xml:space="preserve">se </w:t>
      </w:r>
      <w:r>
        <w:t xml:space="preserve">dohodly, že </w:t>
      </w:r>
      <w:r w:rsidR="00E27A8E">
        <w:t>p</w:t>
      </w:r>
      <w:r w:rsidR="00E27A8E" w:rsidRPr="00245C53">
        <w:rPr>
          <w:snapToGrid w:val="0"/>
        </w:rPr>
        <w:t xml:space="preserve">okud </w:t>
      </w:r>
      <w:r w:rsidR="00E27A8E">
        <w:t xml:space="preserve">v rámci elektronické komunikace </w:t>
      </w:r>
      <w:r w:rsidRPr="00245C53">
        <w:rPr>
          <w:snapToGrid w:val="0"/>
        </w:rPr>
        <w:t xml:space="preserve">nebude Smluvní straně, která e-mail </w:t>
      </w:r>
      <w:r>
        <w:rPr>
          <w:snapToGrid w:val="0"/>
        </w:rPr>
        <w:t>odeslala</w:t>
      </w:r>
      <w:r w:rsidRPr="00245C53">
        <w:rPr>
          <w:snapToGrid w:val="0"/>
        </w:rPr>
        <w:t>, doručena zpráva o nemožnosti e-mail doručit, má se za to, že e-mail byl druhé Smluvní straně doručen</w:t>
      </w:r>
      <w:r w:rsidR="007C6794">
        <w:rPr>
          <w:snapToGrid w:val="0"/>
        </w:rPr>
        <w:t xml:space="preserve"> okamžikem jeho odeslání</w:t>
      </w:r>
      <w:r w:rsidRPr="00245C53">
        <w:rPr>
          <w:snapToGrid w:val="0"/>
        </w:rPr>
        <w:t xml:space="preserve">. </w:t>
      </w:r>
    </w:p>
    <w:p w14:paraId="093E3323" w14:textId="77777777" w:rsidR="00CA3EEB" w:rsidRPr="004B3AAB" w:rsidRDefault="00CA3EEB" w:rsidP="00FA59F7">
      <w:pPr>
        <w:pStyle w:val="cplnekslovan"/>
      </w:pPr>
      <w:r w:rsidRPr="004B3AAB">
        <w:lastRenderedPageBreak/>
        <w:t>Sankce</w:t>
      </w:r>
    </w:p>
    <w:p w14:paraId="093E3324" w14:textId="77777777" w:rsidR="000742D2" w:rsidRDefault="000742D2" w:rsidP="00C975E3">
      <w:pPr>
        <w:pStyle w:val="cpodstavecslovan1"/>
      </w:pPr>
      <w:r w:rsidRPr="004B3AAB">
        <w:t>V</w:t>
      </w:r>
      <w:r w:rsidR="00C975E3">
        <w:t> </w:t>
      </w:r>
      <w:r w:rsidRPr="004B3AAB">
        <w:t>případě</w:t>
      </w:r>
      <w:r w:rsidR="00C975E3">
        <w:t xml:space="preserve"> prodlení Smluvních stran se zaplacením jakýchkoli částek, jež jsou povinny plnit dle této Smlouvy, je Smluvní strana, která je v prodlení se zaplacením, povinna zaplatit druhé Smluvní straně zákonný úrok z prodlení z dlužné částky ve výši </w:t>
      </w:r>
      <w:r w:rsidR="00C600EB">
        <w:t>určené účinnými právními předpisy</w:t>
      </w:r>
      <w:r w:rsidR="007629DE">
        <w:t>.</w:t>
      </w:r>
    </w:p>
    <w:p w14:paraId="093E3325" w14:textId="77777777" w:rsidR="00877265" w:rsidRPr="007629DE" w:rsidRDefault="007629DE" w:rsidP="00FA59F7">
      <w:pPr>
        <w:pStyle w:val="cpodstavecslovan1"/>
      </w:pPr>
      <w:r w:rsidRPr="007629DE">
        <w:t xml:space="preserve">V případě, že </w:t>
      </w:r>
      <w:r w:rsidR="00880B34">
        <w:t>během Příkazní činnosti</w:t>
      </w:r>
      <w:r w:rsidRPr="007629DE">
        <w:t xml:space="preserve"> dojde </w:t>
      </w:r>
      <w:r w:rsidR="00C600EB">
        <w:t xml:space="preserve">z důvodů stojících na straně Příkazníka </w:t>
      </w:r>
      <w:r w:rsidRPr="007629DE">
        <w:t xml:space="preserve">k promlčení Pohledávky či jiných </w:t>
      </w:r>
      <w:r w:rsidR="00880B34">
        <w:t>nároků</w:t>
      </w:r>
      <w:r w:rsidRPr="007629DE">
        <w:t>, které má Příkazce vůči Dlužníkovi a jež jsou součástí Příkazní činnosti dle této Smlouvy, je Příkazník povinen zaplatit Příkazci smluvní pokutu ve výši promlčené částky.</w:t>
      </w:r>
    </w:p>
    <w:p w14:paraId="093E3326" w14:textId="52641731" w:rsidR="007629DE" w:rsidRDefault="007629DE" w:rsidP="00FA59F7">
      <w:pPr>
        <w:pStyle w:val="cpodstavecslovan1"/>
      </w:pPr>
      <w:r>
        <w:t xml:space="preserve">V případě porušení povinnosti Příkazníka </w:t>
      </w:r>
      <w:r w:rsidR="009B2DF2">
        <w:t>předat</w:t>
      </w:r>
      <w:r>
        <w:t xml:space="preserve"> Příkazci </w:t>
      </w:r>
      <w:r w:rsidR="009B2DF2">
        <w:t>relevantní dokumenty</w:t>
      </w:r>
      <w:r>
        <w:t xml:space="preserve"> z Příkazní činnosti dle odst. </w:t>
      </w:r>
      <w:r w:rsidR="009B2DF2">
        <w:fldChar w:fldCharType="begin"/>
      </w:r>
      <w:r w:rsidR="009B2DF2">
        <w:instrText xml:space="preserve"> REF _Ref493589093 \n \h </w:instrText>
      </w:r>
      <w:r w:rsidR="009B2DF2">
        <w:fldChar w:fldCharType="separate"/>
      </w:r>
      <w:r w:rsidR="00F95942">
        <w:t>4.7.5</w:t>
      </w:r>
      <w:r w:rsidR="009B2DF2">
        <w:fldChar w:fldCharType="end"/>
      </w:r>
      <w:r w:rsidR="009B2DF2">
        <w:t xml:space="preserve"> písm. </w:t>
      </w:r>
      <w:r w:rsidR="009B2DF2">
        <w:fldChar w:fldCharType="begin"/>
      </w:r>
      <w:r w:rsidR="009B2DF2">
        <w:instrText xml:space="preserve"> REF _Ref493589105 \n \h </w:instrText>
      </w:r>
      <w:r w:rsidR="009B2DF2">
        <w:fldChar w:fldCharType="separate"/>
      </w:r>
      <w:r w:rsidR="00F95942">
        <w:t>d)</w:t>
      </w:r>
      <w:r w:rsidR="009B2DF2">
        <w:fldChar w:fldCharType="end"/>
      </w:r>
      <w:r>
        <w:t xml:space="preserve"> Smlouvy je Příkazník povinen zaplatit Příkazci smluvní pokutu ve výši </w:t>
      </w:r>
      <w:proofErr w:type="gramStart"/>
      <w:r>
        <w:t>1.000,-</w:t>
      </w:r>
      <w:proofErr w:type="gramEnd"/>
      <w:r>
        <w:t> Kč za každý jednotlivý případ porušení.</w:t>
      </w:r>
    </w:p>
    <w:p w14:paraId="093E3327" w14:textId="005E3414" w:rsidR="009B2DF2" w:rsidRDefault="009B2DF2" w:rsidP="00FA59F7">
      <w:pPr>
        <w:pStyle w:val="cpodstavecslovan1"/>
      </w:pPr>
      <w:r>
        <w:t xml:space="preserve">V případě porušení povinnosti Příkazníka předávat Příkazci v řádných termínech zprávy </w:t>
      </w:r>
      <w:r w:rsidR="00B718FE">
        <w:t>z</w:t>
      </w:r>
      <w:r>
        <w:t xml:space="preserve"> Příkazní činnosti dle odst. </w:t>
      </w:r>
      <w:r>
        <w:fldChar w:fldCharType="begin"/>
      </w:r>
      <w:r>
        <w:instrText xml:space="preserve"> REF _Ref493583590 \n \h </w:instrText>
      </w:r>
      <w:r>
        <w:fldChar w:fldCharType="separate"/>
      </w:r>
      <w:r w:rsidR="00F95942">
        <w:t>4.7.2</w:t>
      </w:r>
      <w:r>
        <w:fldChar w:fldCharType="end"/>
      </w:r>
      <w:r>
        <w:t xml:space="preserve"> až</w:t>
      </w:r>
      <w:r w:rsidR="00F105BD">
        <w:t xml:space="preserve"> 4.7.4</w:t>
      </w:r>
      <w:r>
        <w:t xml:space="preserve"> </w:t>
      </w:r>
      <w:r w:rsidR="006C6658">
        <w:fldChar w:fldCharType="begin"/>
      </w:r>
      <w:r w:rsidR="006C6658">
        <w:instrText xml:space="preserve"> REF _Ref493585842 \n \h </w:instrText>
      </w:r>
      <w:r w:rsidR="006C6658">
        <w:fldChar w:fldCharType="separate"/>
      </w:r>
      <w:r w:rsidR="00F95942">
        <w:rPr>
          <w:b/>
          <w:bCs/>
        </w:rPr>
        <w:t>.</w:t>
      </w:r>
      <w:r w:rsidR="006C6658">
        <w:fldChar w:fldCharType="end"/>
      </w:r>
      <w:r w:rsidR="006C6658">
        <w:t xml:space="preserve"> </w:t>
      </w:r>
      <w:r>
        <w:t xml:space="preserve">Smlouvy je Příkazník povinen zaplatit Příkazci smluvní pokutu ve výši </w:t>
      </w:r>
      <w:proofErr w:type="gramStart"/>
      <w:r>
        <w:t>5.000,-</w:t>
      </w:r>
      <w:proofErr w:type="gramEnd"/>
      <w:r>
        <w:t> Kč za každé porušení povinnosti.</w:t>
      </w:r>
    </w:p>
    <w:p w14:paraId="093E3328" w14:textId="6436E4A1" w:rsidR="009B2DF2" w:rsidRDefault="009B2DF2" w:rsidP="00FA59F7">
      <w:pPr>
        <w:pStyle w:val="cpodstavecslovan1"/>
      </w:pPr>
      <w:r>
        <w:t xml:space="preserve">V případě, že budou zprávy </w:t>
      </w:r>
      <w:r w:rsidR="00B718FE">
        <w:t>z</w:t>
      </w:r>
      <w:r>
        <w:t xml:space="preserve"> Příkazní činnosti dle odst. odst. </w:t>
      </w:r>
      <w:r>
        <w:fldChar w:fldCharType="begin"/>
      </w:r>
      <w:r>
        <w:instrText xml:space="preserve"> REF _Ref493583590 \n \h </w:instrText>
      </w:r>
      <w:r>
        <w:fldChar w:fldCharType="separate"/>
      </w:r>
      <w:r w:rsidR="00F95942">
        <w:t>4.7.2</w:t>
      </w:r>
      <w:r>
        <w:fldChar w:fldCharType="end"/>
      </w:r>
      <w:r>
        <w:t xml:space="preserve"> až </w:t>
      </w:r>
      <w:r w:rsidR="00F105BD">
        <w:t xml:space="preserve">4.7.4 </w:t>
      </w:r>
      <w:r>
        <w:t>Smlouvy obsahovat chyby (</w:t>
      </w:r>
      <w:r w:rsidRPr="00D40681">
        <w:t>chybné stanovení zůstatku celkového dluhu nebo jeho jednotlivých částí, nepravdivé údaje o aktuálním stavu vymáhání v</w:t>
      </w:r>
      <w:r w:rsidR="00A02CB2">
        <w:t> soudní fázi</w:t>
      </w:r>
      <w:r w:rsidRPr="00D40681">
        <w:t xml:space="preserve">, neodůvodněná změna identifikačních údajů o </w:t>
      </w:r>
      <w:r>
        <w:t>Dlužníkovi</w:t>
      </w:r>
      <w:r w:rsidRPr="00D40681">
        <w:t xml:space="preserve"> a jeho Pohledávce</w:t>
      </w:r>
      <w:r>
        <w:t>, chyby způsobené v důsledku nedodržení alokačních pravidel), je Příkazník povinen zaplatit Příkazci smluvní pokutu</w:t>
      </w:r>
    </w:p>
    <w:p w14:paraId="093E3329" w14:textId="77777777" w:rsidR="009B2DF2" w:rsidRDefault="009B2DF2" w:rsidP="009B2DF2">
      <w:pPr>
        <w:pStyle w:val="cpslovnpsmennkodstavci1"/>
      </w:pPr>
      <w:r>
        <w:t>ve výši 100,- Kč za každou Příkazcem zjištěnou a Příkazníkovi oznámenou chybu;</w:t>
      </w:r>
    </w:p>
    <w:p w14:paraId="093E332A" w14:textId="77777777" w:rsidR="009B2DF2" w:rsidRDefault="009B2DF2" w:rsidP="009B2DF2">
      <w:pPr>
        <w:pStyle w:val="cpslovnpsmennkodstavci1"/>
      </w:pPr>
      <w:r>
        <w:t xml:space="preserve">ve výši </w:t>
      </w:r>
      <w:r w:rsidR="00B718FE">
        <w:t>1</w:t>
      </w:r>
      <w:r>
        <w:t>.000,- Kč za každ</w:t>
      </w:r>
      <w:r w:rsidR="008F3660">
        <w:t>ý typ chyby</w:t>
      </w:r>
      <w:r>
        <w:t>, která se objeví opakovaně</w:t>
      </w:r>
      <w:r w:rsidR="00F97BCB">
        <w:t xml:space="preserve"> (tj. nejméně ve dvou po sobě jdoucích zprávách) přesto, že byl Příkazník Příkazcem o takové chybě (typu chyby) informován a Příkazník tuto chybu neodstranil.</w:t>
      </w:r>
    </w:p>
    <w:p w14:paraId="093E332B" w14:textId="53F1870F" w:rsidR="00A87EAF" w:rsidRPr="00A87EAF" w:rsidRDefault="00A87EAF" w:rsidP="00A87EAF">
      <w:pPr>
        <w:pStyle w:val="cpodstavecslovan1"/>
      </w:pPr>
      <w:r w:rsidRPr="00A87EAF">
        <w:t xml:space="preserve">Za každé jednotlivé porušení povinností týkajících se ochrany obchodního tajemství či důvěrných informací </w:t>
      </w:r>
      <w:r w:rsidR="0037205F">
        <w:t xml:space="preserve">ve smyslu čl. </w:t>
      </w:r>
      <w:r w:rsidR="00F97BCB">
        <w:fldChar w:fldCharType="begin"/>
      </w:r>
      <w:r w:rsidR="00F97BCB">
        <w:instrText xml:space="preserve"> REF _Ref493589988 \n \h </w:instrText>
      </w:r>
      <w:r w:rsidR="00F97BCB">
        <w:fldChar w:fldCharType="separate"/>
      </w:r>
      <w:r w:rsidR="00F95942">
        <w:t>5</w:t>
      </w:r>
      <w:r w:rsidR="00F97BCB">
        <w:fldChar w:fldCharType="end"/>
      </w:r>
      <w:r w:rsidR="0037205F">
        <w:t xml:space="preserve"> a ochrany osobních údajů ve smyslu čl. </w:t>
      </w:r>
      <w:r w:rsidR="0037205F">
        <w:fldChar w:fldCharType="begin"/>
      </w:r>
      <w:r w:rsidR="0037205F">
        <w:instrText xml:space="preserve"> REF _Ref493249565 \r \h </w:instrText>
      </w:r>
      <w:r w:rsidR="0037205F">
        <w:fldChar w:fldCharType="separate"/>
      </w:r>
      <w:r w:rsidR="00F95942">
        <w:t>6</w:t>
      </w:r>
      <w:r w:rsidR="0037205F">
        <w:fldChar w:fldCharType="end"/>
      </w:r>
      <w:r w:rsidR="0037205F">
        <w:t xml:space="preserve"> Smlouvy </w:t>
      </w:r>
      <w:r w:rsidRPr="00A87EAF">
        <w:t xml:space="preserve">je </w:t>
      </w:r>
      <w:r w:rsidR="0037205F">
        <w:t>Příkazce oprávněn</w:t>
      </w:r>
      <w:r w:rsidRPr="00A87EAF">
        <w:t xml:space="preserve"> požadovat od </w:t>
      </w:r>
      <w:r w:rsidR="0037205F">
        <w:t>Příkazníka</w:t>
      </w:r>
      <w:r w:rsidRPr="00A87EAF">
        <w:t xml:space="preserve"> zaplacení smluvní pokuty, byť bylo porušení způsobeno i z nedbalosti. Výše smluvní pokuty je dohodou Smluvních stran stanovena na </w:t>
      </w:r>
      <w:r w:rsidR="0037205F">
        <w:t>100</w:t>
      </w:r>
      <w:r w:rsidRPr="00A87EAF">
        <w:t>.000,- Kč za každý jednotlivý případ porušení povinnosti.</w:t>
      </w:r>
    </w:p>
    <w:p w14:paraId="093E332C" w14:textId="77777777" w:rsidR="00264D3B" w:rsidRPr="004B3AAB" w:rsidRDefault="006941DA" w:rsidP="00264D3B">
      <w:pPr>
        <w:pStyle w:val="cpodstavecslovan1"/>
      </w:pPr>
      <w:r>
        <w:t>Výzva k zaplacení</w:t>
      </w:r>
      <w:r w:rsidRPr="004B3AAB">
        <w:t xml:space="preserve"> </w:t>
      </w:r>
      <w:r w:rsidR="00264D3B" w:rsidRPr="004B3AAB">
        <w:t xml:space="preserve">smluvní pokuty musí být </w:t>
      </w:r>
      <w:r w:rsidRPr="004B3AAB">
        <w:t>zaslán</w:t>
      </w:r>
      <w:r>
        <w:t>a</w:t>
      </w:r>
      <w:r w:rsidRPr="004B3AAB">
        <w:t xml:space="preserve"> </w:t>
      </w:r>
      <w:r w:rsidR="00264D3B" w:rsidRPr="004B3AAB">
        <w:t>doporučeně s</w:t>
      </w:r>
      <w:r w:rsidR="00264D3B">
        <w:t> </w:t>
      </w:r>
      <w:r w:rsidR="00264D3B" w:rsidRPr="004B3AAB">
        <w:t>dodejkou</w:t>
      </w:r>
      <w:r w:rsidR="00264D3B">
        <w:t xml:space="preserve"> nebo do datové schránky Příkazníka. </w:t>
      </w:r>
      <w:r>
        <w:t xml:space="preserve">Splatnost smluvní pokuty stanoví Příkazce konkrétním datem, které nenastane dříve, než za </w:t>
      </w:r>
      <w:r w:rsidR="00C600EB">
        <w:t>třicet (</w:t>
      </w:r>
      <w:r>
        <w:t>30</w:t>
      </w:r>
      <w:r w:rsidR="00C600EB">
        <w:t>) kalendářních</w:t>
      </w:r>
      <w:r>
        <w:t xml:space="preserve"> dnů ode dne odeslání výzvy k zaplacení smluvní pokuty.</w:t>
      </w:r>
    </w:p>
    <w:p w14:paraId="093E332D" w14:textId="77777777" w:rsidR="00F97BCB" w:rsidRPr="00A87EAF" w:rsidRDefault="00F97BCB" w:rsidP="00F97BCB">
      <w:pPr>
        <w:pStyle w:val="cpodstavecslovan1"/>
      </w:pPr>
      <w:r w:rsidRPr="00A87EAF">
        <w:t>Uplatněním smluvní pokuty není dotčeno právo na náhradu újmy v plné výši.</w:t>
      </w:r>
    </w:p>
    <w:p w14:paraId="093E332E" w14:textId="77777777" w:rsidR="00264D3B" w:rsidRDefault="0002394C" w:rsidP="00FA59F7">
      <w:pPr>
        <w:pStyle w:val="cpodstavecslovan1"/>
      </w:pPr>
      <w:r w:rsidRPr="004B3AAB">
        <w:t>S</w:t>
      </w:r>
      <w:r w:rsidR="00337721">
        <w:t>mluvní s</w:t>
      </w:r>
      <w:r w:rsidRPr="004B3AAB">
        <w:t xml:space="preserve">trany tímto výslovně uvádějí, že </w:t>
      </w:r>
      <w:r w:rsidR="006E303D" w:rsidRPr="004B3AAB">
        <w:t>se neaplikuje § 2437 občanského zákoníku</w:t>
      </w:r>
      <w:r w:rsidR="00345A50" w:rsidRPr="004B3AAB">
        <w:t xml:space="preserve"> a zároveň Příkazník není oprávněn požadovat náhradu jakékoli újmy vzniklé v souvislosti s plněním této Smlouvy</w:t>
      </w:r>
      <w:r w:rsidR="006E303D" w:rsidRPr="004B3AAB">
        <w:t>.</w:t>
      </w:r>
    </w:p>
    <w:p w14:paraId="093E332F" w14:textId="77777777" w:rsidR="00264D3B" w:rsidRPr="008D7E80" w:rsidRDefault="00264D3B" w:rsidP="00264D3B">
      <w:pPr>
        <w:pStyle w:val="cpodstavecslovan1"/>
      </w:pPr>
      <w:r w:rsidRPr="005E0D2A">
        <w:t xml:space="preserve">V případě, že činností </w:t>
      </w:r>
      <w:r>
        <w:t>Příkazníka</w:t>
      </w:r>
      <w:r w:rsidRPr="005E0D2A">
        <w:t xml:space="preserve"> vznikne </w:t>
      </w:r>
      <w:r>
        <w:t>Příkazci</w:t>
      </w:r>
      <w:r w:rsidRPr="005E0D2A">
        <w:t xml:space="preserve"> nemajetková újma, zavazuje se ji </w:t>
      </w:r>
      <w:r>
        <w:t>Příkazník</w:t>
      </w:r>
      <w:r w:rsidRPr="005E0D2A">
        <w:t xml:space="preserve"> odčinit.</w:t>
      </w:r>
    </w:p>
    <w:p w14:paraId="093E3330" w14:textId="77777777" w:rsidR="008C3041" w:rsidRDefault="008C3041" w:rsidP="00FA59F7">
      <w:pPr>
        <w:pStyle w:val="cplnekslovan"/>
        <w:rPr>
          <w:snapToGrid w:val="0"/>
        </w:rPr>
      </w:pPr>
      <w:r>
        <w:rPr>
          <w:snapToGrid w:val="0"/>
        </w:rPr>
        <w:t>Doba trvání Smlouvy</w:t>
      </w:r>
    </w:p>
    <w:p w14:paraId="093E3331" w14:textId="1E7B695C" w:rsidR="00701B1A" w:rsidRPr="00701B1A" w:rsidRDefault="006B0181" w:rsidP="00701B1A">
      <w:pPr>
        <w:pStyle w:val="cpodstavecslovan1"/>
        <w:rPr>
          <w:snapToGrid w:val="0"/>
        </w:rPr>
      </w:pPr>
      <w:r w:rsidRPr="006B0181">
        <w:rPr>
          <w:snapToGrid w:val="0"/>
        </w:rPr>
        <w:t xml:space="preserve">Smlouva nabývá platnosti dnem podpisu oběma </w:t>
      </w:r>
      <w:r w:rsidR="004B5301">
        <w:rPr>
          <w:snapToGrid w:val="0"/>
        </w:rPr>
        <w:t>S</w:t>
      </w:r>
      <w:r w:rsidRPr="006B0181">
        <w:rPr>
          <w:snapToGrid w:val="0"/>
        </w:rPr>
        <w:t>mluvními stranami</w:t>
      </w:r>
      <w:r w:rsidR="00803FEC">
        <w:rPr>
          <w:snapToGrid w:val="0"/>
        </w:rPr>
        <w:t xml:space="preserve"> a účinnosti </w:t>
      </w:r>
      <w:r w:rsidR="008C3041">
        <w:rPr>
          <w:snapToGrid w:val="0"/>
        </w:rPr>
        <w:t xml:space="preserve">dnem jejího zveřejnění v registru smluv podle odst. </w:t>
      </w:r>
      <w:r w:rsidR="008C3041">
        <w:rPr>
          <w:snapToGrid w:val="0"/>
        </w:rPr>
        <w:fldChar w:fldCharType="begin"/>
      </w:r>
      <w:r w:rsidR="008C3041">
        <w:rPr>
          <w:snapToGrid w:val="0"/>
        </w:rPr>
        <w:instrText xml:space="preserve"> REF _Ref487139945 \r \h </w:instrText>
      </w:r>
      <w:r w:rsidR="008C3041">
        <w:rPr>
          <w:snapToGrid w:val="0"/>
        </w:rPr>
      </w:r>
      <w:r w:rsidR="008C3041">
        <w:rPr>
          <w:snapToGrid w:val="0"/>
        </w:rPr>
        <w:fldChar w:fldCharType="separate"/>
      </w:r>
      <w:r w:rsidR="00F95942">
        <w:rPr>
          <w:snapToGrid w:val="0"/>
        </w:rPr>
        <w:t>5.7</w:t>
      </w:r>
      <w:r w:rsidR="008C3041">
        <w:rPr>
          <w:snapToGrid w:val="0"/>
        </w:rPr>
        <w:fldChar w:fldCharType="end"/>
      </w:r>
      <w:r w:rsidR="008C3041">
        <w:rPr>
          <w:snapToGrid w:val="0"/>
        </w:rPr>
        <w:t xml:space="preserve"> Smlouvy</w:t>
      </w:r>
      <w:r w:rsidR="006F2B1D">
        <w:rPr>
          <w:snapToGrid w:val="0"/>
        </w:rPr>
        <w:t>.</w:t>
      </w:r>
      <w:r w:rsidRPr="006B0181">
        <w:rPr>
          <w:snapToGrid w:val="0"/>
        </w:rPr>
        <w:t xml:space="preserve"> </w:t>
      </w:r>
      <w:r w:rsidR="00480FA4">
        <w:t>Plnění předmětu této Smlouvy v době od platnosti S</w:t>
      </w:r>
      <w:r w:rsidR="00480FA4" w:rsidRPr="00FF1724">
        <w:t>mlouvy do</w:t>
      </w:r>
      <w:r w:rsidR="00480FA4">
        <w:t xml:space="preserve"> její</w:t>
      </w:r>
      <w:r w:rsidR="00480FA4" w:rsidRPr="00FF1724">
        <w:t xml:space="preserve"> účinnosti se považuje za plnění podle této </w:t>
      </w:r>
      <w:r w:rsidR="00480FA4">
        <w:t>S</w:t>
      </w:r>
      <w:r w:rsidR="00480FA4" w:rsidRPr="00FF1724">
        <w:t xml:space="preserve">mlouvy a práva a povinnosti z něj vzniklé se řídí touto </w:t>
      </w:r>
      <w:r w:rsidR="00480FA4">
        <w:t>S</w:t>
      </w:r>
      <w:r w:rsidR="00480FA4" w:rsidRPr="00FF1724">
        <w:t>mlouvou</w:t>
      </w:r>
      <w:r w:rsidR="00480FA4" w:rsidRPr="00BB646F">
        <w:t>.</w:t>
      </w:r>
      <w:bookmarkStart w:id="72" w:name="_Ref497745569"/>
      <w:bookmarkStart w:id="73" w:name="_Ref497745479"/>
      <w:bookmarkStart w:id="74" w:name="_Ref493574707"/>
    </w:p>
    <w:p w14:paraId="093E3332" w14:textId="48389CD8" w:rsidR="00701B1A" w:rsidRDefault="008C3041" w:rsidP="00701B1A">
      <w:pPr>
        <w:pStyle w:val="cpodstavecslovan1"/>
        <w:rPr>
          <w:snapToGrid w:val="0"/>
        </w:rPr>
      </w:pPr>
      <w:bookmarkStart w:id="75" w:name="_Ref497823135"/>
      <w:r w:rsidRPr="00701B1A">
        <w:rPr>
          <w:snapToGrid w:val="0"/>
          <w:szCs w:val="24"/>
        </w:rPr>
        <w:lastRenderedPageBreak/>
        <w:t xml:space="preserve">Smlouva se uzavírá na dobu určitou, a to </w:t>
      </w:r>
      <w:r w:rsidRPr="00F80171">
        <w:rPr>
          <w:snapToGrid w:val="0"/>
          <w:szCs w:val="24"/>
        </w:rPr>
        <w:t xml:space="preserve">do </w:t>
      </w:r>
      <w:r w:rsidR="002D5E3D" w:rsidRPr="00F80171">
        <w:rPr>
          <w:snapToGrid w:val="0"/>
          <w:szCs w:val="24"/>
        </w:rPr>
        <w:t>31</w:t>
      </w:r>
      <w:r w:rsidR="006B0181" w:rsidRPr="00F80171">
        <w:rPr>
          <w:snapToGrid w:val="0"/>
          <w:szCs w:val="24"/>
        </w:rPr>
        <w:t>.</w:t>
      </w:r>
      <w:r w:rsidRPr="00F80171">
        <w:rPr>
          <w:snapToGrid w:val="0"/>
          <w:szCs w:val="24"/>
        </w:rPr>
        <w:t> </w:t>
      </w:r>
      <w:r w:rsidR="000D10B3">
        <w:rPr>
          <w:snapToGrid w:val="0"/>
          <w:szCs w:val="24"/>
        </w:rPr>
        <w:t>12</w:t>
      </w:r>
      <w:r w:rsidR="006B0181" w:rsidRPr="00F80171">
        <w:rPr>
          <w:snapToGrid w:val="0"/>
          <w:szCs w:val="24"/>
        </w:rPr>
        <w:t>.</w:t>
      </w:r>
      <w:r w:rsidRPr="00F80171">
        <w:rPr>
          <w:snapToGrid w:val="0"/>
          <w:szCs w:val="24"/>
        </w:rPr>
        <w:t> </w:t>
      </w:r>
      <w:r w:rsidR="000D10B3" w:rsidRPr="00F80171">
        <w:rPr>
          <w:snapToGrid w:val="0"/>
          <w:szCs w:val="24"/>
        </w:rPr>
        <w:t>20</w:t>
      </w:r>
      <w:r w:rsidR="000D10B3">
        <w:rPr>
          <w:snapToGrid w:val="0"/>
          <w:szCs w:val="24"/>
        </w:rPr>
        <w:t>24</w:t>
      </w:r>
      <w:r w:rsidR="000D10B3" w:rsidRPr="00701B1A">
        <w:rPr>
          <w:snapToGrid w:val="0"/>
          <w:szCs w:val="24"/>
        </w:rPr>
        <w:t xml:space="preserve"> </w:t>
      </w:r>
      <w:r w:rsidR="006B0181" w:rsidRPr="00701B1A">
        <w:rPr>
          <w:snapToGrid w:val="0"/>
          <w:szCs w:val="24"/>
        </w:rPr>
        <w:t xml:space="preserve">nebo </w:t>
      </w:r>
      <w:r w:rsidR="008B1EF8" w:rsidRPr="00701B1A">
        <w:rPr>
          <w:snapToGrid w:val="0"/>
          <w:szCs w:val="24"/>
        </w:rPr>
        <w:t xml:space="preserve">do </w:t>
      </w:r>
      <w:r w:rsidR="006B0181" w:rsidRPr="00701B1A">
        <w:rPr>
          <w:snapToGrid w:val="0"/>
          <w:szCs w:val="24"/>
        </w:rPr>
        <w:t xml:space="preserve">vyčerpání </w:t>
      </w:r>
      <w:r w:rsidRPr="00701B1A">
        <w:rPr>
          <w:snapToGrid w:val="0"/>
          <w:szCs w:val="24"/>
        </w:rPr>
        <w:t>maximální</w:t>
      </w:r>
      <w:r w:rsidRPr="00701B1A">
        <w:rPr>
          <w:snapToGrid w:val="0"/>
        </w:rPr>
        <w:t xml:space="preserve"> </w:t>
      </w:r>
      <w:r w:rsidR="009B3DC3">
        <w:rPr>
          <w:snapToGrid w:val="0"/>
        </w:rPr>
        <w:t>O</w:t>
      </w:r>
      <w:r w:rsidR="009B3DC3" w:rsidRPr="00701B1A">
        <w:rPr>
          <w:snapToGrid w:val="0"/>
        </w:rPr>
        <w:t xml:space="preserve">dměny </w:t>
      </w:r>
      <w:r w:rsidRPr="00701B1A">
        <w:rPr>
          <w:snapToGrid w:val="0"/>
        </w:rPr>
        <w:t>stanovené</w:t>
      </w:r>
      <w:r w:rsidR="006B0181" w:rsidRPr="00701B1A">
        <w:rPr>
          <w:snapToGrid w:val="0"/>
        </w:rPr>
        <w:t xml:space="preserve"> </w:t>
      </w:r>
      <w:r w:rsidRPr="00701B1A">
        <w:rPr>
          <w:snapToGrid w:val="0"/>
        </w:rPr>
        <w:t xml:space="preserve">v odst. </w:t>
      </w:r>
      <w:r w:rsidR="008B1EF8" w:rsidRPr="00701B1A">
        <w:rPr>
          <w:snapToGrid w:val="0"/>
        </w:rPr>
        <w:fldChar w:fldCharType="begin"/>
      </w:r>
      <w:r w:rsidR="008B1EF8" w:rsidRPr="00701B1A">
        <w:rPr>
          <w:snapToGrid w:val="0"/>
        </w:rPr>
        <w:instrText xml:space="preserve"> REF _Ref493245379 \r \h </w:instrText>
      </w:r>
      <w:r w:rsidR="008B1EF8" w:rsidRPr="00701B1A">
        <w:rPr>
          <w:snapToGrid w:val="0"/>
        </w:rPr>
      </w:r>
      <w:r w:rsidR="008B1EF8" w:rsidRPr="00701B1A">
        <w:rPr>
          <w:snapToGrid w:val="0"/>
        </w:rPr>
        <w:fldChar w:fldCharType="separate"/>
      </w:r>
      <w:r w:rsidR="00F95942">
        <w:rPr>
          <w:snapToGrid w:val="0"/>
        </w:rPr>
        <w:t>2.9.1</w:t>
      </w:r>
      <w:r w:rsidR="008B1EF8" w:rsidRPr="00701B1A">
        <w:rPr>
          <w:snapToGrid w:val="0"/>
        </w:rPr>
        <w:fldChar w:fldCharType="end"/>
      </w:r>
      <w:r w:rsidR="00A1332F" w:rsidRPr="00701B1A">
        <w:rPr>
          <w:snapToGrid w:val="0"/>
        </w:rPr>
        <w:t xml:space="preserve"> Smlouvy</w:t>
      </w:r>
      <w:r w:rsidR="006B0181" w:rsidRPr="00701B1A">
        <w:rPr>
          <w:snapToGrid w:val="0"/>
        </w:rPr>
        <w:t xml:space="preserve">, dle toho, </w:t>
      </w:r>
      <w:r w:rsidRPr="00701B1A">
        <w:rPr>
          <w:snapToGrid w:val="0"/>
        </w:rPr>
        <w:t>která situace nastane dříve</w:t>
      </w:r>
      <w:r w:rsidR="00CD0A24" w:rsidRPr="00701B1A">
        <w:rPr>
          <w:snapToGrid w:val="0"/>
        </w:rPr>
        <w:t>.</w:t>
      </w:r>
      <w:bookmarkEnd w:id="72"/>
      <w:bookmarkEnd w:id="75"/>
      <w:r w:rsidR="00CD0A24" w:rsidRPr="00701B1A">
        <w:rPr>
          <w:snapToGrid w:val="0"/>
        </w:rPr>
        <w:t xml:space="preserve"> </w:t>
      </w:r>
      <w:bookmarkStart w:id="76" w:name="_Ref497745617"/>
    </w:p>
    <w:p w14:paraId="093E3333" w14:textId="5478A3B7" w:rsidR="00CD0A24" w:rsidRPr="00701B1A" w:rsidRDefault="00CD0A24" w:rsidP="009B3DC3">
      <w:pPr>
        <w:pStyle w:val="cpodstavecslovan1"/>
        <w:rPr>
          <w:snapToGrid w:val="0"/>
        </w:rPr>
      </w:pPr>
      <w:bookmarkStart w:id="77" w:name="_Ref497823143"/>
      <w:r w:rsidRPr="00701B1A">
        <w:rPr>
          <w:snapToGrid w:val="0"/>
        </w:rPr>
        <w:t xml:space="preserve">Příkazce je oprávněn účinnost Smlouvy prodloužit jednostranným uplatněním </w:t>
      </w:r>
      <w:r w:rsidR="008B2430">
        <w:rPr>
          <w:snapToGrid w:val="0"/>
        </w:rPr>
        <w:t>opčního práva</w:t>
      </w:r>
      <w:r w:rsidR="008B1EF8" w:rsidRPr="00701B1A">
        <w:rPr>
          <w:snapToGrid w:val="0"/>
        </w:rPr>
        <w:t xml:space="preserve"> </w:t>
      </w:r>
      <w:r w:rsidRPr="00701B1A">
        <w:rPr>
          <w:snapToGrid w:val="0"/>
        </w:rPr>
        <w:t xml:space="preserve">na prodloužení účinnosti Smlouvy dle tohoto </w:t>
      </w:r>
      <w:r w:rsidR="009B3DC3">
        <w:rPr>
          <w:snapToGrid w:val="0"/>
        </w:rPr>
        <w:t>odstavce</w:t>
      </w:r>
      <w:r w:rsidRPr="00701B1A">
        <w:rPr>
          <w:snapToGrid w:val="0"/>
        </w:rPr>
        <w:t xml:space="preserve"> Smlouvy</w:t>
      </w:r>
      <w:r w:rsidR="009B3DC3">
        <w:rPr>
          <w:snapToGrid w:val="0"/>
        </w:rPr>
        <w:t>. Příkazce může uplatnit právo opce písemným oznámením doručeným Příkazníkovi</w:t>
      </w:r>
      <w:r w:rsidRPr="00701B1A">
        <w:rPr>
          <w:snapToGrid w:val="0"/>
        </w:rPr>
        <w:t xml:space="preserve"> </w:t>
      </w:r>
      <w:r w:rsidR="009B3DC3" w:rsidRPr="00F80171">
        <w:rPr>
          <w:snapToGrid w:val="0"/>
        </w:rPr>
        <w:t xml:space="preserve">do </w:t>
      </w:r>
      <w:r w:rsidR="00DD2408" w:rsidRPr="00F80171">
        <w:rPr>
          <w:snapToGrid w:val="0"/>
        </w:rPr>
        <w:t>3</w:t>
      </w:r>
      <w:r w:rsidR="00DD2408">
        <w:rPr>
          <w:snapToGrid w:val="0"/>
        </w:rPr>
        <w:t>1</w:t>
      </w:r>
      <w:r w:rsidR="00EC4DCB" w:rsidRPr="00F80171">
        <w:rPr>
          <w:snapToGrid w:val="0"/>
        </w:rPr>
        <w:t>.</w:t>
      </w:r>
      <w:r w:rsidR="009B3DC3" w:rsidRPr="00F80171">
        <w:rPr>
          <w:snapToGrid w:val="0"/>
        </w:rPr>
        <w:t xml:space="preserve"> </w:t>
      </w:r>
      <w:r w:rsidR="000D10B3">
        <w:rPr>
          <w:snapToGrid w:val="0"/>
        </w:rPr>
        <w:t>12</w:t>
      </w:r>
      <w:r w:rsidR="00EC4DCB" w:rsidRPr="00F80171">
        <w:rPr>
          <w:snapToGrid w:val="0"/>
        </w:rPr>
        <w:t>.</w:t>
      </w:r>
      <w:r w:rsidR="009B3DC3" w:rsidRPr="00F80171">
        <w:rPr>
          <w:snapToGrid w:val="0"/>
        </w:rPr>
        <w:t xml:space="preserve"> </w:t>
      </w:r>
      <w:r w:rsidR="000D10B3" w:rsidRPr="00F80171">
        <w:rPr>
          <w:snapToGrid w:val="0"/>
        </w:rPr>
        <w:t>20</w:t>
      </w:r>
      <w:r w:rsidR="000D10B3">
        <w:rPr>
          <w:snapToGrid w:val="0"/>
        </w:rPr>
        <w:t>24</w:t>
      </w:r>
      <w:r w:rsidR="00F16668">
        <w:rPr>
          <w:snapToGrid w:val="0"/>
        </w:rPr>
        <w:t>,</w:t>
      </w:r>
      <w:r w:rsidR="00F16668" w:rsidRPr="00F16668">
        <w:rPr>
          <w:snapToGrid w:val="0"/>
        </w:rPr>
        <w:t xml:space="preserve"> </w:t>
      </w:r>
      <w:r w:rsidR="00F16668">
        <w:rPr>
          <w:snapToGrid w:val="0"/>
        </w:rPr>
        <w:t>nejpozději však před koncem účinnosti Smlouvy dle předchozího odstavce Smlouvy</w:t>
      </w:r>
      <w:r w:rsidR="005266D9">
        <w:rPr>
          <w:snapToGrid w:val="0"/>
        </w:rPr>
        <w:t xml:space="preserve">. </w:t>
      </w:r>
      <w:r w:rsidR="009B3DC3">
        <w:rPr>
          <w:snapToGrid w:val="0"/>
        </w:rPr>
        <w:t>Uplatněním práva opce se</w:t>
      </w:r>
      <w:r w:rsidRPr="00701B1A">
        <w:rPr>
          <w:snapToGrid w:val="0"/>
        </w:rPr>
        <w:t xml:space="preserve"> Smlouva prodlužuje </w:t>
      </w:r>
      <w:r w:rsidR="00F16668">
        <w:rPr>
          <w:snapToGrid w:val="0"/>
        </w:rPr>
        <w:t xml:space="preserve">ve vztahu </w:t>
      </w:r>
      <w:r w:rsidR="00F16668" w:rsidRPr="00701B1A">
        <w:rPr>
          <w:snapToGrid w:val="0"/>
        </w:rPr>
        <w:t>ke všem Pohledávkám, které bude mít Příkazník ve správě ke dni uplatnění práva opce Příkazcem</w:t>
      </w:r>
      <w:r w:rsidR="00F16668">
        <w:rPr>
          <w:snapToGrid w:val="0"/>
        </w:rPr>
        <w:t xml:space="preserve"> </w:t>
      </w:r>
      <w:r w:rsidRPr="00701B1A">
        <w:rPr>
          <w:snapToGrid w:val="0"/>
        </w:rPr>
        <w:t xml:space="preserve">na dobu </w:t>
      </w:r>
      <w:r w:rsidR="00355839">
        <w:rPr>
          <w:snapToGrid w:val="0"/>
        </w:rPr>
        <w:t>určitou, a to do 30.</w:t>
      </w:r>
      <w:r w:rsidR="00476079">
        <w:rPr>
          <w:snapToGrid w:val="0"/>
        </w:rPr>
        <w:t xml:space="preserve"> </w:t>
      </w:r>
      <w:r w:rsidR="00355839">
        <w:rPr>
          <w:snapToGrid w:val="0"/>
        </w:rPr>
        <w:t>6.</w:t>
      </w:r>
      <w:r w:rsidRPr="00701B1A">
        <w:rPr>
          <w:snapToGrid w:val="0"/>
        </w:rPr>
        <w:t xml:space="preserve"> </w:t>
      </w:r>
      <w:r w:rsidR="00355839">
        <w:rPr>
          <w:snapToGrid w:val="0"/>
        </w:rPr>
        <w:t xml:space="preserve">2025, </w:t>
      </w:r>
      <w:r w:rsidR="001E1652" w:rsidRPr="00701B1A">
        <w:rPr>
          <w:snapToGrid w:val="0"/>
        </w:rPr>
        <w:t xml:space="preserve">nebo do vyčerpání maximální </w:t>
      </w:r>
      <w:r w:rsidR="009B3DC3">
        <w:rPr>
          <w:snapToGrid w:val="0"/>
        </w:rPr>
        <w:t>O</w:t>
      </w:r>
      <w:r w:rsidR="009B3DC3" w:rsidRPr="00701B1A">
        <w:rPr>
          <w:snapToGrid w:val="0"/>
        </w:rPr>
        <w:t xml:space="preserve">dměny </w:t>
      </w:r>
      <w:r w:rsidR="001E1652" w:rsidRPr="00701B1A">
        <w:rPr>
          <w:snapToGrid w:val="0"/>
        </w:rPr>
        <w:t xml:space="preserve">stanovené v odst. </w:t>
      </w:r>
      <w:r w:rsidR="00F60660">
        <w:rPr>
          <w:snapToGrid w:val="0"/>
        </w:rPr>
        <w:t>2.9.1</w:t>
      </w:r>
      <w:r w:rsidR="0085173D" w:rsidRPr="00701B1A">
        <w:rPr>
          <w:snapToGrid w:val="0"/>
        </w:rPr>
        <w:t xml:space="preserve"> </w:t>
      </w:r>
      <w:r w:rsidRPr="00701B1A">
        <w:rPr>
          <w:snapToGrid w:val="0"/>
        </w:rPr>
        <w:t>Smlouvy</w:t>
      </w:r>
      <w:r w:rsidR="001E1652" w:rsidRPr="00701B1A">
        <w:rPr>
          <w:snapToGrid w:val="0"/>
        </w:rPr>
        <w:t>, dle toho, která situace nastane dříve</w:t>
      </w:r>
      <w:r w:rsidRPr="00701B1A">
        <w:rPr>
          <w:snapToGrid w:val="0"/>
        </w:rPr>
        <w:t>.</w:t>
      </w:r>
      <w:bookmarkEnd w:id="73"/>
      <w:bookmarkEnd w:id="76"/>
      <w:bookmarkEnd w:id="77"/>
    </w:p>
    <w:p w14:paraId="093E3334" w14:textId="77777777" w:rsidR="006B0181" w:rsidRPr="006B0181" w:rsidRDefault="008B5E9E" w:rsidP="00FA59F7">
      <w:pPr>
        <w:pStyle w:val="cpodstavecslovan1"/>
        <w:rPr>
          <w:snapToGrid w:val="0"/>
        </w:rPr>
      </w:pPr>
      <w:bookmarkStart w:id="78" w:name="_Ref493578469"/>
      <w:bookmarkEnd w:id="74"/>
      <w:r w:rsidRPr="00886DEC">
        <w:t xml:space="preserve">Účinnost této </w:t>
      </w:r>
      <w:r>
        <w:t>Smlouvy</w:t>
      </w:r>
      <w:r w:rsidRPr="00886DEC">
        <w:t xml:space="preserve"> lze ukončit předčasně před sjednanou dobou trvání písemnou dohodou Smluvních stran, výpovědí, z důvodů uvedených ve </w:t>
      </w:r>
      <w:r>
        <w:t>S</w:t>
      </w:r>
      <w:r w:rsidRPr="00886DEC">
        <w:t xml:space="preserve">mlouvě a dále odstoupením z důvodů uvedených v zákoně nebo v této </w:t>
      </w:r>
      <w:r>
        <w:t>Smlouvě.</w:t>
      </w:r>
      <w:bookmarkEnd w:id="78"/>
    </w:p>
    <w:p w14:paraId="093E3335" w14:textId="77777777" w:rsidR="006B0181" w:rsidRPr="006B0181" w:rsidRDefault="00480FA4" w:rsidP="00FA59F7">
      <w:pPr>
        <w:pStyle w:val="cpodstavecslovan1"/>
        <w:rPr>
          <w:snapToGrid w:val="0"/>
        </w:rPr>
      </w:pPr>
      <w:bookmarkStart w:id="79" w:name="_Ref493245913"/>
      <w:r w:rsidRPr="006B0181">
        <w:rPr>
          <w:snapToGrid w:val="0"/>
        </w:rPr>
        <w:t xml:space="preserve">Příkazce </w:t>
      </w:r>
      <w:r>
        <w:rPr>
          <w:snapToGrid w:val="0"/>
        </w:rPr>
        <w:t xml:space="preserve">je </w:t>
      </w:r>
      <w:r>
        <w:t>oprávněn</w:t>
      </w:r>
      <w:r w:rsidRPr="00C317B7">
        <w:t xml:space="preserve"> Smlouvu vypovědět i bez udání důvodu písemnou formou</w:t>
      </w:r>
      <w:r>
        <w:t>. Výpovědní doba činí jeden (1) měsíc.</w:t>
      </w:r>
      <w:r w:rsidRPr="00C317B7">
        <w:t xml:space="preserve"> Výpovědní </w:t>
      </w:r>
      <w:r>
        <w:t>doba</w:t>
      </w:r>
      <w:r w:rsidRPr="00C317B7">
        <w:t xml:space="preserve"> začíná běžet prvním dnem kalendářního měsíce následujícího po doručení výpovědi druhé Smluvní straně. Ustanovení § 2</w:t>
      </w:r>
      <w:r>
        <w:t>4</w:t>
      </w:r>
      <w:r w:rsidRPr="00C317B7">
        <w:t xml:space="preserve">43 </w:t>
      </w:r>
      <w:r>
        <w:t>o</w:t>
      </w:r>
      <w:r w:rsidRPr="00C317B7">
        <w:t>bčanského zákoníku se nepoužije.</w:t>
      </w:r>
      <w:bookmarkEnd w:id="79"/>
    </w:p>
    <w:p w14:paraId="093E3336" w14:textId="77777777" w:rsidR="006B0181" w:rsidRPr="006B0181" w:rsidRDefault="006B0181" w:rsidP="00FA59F7">
      <w:pPr>
        <w:pStyle w:val="cpodstavecslovan1"/>
        <w:rPr>
          <w:snapToGrid w:val="0"/>
        </w:rPr>
      </w:pPr>
      <w:bookmarkStart w:id="80" w:name="_Ref493245915"/>
      <w:r w:rsidRPr="006B0181">
        <w:rPr>
          <w:snapToGrid w:val="0"/>
        </w:rPr>
        <w:t xml:space="preserve">Příkazník </w:t>
      </w:r>
      <w:r w:rsidR="00C63477">
        <w:rPr>
          <w:snapToGrid w:val="0"/>
        </w:rPr>
        <w:t xml:space="preserve">je </w:t>
      </w:r>
      <w:r w:rsidR="00C63477">
        <w:t>oprávněn</w:t>
      </w:r>
      <w:r w:rsidR="00C63477" w:rsidRPr="00C317B7">
        <w:t xml:space="preserve"> Smlouvu vypovědět i bez udání důvodu písemnou formou</w:t>
      </w:r>
      <w:r w:rsidR="00C63477">
        <w:t>. Výpovědní doba činí</w:t>
      </w:r>
      <w:r w:rsidR="00C63477" w:rsidRPr="006B0181">
        <w:rPr>
          <w:snapToGrid w:val="0"/>
        </w:rPr>
        <w:t xml:space="preserve"> </w:t>
      </w:r>
      <w:r w:rsidRPr="006B0181">
        <w:rPr>
          <w:snapToGrid w:val="0"/>
        </w:rPr>
        <w:t>tř</w:t>
      </w:r>
      <w:r w:rsidR="00C63477">
        <w:rPr>
          <w:snapToGrid w:val="0"/>
        </w:rPr>
        <w:t>i</w:t>
      </w:r>
      <w:r w:rsidR="00480FA4">
        <w:rPr>
          <w:snapToGrid w:val="0"/>
        </w:rPr>
        <w:t xml:space="preserve"> (3) </w:t>
      </w:r>
      <w:r w:rsidR="00C63477">
        <w:rPr>
          <w:snapToGrid w:val="0"/>
        </w:rPr>
        <w:t>měsíce.</w:t>
      </w:r>
      <w:r w:rsidRPr="006B0181">
        <w:rPr>
          <w:snapToGrid w:val="0"/>
        </w:rPr>
        <w:t xml:space="preserve"> </w:t>
      </w:r>
      <w:bookmarkEnd w:id="80"/>
      <w:r w:rsidR="00C63477" w:rsidRPr="00C317B7">
        <w:t xml:space="preserve">Výpovědní </w:t>
      </w:r>
      <w:r w:rsidR="00C63477">
        <w:t>doba</w:t>
      </w:r>
      <w:r w:rsidR="00C63477" w:rsidRPr="00C317B7">
        <w:t xml:space="preserve"> začíná běžet prvním dnem kalendářního měsíce následujícího po doručení výpovědi druhé Smluvní straně.</w:t>
      </w:r>
    </w:p>
    <w:p w14:paraId="093E3337" w14:textId="77777777" w:rsidR="00C63477" w:rsidRDefault="006B0181" w:rsidP="00FA59F7">
      <w:pPr>
        <w:pStyle w:val="cpodstavecslovan1"/>
        <w:rPr>
          <w:snapToGrid w:val="0"/>
        </w:rPr>
      </w:pPr>
      <w:r w:rsidRPr="006B0181">
        <w:rPr>
          <w:snapToGrid w:val="0"/>
        </w:rPr>
        <w:t xml:space="preserve">Příkazce je oprávněn okamžitě odstoupit od Smlouvy v případě, že </w:t>
      </w:r>
      <w:r w:rsidR="00E02FB1">
        <w:rPr>
          <w:snapToGrid w:val="0"/>
        </w:rPr>
        <w:t xml:space="preserve">jednání </w:t>
      </w:r>
      <w:r w:rsidRPr="006B0181">
        <w:rPr>
          <w:snapToGrid w:val="0"/>
        </w:rPr>
        <w:t>Příkazník</w:t>
      </w:r>
      <w:r w:rsidR="00E02FB1">
        <w:rPr>
          <w:snapToGrid w:val="0"/>
        </w:rPr>
        <w:t>a</w:t>
      </w:r>
      <w:r w:rsidRPr="006B0181">
        <w:rPr>
          <w:snapToGrid w:val="0"/>
        </w:rPr>
        <w:t xml:space="preserve"> představuje podstatné porušení Smlouvy. Podstatným poruš</w:t>
      </w:r>
      <w:r w:rsidR="00C63477">
        <w:rPr>
          <w:snapToGrid w:val="0"/>
        </w:rPr>
        <w:t>ením Smlouvy se rozumí zejména:</w:t>
      </w:r>
    </w:p>
    <w:p w14:paraId="093E3338" w14:textId="77777777" w:rsidR="00C63477" w:rsidRPr="008B5E9E" w:rsidRDefault="006B0181" w:rsidP="00C63477">
      <w:pPr>
        <w:pStyle w:val="cpslovnpsmennkodstavci1"/>
        <w:rPr>
          <w:snapToGrid w:val="0"/>
        </w:rPr>
      </w:pPr>
      <w:r w:rsidRPr="008B5E9E">
        <w:rPr>
          <w:snapToGrid w:val="0"/>
        </w:rPr>
        <w:t xml:space="preserve">zanedbání povinností ze strany Příkazníka takovým způsobem, </w:t>
      </w:r>
      <w:r w:rsidR="008B5E9E" w:rsidRPr="008B5E9E">
        <w:rPr>
          <w:snapToGrid w:val="0"/>
        </w:rPr>
        <w:t xml:space="preserve">že </w:t>
      </w:r>
      <w:r w:rsidRPr="008B5E9E">
        <w:rPr>
          <w:snapToGrid w:val="0"/>
        </w:rPr>
        <w:t>dojde k</w:t>
      </w:r>
      <w:r w:rsidR="008B5E9E" w:rsidRPr="008B5E9E">
        <w:rPr>
          <w:snapToGrid w:val="0"/>
        </w:rPr>
        <w:t> promlčení některé z</w:t>
      </w:r>
      <w:r w:rsidR="00C9344B">
        <w:rPr>
          <w:snapToGrid w:val="0"/>
        </w:rPr>
        <w:t> </w:t>
      </w:r>
      <w:r w:rsidR="008B5E9E" w:rsidRPr="008B5E9E">
        <w:rPr>
          <w:snapToGrid w:val="0"/>
        </w:rPr>
        <w:t>Pohledávek;</w:t>
      </w:r>
    </w:p>
    <w:p w14:paraId="093E3339" w14:textId="77777777" w:rsidR="00C63477" w:rsidRPr="008B5E9E" w:rsidRDefault="000B7BDD" w:rsidP="00C63477">
      <w:pPr>
        <w:pStyle w:val="cpslovnpsmennkodstavci1"/>
        <w:rPr>
          <w:snapToGrid w:val="0"/>
        </w:rPr>
      </w:pPr>
      <w:r w:rsidRPr="008B5E9E">
        <w:rPr>
          <w:snapToGrid w:val="0"/>
        </w:rPr>
        <w:t xml:space="preserve">Příkazník </w:t>
      </w:r>
      <w:r w:rsidR="006B0181" w:rsidRPr="008B5E9E">
        <w:rPr>
          <w:snapToGrid w:val="0"/>
        </w:rPr>
        <w:t xml:space="preserve">včas neupozorní Příkazce </w:t>
      </w:r>
      <w:r w:rsidR="006941DA">
        <w:rPr>
          <w:snapToGrid w:val="0"/>
        </w:rPr>
        <w:t>na</w:t>
      </w:r>
      <w:r w:rsidR="006B0181" w:rsidRPr="008B5E9E">
        <w:rPr>
          <w:snapToGrid w:val="0"/>
        </w:rPr>
        <w:t xml:space="preserve"> zahájení insolvenčního řízení vůči některému z </w:t>
      </w:r>
      <w:r w:rsidR="00337721" w:rsidRPr="008B5E9E">
        <w:rPr>
          <w:snapToGrid w:val="0"/>
        </w:rPr>
        <w:t>D</w:t>
      </w:r>
      <w:r w:rsidR="006B0181" w:rsidRPr="008B5E9E">
        <w:rPr>
          <w:snapToGrid w:val="0"/>
        </w:rPr>
        <w:t xml:space="preserve">lužníků, za nímž Příkazník </w:t>
      </w:r>
      <w:r w:rsidR="00337721" w:rsidRPr="008B5E9E">
        <w:rPr>
          <w:snapToGrid w:val="0"/>
        </w:rPr>
        <w:t>Pohledávku</w:t>
      </w:r>
      <w:r w:rsidR="00E269C2" w:rsidRPr="008B5E9E">
        <w:rPr>
          <w:snapToGrid w:val="0"/>
        </w:rPr>
        <w:t xml:space="preserve"> </w:t>
      </w:r>
      <w:r w:rsidR="006B0181" w:rsidRPr="008B5E9E">
        <w:rPr>
          <w:snapToGrid w:val="0"/>
        </w:rPr>
        <w:t>dle této Smlouvy vymáhá</w:t>
      </w:r>
      <w:r w:rsidR="00AE0070" w:rsidRPr="008B5E9E">
        <w:rPr>
          <w:snapToGrid w:val="0"/>
        </w:rPr>
        <w:t>, a</w:t>
      </w:r>
      <w:r w:rsidR="006B0181" w:rsidRPr="008B5E9E">
        <w:rPr>
          <w:snapToGrid w:val="0"/>
        </w:rPr>
        <w:t xml:space="preserve"> v důsledku toho nebude možno účinně uplatnit některou Po</w:t>
      </w:r>
      <w:r w:rsidR="008B5E9E" w:rsidRPr="008B5E9E">
        <w:rPr>
          <w:snapToGrid w:val="0"/>
        </w:rPr>
        <w:t>hledávku v insolvenčním řízení;</w:t>
      </w:r>
    </w:p>
    <w:p w14:paraId="093E333A" w14:textId="77777777" w:rsidR="00C63477" w:rsidRPr="008B5E9E" w:rsidRDefault="000B7BDD" w:rsidP="00C63477">
      <w:pPr>
        <w:pStyle w:val="cpslovnpsmennkodstavci1"/>
        <w:rPr>
          <w:snapToGrid w:val="0"/>
        </w:rPr>
      </w:pPr>
      <w:r w:rsidRPr="008B5E9E">
        <w:rPr>
          <w:snapToGrid w:val="0"/>
        </w:rPr>
        <w:t xml:space="preserve">Příkazník </w:t>
      </w:r>
      <w:r w:rsidR="006B0181" w:rsidRPr="008B5E9E">
        <w:rPr>
          <w:snapToGrid w:val="0"/>
        </w:rPr>
        <w:t xml:space="preserve">opakovaně (tj. nejméně dvakrát) nedoručí </w:t>
      </w:r>
      <w:r w:rsidR="006941DA">
        <w:rPr>
          <w:snapToGrid w:val="0"/>
        </w:rPr>
        <w:t xml:space="preserve">včas </w:t>
      </w:r>
      <w:r w:rsidR="006B0181" w:rsidRPr="008B5E9E">
        <w:rPr>
          <w:snapToGrid w:val="0"/>
        </w:rPr>
        <w:t xml:space="preserve">Příkazci </w:t>
      </w:r>
      <w:r w:rsidR="00C9344B">
        <w:rPr>
          <w:snapToGrid w:val="0"/>
        </w:rPr>
        <w:t>Z</w:t>
      </w:r>
      <w:r w:rsidR="006B0181" w:rsidRPr="008B5E9E">
        <w:rPr>
          <w:snapToGrid w:val="0"/>
        </w:rPr>
        <w:t>pr</w:t>
      </w:r>
      <w:r w:rsidR="008B5E9E" w:rsidRPr="008B5E9E">
        <w:rPr>
          <w:snapToGrid w:val="0"/>
        </w:rPr>
        <w:t>ávu o výkonu Příkazní činnosti; nebo</w:t>
      </w:r>
    </w:p>
    <w:p w14:paraId="093E333B" w14:textId="77777777" w:rsidR="008B5E9E" w:rsidRDefault="00C9344B" w:rsidP="00C63477">
      <w:pPr>
        <w:pStyle w:val="cpslovnpsmennkodstavci1"/>
        <w:rPr>
          <w:snapToGrid w:val="0"/>
        </w:rPr>
      </w:pPr>
      <w:r>
        <w:rPr>
          <w:snapToGrid w:val="0"/>
        </w:rPr>
        <w:t>Z</w:t>
      </w:r>
      <w:r w:rsidR="000B7BDD" w:rsidRPr="008B5E9E">
        <w:rPr>
          <w:snapToGrid w:val="0"/>
        </w:rPr>
        <w:t>práva o výkonu</w:t>
      </w:r>
      <w:r w:rsidR="00327DCA" w:rsidRPr="008B5E9E">
        <w:rPr>
          <w:snapToGrid w:val="0"/>
        </w:rPr>
        <w:t xml:space="preserve"> </w:t>
      </w:r>
      <w:r w:rsidR="000B7BDD" w:rsidRPr="008B5E9E">
        <w:rPr>
          <w:snapToGrid w:val="0"/>
        </w:rPr>
        <w:t>Příkazní</w:t>
      </w:r>
      <w:r w:rsidR="00327DCA" w:rsidRPr="008B5E9E">
        <w:rPr>
          <w:snapToGrid w:val="0"/>
        </w:rPr>
        <w:t xml:space="preserve"> </w:t>
      </w:r>
      <w:r w:rsidR="000B7BDD" w:rsidRPr="008B5E9E">
        <w:rPr>
          <w:snapToGrid w:val="0"/>
        </w:rPr>
        <w:t xml:space="preserve">činnosti </w:t>
      </w:r>
      <w:r w:rsidR="006B0181" w:rsidRPr="008B5E9E">
        <w:rPr>
          <w:snapToGrid w:val="0"/>
        </w:rPr>
        <w:t>opakovaně (tj. nejméně dvakrát) obsahuje</w:t>
      </w:r>
      <w:r w:rsidR="00C63477" w:rsidRPr="008B5E9E">
        <w:rPr>
          <w:snapToGrid w:val="0"/>
        </w:rPr>
        <w:t xml:space="preserve"> chyby zásadního charakteru</w:t>
      </w:r>
      <w:r w:rsidR="008B5E9E">
        <w:rPr>
          <w:snapToGrid w:val="0"/>
        </w:rPr>
        <w:t>;</w:t>
      </w:r>
    </w:p>
    <w:p w14:paraId="093E333C" w14:textId="77777777" w:rsidR="008B5E9E" w:rsidRPr="00EF46BE" w:rsidRDefault="008B5E9E" w:rsidP="008B5E9E">
      <w:pPr>
        <w:pStyle w:val="cpslovnpsmennkodstavci1"/>
      </w:pPr>
      <w:r>
        <w:t>sdělí</w:t>
      </w:r>
      <w:r w:rsidRPr="00EF46BE">
        <w:t xml:space="preserve">-li </w:t>
      </w:r>
      <w:r>
        <w:t>Příkazník</w:t>
      </w:r>
      <w:r w:rsidRPr="00EF46BE">
        <w:t xml:space="preserve"> třetím osobám obchodní tajemství </w:t>
      </w:r>
      <w:r w:rsidR="00D40171">
        <w:t xml:space="preserve">nebo důvěrné informace </w:t>
      </w:r>
      <w:r>
        <w:t>Příkazce nebo poruší</w:t>
      </w:r>
      <w:r w:rsidRPr="00EF46BE">
        <w:t xml:space="preserve"> příslušná ustanovení </w:t>
      </w:r>
      <w:r>
        <w:t>zákona o ochraně osobních údajů, resp. GDPR;</w:t>
      </w:r>
    </w:p>
    <w:p w14:paraId="093E333D" w14:textId="30044D7B" w:rsidR="008B5E9E" w:rsidRPr="00EF46BE" w:rsidRDefault="008B5E9E" w:rsidP="008B5E9E">
      <w:pPr>
        <w:pStyle w:val="cpslovnpsmennkodstavci1"/>
      </w:pPr>
      <w:r>
        <w:t>p</w:t>
      </w:r>
      <w:r w:rsidRPr="00EF46BE">
        <w:t xml:space="preserve">lní-li </w:t>
      </w:r>
      <w:r>
        <w:t>Příkazník kteroukoliv povinnost ze Smlouvy</w:t>
      </w:r>
      <w:r w:rsidRPr="00EF46BE">
        <w:t xml:space="preserve"> prostřednictvím </w:t>
      </w:r>
      <w:r w:rsidR="00DB3D53">
        <w:t>pod</w:t>
      </w:r>
      <w:r w:rsidRPr="00EF46BE">
        <w:t xml:space="preserve">dodavatele, ke kterému nemá prokazatelný souhlas </w:t>
      </w:r>
      <w:r w:rsidR="00371C41">
        <w:t xml:space="preserve">Příkazce </w:t>
      </w:r>
      <w:r>
        <w:t>dle této Smlouvy;</w:t>
      </w:r>
    </w:p>
    <w:p w14:paraId="093E333E" w14:textId="77777777" w:rsidR="008B5E9E" w:rsidRPr="00EF46BE" w:rsidRDefault="00245C53" w:rsidP="008B5E9E">
      <w:pPr>
        <w:pStyle w:val="cpslovnpsmennkodstavci1"/>
      </w:pPr>
      <w:r>
        <w:t>nedodrží-li</w:t>
      </w:r>
      <w:r w:rsidR="008B5E9E" w:rsidRPr="00EF46BE">
        <w:t xml:space="preserve"> </w:t>
      </w:r>
      <w:r w:rsidR="008B5E9E">
        <w:t>Příkazník</w:t>
      </w:r>
      <w:r w:rsidR="008B5E9E" w:rsidRPr="00EF46BE">
        <w:t xml:space="preserve"> závazek mít uzavřenou pojistnou smlouvu za výše uvedených podmínek po celou dobu trvání této </w:t>
      </w:r>
      <w:r w:rsidR="008B5E9E">
        <w:t>Smlouvy;</w:t>
      </w:r>
    </w:p>
    <w:p w14:paraId="093E333F" w14:textId="77777777" w:rsidR="008B5E9E" w:rsidRDefault="008B5E9E" w:rsidP="008B5E9E">
      <w:pPr>
        <w:pStyle w:val="cpslovnpsmennkodstavci1"/>
      </w:pPr>
      <w:r>
        <w:t>j</w:t>
      </w:r>
      <w:r w:rsidRPr="00EF46BE">
        <w:t xml:space="preserve">e-li </w:t>
      </w:r>
      <w:r>
        <w:t>Příkazník</w:t>
      </w:r>
      <w:r w:rsidRPr="00EF46BE">
        <w:t xml:space="preserve"> v likvidaci nebo vůči </w:t>
      </w:r>
      <w:r w:rsidR="00371C41">
        <w:t>němu</w:t>
      </w:r>
      <w:r w:rsidRPr="00EF46BE">
        <w:t xml:space="preserve"> probíhá insolvenční řízení nebo byla zavedena nucená správa podle zvláštních právních předpisů</w:t>
      </w:r>
      <w:r>
        <w:t>;</w:t>
      </w:r>
    </w:p>
    <w:p w14:paraId="093E3340" w14:textId="77777777" w:rsidR="008B5E9E" w:rsidRPr="008B5E9E" w:rsidRDefault="008B5E9E" w:rsidP="00C63477">
      <w:pPr>
        <w:pStyle w:val="cpslovnpsmennkodstavci1"/>
        <w:rPr>
          <w:snapToGrid w:val="0"/>
        </w:rPr>
      </w:pPr>
      <w:r>
        <w:rPr>
          <w:snapToGrid w:val="0"/>
        </w:rPr>
        <w:t xml:space="preserve">je-li </w:t>
      </w:r>
      <w:r>
        <w:t xml:space="preserve">Příkazník </w:t>
      </w:r>
      <w:r w:rsidRPr="002526DF">
        <w:t>pravomocně odsouzen pro trestný čin</w:t>
      </w:r>
      <w:r>
        <w:t>;</w:t>
      </w:r>
    </w:p>
    <w:p w14:paraId="093E3341" w14:textId="77777777" w:rsidR="008B5E9E" w:rsidRPr="008B5E9E" w:rsidRDefault="008B5E9E" w:rsidP="00C63477">
      <w:pPr>
        <w:pStyle w:val="cpslovnpsmennkodstavci1"/>
        <w:rPr>
          <w:snapToGrid w:val="0"/>
        </w:rPr>
      </w:pPr>
      <w:r>
        <w:t>hrubé</w:t>
      </w:r>
      <w:r w:rsidRPr="002526DF">
        <w:t xml:space="preserve"> nedodržení pravidel uvedených v Etickém kodexu</w:t>
      </w:r>
      <w:r>
        <w:t xml:space="preserve"> Příkazníkem.</w:t>
      </w:r>
    </w:p>
    <w:p w14:paraId="093E3342" w14:textId="77777777" w:rsidR="008B5E9E" w:rsidRDefault="008B5E9E" w:rsidP="008B5E9E">
      <w:pPr>
        <w:pStyle w:val="cpodstavecslovan1"/>
      </w:pPr>
      <w:r w:rsidRPr="00E956C1">
        <w:t xml:space="preserve">Odstoupení je účinné od okamžiku, kdy je doručeno písemné prohlášení </w:t>
      </w:r>
      <w:r>
        <w:t>o odstoupení od S</w:t>
      </w:r>
      <w:r w:rsidRPr="00E956C1">
        <w:t>mlouvy druhé Smluvní s</w:t>
      </w:r>
      <w:r>
        <w:t>traně. V případě odstoupení od S</w:t>
      </w:r>
      <w:r w:rsidRPr="00E956C1">
        <w:t xml:space="preserve">mlouvy si Smluvní strany nebudou vracet plnění řádně poskytnutá ke dni účinnosti odstoupení od </w:t>
      </w:r>
      <w:r>
        <w:t>S</w:t>
      </w:r>
      <w:r w:rsidRPr="00E956C1">
        <w:t>mlouvy.</w:t>
      </w:r>
    </w:p>
    <w:p w14:paraId="093E3343" w14:textId="6EEE65D6" w:rsidR="00264D3B" w:rsidRPr="000A64A2" w:rsidRDefault="008C3041" w:rsidP="008C3041">
      <w:pPr>
        <w:pStyle w:val="cpodstavecslovan1"/>
        <w:rPr>
          <w:snapToGrid w:val="0"/>
        </w:rPr>
      </w:pPr>
      <w:r w:rsidRPr="000A64A2">
        <w:rPr>
          <w:snapToGrid w:val="0"/>
        </w:rPr>
        <w:t xml:space="preserve">Po ukončení účinnosti Smlouvy </w:t>
      </w:r>
      <w:r w:rsidR="000A64A2" w:rsidRPr="000A64A2">
        <w:rPr>
          <w:snapToGrid w:val="0"/>
        </w:rPr>
        <w:t xml:space="preserve">se postupuje dle odst. </w:t>
      </w:r>
      <w:r w:rsidR="000A64A2" w:rsidRPr="000A64A2">
        <w:rPr>
          <w:snapToGrid w:val="0"/>
        </w:rPr>
        <w:fldChar w:fldCharType="begin"/>
      </w:r>
      <w:r w:rsidR="000A64A2" w:rsidRPr="000A64A2">
        <w:rPr>
          <w:snapToGrid w:val="0"/>
        </w:rPr>
        <w:instrText xml:space="preserve"> REF _Ref493255179 \n \h </w:instrText>
      </w:r>
      <w:r w:rsidR="000A64A2">
        <w:rPr>
          <w:snapToGrid w:val="0"/>
        </w:rPr>
        <w:instrText xml:space="preserve"> \* MERGEFORMAT </w:instrText>
      </w:r>
      <w:r w:rsidR="000A64A2" w:rsidRPr="000A64A2">
        <w:rPr>
          <w:snapToGrid w:val="0"/>
        </w:rPr>
      </w:r>
      <w:r w:rsidR="000A64A2" w:rsidRPr="000A64A2">
        <w:rPr>
          <w:snapToGrid w:val="0"/>
        </w:rPr>
        <w:fldChar w:fldCharType="separate"/>
      </w:r>
      <w:r w:rsidR="00F95942">
        <w:rPr>
          <w:snapToGrid w:val="0"/>
        </w:rPr>
        <w:t>4.6</w:t>
      </w:r>
      <w:r w:rsidR="000A64A2" w:rsidRPr="000A64A2">
        <w:rPr>
          <w:snapToGrid w:val="0"/>
        </w:rPr>
        <w:fldChar w:fldCharType="end"/>
      </w:r>
      <w:r w:rsidR="000A64A2" w:rsidRPr="000A64A2">
        <w:rPr>
          <w:snapToGrid w:val="0"/>
        </w:rPr>
        <w:t xml:space="preserve"> Smlouvy.</w:t>
      </w:r>
    </w:p>
    <w:p w14:paraId="093E3344" w14:textId="77777777" w:rsidR="008C3041" w:rsidRPr="006B0181" w:rsidRDefault="008C3041" w:rsidP="008C3041">
      <w:pPr>
        <w:pStyle w:val="cplnekslovan"/>
        <w:rPr>
          <w:snapToGrid w:val="0"/>
        </w:rPr>
      </w:pPr>
      <w:r w:rsidRPr="006B0181">
        <w:rPr>
          <w:snapToGrid w:val="0"/>
        </w:rPr>
        <w:lastRenderedPageBreak/>
        <w:t>Závěrečná ustanovení</w:t>
      </w:r>
    </w:p>
    <w:p w14:paraId="093E3345" w14:textId="77777777" w:rsidR="008C3041" w:rsidRPr="006B0181" w:rsidRDefault="00480FA4" w:rsidP="008C3041">
      <w:pPr>
        <w:pStyle w:val="cpodstavecslovan1"/>
        <w:rPr>
          <w:snapToGrid w:val="0"/>
        </w:rPr>
      </w:pPr>
      <w:r w:rsidRPr="00B40BFF">
        <w:t xml:space="preserve">Tato Smlouva se řídí právním řádem České republiky. V případech neupravených touto Smlouvou se právní vztahy mezi Smluvními stranami řídí dle ustanovení § </w:t>
      </w:r>
      <w:r>
        <w:t>2430</w:t>
      </w:r>
      <w:r w:rsidRPr="00B40BFF">
        <w:t xml:space="preserve"> a násl. </w:t>
      </w:r>
      <w:r w:rsidR="00D40171">
        <w:t>o</w:t>
      </w:r>
      <w:r>
        <w:t>bčanského zákoníku</w:t>
      </w:r>
      <w:r w:rsidRPr="00B40BFF">
        <w:t>.</w:t>
      </w:r>
    </w:p>
    <w:p w14:paraId="093E3346" w14:textId="77777777" w:rsidR="00480FA4" w:rsidRPr="00B40BFF" w:rsidRDefault="00480FA4" w:rsidP="00480FA4">
      <w:pPr>
        <w:pStyle w:val="cpodstavecslovan1"/>
      </w:pPr>
      <w:r w:rsidRPr="00B40BFF">
        <w:t>Tato Smlouva může být měněna pouze vzestupně očíslovanými písemnými dodatky ke Smlouvě podepsanými oběma Smluvními stranami</w:t>
      </w:r>
      <w:r>
        <w:t>, není-li touto Smlouvou stanoveno jinak</w:t>
      </w:r>
      <w:r w:rsidRPr="00B40BFF">
        <w:t>.</w:t>
      </w:r>
    </w:p>
    <w:p w14:paraId="093E3347" w14:textId="77777777" w:rsidR="006B0181" w:rsidRDefault="006B0181" w:rsidP="00FA59F7">
      <w:pPr>
        <w:pStyle w:val="cpodstavecslovan1"/>
        <w:rPr>
          <w:snapToGrid w:val="0"/>
          <w:color w:val="000000"/>
        </w:rPr>
      </w:pPr>
      <w:r w:rsidRPr="006B0181">
        <w:rPr>
          <w:snapToGrid w:val="0"/>
        </w:rPr>
        <w:t>Smluvní strany si ve smyslu ust</w:t>
      </w:r>
      <w:r w:rsidR="00480FA4">
        <w:rPr>
          <w:snapToGrid w:val="0"/>
        </w:rPr>
        <w:t>anovení</w:t>
      </w:r>
      <w:r w:rsidRPr="006B0181">
        <w:rPr>
          <w:snapToGrid w:val="0"/>
        </w:rPr>
        <w:t xml:space="preserve"> §</w:t>
      </w:r>
      <w:r w:rsidR="00480FA4">
        <w:rPr>
          <w:snapToGrid w:val="0"/>
        </w:rPr>
        <w:t> </w:t>
      </w:r>
      <w:r w:rsidRPr="006B0181">
        <w:rPr>
          <w:snapToGrid w:val="0"/>
        </w:rPr>
        <w:t>1765 odst.</w:t>
      </w:r>
      <w:r w:rsidR="00480FA4">
        <w:rPr>
          <w:snapToGrid w:val="0"/>
        </w:rPr>
        <w:t> </w:t>
      </w:r>
      <w:r w:rsidRPr="006B0181">
        <w:rPr>
          <w:snapToGrid w:val="0"/>
        </w:rPr>
        <w:t>2 občanského zákoníku ujednaly, že Příkazník na sebe přebírá nebezpečí změny okolností. Smluvní strany si ve smyslu ust. § 1794 odst. 2 občanského zákoníku ujednaly, že se Příkazník výslovně vzdává svého práva ve smyslu ust. § 1793 občanského zákoníku a souhlasí s </w:t>
      </w:r>
      <w:r w:rsidR="00245C53">
        <w:rPr>
          <w:snapToGrid w:val="0"/>
        </w:rPr>
        <w:t>Odměnou</w:t>
      </w:r>
      <w:r w:rsidRPr="006B0181">
        <w:rPr>
          <w:snapToGrid w:val="0"/>
        </w:rPr>
        <w:t xml:space="preserve"> tak, jak byla </w:t>
      </w:r>
      <w:r w:rsidR="00722AC9">
        <w:rPr>
          <w:snapToGrid w:val="0"/>
        </w:rPr>
        <w:t>S</w:t>
      </w:r>
      <w:r w:rsidRPr="006B0181">
        <w:rPr>
          <w:snapToGrid w:val="0"/>
        </w:rPr>
        <w:t>mluvními stranami sjednána výše v této Smlouvě.</w:t>
      </w:r>
    </w:p>
    <w:p w14:paraId="093E3348" w14:textId="77777777" w:rsidR="00E27A8E" w:rsidRPr="00A87EAF" w:rsidRDefault="00245C53" w:rsidP="00E27A8E">
      <w:pPr>
        <w:pStyle w:val="cpodstavecslovan1"/>
      </w:pPr>
      <w:r>
        <w:t xml:space="preserve">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w:t>
      </w:r>
      <w:r w:rsidR="00E27A8E" w:rsidRPr="00A87EAF">
        <w:t xml:space="preserve">Veškeré spory mezi Smluvními stranami, které vzniknou ze Smlouvy nebo v souvislosti se Smlouvou, budou řešeny obecnými soudy České republiky, místně příslušnými dle sídla </w:t>
      </w:r>
      <w:r w:rsidR="00E27A8E">
        <w:t>Příkazce</w:t>
      </w:r>
      <w:r w:rsidR="00E27A8E" w:rsidRPr="00A87EAF">
        <w:t>.</w:t>
      </w:r>
    </w:p>
    <w:p w14:paraId="093E3349" w14:textId="77777777" w:rsidR="00245C53" w:rsidRPr="00917C1D" w:rsidRDefault="00245C53" w:rsidP="00245C53">
      <w:pPr>
        <w:pStyle w:val="cpodstavecslovan1"/>
      </w:pPr>
      <w:r w:rsidRPr="00917C1D">
        <w:t xml:space="preserve">Pokud kterékoli ustanovení této </w:t>
      </w:r>
      <w:r>
        <w:t>Smlouvy</w:t>
      </w:r>
      <w:r w:rsidRPr="00917C1D">
        <w:t xml:space="preserve"> nebo jeho část je nebo se stane neplatným či nevynutitelným, nebude mít tato neplatnost či nevynutitelnost vliv na platnost či vynutitelnost ostatních ustanovení této </w:t>
      </w:r>
      <w:r>
        <w:t>Smlouvy</w:t>
      </w:r>
      <w:r w:rsidRPr="00917C1D">
        <w:t xml:space="preserve"> nebo jejích částí, pokud nevyplývá přímo z obsahu této </w:t>
      </w:r>
      <w:r>
        <w:t>Smlouvy</w:t>
      </w:r>
      <w:r w:rsidRPr="00917C1D">
        <w:t xml:space="preserve">, že toto ustanovení nebo jeho část nelze oddělit od dalšího obsahu. V takovém případě se obě Smluvní strany zavazují neúčinné a neplatné ustanovení nahradit novým ustanovením, které je svým účelem a významem co nejbližší ustanovení této </w:t>
      </w:r>
      <w:r>
        <w:t>Smlouvy</w:t>
      </w:r>
      <w:r w:rsidRPr="00917C1D">
        <w:t>, jež má být nahrazeno.</w:t>
      </w:r>
    </w:p>
    <w:p w14:paraId="093E334A" w14:textId="77777777" w:rsidR="00245C53" w:rsidRPr="00987DE8" w:rsidRDefault="00245C53" w:rsidP="00245C53">
      <w:pPr>
        <w:pStyle w:val="cpodstavecslovan1"/>
      </w:pPr>
      <w:r w:rsidRPr="00987DE8">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6E300F3C" w14:textId="1C89FB3D" w:rsidR="001C288D" w:rsidRDefault="00245C53" w:rsidP="001C288D">
      <w:pPr>
        <w:pStyle w:val="cpodstavecslovan1"/>
        <w:rPr>
          <w:snapToGrid w:val="0"/>
        </w:rPr>
      </w:pPr>
      <w:r w:rsidRPr="00987DE8">
        <w:t xml:space="preserve">Smluvní strany výslovně potvrzují, že si vzájemně sdělily veškeré okolnosti důležité pro uzavření Smlouvy. Smluvní strany prohlašují, že se dohodly o veškerých náležitostech Smlouvy. Pro případ, že tato Smlouva není uzavírána za přítomnosti obou Smluvních stran, platí, že Smlouva nebude uzavřena, pokud ji </w:t>
      </w:r>
      <w:r w:rsidR="001C288D">
        <w:t>Příkazník</w:t>
      </w:r>
      <w:r w:rsidR="001C288D" w:rsidRPr="00987DE8">
        <w:t xml:space="preserve"> </w:t>
      </w:r>
      <w:r w:rsidRPr="00987DE8">
        <w:t xml:space="preserve">podepíše s jakoukoliv změnou či odchylkou, </w:t>
      </w:r>
      <w:r>
        <w:t>byť nepodstatnou, nebo dodatkem</w:t>
      </w:r>
      <w:r w:rsidRPr="00987DE8">
        <w:t>.</w:t>
      </w:r>
      <w:r w:rsidR="001C288D">
        <w:t xml:space="preserve"> </w:t>
      </w:r>
      <w:r w:rsidR="001C288D" w:rsidRPr="00A237CF">
        <w:t xml:space="preserve">To platí i v případě připojení obchodních podmínek </w:t>
      </w:r>
      <w:r w:rsidR="001C288D">
        <w:t>Příkazníka</w:t>
      </w:r>
      <w:r w:rsidR="001C288D" w:rsidRPr="00A237CF">
        <w:t>, které budou odporovat svým obsahem jakýmkoliv způsobem textu této Smlouvy</w:t>
      </w:r>
      <w:r w:rsidR="001C288D">
        <w:t>.</w:t>
      </w:r>
    </w:p>
    <w:p w14:paraId="093E334C" w14:textId="54D8C093" w:rsidR="00245C53" w:rsidRDefault="001C288D" w:rsidP="00245C53">
      <w:pPr>
        <w:pStyle w:val="cpodstavecslovan1"/>
        <w:rPr>
          <w:snapToGrid w:val="0"/>
        </w:rPr>
      </w:pPr>
      <w:r w:rsidRPr="003E211E">
        <w:t>Je-li Smlouva vyhotovena v listinné podobě, je vyhotovena ve dvou (2) stejnopisech s platností originálu, z nichž každá ze Smluvních stran obdrží po jednom (1) stejnopisu. Pokud je Smlouva vyhotovena v elektronické podobě, obě Smluvní strany obdrží elektronický originál opatřený elektronickými podpisy obou Smluvních stran, včetně časového razítka dle příslušných právních předpisů</w:t>
      </w:r>
      <w:r>
        <w:t xml:space="preserve">. </w:t>
      </w:r>
      <w:r w:rsidR="00245C53" w:rsidRPr="006B0181">
        <w:rPr>
          <w:snapToGrid w:val="0"/>
        </w:rPr>
        <w:t>.</w:t>
      </w:r>
    </w:p>
    <w:p w14:paraId="093E334D" w14:textId="77777777" w:rsidR="006B0181" w:rsidRPr="006B0181" w:rsidRDefault="006B0181" w:rsidP="00DB3D53">
      <w:pPr>
        <w:pStyle w:val="cpodstavecslovan1"/>
        <w:widowControl w:val="0"/>
        <w:rPr>
          <w:snapToGrid w:val="0"/>
        </w:rPr>
      </w:pPr>
      <w:r w:rsidRPr="006B0181">
        <w:rPr>
          <w:snapToGrid w:val="0"/>
        </w:rPr>
        <w:t>Nedílnou součást</w:t>
      </w:r>
      <w:r w:rsidR="00952066">
        <w:rPr>
          <w:snapToGrid w:val="0"/>
        </w:rPr>
        <w:t>í</w:t>
      </w:r>
      <w:r w:rsidRPr="006B0181">
        <w:rPr>
          <w:snapToGrid w:val="0"/>
        </w:rPr>
        <w:t xml:space="preserve"> této Smlouvy jsou následující Přílohy:</w:t>
      </w:r>
    </w:p>
    <w:p w14:paraId="093E334E" w14:textId="77777777" w:rsidR="006B0181" w:rsidRPr="00D40681" w:rsidRDefault="006B0181" w:rsidP="00DB3D53">
      <w:pPr>
        <w:pStyle w:val="cpnormln"/>
        <w:widowControl w:val="0"/>
      </w:pPr>
      <w:r w:rsidRPr="00D40681">
        <w:t xml:space="preserve">Příloha č. 1a - Vzor Předávacího protokolu pro </w:t>
      </w:r>
      <w:r w:rsidR="00722AC9" w:rsidRPr="00D40681">
        <w:t>P</w:t>
      </w:r>
      <w:r w:rsidR="00E9137B" w:rsidRPr="00D40681">
        <w:t>ohledávky (celý proces vymáhání)</w:t>
      </w:r>
    </w:p>
    <w:p w14:paraId="093E334F" w14:textId="7B536075" w:rsidR="006B0181" w:rsidRDefault="006B0181" w:rsidP="00DB3D53">
      <w:pPr>
        <w:pStyle w:val="cpnormln"/>
        <w:widowControl w:val="0"/>
      </w:pPr>
      <w:r w:rsidRPr="00D40681">
        <w:t xml:space="preserve">Příloha č. 1b - Vzor Předávacího protokolu </w:t>
      </w:r>
      <w:r w:rsidR="00E9137B" w:rsidRPr="00D40681">
        <w:t>– adresní údaje</w:t>
      </w:r>
    </w:p>
    <w:p w14:paraId="48A86ACE" w14:textId="0A74BDF6" w:rsidR="006635E6" w:rsidRPr="00F95942" w:rsidRDefault="006635E6" w:rsidP="00F95942">
      <w:pPr>
        <w:pStyle w:val="cpnormln"/>
        <w:widowControl w:val="0"/>
        <w:rPr>
          <w:bCs/>
        </w:rPr>
      </w:pPr>
      <w:r>
        <w:t>Příloha č. 1c – Vzor Přílohy k daňovým dokl</w:t>
      </w:r>
      <w:r w:rsidR="000708CB">
        <w:t>a</w:t>
      </w:r>
      <w:r>
        <w:t xml:space="preserve">dům </w:t>
      </w:r>
      <w:r w:rsidRPr="006635E6">
        <w:rPr>
          <w:b/>
        </w:rPr>
        <w:t>s </w:t>
      </w:r>
      <w:r w:rsidRPr="00E5112D">
        <w:rPr>
          <w:bCs/>
        </w:rPr>
        <w:t>vyúčtováním Provize a Přísudků z vykonávacího a nalézacího řízení.</w:t>
      </w:r>
    </w:p>
    <w:p w14:paraId="093E3350" w14:textId="77777777" w:rsidR="006B0181" w:rsidRPr="00D40681" w:rsidRDefault="006B0181" w:rsidP="00DB3D53">
      <w:pPr>
        <w:pStyle w:val="cpnormln"/>
        <w:widowControl w:val="0"/>
      </w:pPr>
      <w:r w:rsidRPr="00D40681">
        <w:t xml:space="preserve">Příloha č. 2 - </w:t>
      </w:r>
      <w:r w:rsidR="005C5556" w:rsidRPr="00D40681">
        <w:t xml:space="preserve">Metodika vymáhání </w:t>
      </w:r>
      <w:r w:rsidR="00722AC9" w:rsidRPr="00D40681">
        <w:t>P</w:t>
      </w:r>
      <w:r w:rsidR="001E56A8">
        <w:t>ohledávek</w:t>
      </w:r>
    </w:p>
    <w:p w14:paraId="093E3351" w14:textId="7478031D" w:rsidR="006B0181" w:rsidRPr="00D40681" w:rsidRDefault="006B0181" w:rsidP="00DB3D53">
      <w:pPr>
        <w:pStyle w:val="cpnormln"/>
        <w:widowControl w:val="0"/>
      </w:pPr>
      <w:r w:rsidRPr="00D40681">
        <w:t xml:space="preserve">Příloha č. 3 - Vzor </w:t>
      </w:r>
      <w:r w:rsidR="00EE6A53">
        <w:t>p</w:t>
      </w:r>
      <w:r w:rsidRPr="00D40681">
        <w:t xml:space="preserve">ravidelné </w:t>
      </w:r>
      <w:r w:rsidR="00EE6A53">
        <w:t>Z</w:t>
      </w:r>
      <w:r w:rsidRPr="00D40681">
        <w:t>právy o výkonu Příkazní činnosti</w:t>
      </w:r>
    </w:p>
    <w:p w14:paraId="093E3352" w14:textId="77777777" w:rsidR="006B0181" w:rsidRPr="00D40681" w:rsidRDefault="006B0181" w:rsidP="00DB3D53">
      <w:pPr>
        <w:pStyle w:val="cpnormln"/>
        <w:widowControl w:val="0"/>
      </w:pPr>
      <w:r w:rsidRPr="00D40681">
        <w:lastRenderedPageBreak/>
        <w:t>Příloha č.</w:t>
      </w:r>
      <w:r w:rsidR="009C2EC4" w:rsidRPr="00D40681">
        <w:t xml:space="preserve"> </w:t>
      </w:r>
      <w:r w:rsidR="001E56A8">
        <w:t>4</w:t>
      </w:r>
      <w:r w:rsidRPr="00D40681">
        <w:t xml:space="preserve"> - Vzor </w:t>
      </w:r>
      <w:r w:rsidR="00F074E2">
        <w:t>S</w:t>
      </w:r>
      <w:r w:rsidRPr="00D40681">
        <w:t>ouhrnného reportu soudního vymáhání</w:t>
      </w:r>
    </w:p>
    <w:p w14:paraId="093E3353" w14:textId="146B7DD6" w:rsidR="008A5C96" w:rsidRPr="00D40681" w:rsidRDefault="00BC667C" w:rsidP="00DB3D53">
      <w:pPr>
        <w:pStyle w:val="cpnormln"/>
        <w:widowControl w:val="0"/>
      </w:pPr>
      <w:r w:rsidRPr="00D40681">
        <w:t xml:space="preserve">Příloha č. </w:t>
      </w:r>
      <w:r w:rsidR="001E56A8">
        <w:t>5</w:t>
      </w:r>
      <w:r w:rsidRPr="00D40681">
        <w:t xml:space="preserve"> </w:t>
      </w:r>
      <w:r w:rsidR="00C874E3" w:rsidRPr="00D40681">
        <w:t>-</w:t>
      </w:r>
      <w:r w:rsidRPr="00D40681">
        <w:t xml:space="preserve"> Vzor </w:t>
      </w:r>
      <w:r w:rsidR="008A5C96" w:rsidRPr="00D40681">
        <w:t xml:space="preserve">Protokolu o upuštění od vymáhání/prominutí dluhu/odpisu </w:t>
      </w:r>
      <w:r w:rsidR="00722AC9" w:rsidRPr="00D40681">
        <w:t>P</w:t>
      </w:r>
      <w:r w:rsidR="008A5C96" w:rsidRPr="00D40681">
        <w:t>ohledávky</w:t>
      </w:r>
    </w:p>
    <w:p w14:paraId="093E3354" w14:textId="17304A1F" w:rsidR="001D254F" w:rsidRPr="00D40681" w:rsidRDefault="006B0181" w:rsidP="00DB3D53">
      <w:pPr>
        <w:pStyle w:val="cpnormln"/>
        <w:widowControl w:val="0"/>
      </w:pPr>
      <w:r w:rsidRPr="00D40681">
        <w:t xml:space="preserve">Příloha č. </w:t>
      </w:r>
      <w:r w:rsidR="001E56A8">
        <w:t>6</w:t>
      </w:r>
      <w:r w:rsidR="00BC667C" w:rsidRPr="00D40681">
        <w:t>a</w:t>
      </w:r>
      <w:r w:rsidRPr="00D40681">
        <w:t xml:space="preserve"> </w:t>
      </w:r>
      <w:r w:rsidR="00C874E3" w:rsidRPr="00D40681">
        <w:t>-</w:t>
      </w:r>
      <w:r w:rsidRPr="00D40681">
        <w:t xml:space="preserve"> Vzor </w:t>
      </w:r>
      <w:r w:rsidR="00722AC9" w:rsidRPr="00D40681">
        <w:t>p</w:t>
      </w:r>
      <w:r w:rsidRPr="00D40681">
        <w:t>lné moci pro mimosoudní vymáhání</w:t>
      </w:r>
    </w:p>
    <w:p w14:paraId="093E3355" w14:textId="1ED6341B" w:rsidR="006B0181" w:rsidRPr="00D40681" w:rsidRDefault="006B0181" w:rsidP="00DB3D53">
      <w:pPr>
        <w:pStyle w:val="cpnormln"/>
        <w:widowControl w:val="0"/>
      </w:pPr>
      <w:r w:rsidRPr="00D40681">
        <w:t xml:space="preserve">Příloha č. </w:t>
      </w:r>
      <w:r w:rsidR="001E56A8">
        <w:t>6</w:t>
      </w:r>
      <w:r w:rsidRPr="00D40681">
        <w:t xml:space="preserve">b </w:t>
      </w:r>
      <w:r w:rsidR="00C874E3" w:rsidRPr="00D40681">
        <w:t>-</w:t>
      </w:r>
      <w:r w:rsidRPr="00D40681">
        <w:t xml:space="preserve"> Vzor </w:t>
      </w:r>
      <w:r w:rsidR="00722AC9" w:rsidRPr="00D40681">
        <w:t>p</w:t>
      </w:r>
      <w:r w:rsidRPr="00D40681">
        <w:t>lné moci pro soudní vymáhání</w:t>
      </w:r>
    </w:p>
    <w:p w14:paraId="093E3356" w14:textId="77777777" w:rsidR="006B0181" w:rsidRPr="00D40681" w:rsidRDefault="006B0181" w:rsidP="00DB3D53">
      <w:pPr>
        <w:pStyle w:val="cpnormln"/>
        <w:widowControl w:val="0"/>
      </w:pPr>
      <w:r w:rsidRPr="00D40681">
        <w:t xml:space="preserve">Příloha č. </w:t>
      </w:r>
      <w:r w:rsidR="001E56A8">
        <w:t>7a</w:t>
      </w:r>
      <w:r w:rsidRPr="00D40681">
        <w:t xml:space="preserve"> - Seznam </w:t>
      </w:r>
      <w:r w:rsidR="00722AC9" w:rsidRPr="00D40681">
        <w:t>O</w:t>
      </w:r>
      <w:r w:rsidR="001E56A8">
        <w:t>právněných osob Příkazce</w:t>
      </w:r>
    </w:p>
    <w:p w14:paraId="093E3357" w14:textId="77777777" w:rsidR="006B0181" w:rsidRDefault="006B0181" w:rsidP="00DB3D53">
      <w:pPr>
        <w:pStyle w:val="cpnormln"/>
        <w:widowControl w:val="0"/>
      </w:pPr>
      <w:r w:rsidRPr="00D40681">
        <w:t xml:space="preserve">Příloha č. </w:t>
      </w:r>
      <w:r w:rsidR="001E56A8">
        <w:t>7b</w:t>
      </w:r>
      <w:r w:rsidRPr="00D40681">
        <w:t xml:space="preserve"> - Seznam </w:t>
      </w:r>
      <w:r w:rsidR="00722AC9" w:rsidRPr="00D40681">
        <w:t>O</w:t>
      </w:r>
      <w:r w:rsidRPr="00D40681">
        <w:t>právněných osob Příkazníka</w:t>
      </w:r>
    </w:p>
    <w:p w14:paraId="093E3359" w14:textId="5CABB847" w:rsidR="008C3041" w:rsidRDefault="008C3041" w:rsidP="001C288D">
      <w:pPr>
        <w:pStyle w:val="cpnormln"/>
        <w:widowControl w:val="0"/>
      </w:pPr>
      <w:r>
        <w:t xml:space="preserve">Příloha č. </w:t>
      </w:r>
      <w:r w:rsidR="009529DD">
        <w:t>8</w:t>
      </w:r>
      <w:r>
        <w:t xml:space="preserve"> - </w:t>
      </w:r>
      <w:r w:rsidR="007A631F">
        <w:t>Pravidla pro přijímání a poskytování darů a pohoštění</w:t>
      </w:r>
    </w:p>
    <w:p w14:paraId="0FF2E074" w14:textId="72563CEC" w:rsidR="009529DD" w:rsidRDefault="009529DD" w:rsidP="009529DD">
      <w:pPr>
        <w:pStyle w:val="cpnormln"/>
        <w:widowControl w:val="0"/>
      </w:pPr>
      <w:r>
        <w:t xml:space="preserve">Příloha č. 9 </w:t>
      </w:r>
      <w:r w:rsidRPr="00D40681">
        <w:t>-</w:t>
      </w:r>
      <w:r>
        <w:t xml:space="preserve"> Etický kodex České pošty, </w:t>
      </w:r>
      <w:proofErr w:type="spellStart"/>
      <w:r>
        <w:t>s.p</w:t>
      </w:r>
      <w:proofErr w:type="spellEnd"/>
      <w:r>
        <w:t>.</w:t>
      </w:r>
    </w:p>
    <w:p w14:paraId="67C51CE8" w14:textId="77777777" w:rsidR="009529DD" w:rsidRPr="00D40681" w:rsidRDefault="009529DD" w:rsidP="001C288D">
      <w:pPr>
        <w:pStyle w:val="cpnormln"/>
        <w:widowControl w:val="0"/>
      </w:pPr>
    </w:p>
    <w:p w14:paraId="093E335A" w14:textId="77777777" w:rsidR="00066027" w:rsidRPr="00066027" w:rsidRDefault="00066027" w:rsidP="00D10CDF">
      <w:pPr>
        <w:widowControl w:val="0"/>
        <w:spacing w:before="360" w:after="360" w:line="260" w:lineRule="atLeast"/>
        <w:jc w:val="both"/>
        <w:rPr>
          <w:i/>
          <w:sz w:val="22"/>
          <w:szCs w:val="22"/>
        </w:rPr>
      </w:pPr>
      <w:r w:rsidRPr="00066027">
        <w:rPr>
          <w:i/>
          <w:sz w:val="22"/>
          <w:szCs w:val="22"/>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066027" w:rsidRPr="008B701E" w14:paraId="093E335D" w14:textId="77777777" w:rsidTr="00066027">
        <w:tc>
          <w:tcPr>
            <w:tcW w:w="4606" w:type="dxa"/>
            <w:tcBorders>
              <w:top w:val="nil"/>
              <w:left w:val="nil"/>
              <w:bottom w:val="nil"/>
              <w:right w:val="nil"/>
            </w:tcBorders>
          </w:tcPr>
          <w:p w14:paraId="093E335B" w14:textId="0B6DDF6D" w:rsidR="00066027" w:rsidRPr="008B701E" w:rsidRDefault="00066027" w:rsidP="00D10CDF">
            <w:pPr>
              <w:pStyle w:val="Zkladntextodsazen3"/>
              <w:widowControl w:val="0"/>
              <w:spacing w:before="360"/>
              <w:ind w:left="425" w:hanging="425"/>
              <w:rPr>
                <w:bCs/>
                <w:sz w:val="22"/>
                <w:szCs w:val="22"/>
              </w:rPr>
            </w:pPr>
            <w:r w:rsidRPr="008B701E">
              <w:rPr>
                <w:bCs/>
                <w:sz w:val="22"/>
                <w:szCs w:val="22"/>
              </w:rPr>
              <w:t>V</w:t>
            </w:r>
            <w:r>
              <w:rPr>
                <w:bCs/>
                <w:sz w:val="22"/>
                <w:szCs w:val="22"/>
              </w:rPr>
              <w:t xml:space="preserve"> Praze </w:t>
            </w:r>
          </w:p>
        </w:tc>
        <w:tc>
          <w:tcPr>
            <w:tcW w:w="4606" w:type="dxa"/>
            <w:tcBorders>
              <w:top w:val="nil"/>
              <w:left w:val="nil"/>
              <w:bottom w:val="nil"/>
              <w:right w:val="nil"/>
            </w:tcBorders>
          </w:tcPr>
          <w:p w14:paraId="093E335C" w14:textId="11210901" w:rsidR="00066027" w:rsidRPr="008B701E" w:rsidRDefault="00066027" w:rsidP="00D10CDF">
            <w:pPr>
              <w:pStyle w:val="Zkladntextodsazen3"/>
              <w:widowControl w:val="0"/>
              <w:spacing w:before="360"/>
              <w:ind w:left="425" w:hanging="425"/>
              <w:rPr>
                <w:bCs/>
                <w:sz w:val="22"/>
                <w:szCs w:val="22"/>
              </w:rPr>
            </w:pPr>
            <w:proofErr w:type="gramStart"/>
            <w:r w:rsidRPr="008B701E">
              <w:rPr>
                <w:bCs/>
                <w:sz w:val="22"/>
                <w:szCs w:val="22"/>
              </w:rPr>
              <w:t xml:space="preserve">V  </w:t>
            </w:r>
            <w:r w:rsidR="00894B23">
              <w:rPr>
                <w:bCs/>
                <w:sz w:val="22"/>
                <w:szCs w:val="22"/>
              </w:rPr>
              <w:t>Praze</w:t>
            </w:r>
            <w:proofErr w:type="gramEnd"/>
            <w:r w:rsidR="00894B23">
              <w:rPr>
                <w:bCs/>
                <w:sz w:val="22"/>
                <w:szCs w:val="22"/>
              </w:rPr>
              <w:t xml:space="preserve"> </w:t>
            </w:r>
          </w:p>
        </w:tc>
      </w:tr>
      <w:tr w:rsidR="00066027" w:rsidRPr="008B701E" w14:paraId="093E3360" w14:textId="77777777" w:rsidTr="00066027">
        <w:tc>
          <w:tcPr>
            <w:tcW w:w="4606" w:type="dxa"/>
            <w:tcBorders>
              <w:top w:val="nil"/>
              <w:left w:val="nil"/>
              <w:bottom w:val="nil"/>
              <w:right w:val="nil"/>
            </w:tcBorders>
          </w:tcPr>
          <w:p w14:paraId="753398EF" w14:textId="3FE0061A" w:rsidR="001C288D" w:rsidRDefault="001C288D" w:rsidP="001C288D">
            <w:pPr>
              <w:pStyle w:val="Zkladntext"/>
              <w:spacing w:before="600"/>
              <w:rPr>
                <w:sz w:val="22"/>
                <w:szCs w:val="22"/>
              </w:rPr>
            </w:pPr>
          </w:p>
          <w:p w14:paraId="093E335E" w14:textId="5F450091" w:rsidR="00066027" w:rsidRPr="008B701E" w:rsidRDefault="00066027" w:rsidP="001C288D">
            <w:pPr>
              <w:pStyle w:val="Zkladntext"/>
              <w:spacing w:before="600"/>
              <w:rPr>
                <w:sz w:val="22"/>
                <w:szCs w:val="22"/>
              </w:rPr>
            </w:pPr>
            <w:r w:rsidRPr="008B701E">
              <w:rPr>
                <w:sz w:val="22"/>
                <w:szCs w:val="22"/>
              </w:rPr>
              <w:t>_______________________________________</w:t>
            </w:r>
          </w:p>
        </w:tc>
        <w:tc>
          <w:tcPr>
            <w:tcW w:w="4606" w:type="dxa"/>
            <w:tcBorders>
              <w:top w:val="nil"/>
              <w:left w:val="nil"/>
              <w:bottom w:val="nil"/>
              <w:right w:val="nil"/>
            </w:tcBorders>
          </w:tcPr>
          <w:p w14:paraId="3CB00424" w14:textId="5F2C41AA" w:rsidR="001C288D" w:rsidRDefault="001C288D" w:rsidP="001C288D">
            <w:pPr>
              <w:pStyle w:val="Zkladntext"/>
              <w:spacing w:before="600"/>
              <w:rPr>
                <w:sz w:val="22"/>
                <w:szCs w:val="22"/>
              </w:rPr>
            </w:pPr>
          </w:p>
          <w:p w14:paraId="093E335F" w14:textId="577EF5FE" w:rsidR="00066027" w:rsidRPr="008B701E" w:rsidRDefault="00066027" w:rsidP="001C288D">
            <w:pPr>
              <w:pStyle w:val="Zkladntext"/>
              <w:spacing w:before="600"/>
              <w:rPr>
                <w:sz w:val="22"/>
                <w:szCs w:val="22"/>
              </w:rPr>
            </w:pPr>
            <w:r w:rsidRPr="008B701E">
              <w:rPr>
                <w:sz w:val="22"/>
                <w:szCs w:val="22"/>
              </w:rPr>
              <w:t>_____________________________________</w:t>
            </w:r>
          </w:p>
        </w:tc>
      </w:tr>
      <w:tr w:rsidR="00803AA3" w:rsidRPr="00066027" w14:paraId="093E3367" w14:textId="77777777" w:rsidTr="00066027">
        <w:tc>
          <w:tcPr>
            <w:tcW w:w="4606" w:type="dxa"/>
            <w:tcBorders>
              <w:top w:val="nil"/>
              <w:left w:val="nil"/>
              <w:bottom w:val="nil"/>
              <w:right w:val="nil"/>
            </w:tcBorders>
          </w:tcPr>
          <w:p w14:paraId="59F63087" w14:textId="5AD2C10C" w:rsidR="00803AA3" w:rsidRDefault="00803AA3" w:rsidP="00E96F30">
            <w:pPr>
              <w:pStyle w:val="Zkladntext"/>
              <w:rPr>
                <w:bCs/>
                <w:sz w:val="22"/>
                <w:szCs w:val="22"/>
              </w:rPr>
            </w:pPr>
            <w:r w:rsidRPr="003248CC">
              <w:rPr>
                <w:bCs/>
                <w:sz w:val="22"/>
                <w:szCs w:val="22"/>
                <w:lang w:val="en-US"/>
              </w:rPr>
              <w:t xml:space="preserve">Ing. Mgr. </w:t>
            </w:r>
            <w:r w:rsidR="00894B23">
              <w:rPr>
                <w:bCs/>
                <w:sz w:val="22"/>
                <w:szCs w:val="22"/>
                <w:lang w:val="en-US"/>
              </w:rPr>
              <w:t>Milan Hladík</w:t>
            </w:r>
            <w:r w:rsidRPr="00C1469E">
              <w:rPr>
                <w:bCs/>
                <w:sz w:val="22"/>
                <w:szCs w:val="22"/>
              </w:rPr>
              <w:t xml:space="preserve"> </w:t>
            </w:r>
          </w:p>
          <w:p w14:paraId="0AA9F156" w14:textId="72318274" w:rsidR="00803AA3" w:rsidRDefault="00803AA3" w:rsidP="00E41B5D">
            <w:pPr>
              <w:pStyle w:val="Zkladntext"/>
              <w:rPr>
                <w:bCs/>
                <w:sz w:val="22"/>
                <w:szCs w:val="22"/>
              </w:rPr>
            </w:pPr>
            <w:proofErr w:type="spellStart"/>
            <w:r w:rsidRPr="003248CC">
              <w:rPr>
                <w:bCs/>
                <w:sz w:val="22"/>
                <w:szCs w:val="22"/>
                <w:lang w:val="en-US"/>
              </w:rPr>
              <w:t>ředitel</w:t>
            </w:r>
            <w:proofErr w:type="spellEnd"/>
            <w:r w:rsidRPr="003248CC">
              <w:rPr>
                <w:bCs/>
                <w:sz w:val="22"/>
                <w:szCs w:val="22"/>
                <w:lang w:val="en-US"/>
              </w:rPr>
              <w:t xml:space="preserve"> </w:t>
            </w:r>
            <w:proofErr w:type="spellStart"/>
            <w:r w:rsidR="00894B23">
              <w:rPr>
                <w:bCs/>
                <w:sz w:val="22"/>
                <w:szCs w:val="22"/>
                <w:lang w:val="en-US"/>
              </w:rPr>
              <w:t>úseku</w:t>
            </w:r>
            <w:proofErr w:type="spellEnd"/>
            <w:r w:rsidR="00894B23">
              <w:rPr>
                <w:bCs/>
                <w:sz w:val="22"/>
                <w:szCs w:val="22"/>
                <w:lang w:val="en-US"/>
              </w:rPr>
              <w:t xml:space="preserve"> finance</w:t>
            </w:r>
          </w:p>
          <w:p w14:paraId="46D1F05F" w14:textId="211550E1" w:rsidR="00803AA3" w:rsidRDefault="00803AA3" w:rsidP="001C288D">
            <w:pPr>
              <w:pStyle w:val="Zkladntext"/>
              <w:tabs>
                <w:tab w:val="left" w:pos="0"/>
                <w:tab w:val="left" w:pos="2150"/>
                <w:tab w:val="left" w:pos="4253"/>
                <w:tab w:val="left" w:pos="4678"/>
                <w:tab w:val="left" w:pos="5145"/>
                <w:tab w:val="left" w:pos="8985"/>
              </w:tabs>
              <w:spacing w:line="290" w:lineRule="atLeast"/>
              <w:jc w:val="both"/>
              <w:rPr>
                <w:b/>
                <w:sz w:val="22"/>
                <w:szCs w:val="22"/>
              </w:rPr>
            </w:pPr>
            <w:r w:rsidRPr="001C288D">
              <w:rPr>
                <w:b/>
                <w:sz w:val="22"/>
                <w:szCs w:val="22"/>
              </w:rPr>
              <w:t>Česká pošta, s.p.</w:t>
            </w:r>
          </w:p>
          <w:p w14:paraId="093E3363" w14:textId="45BD7729" w:rsidR="00803AA3" w:rsidRPr="00066027" w:rsidRDefault="00803AA3" w:rsidP="00231563">
            <w:pPr>
              <w:pStyle w:val="Zkladntext"/>
              <w:spacing w:line="240" w:lineRule="exact"/>
              <w:rPr>
                <w:sz w:val="22"/>
                <w:szCs w:val="22"/>
                <w:lang w:val="cs-CZ"/>
              </w:rPr>
            </w:pPr>
          </w:p>
        </w:tc>
        <w:tc>
          <w:tcPr>
            <w:tcW w:w="4606" w:type="dxa"/>
            <w:tcBorders>
              <w:top w:val="nil"/>
              <w:left w:val="nil"/>
              <w:bottom w:val="nil"/>
              <w:right w:val="nil"/>
            </w:tcBorders>
          </w:tcPr>
          <w:p w14:paraId="093E3364" w14:textId="18BB7704" w:rsidR="00803AA3" w:rsidRPr="00066027" w:rsidRDefault="002961B8" w:rsidP="001C288D">
            <w:pPr>
              <w:pStyle w:val="Zkladntext"/>
              <w:rPr>
                <w:bCs/>
                <w:sz w:val="22"/>
                <w:szCs w:val="22"/>
                <w:lang w:val="cs-CZ"/>
              </w:rPr>
            </w:pPr>
            <w:r>
              <w:rPr>
                <w:bCs/>
                <w:sz w:val="22"/>
                <w:szCs w:val="22"/>
                <w:lang w:val="cs-CZ"/>
              </w:rPr>
              <w:t>JUDr. Tomáš Bělina</w:t>
            </w:r>
          </w:p>
          <w:p w14:paraId="093E3365" w14:textId="7B89A78A" w:rsidR="00803AA3" w:rsidRPr="00066027" w:rsidRDefault="002961B8" w:rsidP="001C288D">
            <w:pPr>
              <w:pStyle w:val="Zkladntext"/>
              <w:rPr>
                <w:bCs/>
                <w:sz w:val="22"/>
                <w:szCs w:val="22"/>
                <w:lang w:val="cs-CZ"/>
              </w:rPr>
            </w:pPr>
            <w:r>
              <w:rPr>
                <w:bCs/>
                <w:sz w:val="22"/>
                <w:szCs w:val="22"/>
                <w:lang w:val="cs-CZ"/>
              </w:rPr>
              <w:t>jednatel</w:t>
            </w:r>
          </w:p>
          <w:p w14:paraId="36914756" w14:textId="6FC7B32E" w:rsidR="00E96F30" w:rsidRPr="003E211E" w:rsidRDefault="002961B8" w:rsidP="00E96F30">
            <w:pPr>
              <w:pStyle w:val="Zkladntext"/>
              <w:spacing w:line="240" w:lineRule="exact"/>
              <w:rPr>
                <w:bCs/>
                <w:sz w:val="22"/>
                <w:szCs w:val="22"/>
              </w:rPr>
            </w:pPr>
            <w:proofErr w:type="spellStart"/>
            <w:r w:rsidRPr="00C01298">
              <w:rPr>
                <w:b/>
                <w:bCs/>
                <w:sz w:val="22"/>
                <w:szCs w:val="22"/>
              </w:rPr>
              <w:t>Bělina</w:t>
            </w:r>
            <w:proofErr w:type="spellEnd"/>
            <w:r w:rsidRPr="00C01298">
              <w:rPr>
                <w:b/>
                <w:bCs/>
                <w:sz w:val="22"/>
                <w:szCs w:val="22"/>
              </w:rPr>
              <w:t xml:space="preserve"> &amp; Partners </w:t>
            </w:r>
            <w:proofErr w:type="spellStart"/>
            <w:r w:rsidRPr="00C01298">
              <w:rPr>
                <w:b/>
                <w:bCs/>
                <w:sz w:val="22"/>
                <w:szCs w:val="22"/>
              </w:rPr>
              <w:t>advokátní</w:t>
            </w:r>
            <w:proofErr w:type="spellEnd"/>
            <w:r w:rsidRPr="00C01298">
              <w:rPr>
                <w:b/>
                <w:bCs/>
                <w:sz w:val="22"/>
                <w:szCs w:val="22"/>
              </w:rPr>
              <w:t xml:space="preserve"> </w:t>
            </w:r>
            <w:proofErr w:type="spellStart"/>
            <w:r w:rsidRPr="00C01298">
              <w:rPr>
                <w:b/>
                <w:bCs/>
                <w:sz w:val="22"/>
                <w:szCs w:val="22"/>
              </w:rPr>
              <w:t>kancelář</w:t>
            </w:r>
            <w:proofErr w:type="spellEnd"/>
            <w:r w:rsidRPr="00C01298">
              <w:rPr>
                <w:b/>
                <w:bCs/>
                <w:sz w:val="22"/>
                <w:szCs w:val="22"/>
              </w:rPr>
              <w:t xml:space="preserve"> </w:t>
            </w:r>
            <w:proofErr w:type="spellStart"/>
            <w:r w:rsidRPr="00C01298">
              <w:rPr>
                <w:b/>
                <w:bCs/>
                <w:sz w:val="22"/>
                <w:szCs w:val="22"/>
              </w:rPr>
              <w:t>s.r.o.</w:t>
            </w:r>
            <w:proofErr w:type="spellEnd"/>
            <w:r w:rsidRPr="003E211E">
              <w:rPr>
                <w:i/>
                <w:sz w:val="22"/>
              </w:rPr>
              <w:t xml:space="preserve"> </w:t>
            </w:r>
          </w:p>
          <w:p w14:paraId="093E3366" w14:textId="1B4E1349" w:rsidR="00E96F30" w:rsidRPr="00066027" w:rsidRDefault="00E96F30" w:rsidP="001C288D">
            <w:pPr>
              <w:pStyle w:val="Zkladntext"/>
              <w:rPr>
                <w:b/>
                <w:sz w:val="22"/>
                <w:szCs w:val="22"/>
                <w:lang w:val="cs-CZ"/>
              </w:rPr>
            </w:pPr>
          </w:p>
        </w:tc>
      </w:tr>
    </w:tbl>
    <w:p w14:paraId="2E2BBED7" w14:textId="77777777" w:rsidR="001C288D" w:rsidRDefault="001C288D" w:rsidP="00827850">
      <w:pPr>
        <w:keepNext/>
        <w:spacing w:before="480" w:after="200" w:line="276" w:lineRule="auto"/>
      </w:pPr>
    </w:p>
    <w:p w14:paraId="093E336E" w14:textId="77777777" w:rsidR="00C1469E" w:rsidRDefault="00C1469E" w:rsidP="00827850">
      <w:pPr>
        <w:keepNext/>
        <w:spacing w:before="480" w:after="200" w:line="276" w:lineRule="auto"/>
      </w:pPr>
    </w:p>
    <w:p w14:paraId="452188D4" w14:textId="77777777" w:rsidR="00894B23" w:rsidRDefault="00894B23" w:rsidP="00827850">
      <w:pPr>
        <w:keepNext/>
        <w:spacing w:before="480" w:after="200" w:line="276" w:lineRule="auto"/>
      </w:pPr>
    </w:p>
    <w:p w14:paraId="093E3371" w14:textId="77777777" w:rsidR="007677D6" w:rsidRPr="00066027" w:rsidRDefault="007677D6" w:rsidP="00066027">
      <w:pPr>
        <w:pStyle w:val="cpPloha"/>
      </w:pPr>
      <w:r w:rsidRPr="00066027">
        <w:lastRenderedPageBreak/>
        <w:t>Příloha č. 1</w:t>
      </w:r>
      <w:r w:rsidR="00165298" w:rsidRPr="00066027">
        <w:t>a</w:t>
      </w:r>
      <w:r w:rsidRPr="00066027">
        <w:t xml:space="preserve"> – </w:t>
      </w:r>
      <w:r w:rsidR="008E566A">
        <w:t>Vzor P</w:t>
      </w:r>
      <w:r w:rsidR="004B6694" w:rsidRPr="00066027">
        <w:t>ředávací</w:t>
      </w:r>
      <w:r w:rsidR="00973451" w:rsidRPr="00066027">
        <w:t>ho</w:t>
      </w:r>
      <w:r w:rsidR="004B6694" w:rsidRPr="00066027">
        <w:t xml:space="preserve"> </w:t>
      </w:r>
      <w:proofErr w:type="gramStart"/>
      <w:r w:rsidR="004B6694" w:rsidRPr="00066027">
        <w:t>protokol</w:t>
      </w:r>
      <w:r w:rsidR="00973451" w:rsidRPr="00066027">
        <w:t>u</w:t>
      </w:r>
      <w:r w:rsidRPr="00066027">
        <w:t xml:space="preserve"> </w:t>
      </w:r>
      <w:r w:rsidR="00741A31" w:rsidRPr="00066027">
        <w:t>- pohledávky</w:t>
      </w:r>
      <w:proofErr w:type="gramEnd"/>
      <w:r w:rsidRPr="00066027">
        <w:t xml:space="preserve"> </w:t>
      </w:r>
      <w:r w:rsidR="00741A31" w:rsidRPr="00066027">
        <w:t>(pro celý proces vymáhání)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3819"/>
        <w:gridCol w:w="4825"/>
      </w:tblGrid>
      <w:tr w:rsidR="00383C3D" w:rsidRPr="00016EAC" w14:paraId="093E3375" w14:textId="77777777" w:rsidTr="00556FAC">
        <w:tc>
          <w:tcPr>
            <w:tcW w:w="416" w:type="dxa"/>
          </w:tcPr>
          <w:p w14:paraId="093E3372" w14:textId="77777777" w:rsidR="00383C3D" w:rsidRPr="00016EAC" w:rsidRDefault="00383C3D" w:rsidP="007677D6">
            <w:pPr>
              <w:widowControl w:val="0"/>
              <w:rPr>
                <w:b/>
                <w:bCs/>
                <w:snapToGrid w:val="0"/>
                <w:color w:val="000000"/>
              </w:rPr>
            </w:pPr>
          </w:p>
        </w:tc>
        <w:tc>
          <w:tcPr>
            <w:tcW w:w="3903" w:type="dxa"/>
          </w:tcPr>
          <w:p w14:paraId="093E3373" w14:textId="77777777" w:rsidR="00383C3D" w:rsidRPr="00016EAC" w:rsidRDefault="00383C3D" w:rsidP="007677D6">
            <w:pPr>
              <w:widowControl w:val="0"/>
              <w:rPr>
                <w:b/>
                <w:bCs/>
                <w:snapToGrid w:val="0"/>
                <w:color w:val="000000"/>
              </w:rPr>
            </w:pPr>
            <w:r w:rsidRPr="00016EAC">
              <w:rPr>
                <w:b/>
                <w:bCs/>
                <w:snapToGrid w:val="0"/>
                <w:color w:val="000000"/>
              </w:rPr>
              <w:t>Název sloupce excelu</w:t>
            </w:r>
          </w:p>
        </w:tc>
        <w:tc>
          <w:tcPr>
            <w:tcW w:w="4967" w:type="dxa"/>
          </w:tcPr>
          <w:p w14:paraId="093E3374" w14:textId="77777777" w:rsidR="00383C3D" w:rsidRPr="00016EAC" w:rsidRDefault="00383C3D" w:rsidP="007677D6">
            <w:pPr>
              <w:widowControl w:val="0"/>
              <w:rPr>
                <w:b/>
                <w:bCs/>
                <w:snapToGrid w:val="0"/>
                <w:color w:val="000000"/>
              </w:rPr>
            </w:pPr>
            <w:r w:rsidRPr="00016EAC">
              <w:rPr>
                <w:b/>
                <w:bCs/>
                <w:snapToGrid w:val="0"/>
                <w:color w:val="000000"/>
              </w:rPr>
              <w:t>Popis obsahu buňky</w:t>
            </w:r>
          </w:p>
        </w:tc>
      </w:tr>
      <w:tr w:rsidR="00383C3D" w:rsidRPr="000E5634" w14:paraId="093E3379" w14:textId="77777777" w:rsidTr="00556FAC">
        <w:tc>
          <w:tcPr>
            <w:tcW w:w="416" w:type="dxa"/>
          </w:tcPr>
          <w:p w14:paraId="093E3376" w14:textId="77777777" w:rsidR="00383C3D" w:rsidRDefault="00383C3D" w:rsidP="00FC3FE7">
            <w:pPr>
              <w:widowControl w:val="0"/>
              <w:rPr>
                <w:snapToGrid w:val="0"/>
                <w:color w:val="000000"/>
              </w:rPr>
            </w:pPr>
            <w:r>
              <w:rPr>
                <w:snapToGrid w:val="0"/>
                <w:color w:val="000000"/>
              </w:rPr>
              <w:t>1</w:t>
            </w:r>
          </w:p>
        </w:tc>
        <w:tc>
          <w:tcPr>
            <w:tcW w:w="3903" w:type="dxa"/>
          </w:tcPr>
          <w:p w14:paraId="093E3377" w14:textId="68E210CA" w:rsidR="00383C3D" w:rsidRPr="000E5634" w:rsidRDefault="00383C3D" w:rsidP="00FC3FE7">
            <w:pPr>
              <w:widowControl w:val="0"/>
              <w:rPr>
                <w:snapToGrid w:val="0"/>
                <w:color w:val="000000"/>
              </w:rPr>
            </w:pPr>
            <w:r>
              <w:rPr>
                <w:snapToGrid w:val="0"/>
                <w:color w:val="000000"/>
              </w:rPr>
              <w:t>M</w:t>
            </w:r>
            <w:r w:rsidR="00CA1140">
              <w:rPr>
                <w:snapToGrid w:val="0"/>
                <w:color w:val="000000"/>
              </w:rPr>
              <w:t>A</w:t>
            </w:r>
            <w:r>
              <w:rPr>
                <w:snapToGrid w:val="0"/>
                <w:color w:val="000000"/>
              </w:rPr>
              <w:t>R</w:t>
            </w:r>
            <w:r w:rsidRPr="000E5634">
              <w:rPr>
                <w:snapToGrid w:val="0"/>
                <w:color w:val="000000"/>
              </w:rPr>
              <w:t>RRR</w:t>
            </w:r>
            <w:r>
              <w:rPr>
                <w:snapToGrid w:val="0"/>
                <w:color w:val="000000"/>
              </w:rPr>
              <w:t>MMDD</w:t>
            </w:r>
            <w:r w:rsidRPr="000E5634">
              <w:rPr>
                <w:snapToGrid w:val="0"/>
                <w:color w:val="000000"/>
              </w:rPr>
              <w:t xml:space="preserve">   </w:t>
            </w:r>
          </w:p>
        </w:tc>
        <w:tc>
          <w:tcPr>
            <w:tcW w:w="4967" w:type="dxa"/>
          </w:tcPr>
          <w:p w14:paraId="093E3378" w14:textId="157EEC22" w:rsidR="00383C3D" w:rsidRPr="000E5634" w:rsidRDefault="00383C3D" w:rsidP="00FC3FE7">
            <w:pPr>
              <w:widowControl w:val="0"/>
              <w:rPr>
                <w:snapToGrid w:val="0"/>
                <w:color w:val="000000"/>
              </w:rPr>
            </w:pPr>
            <w:r w:rsidRPr="000E5634">
              <w:rPr>
                <w:snapToGrid w:val="0"/>
                <w:color w:val="000000"/>
              </w:rPr>
              <w:t>Označení várky mimosoudního vymáhání</w:t>
            </w:r>
            <w:r>
              <w:rPr>
                <w:snapToGrid w:val="0"/>
                <w:color w:val="000000"/>
              </w:rPr>
              <w:t xml:space="preserve">  M</w:t>
            </w:r>
            <w:r w:rsidR="00CA1140">
              <w:rPr>
                <w:snapToGrid w:val="0"/>
                <w:color w:val="000000"/>
              </w:rPr>
              <w:t>A</w:t>
            </w:r>
            <w:r>
              <w:rPr>
                <w:snapToGrid w:val="0"/>
                <w:color w:val="000000"/>
              </w:rPr>
              <w:t xml:space="preserve"> </w:t>
            </w:r>
            <w:r w:rsidRPr="000E5634">
              <w:rPr>
                <w:snapToGrid w:val="0"/>
                <w:color w:val="000000"/>
              </w:rPr>
              <w:t>(</w:t>
            </w:r>
            <w:r>
              <w:rPr>
                <w:snapToGrid w:val="0"/>
                <w:color w:val="000000"/>
              </w:rPr>
              <w:t>RRRR=rok, MM=měsíc, DD=den</w:t>
            </w:r>
            <w:r w:rsidRPr="000E5634">
              <w:rPr>
                <w:snapToGrid w:val="0"/>
                <w:color w:val="000000"/>
              </w:rPr>
              <w:t>)</w:t>
            </w:r>
          </w:p>
        </w:tc>
      </w:tr>
      <w:tr w:rsidR="00383C3D" w:rsidRPr="000E5634" w14:paraId="093E337D" w14:textId="77777777" w:rsidTr="00556FAC">
        <w:tc>
          <w:tcPr>
            <w:tcW w:w="416" w:type="dxa"/>
          </w:tcPr>
          <w:p w14:paraId="093E337A" w14:textId="77777777" w:rsidR="00383C3D" w:rsidRPr="000E5634" w:rsidRDefault="00383C3D" w:rsidP="00FC3FE7">
            <w:pPr>
              <w:widowControl w:val="0"/>
              <w:rPr>
                <w:snapToGrid w:val="0"/>
                <w:color w:val="000000"/>
              </w:rPr>
            </w:pPr>
            <w:r>
              <w:rPr>
                <w:snapToGrid w:val="0"/>
                <w:color w:val="000000"/>
              </w:rPr>
              <w:t>2</w:t>
            </w:r>
          </w:p>
        </w:tc>
        <w:tc>
          <w:tcPr>
            <w:tcW w:w="3903" w:type="dxa"/>
          </w:tcPr>
          <w:p w14:paraId="093E337B" w14:textId="43AB162F" w:rsidR="00383C3D" w:rsidRPr="000E5634" w:rsidRDefault="00383C3D" w:rsidP="00FC3FE7">
            <w:pPr>
              <w:widowControl w:val="0"/>
              <w:rPr>
                <w:snapToGrid w:val="0"/>
                <w:color w:val="000000"/>
              </w:rPr>
            </w:pPr>
            <w:r w:rsidRPr="000E5634">
              <w:rPr>
                <w:snapToGrid w:val="0"/>
                <w:color w:val="000000"/>
              </w:rPr>
              <w:t>PR</w:t>
            </w:r>
            <w:r w:rsidR="00CA1140">
              <w:rPr>
                <w:snapToGrid w:val="0"/>
                <w:color w:val="000000"/>
              </w:rPr>
              <w:t>A</w:t>
            </w:r>
            <w:r>
              <w:rPr>
                <w:snapToGrid w:val="0"/>
                <w:color w:val="000000"/>
              </w:rPr>
              <w:t>RRRRMMDD</w:t>
            </w:r>
          </w:p>
        </w:tc>
        <w:tc>
          <w:tcPr>
            <w:tcW w:w="4967" w:type="dxa"/>
          </w:tcPr>
          <w:p w14:paraId="093E337C" w14:textId="41358CC6" w:rsidR="00383C3D" w:rsidRPr="000E5634" w:rsidRDefault="00383C3D" w:rsidP="00FC3FE7">
            <w:pPr>
              <w:widowControl w:val="0"/>
              <w:rPr>
                <w:snapToGrid w:val="0"/>
                <w:color w:val="000000"/>
              </w:rPr>
            </w:pPr>
            <w:r w:rsidRPr="000E5634">
              <w:rPr>
                <w:snapToGrid w:val="0"/>
                <w:color w:val="000000"/>
              </w:rPr>
              <w:t>Označení várky soudní</w:t>
            </w:r>
            <w:r>
              <w:rPr>
                <w:snapToGrid w:val="0"/>
                <w:color w:val="000000"/>
              </w:rPr>
              <w:t xml:space="preserve"> fáze </w:t>
            </w:r>
            <w:r w:rsidRPr="000E5634">
              <w:rPr>
                <w:snapToGrid w:val="0"/>
                <w:color w:val="000000"/>
              </w:rPr>
              <w:t xml:space="preserve"> vymáhání</w:t>
            </w:r>
            <w:r>
              <w:rPr>
                <w:snapToGrid w:val="0"/>
                <w:color w:val="000000"/>
              </w:rPr>
              <w:t xml:space="preserve"> PR</w:t>
            </w:r>
            <w:r w:rsidR="00CA1140">
              <w:rPr>
                <w:snapToGrid w:val="0"/>
                <w:color w:val="000000"/>
              </w:rPr>
              <w:t>A</w:t>
            </w:r>
            <w:r>
              <w:rPr>
                <w:snapToGrid w:val="0"/>
                <w:color w:val="000000"/>
              </w:rPr>
              <w:t xml:space="preserve"> </w:t>
            </w:r>
            <w:r w:rsidRPr="000E5634">
              <w:rPr>
                <w:snapToGrid w:val="0"/>
                <w:color w:val="000000"/>
              </w:rPr>
              <w:t>(</w:t>
            </w:r>
            <w:r>
              <w:rPr>
                <w:snapToGrid w:val="0"/>
                <w:color w:val="000000"/>
              </w:rPr>
              <w:t>RRRR=rok, MM=měsíc, DD=den</w:t>
            </w:r>
            <w:r w:rsidRPr="000E5634">
              <w:rPr>
                <w:snapToGrid w:val="0"/>
                <w:color w:val="000000"/>
              </w:rPr>
              <w:t>)</w:t>
            </w:r>
          </w:p>
        </w:tc>
      </w:tr>
      <w:tr w:rsidR="00A1637E" w:rsidRPr="000E5634" w14:paraId="7F05BD71" w14:textId="77777777" w:rsidTr="00556FAC">
        <w:tc>
          <w:tcPr>
            <w:tcW w:w="416" w:type="dxa"/>
          </w:tcPr>
          <w:p w14:paraId="2210EC18" w14:textId="1A419FD3" w:rsidR="00A1637E" w:rsidRDefault="00A1637E" w:rsidP="00FC3FE7">
            <w:pPr>
              <w:widowControl w:val="0"/>
              <w:rPr>
                <w:snapToGrid w:val="0"/>
                <w:color w:val="000000"/>
              </w:rPr>
            </w:pPr>
            <w:r>
              <w:rPr>
                <w:snapToGrid w:val="0"/>
                <w:color w:val="000000"/>
              </w:rPr>
              <w:t>3</w:t>
            </w:r>
          </w:p>
        </w:tc>
        <w:tc>
          <w:tcPr>
            <w:tcW w:w="3903" w:type="dxa"/>
          </w:tcPr>
          <w:p w14:paraId="7E3E124E" w14:textId="4003DBDE" w:rsidR="00A1637E" w:rsidRPr="000E5634" w:rsidRDefault="00A1637E" w:rsidP="00FC3FE7">
            <w:pPr>
              <w:widowControl w:val="0"/>
              <w:rPr>
                <w:snapToGrid w:val="0"/>
                <w:color w:val="000000"/>
              </w:rPr>
            </w:pPr>
            <w:r>
              <w:rPr>
                <w:snapToGrid w:val="0"/>
                <w:color w:val="000000"/>
              </w:rPr>
              <w:t>BP</w:t>
            </w:r>
          </w:p>
        </w:tc>
        <w:tc>
          <w:tcPr>
            <w:tcW w:w="4967" w:type="dxa"/>
          </w:tcPr>
          <w:p w14:paraId="2E514661" w14:textId="33BB857E" w:rsidR="00A1637E" w:rsidRPr="000E5634" w:rsidRDefault="00BC3C6E" w:rsidP="00FC3FE7">
            <w:pPr>
              <w:widowControl w:val="0"/>
              <w:rPr>
                <w:snapToGrid w:val="0"/>
                <w:color w:val="000000"/>
              </w:rPr>
            </w:pPr>
            <w:r>
              <w:rPr>
                <w:snapToGrid w:val="0"/>
                <w:color w:val="000000"/>
              </w:rPr>
              <w:t>Číslo obchodního partnera v účetním systému</w:t>
            </w:r>
          </w:p>
        </w:tc>
      </w:tr>
      <w:tr w:rsidR="00383C3D" w:rsidRPr="000E5634" w14:paraId="093E3381" w14:textId="77777777" w:rsidTr="00556FAC">
        <w:tc>
          <w:tcPr>
            <w:tcW w:w="416" w:type="dxa"/>
          </w:tcPr>
          <w:p w14:paraId="093E337E" w14:textId="3B1C52F7" w:rsidR="00383C3D" w:rsidRPr="000E5634" w:rsidRDefault="00A1637E" w:rsidP="00FC3FE7">
            <w:pPr>
              <w:widowControl w:val="0"/>
              <w:rPr>
                <w:snapToGrid w:val="0"/>
                <w:color w:val="000000"/>
              </w:rPr>
            </w:pPr>
            <w:r>
              <w:rPr>
                <w:snapToGrid w:val="0"/>
                <w:color w:val="000000"/>
              </w:rPr>
              <w:t>4</w:t>
            </w:r>
          </w:p>
        </w:tc>
        <w:tc>
          <w:tcPr>
            <w:tcW w:w="3903" w:type="dxa"/>
          </w:tcPr>
          <w:p w14:paraId="093E337F" w14:textId="77777777" w:rsidR="00383C3D" w:rsidRPr="000E5634" w:rsidRDefault="00383C3D" w:rsidP="00FC3FE7">
            <w:pPr>
              <w:widowControl w:val="0"/>
              <w:rPr>
                <w:snapToGrid w:val="0"/>
                <w:color w:val="000000"/>
              </w:rPr>
            </w:pPr>
            <w:r w:rsidRPr="000E5634">
              <w:rPr>
                <w:snapToGrid w:val="0"/>
                <w:color w:val="000000"/>
              </w:rPr>
              <w:t>KZO</w:t>
            </w:r>
          </w:p>
        </w:tc>
        <w:tc>
          <w:tcPr>
            <w:tcW w:w="4967" w:type="dxa"/>
          </w:tcPr>
          <w:p w14:paraId="093E3380" w14:textId="77777777" w:rsidR="00383C3D" w:rsidRPr="000E5634" w:rsidRDefault="00383C3D" w:rsidP="00FC3FE7">
            <w:pPr>
              <w:widowControl w:val="0"/>
              <w:rPr>
                <w:snapToGrid w:val="0"/>
                <w:color w:val="000000"/>
              </w:rPr>
            </w:pPr>
            <w:r w:rsidRPr="000E5634">
              <w:rPr>
                <w:snapToGrid w:val="0"/>
                <w:color w:val="000000"/>
              </w:rPr>
              <w:t>Kmenový záznam odběratele (individuální číslo odběratele v</w:t>
            </w:r>
            <w:r>
              <w:rPr>
                <w:snapToGrid w:val="0"/>
                <w:color w:val="000000"/>
              </w:rPr>
              <w:t> číselníku klientů</w:t>
            </w:r>
            <w:r w:rsidRPr="000E5634">
              <w:rPr>
                <w:snapToGrid w:val="0"/>
                <w:color w:val="000000"/>
              </w:rPr>
              <w:t xml:space="preserve"> České pošty, s.p.</w:t>
            </w:r>
          </w:p>
        </w:tc>
      </w:tr>
      <w:tr w:rsidR="00383C3D" w:rsidRPr="000E5634" w14:paraId="093E3385" w14:textId="77777777" w:rsidTr="00556FAC">
        <w:trPr>
          <w:trHeight w:val="20"/>
        </w:trPr>
        <w:tc>
          <w:tcPr>
            <w:tcW w:w="416" w:type="dxa"/>
          </w:tcPr>
          <w:p w14:paraId="093E3382" w14:textId="48A7A911" w:rsidR="00383C3D" w:rsidRPr="000E5634" w:rsidRDefault="00A1637E" w:rsidP="00FC3FE7">
            <w:pPr>
              <w:widowControl w:val="0"/>
              <w:rPr>
                <w:snapToGrid w:val="0"/>
                <w:color w:val="000000"/>
              </w:rPr>
            </w:pPr>
            <w:r>
              <w:rPr>
                <w:snapToGrid w:val="0"/>
                <w:color w:val="000000"/>
              </w:rPr>
              <w:t>5</w:t>
            </w:r>
          </w:p>
        </w:tc>
        <w:tc>
          <w:tcPr>
            <w:tcW w:w="3903" w:type="dxa"/>
          </w:tcPr>
          <w:p w14:paraId="093E3383" w14:textId="77777777" w:rsidR="00383C3D" w:rsidRPr="000E5634" w:rsidRDefault="00383C3D" w:rsidP="00FC3FE7">
            <w:pPr>
              <w:widowControl w:val="0"/>
              <w:rPr>
                <w:snapToGrid w:val="0"/>
                <w:color w:val="000000"/>
              </w:rPr>
            </w:pPr>
            <w:r w:rsidRPr="000E5634">
              <w:rPr>
                <w:snapToGrid w:val="0"/>
                <w:color w:val="000000"/>
              </w:rPr>
              <w:t>Název/Jméno, příjmení</w:t>
            </w:r>
          </w:p>
        </w:tc>
        <w:tc>
          <w:tcPr>
            <w:tcW w:w="4967" w:type="dxa"/>
          </w:tcPr>
          <w:p w14:paraId="093E3384" w14:textId="77777777" w:rsidR="00383C3D" w:rsidRPr="000E5634" w:rsidRDefault="00383C3D" w:rsidP="00FC3FE7">
            <w:pPr>
              <w:widowControl w:val="0"/>
              <w:rPr>
                <w:snapToGrid w:val="0"/>
                <w:color w:val="000000"/>
              </w:rPr>
            </w:pPr>
            <w:r w:rsidRPr="000E5634">
              <w:rPr>
                <w:snapToGrid w:val="0"/>
                <w:color w:val="000000"/>
              </w:rPr>
              <w:t>Obchodní název/jméno, příjmení dlužníka,</w:t>
            </w:r>
          </w:p>
        </w:tc>
      </w:tr>
      <w:tr w:rsidR="00383C3D" w:rsidRPr="000E5634" w14:paraId="093E3389" w14:textId="77777777" w:rsidTr="00556FAC">
        <w:tc>
          <w:tcPr>
            <w:tcW w:w="416" w:type="dxa"/>
          </w:tcPr>
          <w:p w14:paraId="093E3386" w14:textId="630DDB1F" w:rsidR="00383C3D" w:rsidRPr="000E5634" w:rsidRDefault="00A1637E" w:rsidP="00FC3FE7">
            <w:pPr>
              <w:widowControl w:val="0"/>
              <w:rPr>
                <w:snapToGrid w:val="0"/>
                <w:color w:val="000000"/>
              </w:rPr>
            </w:pPr>
            <w:r>
              <w:rPr>
                <w:snapToGrid w:val="0"/>
                <w:color w:val="000000"/>
              </w:rPr>
              <w:t>6</w:t>
            </w:r>
          </w:p>
        </w:tc>
        <w:tc>
          <w:tcPr>
            <w:tcW w:w="3903" w:type="dxa"/>
          </w:tcPr>
          <w:p w14:paraId="093E3387" w14:textId="77777777" w:rsidR="00383C3D" w:rsidRPr="000E5634" w:rsidRDefault="00383C3D" w:rsidP="00FC3FE7">
            <w:pPr>
              <w:widowControl w:val="0"/>
              <w:rPr>
                <w:snapToGrid w:val="0"/>
                <w:color w:val="000000"/>
              </w:rPr>
            </w:pPr>
            <w:r w:rsidRPr="000E5634">
              <w:rPr>
                <w:snapToGrid w:val="0"/>
                <w:color w:val="000000"/>
              </w:rPr>
              <w:t>IČ</w:t>
            </w:r>
            <w:r>
              <w:rPr>
                <w:snapToGrid w:val="0"/>
                <w:color w:val="000000"/>
              </w:rPr>
              <w:t>O/r.č.</w:t>
            </w:r>
          </w:p>
        </w:tc>
        <w:tc>
          <w:tcPr>
            <w:tcW w:w="4967" w:type="dxa"/>
          </w:tcPr>
          <w:p w14:paraId="093E3388" w14:textId="77777777" w:rsidR="00383C3D" w:rsidRPr="000E5634" w:rsidRDefault="00383C3D" w:rsidP="00FC3FE7">
            <w:pPr>
              <w:widowControl w:val="0"/>
              <w:rPr>
                <w:snapToGrid w:val="0"/>
                <w:color w:val="000000"/>
              </w:rPr>
            </w:pPr>
          </w:p>
        </w:tc>
      </w:tr>
      <w:tr w:rsidR="00383C3D" w:rsidRPr="000E5634" w14:paraId="093E338D" w14:textId="77777777" w:rsidTr="00556FAC">
        <w:tc>
          <w:tcPr>
            <w:tcW w:w="416" w:type="dxa"/>
          </w:tcPr>
          <w:p w14:paraId="093E338A" w14:textId="259C2E52" w:rsidR="00383C3D" w:rsidRPr="000E5634" w:rsidRDefault="00A1637E" w:rsidP="00FC3FE7">
            <w:pPr>
              <w:widowControl w:val="0"/>
              <w:rPr>
                <w:snapToGrid w:val="0"/>
                <w:color w:val="000000"/>
              </w:rPr>
            </w:pPr>
            <w:r>
              <w:rPr>
                <w:snapToGrid w:val="0"/>
                <w:color w:val="000000"/>
              </w:rPr>
              <w:t>7</w:t>
            </w:r>
          </w:p>
        </w:tc>
        <w:tc>
          <w:tcPr>
            <w:tcW w:w="3903" w:type="dxa"/>
          </w:tcPr>
          <w:p w14:paraId="093E338B" w14:textId="77777777" w:rsidR="00383C3D" w:rsidRPr="000E5634" w:rsidRDefault="00383C3D" w:rsidP="00FC3FE7">
            <w:pPr>
              <w:widowControl w:val="0"/>
              <w:rPr>
                <w:snapToGrid w:val="0"/>
                <w:color w:val="000000"/>
              </w:rPr>
            </w:pPr>
            <w:r w:rsidRPr="000E5634">
              <w:rPr>
                <w:snapToGrid w:val="0"/>
                <w:color w:val="000000"/>
              </w:rPr>
              <w:t>datum narození</w:t>
            </w:r>
          </w:p>
        </w:tc>
        <w:tc>
          <w:tcPr>
            <w:tcW w:w="4967" w:type="dxa"/>
          </w:tcPr>
          <w:p w14:paraId="093E338C" w14:textId="77777777" w:rsidR="00383C3D" w:rsidRPr="000E5634" w:rsidRDefault="00383C3D" w:rsidP="00FC3FE7">
            <w:pPr>
              <w:widowControl w:val="0"/>
              <w:rPr>
                <w:snapToGrid w:val="0"/>
                <w:color w:val="000000"/>
              </w:rPr>
            </w:pPr>
          </w:p>
        </w:tc>
      </w:tr>
      <w:tr w:rsidR="00383C3D" w:rsidRPr="000E5634" w14:paraId="093E3391" w14:textId="77777777" w:rsidTr="00556FAC">
        <w:tc>
          <w:tcPr>
            <w:tcW w:w="416" w:type="dxa"/>
          </w:tcPr>
          <w:p w14:paraId="093E338E" w14:textId="73A9D581" w:rsidR="00383C3D" w:rsidRPr="000E5634" w:rsidRDefault="00A1637E" w:rsidP="00FC3FE7">
            <w:pPr>
              <w:widowControl w:val="0"/>
              <w:rPr>
                <w:snapToGrid w:val="0"/>
                <w:color w:val="000000"/>
              </w:rPr>
            </w:pPr>
            <w:r>
              <w:rPr>
                <w:snapToGrid w:val="0"/>
                <w:color w:val="000000"/>
              </w:rPr>
              <w:t>8</w:t>
            </w:r>
          </w:p>
        </w:tc>
        <w:tc>
          <w:tcPr>
            <w:tcW w:w="3903" w:type="dxa"/>
          </w:tcPr>
          <w:p w14:paraId="093E338F" w14:textId="77777777" w:rsidR="00383C3D" w:rsidRPr="000E5634" w:rsidRDefault="00383C3D" w:rsidP="00FC3FE7">
            <w:pPr>
              <w:widowControl w:val="0"/>
              <w:rPr>
                <w:snapToGrid w:val="0"/>
                <w:color w:val="000000"/>
              </w:rPr>
            </w:pPr>
            <w:r w:rsidRPr="000E5634">
              <w:rPr>
                <w:snapToGrid w:val="0"/>
                <w:color w:val="000000"/>
              </w:rPr>
              <w:t>DIČ</w:t>
            </w:r>
          </w:p>
        </w:tc>
        <w:tc>
          <w:tcPr>
            <w:tcW w:w="4967" w:type="dxa"/>
          </w:tcPr>
          <w:p w14:paraId="093E3390" w14:textId="77777777" w:rsidR="00383C3D" w:rsidRPr="000E5634" w:rsidRDefault="00383C3D" w:rsidP="00FC3FE7">
            <w:pPr>
              <w:widowControl w:val="0"/>
              <w:rPr>
                <w:snapToGrid w:val="0"/>
                <w:color w:val="000000"/>
              </w:rPr>
            </w:pPr>
          </w:p>
        </w:tc>
      </w:tr>
      <w:tr w:rsidR="004F2D8C" w:rsidRPr="000E5634" w14:paraId="093E3395" w14:textId="77777777" w:rsidTr="00556FAC">
        <w:tc>
          <w:tcPr>
            <w:tcW w:w="416" w:type="dxa"/>
          </w:tcPr>
          <w:p w14:paraId="093E3392" w14:textId="5570AE46" w:rsidR="004F2D8C" w:rsidRDefault="00A1637E" w:rsidP="00FC3FE7">
            <w:pPr>
              <w:widowControl w:val="0"/>
              <w:rPr>
                <w:snapToGrid w:val="0"/>
                <w:color w:val="000000"/>
              </w:rPr>
            </w:pPr>
            <w:r>
              <w:rPr>
                <w:snapToGrid w:val="0"/>
                <w:color w:val="000000"/>
              </w:rPr>
              <w:t>9</w:t>
            </w:r>
          </w:p>
        </w:tc>
        <w:tc>
          <w:tcPr>
            <w:tcW w:w="3903" w:type="dxa"/>
          </w:tcPr>
          <w:p w14:paraId="093E3393" w14:textId="77777777" w:rsidR="004F2D8C" w:rsidRPr="000E5634" w:rsidRDefault="004F2D8C" w:rsidP="00FC3FE7">
            <w:pPr>
              <w:widowControl w:val="0"/>
              <w:rPr>
                <w:snapToGrid w:val="0"/>
                <w:color w:val="000000"/>
              </w:rPr>
            </w:pPr>
            <w:proofErr w:type="spellStart"/>
            <w:r>
              <w:rPr>
                <w:snapToGrid w:val="0"/>
                <w:color w:val="000000"/>
              </w:rPr>
              <w:t>Hl.kniha</w:t>
            </w:r>
            <w:proofErr w:type="spellEnd"/>
          </w:p>
        </w:tc>
        <w:tc>
          <w:tcPr>
            <w:tcW w:w="4967" w:type="dxa"/>
          </w:tcPr>
          <w:p w14:paraId="093E3394" w14:textId="77777777" w:rsidR="004F2D8C" w:rsidRPr="000E5634" w:rsidRDefault="004F2D8C" w:rsidP="00FC3FE7">
            <w:pPr>
              <w:widowControl w:val="0"/>
              <w:rPr>
                <w:snapToGrid w:val="0"/>
                <w:color w:val="000000"/>
              </w:rPr>
            </w:pPr>
            <w:r w:rsidRPr="000E5634">
              <w:rPr>
                <w:snapToGrid w:val="0"/>
                <w:color w:val="000000"/>
              </w:rPr>
              <w:t xml:space="preserve">7-mi </w:t>
            </w:r>
            <w:proofErr w:type="spellStart"/>
            <w:r w:rsidRPr="000E5634">
              <w:rPr>
                <w:snapToGrid w:val="0"/>
                <w:color w:val="000000"/>
              </w:rPr>
              <w:t>místný</w:t>
            </w:r>
            <w:proofErr w:type="spellEnd"/>
            <w:r w:rsidRPr="000E5634">
              <w:rPr>
                <w:snapToGrid w:val="0"/>
                <w:color w:val="000000"/>
              </w:rPr>
              <w:t xml:space="preserve"> konkrétní účet účtového rozvrhu ČP, na kterém je evidována pohledávka (3111100, 3111000, 3112000, 335xxxx, 378xxxx atd.)</w:t>
            </w:r>
          </w:p>
        </w:tc>
      </w:tr>
      <w:tr w:rsidR="004F2D8C" w:rsidRPr="000E5634" w14:paraId="093E3399" w14:textId="77777777" w:rsidTr="00556FAC">
        <w:tc>
          <w:tcPr>
            <w:tcW w:w="416" w:type="dxa"/>
          </w:tcPr>
          <w:p w14:paraId="093E3396" w14:textId="5EDA895F" w:rsidR="004F2D8C" w:rsidRPr="000E5634" w:rsidRDefault="00A1637E" w:rsidP="00FC3FE7">
            <w:pPr>
              <w:widowControl w:val="0"/>
              <w:rPr>
                <w:snapToGrid w:val="0"/>
                <w:color w:val="000000"/>
              </w:rPr>
            </w:pPr>
            <w:r>
              <w:rPr>
                <w:snapToGrid w:val="0"/>
                <w:color w:val="000000"/>
              </w:rPr>
              <w:t>10</w:t>
            </w:r>
          </w:p>
        </w:tc>
        <w:tc>
          <w:tcPr>
            <w:tcW w:w="3903" w:type="dxa"/>
          </w:tcPr>
          <w:p w14:paraId="093E3397" w14:textId="77777777" w:rsidR="004F2D8C" w:rsidRPr="000E5634" w:rsidRDefault="004F2D8C" w:rsidP="00FC3FE7">
            <w:pPr>
              <w:widowControl w:val="0"/>
              <w:rPr>
                <w:snapToGrid w:val="0"/>
                <w:color w:val="000000"/>
              </w:rPr>
            </w:pPr>
            <w:r w:rsidRPr="000E5634">
              <w:rPr>
                <w:snapToGrid w:val="0"/>
                <w:color w:val="000000"/>
              </w:rPr>
              <w:t>Pracovní úsek</w:t>
            </w:r>
          </w:p>
        </w:tc>
        <w:tc>
          <w:tcPr>
            <w:tcW w:w="4967" w:type="dxa"/>
          </w:tcPr>
          <w:p w14:paraId="093E3398" w14:textId="6EA0A56B" w:rsidR="004F2D8C" w:rsidRPr="000E5634" w:rsidRDefault="004F2D8C" w:rsidP="00FC3FE7">
            <w:pPr>
              <w:widowControl w:val="0"/>
              <w:rPr>
                <w:snapToGrid w:val="0"/>
                <w:color w:val="000000"/>
              </w:rPr>
            </w:pPr>
            <w:r w:rsidRPr="000E5634">
              <w:rPr>
                <w:snapToGrid w:val="0"/>
                <w:color w:val="000000"/>
              </w:rPr>
              <w:t>označení regionu vzniku pohledávky</w:t>
            </w:r>
          </w:p>
        </w:tc>
      </w:tr>
      <w:tr w:rsidR="004F2D8C" w:rsidRPr="000E5634" w14:paraId="093E339D" w14:textId="77777777" w:rsidTr="00556FAC">
        <w:trPr>
          <w:trHeight w:val="266"/>
        </w:trPr>
        <w:tc>
          <w:tcPr>
            <w:tcW w:w="416" w:type="dxa"/>
          </w:tcPr>
          <w:p w14:paraId="093E339A" w14:textId="00D4E878" w:rsidR="004F2D8C" w:rsidRPr="000E5634" w:rsidRDefault="00A1637E" w:rsidP="00FC3FE7">
            <w:pPr>
              <w:widowControl w:val="0"/>
              <w:rPr>
                <w:snapToGrid w:val="0"/>
                <w:color w:val="000000"/>
              </w:rPr>
            </w:pPr>
            <w:r>
              <w:rPr>
                <w:snapToGrid w:val="0"/>
                <w:color w:val="000000"/>
              </w:rPr>
              <w:t>11</w:t>
            </w:r>
          </w:p>
        </w:tc>
        <w:tc>
          <w:tcPr>
            <w:tcW w:w="3903" w:type="dxa"/>
          </w:tcPr>
          <w:p w14:paraId="093E339B" w14:textId="77777777" w:rsidR="004F2D8C" w:rsidRPr="000E5634" w:rsidRDefault="004F2D8C" w:rsidP="00FC3FE7">
            <w:pPr>
              <w:widowControl w:val="0"/>
              <w:rPr>
                <w:snapToGrid w:val="0"/>
                <w:color w:val="000000"/>
              </w:rPr>
            </w:pPr>
            <w:r w:rsidRPr="000E5634">
              <w:rPr>
                <w:snapToGrid w:val="0"/>
                <w:color w:val="000000"/>
              </w:rPr>
              <w:t>Číslo dokladu SAP</w:t>
            </w:r>
          </w:p>
        </w:tc>
        <w:tc>
          <w:tcPr>
            <w:tcW w:w="4967" w:type="dxa"/>
          </w:tcPr>
          <w:p w14:paraId="093E339C" w14:textId="77777777" w:rsidR="004F2D8C" w:rsidRPr="000E5634" w:rsidRDefault="004F2D8C" w:rsidP="00FC3FE7">
            <w:pPr>
              <w:widowControl w:val="0"/>
              <w:rPr>
                <w:snapToGrid w:val="0"/>
                <w:color w:val="000000"/>
              </w:rPr>
            </w:pPr>
            <w:r w:rsidRPr="000E5634">
              <w:rPr>
                <w:snapToGrid w:val="0"/>
                <w:color w:val="000000"/>
              </w:rPr>
              <w:t xml:space="preserve">10-ti </w:t>
            </w:r>
            <w:proofErr w:type="spellStart"/>
            <w:r w:rsidRPr="000E5634">
              <w:rPr>
                <w:snapToGrid w:val="0"/>
                <w:color w:val="000000"/>
              </w:rPr>
              <w:t>místné</w:t>
            </w:r>
            <w:proofErr w:type="spellEnd"/>
            <w:r w:rsidRPr="000E5634">
              <w:rPr>
                <w:snapToGrid w:val="0"/>
                <w:color w:val="000000"/>
              </w:rPr>
              <w:t xml:space="preserve"> číslo</w:t>
            </w:r>
            <w:r>
              <w:rPr>
                <w:snapToGrid w:val="0"/>
                <w:color w:val="000000"/>
              </w:rPr>
              <w:t xml:space="preserve"> dokladu v účetním sw SAP pro příslušný rok zaúčtování</w:t>
            </w:r>
          </w:p>
        </w:tc>
      </w:tr>
      <w:tr w:rsidR="004F2D8C" w:rsidRPr="000E5634" w14:paraId="093E33A1" w14:textId="77777777" w:rsidTr="00556FAC">
        <w:tc>
          <w:tcPr>
            <w:tcW w:w="416" w:type="dxa"/>
          </w:tcPr>
          <w:p w14:paraId="093E339E" w14:textId="02E6E6BD" w:rsidR="004F2D8C" w:rsidRDefault="00A1637E" w:rsidP="00FC3FE7">
            <w:pPr>
              <w:widowControl w:val="0"/>
              <w:rPr>
                <w:snapToGrid w:val="0"/>
                <w:color w:val="000000"/>
              </w:rPr>
            </w:pPr>
            <w:r>
              <w:rPr>
                <w:snapToGrid w:val="0"/>
                <w:color w:val="000000"/>
              </w:rPr>
              <w:t>12</w:t>
            </w:r>
          </w:p>
        </w:tc>
        <w:tc>
          <w:tcPr>
            <w:tcW w:w="3903" w:type="dxa"/>
          </w:tcPr>
          <w:p w14:paraId="093E339F" w14:textId="77777777" w:rsidR="004F2D8C" w:rsidRPr="000E5634" w:rsidRDefault="004F2D8C" w:rsidP="00FC3FE7">
            <w:pPr>
              <w:widowControl w:val="0"/>
              <w:rPr>
                <w:snapToGrid w:val="0"/>
                <w:color w:val="000000"/>
              </w:rPr>
            </w:pPr>
            <w:r>
              <w:rPr>
                <w:snapToGrid w:val="0"/>
                <w:color w:val="000000"/>
              </w:rPr>
              <w:t>Rok účtování dokladu SAP</w:t>
            </w:r>
          </w:p>
        </w:tc>
        <w:tc>
          <w:tcPr>
            <w:tcW w:w="4967" w:type="dxa"/>
          </w:tcPr>
          <w:p w14:paraId="093E33A0" w14:textId="77777777" w:rsidR="004F2D8C" w:rsidRPr="000E5634" w:rsidRDefault="004F2D8C" w:rsidP="00FC3FE7">
            <w:pPr>
              <w:widowControl w:val="0"/>
              <w:rPr>
                <w:snapToGrid w:val="0"/>
                <w:color w:val="000000"/>
              </w:rPr>
            </w:pPr>
          </w:p>
        </w:tc>
      </w:tr>
      <w:tr w:rsidR="004F2D8C" w:rsidRPr="000E5634" w14:paraId="093E33A5" w14:textId="77777777" w:rsidTr="00556FAC">
        <w:tc>
          <w:tcPr>
            <w:tcW w:w="416" w:type="dxa"/>
          </w:tcPr>
          <w:p w14:paraId="093E33A2" w14:textId="6F2E9B67" w:rsidR="004F2D8C" w:rsidRDefault="00A1637E" w:rsidP="00FC3FE7">
            <w:pPr>
              <w:widowControl w:val="0"/>
              <w:rPr>
                <w:snapToGrid w:val="0"/>
                <w:color w:val="000000"/>
              </w:rPr>
            </w:pPr>
            <w:r>
              <w:rPr>
                <w:snapToGrid w:val="0"/>
                <w:color w:val="000000"/>
              </w:rPr>
              <w:t>13</w:t>
            </w:r>
          </w:p>
        </w:tc>
        <w:tc>
          <w:tcPr>
            <w:tcW w:w="3903" w:type="dxa"/>
          </w:tcPr>
          <w:p w14:paraId="093E33A3" w14:textId="77777777" w:rsidR="004F2D8C" w:rsidRPr="000E5634" w:rsidRDefault="004F2D8C" w:rsidP="00FC3FE7">
            <w:pPr>
              <w:widowControl w:val="0"/>
              <w:rPr>
                <w:snapToGrid w:val="0"/>
                <w:color w:val="000000"/>
              </w:rPr>
            </w:pPr>
            <w:r>
              <w:rPr>
                <w:snapToGrid w:val="0"/>
                <w:color w:val="000000"/>
              </w:rPr>
              <w:t xml:space="preserve">Reference / </w:t>
            </w:r>
            <w:r w:rsidRPr="000E5634">
              <w:rPr>
                <w:snapToGrid w:val="0"/>
                <w:color w:val="000000"/>
              </w:rPr>
              <w:t xml:space="preserve">Variabilní symbol </w:t>
            </w:r>
          </w:p>
        </w:tc>
        <w:tc>
          <w:tcPr>
            <w:tcW w:w="4967" w:type="dxa"/>
          </w:tcPr>
          <w:p w14:paraId="093E33A4" w14:textId="77777777" w:rsidR="004F2D8C" w:rsidRPr="000E5634" w:rsidRDefault="004F2D8C" w:rsidP="00FC3FE7">
            <w:pPr>
              <w:widowControl w:val="0"/>
              <w:rPr>
                <w:snapToGrid w:val="0"/>
                <w:color w:val="000000"/>
              </w:rPr>
            </w:pPr>
            <w:r w:rsidRPr="000E5634">
              <w:rPr>
                <w:snapToGrid w:val="0"/>
                <w:color w:val="000000"/>
              </w:rPr>
              <w:t xml:space="preserve">10-ti </w:t>
            </w:r>
            <w:proofErr w:type="spellStart"/>
            <w:r w:rsidRPr="000E5634">
              <w:rPr>
                <w:snapToGrid w:val="0"/>
                <w:color w:val="000000"/>
              </w:rPr>
              <w:t>místné</w:t>
            </w:r>
            <w:proofErr w:type="spellEnd"/>
            <w:r w:rsidRPr="000E5634">
              <w:rPr>
                <w:snapToGrid w:val="0"/>
                <w:color w:val="000000"/>
              </w:rPr>
              <w:t xml:space="preserve"> číslo, které se tiskne jako VS faktury</w:t>
            </w:r>
          </w:p>
        </w:tc>
      </w:tr>
      <w:tr w:rsidR="004F2D8C" w:rsidRPr="000E5634" w14:paraId="093E33A9" w14:textId="77777777" w:rsidTr="00556FAC">
        <w:tc>
          <w:tcPr>
            <w:tcW w:w="416" w:type="dxa"/>
          </w:tcPr>
          <w:p w14:paraId="093E33A6" w14:textId="6A0CB357" w:rsidR="004F2D8C" w:rsidRDefault="00A1637E" w:rsidP="00FC3FE7">
            <w:pPr>
              <w:widowControl w:val="0"/>
              <w:rPr>
                <w:snapToGrid w:val="0"/>
                <w:color w:val="000000"/>
              </w:rPr>
            </w:pPr>
            <w:r>
              <w:rPr>
                <w:snapToGrid w:val="0"/>
                <w:color w:val="000000"/>
              </w:rPr>
              <w:t>14</w:t>
            </w:r>
          </w:p>
        </w:tc>
        <w:tc>
          <w:tcPr>
            <w:tcW w:w="3903" w:type="dxa"/>
          </w:tcPr>
          <w:p w14:paraId="093E33A7" w14:textId="77777777" w:rsidR="004F2D8C" w:rsidRDefault="004F2D8C" w:rsidP="00FC3FE7">
            <w:pPr>
              <w:widowControl w:val="0"/>
              <w:rPr>
                <w:snapToGrid w:val="0"/>
                <w:color w:val="000000"/>
              </w:rPr>
            </w:pPr>
            <w:r>
              <w:rPr>
                <w:snapToGrid w:val="0"/>
                <w:color w:val="000000"/>
              </w:rPr>
              <w:t>Datum dokladu</w:t>
            </w:r>
          </w:p>
        </w:tc>
        <w:tc>
          <w:tcPr>
            <w:tcW w:w="4967" w:type="dxa"/>
          </w:tcPr>
          <w:p w14:paraId="093E33A8" w14:textId="77777777" w:rsidR="004F2D8C" w:rsidRPr="000E5634" w:rsidRDefault="004F2D8C" w:rsidP="00FC3FE7">
            <w:pPr>
              <w:widowControl w:val="0"/>
              <w:rPr>
                <w:snapToGrid w:val="0"/>
                <w:color w:val="000000"/>
              </w:rPr>
            </w:pPr>
            <w:r>
              <w:rPr>
                <w:snapToGrid w:val="0"/>
                <w:color w:val="000000"/>
              </w:rPr>
              <w:t>Datum vystavení dokladu</w:t>
            </w:r>
          </w:p>
        </w:tc>
      </w:tr>
      <w:tr w:rsidR="004F2D8C" w:rsidRPr="000E5634" w14:paraId="093E33AD" w14:textId="77777777" w:rsidTr="00556FAC">
        <w:tc>
          <w:tcPr>
            <w:tcW w:w="416" w:type="dxa"/>
          </w:tcPr>
          <w:p w14:paraId="093E33AA" w14:textId="0448F7F0" w:rsidR="004F2D8C" w:rsidRDefault="00A1637E" w:rsidP="00FC3FE7">
            <w:pPr>
              <w:widowControl w:val="0"/>
              <w:rPr>
                <w:snapToGrid w:val="0"/>
                <w:color w:val="000000"/>
              </w:rPr>
            </w:pPr>
            <w:r>
              <w:rPr>
                <w:snapToGrid w:val="0"/>
                <w:color w:val="000000"/>
              </w:rPr>
              <w:t>15</w:t>
            </w:r>
          </w:p>
        </w:tc>
        <w:tc>
          <w:tcPr>
            <w:tcW w:w="3903" w:type="dxa"/>
          </w:tcPr>
          <w:p w14:paraId="093E33AB" w14:textId="77777777" w:rsidR="004F2D8C" w:rsidRPr="000E5634" w:rsidRDefault="004F2D8C" w:rsidP="00FC3FE7">
            <w:pPr>
              <w:widowControl w:val="0"/>
              <w:rPr>
                <w:snapToGrid w:val="0"/>
                <w:color w:val="000000"/>
              </w:rPr>
            </w:pPr>
            <w:r>
              <w:rPr>
                <w:snapToGrid w:val="0"/>
                <w:color w:val="000000"/>
              </w:rPr>
              <w:t>Splatnost pohledávky</w:t>
            </w:r>
          </w:p>
        </w:tc>
        <w:tc>
          <w:tcPr>
            <w:tcW w:w="4967" w:type="dxa"/>
          </w:tcPr>
          <w:p w14:paraId="093E33AC" w14:textId="77777777" w:rsidR="004F2D8C" w:rsidRPr="000E5634" w:rsidRDefault="004F2D8C" w:rsidP="00FC3FE7">
            <w:pPr>
              <w:widowControl w:val="0"/>
              <w:rPr>
                <w:snapToGrid w:val="0"/>
                <w:color w:val="000000"/>
              </w:rPr>
            </w:pPr>
          </w:p>
        </w:tc>
      </w:tr>
      <w:tr w:rsidR="004F2D8C" w:rsidRPr="000E5634" w14:paraId="093E33B1" w14:textId="77777777" w:rsidTr="00556FAC">
        <w:tc>
          <w:tcPr>
            <w:tcW w:w="416" w:type="dxa"/>
          </w:tcPr>
          <w:p w14:paraId="093E33AE" w14:textId="7E5C51CE" w:rsidR="004F2D8C" w:rsidRPr="000E5634" w:rsidRDefault="00A1637E" w:rsidP="00625AA8">
            <w:pPr>
              <w:widowControl w:val="0"/>
              <w:rPr>
                <w:snapToGrid w:val="0"/>
                <w:color w:val="000000"/>
              </w:rPr>
            </w:pPr>
            <w:r>
              <w:rPr>
                <w:snapToGrid w:val="0"/>
                <w:color w:val="000000"/>
              </w:rPr>
              <w:t>16</w:t>
            </w:r>
          </w:p>
        </w:tc>
        <w:tc>
          <w:tcPr>
            <w:tcW w:w="3903" w:type="dxa"/>
          </w:tcPr>
          <w:p w14:paraId="093E33AF" w14:textId="77777777" w:rsidR="004F2D8C" w:rsidRPr="000E5634" w:rsidRDefault="004F2D8C" w:rsidP="00383C3D">
            <w:pPr>
              <w:widowControl w:val="0"/>
              <w:rPr>
                <w:snapToGrid w:val="0"/>
                <w:color w:val="000000"/>
              </w:rPr>
            </w:pPr>
            <w:r>
              <w:rPr>
                <w:snapToGrid w:val="0"/>
                <w:color w:val="000000"/>
              </w:rPr>
              <w:t>Prodlení</w:t>
            </w:r>
          </w:p>
        </w:tc>
        <w:tc>
          <w:tcPr>
            <w:tcW w:w="4967" w:type="dxa"/>
          </w:tcPr>
          <w:p w14:paraId="093E33B0" w14:textId="77777777" w:rsidR="004F2D8C" w:rsidRPr="000E5634" w:rsidRDefault="005905FC" w:rsidP="00625AA8">
            <w:pPr>
              <w:widowControl w:val="0"/>
              <w:rPr>
                <w:snapToGrid w:val="0"/>
                <w:color w:val="000000"/>
              </w:rPr>
            </w:pPr>
            <w:r w:rsidRPr="000E5634">
              <w:rPr>
                <w:snapToGrid w:val="0"/>
                <w:color w:val="000000"/>
              </w:rPr>
              <w:t>Počet dnů prodlení (ke dni sestavy pro inkasní společnost)</w:t>
            </w:r>
          </w:p>
        </w:tc>
      </w:tr>
      <w:tr w:rsidR="00A1637E" w:rsidRPr="000E5634" w14:paraId="12771BBC" w14:textId="77777777" w:rsidTr="00556FAC">
        <w:tc>
          <w:tcPr>
            <w:tcW w:w="416" w:type="dxa"/>
          </w:tcPr>
          <w:p w14:paraId="03B615D2" w14:textId="56584D93" w:rsidR="00A1637E" w:rsidRDefault="00A1637E" w:rsidP="007677D6">
            <w:pPr>
              <w:widowControl w:val="0"/>
              <w:rPr>
                <w:snapToGrid w:val="0"/>
                <w:color w:val="000000"/>
              </w:rPr>
            </w:pPr>
            <w:r>
              <w:rPr>
                <w:snapToGrid w:val="0"/>
                <w:color w:val="000000"/>
              </w:rPr>
              <w:t>17</w:t>
            </w:r>
          </w:p>
        </w:tc>
        <w:tc>
          <w:tcPr>
            <w:tcW w:w="3903" w:type="dxa"/>
          </w:tcPr>
          <w:p w14:paraId="7B6FC69E" w14:textId="610D15CA" w:rsidR="00A1637E" w:rsidRDefault="00C57512" w:rsidP="00815D1A">
            <w:pPr>
              <w:widowControl w:val="0"/>
              <w:rPr>
                <w:snapToGrid w:val="0"/>
                <w:color w:val="000000"/>
              </w:rPr>
            </w:pPr>
            <w:r w:rsidRPr="00C57512">
              <w:rPr>
                <w:snapToGrid w:val="0"/>
                <w:color w:val="000000"/>
              </w:rPr>
              <w:t>Pronájem bytu</w:t>
            </w:r>
          </w:p>
        </w:tc>
        <w:tc>
          <w:tcPr>
            <w:tcW w:w="4967" w:type="dxa"/>
          </w:tcPr>
          <w:p w14:paraId="0A23977C" w14:textId="4BEB7D58" w:rsidR="00A1637E" w:rsidRDefault="00EF182A" w:rsidP="00815D1A">
            <w:pPr>
              <w:widowControl w:val="0"/>
              <w:rPr>
                <w:snapToGrid w:val="0"/>
                <w:color w:val="000000"/>
              </w:rPr>
            </w:pPr>
            <w:r>
              <w:rPr>
                <w:snapToGrid w:val="0"/>
                <w:color w:val="000000"/>
              </w:rPr>
              <w:t>Výše pohledávky z jednotlivých titulů vzniku pohledávky</w:t>
            </w:r>
          </w:p>
        </w:tc>
      </w:tr>
      <w:tr w:rsidR="00A1637E" w:rsidRPr="000E5634" w14:paraId="354E9A98" w14:textId="77777777" w:rsidTr="00556FAC">
        <w:tc>
          <w:tcPr>
            <w:tcW w:w="416" w:type="dxa"/>
          </w:tcPr>
          <w:p w14:paraId="7E6FAACC" w14:textId="16718A60" w:rsidR="00A1637E" w:rsidRDefault="00A1637E" w:rsidP="007677D6">
            <w:pPr>
              <w:widowControl w:val="0"/>
              <w:rPr>
                <w:snapToGrid w:val="0"/>
                <w:color w:val="000000"/>
              </w:rPr>
            </w:pPr>
            <w:r>
              <w:rPr>
                <w:snapToGrid w:val="0"/>
                <w:color w:val="000000"/>
              </w:rPr>
              <w:t>18</w:t>
            </w:r>
          </w:p>
        </w:tc>
        <w:tc>
          <w:tcPr>
            <w:tcW w:w="3903" w:type="dxa"/>
          </w:tcPr>
          <w:p w14:paraId="1CF85A75" w14:textId="7D193C1D" w:rsidR="00A1637E" w:rsidRDefault="00C57512" w:rsidP="00815D1A">
            <w:pPr>
              <w:widowControl w:val="0"/>
              <w:rPr>
                <w:snapToGrid w:val="0"/>
                <w:color w:val="000000"/>
              </w:rPr>
            </w:pPr>
            <w:r w:rsidRPr="00C57512">
              <w:rPr>
                <w:snapToGrid w:val="0"/>
                <w:color w:val="000000"/>
              </w:rPr>
              <w:t>Pronájem prostor sloužících k podnikání</w:t>
            </w:r>
          </w:p>
        </w:tc>
        <w:tc>
          <w:tcPr>
            <w:tcW w:w="4967" w:type="dxa"/>
          </w:tcPr>
          <w:p w14:paraId="7EB30833" w14:textId="24348398" w:rsidR="00A1637E" w:rsidRDefault="00EF182A" w:rsidP="00815D1A">
            <w:pPr>
              <w:widowControl w:val="0"/>
              <w:rPr>
                <w:snapToGrid w:val="0"/>
                <w:color w:val="000000"/>
              </w:rPr>
            </w:pPr>
            <w:r>
              <w:rPr>
                <w:snapToGrid w:val="0"/>
                <w:color w:val="000000"/>
              </w:rPr>
              <w:t>Výše pohledávky z jednotlivých titulů vzniku pohledávky</w:t>
            </w:r>
          </w:p>
        </w:tc>
      </w:tr>
      <w:tr w:rsidR="00A1637E" w:rsidRPr="000E5634" w14:paraId="3301C0CC" w14:textId="77777777" w:rsidTr="00556FAC">
        <w:tc>
          <w:tcPr>
            <w:tcW w:w="416" w:type="dxa"/>
          </w:tcPr>
          <w:p w14:paraId="69EACC82" w14:textId="6292B6FA" w:rsidR="00A1637E" w:rsidRDefault="00A1637E" w:rsidP="007677D6">
            <w:pPr>
              <w:widowControl w:val="0"/>
              <w:rPr>
                <w:snapToGrid w:val="0"/>
                <w:color w:val="000000"/>
              </w:rPr>
            </w:pPr>
            <w:r>
              <w:rPr>
                <w:snapToGrid w:val="0"/>
                <w:color w:val="000000"/>
              </w:rPr>
              <w:t>19</w:t>
            </w:r>
          </w:p>
        </w:tc>
        <w:tc>
          <w:tcPr>
            <w:tcW w:w="3903" w:type="dxa"/>
          </w:tcPr>
          <w:p w14:paraId="6FB48AC3" w14:textId="7BD1B400" w:rsidR="00A1637E" w:rsidRDefault="00C57512" w:rsidP="00815D1A">
            <w:pPr>
              <w:widowControl w:val="0"/>
              <w:rPr>
                <w:snapToGrid w:val="0"/>
                <w:color w:val="000000"/>
              </w:rPr>
            </w:pPr>
            <w:r w:rsidRPr="00C57512">
              <w:rPr>
                <w:snapToGrid w:val="0"/>
                <w:color w:val="000000"/>
              </w:rPr>
              <w:t>Pronájem movitého majetku</w:t>
            </w:r>
          </w:p>
        </w:tc>
        <w:tc>
          <w:tcPr>
            <w:tcW w:w="4967" w:type="dxa"/>
          </w:tcPr>
          <w:p w14:paraId="7C3C5E7C" w14:textId="0DA923E8" w:rsidR="00A1637E" w:rsidRDefault="00EF182A" w:rsidP="00815D1A">
            <w:pPr>
              <w:widowControl w:val="0"/>
              <w:rPr>
                <w:snapToGrid w:val="0"/>
                <w:color w:val="000000"/>
              </w:rPr>
            </w:pPr>
            <w:r>
              <w:rPr>
                <w:snapToGrid w:val="0"/>
                <w:color w:val="000000"/>
              </w:rPr>
              <w:t>Výše pohledávky z jednotlivých titulů vzniku pohledávky</w:t>
            </w:r>
          </w:p>
        </w:tc>
      </w:tr>
      <w:tr w:rsidR="00A1637E" w:rsidRPr="000E5634" w14:paraId="6CDF7F87" w14:textId="77777777" w:rsidTr="00556FAC">
        <w:tc>
          <w:tcPr>
            <w:tcW w:w="416" w:type="dxa"/>
          </w:tcPr>
          <w:p w14:paraId="654E0E6D" w14:textId="7509ED7C" w:rsidR="00A1637E" w:rsidRDefault="00A1637E" w:rsidP="007677D6">
            <w:pPr>
              <w:widowControl w:val="0"/>
              <w:rPr>
                <w:snapToGrid w:val="0"/>
                <w:color w:val="000000"/>
              </w:rPr>
            </w:pPr>
            <w:r>
              <w:rPr>
                <w:snapToGrid w:val="0"/>
                <w:color w:val="000000"/>
              </w:rPr>
              <w:t>20</w:t>
            </w:r>
          </w:p>
        </w:tc>
        <w:tc>
          <w:tcPr>
            <w:tcW w:w="3903" w:type="dxa"/>
          </w:tcPr>
          <w:p w14:paraId="7E8C4DE6" w14:textId="7B03B63B" w:rsidR="00A1637E" w:rsidRDefault="00C57512" w:rsidP="00815D1A">
            <w:pPr>
              <w:widowControl w:val="0"/>
              <w:rPr>
                <w:snapToGrid w:val="0"/>
                <w:color w:val="000000"/>
              </w:rPr>
            </w:pPr>
            <w:r w:rsidRPr="00C57512">
              <w:rPr>
                <w:snapToGrid w:val="0"/>
                <w:color w:val="000000"/>
              </w:rPr>
              <w:t>Paušál za služby</w:t>
            </w:r>
          </w:p>
        </w:tc>
        <w:tc>
          <w:tcPr>
            <w:tcW w:w="4967" w:type="dxa"/>
          </w:tcPr>
          <w:p w14:paraId="67957CBE" w14:textId="2CD32BE9" w:rsidR="00A1637E" w:rsidRDefault="00EF182A" w:rsidP="00815D1A">
            <w:pPr>
              <w:widowControl w:val="0"/>
              <w:rPr>
                <w:snapToGrid w:val="0"/>
                <w:color w:val="000000"/>
              </w:rPr>
            </w:pPr>
            <w:r>
              <w:rPr>
                <w:snapToGrid w:val="0"/>
                <w:color w:val="000000"/>
              </w:rPr>
              <w:t>Výše pohledávky z jednotlivých titulů vzniku pohledávky</w:t>
            </w:r>
          </w:p>
        </w:tc>
      </w:tr>
      <w:tr w:rsidR="00A1637E" w:rsidRPr="000E5634" w14:paraId="0A774CCA" w14:textId="77777777" w:rsidTr="00556FAC">
        <w:tc>
          <w:tcPr>
            <w:tcW w:w="416" w:type="dxa"/>
          </w:tcPr>
          <w:p w14:paraId="552C5D92" w14:textId="2FC55258" w:rsidR="00A1637E" w:rsidRDefault="00A1637E" w:rsidP="007677D6">
            <w:pPr>
              <w:widowControl w:val="0"/>
              <w:rPr>
                <w:snapToGrid w:val="0"/>
                <w:color w:val="000000"/>
              </w:rPr>
            </w:pPr>
            <w:r>
              <w:rPr>
                <w:snapToGrid w:val="0"/>
                <w:color w:val="000000"/>
              </w:rPr>
              <w:t>21</w:t>
            </w:r>
          </w:p>
        </w:tc>
        <w:tc>
          <w:tcPr>
            <w:tcW w:w="3903" w:type="dxa"/>
          </w:tcPr>
          <w:p w14:paraId="220E89E0" w14:textId="2F16726C" w:rsidR="00A1637E" w:rsidRDefault="00C57512" w:rsidP="00815D1A">
            <w:pPr>
              <w:widowControl w:val="0"/>
              <w:rPr>
                <w:snapToGrid w:val="0"/>
                <w:color w:val="000000"/>
              </w:rPr>
            </w:pPr>
            <w:r w:rsidRPr="00C57512">
              <w:rPr>
                <w:snapToGrid w:val="0"/>
                <w:color w:val="000000"/>
              </w:rPr>
              <w:t>Zálohy na služby</w:t>
            </w:r>
          </w:p>
        </w:tc>
        <w:tc>
          <w:tcPr>
            <w:tcW w:w="4967" w:type="dxa"/>
          </w:tcPr>
          <w:p w14:paraId="22CC1611" w14:textId="3C485F10" w:rsidR="00A1637E" w:rsidRDefault="00EF182A" w:rsidP="00815D1A">
            <w:pPr>
              <w:widowControl w:val="0"/>
              <w:rPr>
                <w:snapToGrid w:val="0"/>
                <w:color w:val="000000"/>
              </w:rPr>
            </w:pPr>
            <w:r>
              <w:rPr>
                <w:snapToGrid w:val="0"/>
                <w:color w:val="000000"/>
              </w:rPr>
              <w:t>Výše pohledávky z jednotlivých titulů vzniku pohledávky</w:t>
            </w:r>
          </w:p>
        </w:tc>
      </w:tr>
      <w:tr w:rsidR="00A1637E" w:rsidRPr="000E5634" w14:paraId="10C5C594" w14:textId="77777777" w:rsidTr="00556FAC">
        <w:tc>
          <w:tcPr>
            <w:tcW w:w="416" w:type="dxa"/>
          </w:tcPr>
          <w:p w14:paraId="1DC9A738" w14:textId="2ABCC86C" w:rsidR="00A1637E" w:rsidRDefault="00A1637E" w:rsidP="007677D6">
            <w:pPr>
              <w:widowControl w:val="0"/>
              <w:rPr>
                <w:snapToGrid w:val="0"/>
                <w:color w:val="000000"/>
              </w:rPr>
            </w:pPr>
            <w:r>
              <w:rPr>
                <w:snapToGrid w:val="0"/>
                <w:color w:val="000000"/>
              </w:rPr>
              <w:t>22</w:t>
            </w:r>
          </w:p>
        </w:tc>
        <w:tc>
          <w:tcPr>
            <w:tcW w:w="3903" w:type="dxa"/>
          </w:tcPr>
          <w:p w14:paraId="5C20CDE8" w14:textId="5A31F688" w:rsidR="00A1637E" w:rsidRDefault="00C57512" w:rsidP="00815D1A">
            <w:pPr>
              <w:widowControl w:val="0"/>
              <w:rPr>
                <w:snapToGrid w:val="0"/>
                <w:color w:val="000000"/>
              </w:rPr>
            </w:pPr>
            <w:r w:rsidRPr="00C57512">
              <w:rPr>
                <w:snapToGrid w:val="0"/>
                <w:color w:val="000000"/>
              </w:rPr>
              <w:t>Zaokrouhlení</w:t>
            </w:r>
          </w:p>
        </w:tc>
        <w:tc>
          <w:tcPr>
            <w:tcW w:w="4967" w:type="dxa"/>
          </w:tcPr>
          <w:p w14:paraId="718830D1" w14:textId="6FF6C01D" w:rsidR="00A1637E" w:rsidRDefault="00EF182A" w:rsidP="00815D1A">
            <w:pPr>
              <w:widowControl w:val="0"/>
              <w:rPr>
                <w:snapToGrid w:val="0"/>
                <w:color w:val="000000"/>
              </w:rPr>
            </w:pPr>
            <w:r>
              <w:rPr>
                <w:snapToGrid w:val="0"/>
                <w:color w:val="000000"/>
              </w:rPr>
              <w:t>Výše pohledávky z jednotlivých titulů vzniku pohledávky</w:t>
            </w:r>
          </w:p>
        </w:tc>
      </w:tr>
      <w:tr w:rsidR="00E44A23" w:rsidRPr="000E5634" w14:paraId="093E33B5" w14:textId="77777777" w:rsidTr="00556FAC">
        <w:tc>
          <w:tcPr>
            <w:tcW w:w="416" w:type="dxa"/>
          </w:tcPr>
          <w:p w14:paraId="093E33B2" w14:textId="36BB3EB4" w:rsidR="00E44A23" w:rsidRPr="000E5634" w:rsidRDefault="00C57512" w:rsidP="007677D6">
            <w:pPr>
              <w:widowControl w:val="0"/>
              <w:rPr>
                <w:snapToGrid w:val="0"/>
                <w:color w:val="000000"/>
              </w:rPr>
            </w:pPr>
            <w:r>
              <w:rPr>
                <w:snapToGrid w:val="0"/>
                <w:color w:val="000000"/>
              </w:rPr>
              <w:t>23</w:t>
            </w:r>
          </w:p>
        </w:tc>
        <w:tc>
          <w:tcPr>
            <w:tcW w:w="3903" w:type="dxa"/>
          </w:tcPr>
          <w:p w14:paraId="093E33B3" w14:textId="77777777" w:rsidR="00E44A23" w:rsidRPr="000E5634" w:rsidRDefault="00E44A23" w:rsidP="00815D1A">
            <w:pPr>
              <w:widowControl w:val="0"/>
              <w:rPr>
                <w:snapToGrid w:val="0"/>
                <w:color w:val="000000"/>
              </w:rPr>
            </w:pPr>
            <w:r>
              <w:rPr>
                <w:snapToGrid w:val="0"/>
                <w:color w:val="000000"/>
              </w:rPr>
              <w:t>Poštovní a ostatní služby v Kč</w:t>
            </w:r>
          </w:p>
        </w:tc>
        <w:tc>
          <w:tcPr>
            <w:tcW w:w="4967" w:type="dxa"/>
          </w:tcPr>
          <w:p w14:paraId="093E33B4" w14:textId="77777777" w:rsidR="00E44A23" w:rsidRPr="000E5634" w:rsidRDefault="00E44A23" w:rsidP="00815D1A">
            <w:pPr>
              <w:widowControl w:val="0"/>
              <w:rPr>
                <w:snapToGrid w:val="0"/>
                <w:color w:val="000000"/>
              </w:rPr>
            </w:pPr>
            <w:r>
              <w:rPr>
                <w:snapToGrid w:val="0"/>
                <w:color w:val="000000"/>
              </w:rPr>
              <w:t xml:space="preserve">Výše pohledávky z jednotlivých titulů vzniku pohledávky </w:t>
            </w:r>
          </w:p>
        </w:tc>
      </w:tr>
      <w:tr w:rsidR="00E44A23" w:rsidRPr="000E5634" w14:paraId="093E33B9" w14:textId="77777777" w:rsidTr="00556FAC">
        <w:trPr>
          <w:trHeight w:val="20"/>
        </w:trPr>
        <w:tc>
          <w:tcPr>
            <w:tcW w:w="416" w:type="dxa"/>
          </w:tcPr>
          <w:p w14:paraId="093E33B6" w14:textId="48614466" w:rsidR="00E44A23" w:rsidRPr="000E5634" w:rsidRDefault="00C57512" w:rsidP="007677D6">
            <w:pPr>
              <w:widowControl w:val="0"/>
              <w:rPr>
                <w:snapToGrid w:val="0"/>
                <w:color w:val="000000"/>
              </w:rPr>
            </w:pPr>
            <w:r>
              <w:rPr>
                <w:snapToGrid w:val="0"/>
                <w:color w:val="000000"/>
              </w:rPr>
              <w:t>24</w:t>
            </w:r>
          </w:p>
        </w:tc>
        <w:tc>
          <w:tcPr>
            <w:tcW w:w="3903" w:type="dxa"/>
          </w:tcPr>
          <w:p w14:paraId="093E33B7" w14:textId="77777777" w:rsidR="00E44A23" w:rsidRPr="000E5634" w:rsidRDefault="00E44A23" w:rsidP="00815D1A">
            <w:pPr>
              <w:widowControl w:val="0"/>
              <w:rPr>
                <w:snapToGrid w:val="0"/>
                <w:color w:val="000000"/>
              </w:rPr>
            </w:pPr>
            <w:r>
              <w:rPr>
                <w:snapToGrid w:val="0"/>
                <w:color w:val="000000"/>
              </w:rPr>
              <w:t>Certifikační autority v Kč</w:t>
            </w:r>
          </w:p>
        </w:tc>
        <w:tc>
          <w:tcPr>
            <w:tcW w:w="4967" w:type="dxa"/>
          </w:tcPr>
          <w:p w14:paraId="093E33B8" w14:textId="77777777" w:rsidR="00E44A23" w:rsidRPr="000E5634" w:rsidRDefault="00E44A23" w:rsidP="00815D1A">
            <w:pPr>
              <w:widowControl w:val="0"/>
              <w:rPr>
                <w:snapToGrid w:val="0"/>
                <w:color w:val="000000"/>
              </w:rPr>
            </w:pPr>
            <w:r>
              <w:rPr>
                <w:snapToGrid w:val="0"/>
                <w:color w:val="000000"/>
              </w:rPr>
              <w:t xml:space="preserve">Výše pohledávky z jednotlivých titulů vzniku pohledávky </w:t>
            </w:r>
          </w:p>
        </w:tc>
      </w:tr>
      <w:tr w:rsidR="00E44A23" w:rsidRPr="000E5634" w14:paraId="093E33BD" w14:textId="77777777" w:rsidTr="00556FAC">
        <w:tc>
          <w:tcPr>
            <w:tcW w:w="416" w:type="dxa"/>
          </w:tcPr>
          <w:p w14:paraId="093E33BA" w14:textId="5689E20F" w:rsidR="00E44A23" w:rsidRPr="000E5634" w:rsidRDefault="00C57512" w:rsidP="007677D6">
            <w:pPr>
              <w:widowControl w:val="0"/>
              <w:rPr>
                <w:snapToGrid w:val="0"/>
                <w:color w:val="000000"/>
              </w:rPr>
            </w:pPr>
            <w:r>
              <w:rPr>
                <w:snapToGrid w:val="0"/>
                <w:color w:val="000000"/>
              </w:rPr>
              <w:t>25</w:t>
            </w:r>
          </w:p>
        </w:tc>
        <w:tc>
          <w:tcPr>
            <w:tcW w:w="3903" w:type="dxa"/>
          </w:tcPr>
          <w:p w14:paraId="093E33BB" w14:textId="77777777" w:rsidR="00E44A23" w:rsidRPr="000E5634" w:rsidRDefault="00E44A23" w:rsidP="00815D1A">
            <w:pPr>
              <w:widowControl w:val="0"/>
              <w:rPr>
                <w:snapToGrid w:val="0"/>
                <w:color w:val="000000"/>
              </w:rPr>
            </w:pPr>
            <w:r>
              <w:rPr>
                <w:snapToGrid w:val="0"/>
                <w:color w:val="000000"/>
              </w:rPr>
              <w:t>Částka ve FM celkem</w:t>
            </w:r>
          </w:p>
        </w:tc>
        <w:tc>
          <w:tcPr>
            <w:tcW w:w="4967" w:type="dxa"/>
          </w:tcPr>
          <w:p w14:paraId="093E33BC" w14:textId="77777777" w:rsidR="00E44A23" w:rsidRPr="000E5634" w:rsidRDefault="00E44A23" w:rsidP="00815D1A">
            <w:pPr>
              <w:widowControl w:val="0"/>
              <w:rPr>
                <w:snapToGrid w:val="0"/>
                <w:color w:val="000000"/>
              </w:rPr>
            </w:pPr>
            <w:r>
              <w:rPr>
                <w:snapToGrid w:val="0"/>
                <w:color w:val="000000"/>
              </w:rPr>
              <w:t>Celková výše pohledávek ve firemní měně (v CZK)</w:t>
            </w:r>
          </w:p>
        </w:tc>
      </w:tr>
      <w:tr w:rsidR="00E44A23" w:rsidRPr="000E5634" w14:paraId="093E33C1" w14:textId="77777777" w:rsidTr="00556FAC">
        <w:tc>
          <w:tcPr>
            <w:tcW w:w="416" w:type="dxa"/>
          </w:tcPr>
          <w:p w14:paraId="093E33BE" w14:textId="02B22D99" w:rsidR="00E44A23" w:rsidRPr="000E5634" w:rsidRDefault="00C57512" w:rsidP="007677D6">
            <w:pPr>
              <w:widowControl w:val="0"/>
              <w:rPr>
                <w:snapToGrid w:val="0"/>
                <w:color w:val="000000"/>
              </w:rPr>
            </w:pPr>
            <w:r>
              <w:rPr>
                <w:snapToGrid w:val="0"/>
                <w:color w:val="000000"/>
              </w:rPr>
              <w:t>26</w:t>
            </w:r>
          </w:p>
        </w:tc>
        <w:tc>
          <w:tcPr>
            <w:tcW w:w="3903" w:type="dxa"/>
          </w:tcPr>
          <w:p w14:paraId="093E33BF" w14:textId="77777777" w:rsidR="00E44A23" w:rsidRPr="000E5634" w:rsidRDefault="00E44A23" w:rsidP="00815D1A">
            <w:pPr>
              <w:widowControl w:val="0"/>
              <w:rPr>
                <w:snapToGrid w:val="0"/>
                <w:color w:val="000000"/>
              </w:rPr>
            </w:pPr>
            <w:r>
              <w:rPr>
                <w:snapToGrid w:val="0"/>
                <w:color w:val="000000"/>
              </w:rPr>
              <w:t>Předmět plnění</w:t>
            </w:r>
          </w:p>
        </w:tc>
        <w:tc>
          <w:tcPr>
            <w:tcW w:w="4967" w:type="dxa"/>
          </w:tcPr>
          <w:p w14:paraId="093E33C0" w14:textId="77777777" w:rsidR="00E44A23" w:rsidRPr="000E5634" w:rsidRDefault="00E44A23" w:rsidP="00815D1A">
            <w:pPr>
              <w:widowControl w:val="0"/>
              <w:rPr>
                <w:snapToGrid w:val="0"/>
                <w:color w:val="000000"/>
              </w:rPr>
            </w:pPr>
          </w:p>
        </w:tc>
      </w:tr>
      <w:tr w:rsidR="00E44A23" w:rsidRPr="000E5634" w14:paraId="093E33C5" w14:textId="77777777" w:rsidTr="00556FAC">
        <w:tc>
          <w:tcPr>
            <w:tcW w:w="416" w:type="dxa"/>
          </w:tcPr>
          <w:p w14:paraId="093E33C2" w14:textId="088BF963" w:rsidR="00E44A23" w:rsidRPr="000E5634" w:rsidRDefault="00C57512" w:rsidP="007677D6">
            <w:pPr>
              <w:widowControl w:val="0"/>
              <w:rPr>
                <w:snapToGrid w:val="0"/>
                <w:color w:val="000000"/>
              </w:rPr>
            </w:pPr>
            <w:r>
              <w:rPr>
                <w:snapToGrid w:val="0"/>
                <w:color w:val="000000"/>
              </w:rPr>
              <w:t>27</w:t>
            </w:r>
          </w:p>
        </w:tc>
        <w:tc>
          <w:tcPr>
            <w:tcW w:w="3903" w:type="dxa"/>
          </w:tcPr>
          <w:p w14:paraId="093E33C3" w14:textId="77777777" w:rsidR="00E44A23" w:rsidRPr="000E5634" w:rsidRDefault="00E44A23" w:rsidP="00815D1A">
            <w:pPr>
              <w:widowControl w:val="0"/>
              <w:rPr>
                <w:snapToGrid w:val="0"/>
                <w:color w:val="000000"/>
              </w:rPr>
            </w:pPr>
            <w:r>
              <w:rPr>
                <w:snapToGrid w:val="0"/>
                <w:color w:val="000000"/>
              </w:rPr>
              <w:t>Poznámka (dodatek)</w:t>
            </w:r>
          </w:p>
        </w:tc>
        <w:tc>
          <w:tcPr>
            <w:tcW w:w="4967" w:type="dxa"/>
          </w:tcPr>
          <w:p w14:paraId="093E33C4" w14:textId="77777777" w:rsidR="00E44A23" w:rsidRPr="000E5634" w:rsidRDefault="00E44A23" w:rsidP="00815D1A">
            <w:pPr>
              <w:widowControl w:val="0"/>
              <w:rPr>
                <w:snapToGrid w:val="0"/>
                <w:color w:val="000000"/>
              </w:rPr>
            </w:pPr>
          </w:p>
        </w:tc>
      </w:tr>
      <w:tr w:rsidR="00E44A23" w:rsidRPr="000E5634" w14:paraId="093E33C9" w14:textId="77777777" w:rsidTr="00556FAC">
        <w:tc>
          <w:tcPr>
            <w:tcW w:w="416" w:type="dxa"/>
          </w:tcPr>
          <w:p w14:paraId="093E33C6" w14:textId="7CEB0449" w:rsidR="00E44A23" w:rsidRPr="000E5634" w:rsidRDefault="00C57512" w:rsidP="007677D6">
            <w:pPr>
              <w:widowControl w:val="0"/>
              <w:rPr>
                <w:snapToGrid w:val="0"/>
                <w:color w:val="000000"/>
              </w:rPr>
            </w:pPr>
            <w:r>
              <w:rPr>
                <w:snapToGrid w:val="0"/>
                <w:color w:val="000000"/>
              </w:rPr>
              <w:t>28</w:t>
            </w:r>
          </w:p>
        </w:tc>
        <w:tc>
          <w:tcPr>
            <w:tcW w:w="3903" w:type="dxa"/>
          </w:tcPr>
          <w:p w14:paraId="093E33C7" w14:textId="5F1053A1" w:rsidR="00E44A23" w:rsidRPr="000E5634" w:rsidRDefault="00E44A23" w:rsidP="00815D1A">
            <w:pPr>
              <w:widowControl w:val="0"/>
              <w:rPr>
                <w:snapToGrid w:val="0"/>
                <w:color w:val="000000"/>
              </w:rPr>
            </w:pPr>
            <w:r>
              <w:rPr>
                <w:snapToGrid w:val="0"/>
                <w:color w:val="000000"/>
              </w:rPr>
              <w:t xml:space="preserve">Kontaktní osoba </w:t>
            </w:r>
            <w:r w:rsidR="00C57512">
              <w:rPr>
                <w:snapToGrid w:val="0"/>
                <w:color w:val="000000"/>
              </w:rPr>
              <w:t xml:space="preserve">ČP </w:t>
            </w:r>
            <w:r>
              <w:rPr>
                <w:snapToGrid w:val="0"/>
                <w:color w:val="000000"/>
              </w:rPr>
              <w:t>(MMS)</w:t>
            </w:r>
          </w:p>
        </w:tc>
        <w:tc>
          <w:tcPr>
            <w:tcW w:w="4967" w:type="dxa"/>
          </w:tcPr>
          <w:p w14:paraId="093E33C8" w14:textId="6A4C10AA" w:rsidR="00E44A23" w:rsidRPr="000E5634" w:rsidRDefault="00EA063E" w:rsidP="00FC3FE7">
            <w:pPr>
              <w:widowControl w:val="0"/>
              <w:rPr>
                <w:snapToGrid w:val="0"/>
                <w:color w:val="000000"/>
              </w:rPr>
            </w:pPr>
            <w:r>
              <w:rPr>
                <w:snapToGrid w:val="0"/>
                <w:color w:val="000000"/>
              </w:rPr>
              <w:t>Kontaktní osoba ČP pro fázi mimosoudního vymáhání</w:t>
            </w:r>
          </w:p>
        </w:tc>
      </w:tr>
      <w:tr w:rsidR="00E44A23" w:rsidRPr="000E5634" w14:paraId="093E33CD" w14:textId="77777777" w:rsidTr="00556FAC">
        <w:tc>
          <w:tcPr>
            <w:tcW w:w="416" w:type="dxa"/>
          </w:tcPr>
          <w:p w14:paraId="093E33CA" w14:textId="1065206E" w:rsidR="00E44A23" w:rsidRPr="000E5634" w:rsidRDefault="00C57512" w:rsidP="007677D6">
            <w:pPr>
              <w:widowControl w:val="0"/>
              <w:rPr>
                <w:snapToGrid w:val="0"/>
                <w:color w:val="000000"/>
              </w:rPr>
            </w:pPr>
            <w:r>
              <w:rPr>
                <w:snapToGrid w:val="0"/>
                <w:color w:val="000000"/>
              </w:rPr>
              <w:t>29</w:t>
            </w:r>
          </w:p>
        </w:tc>
        <w:tc>
          <w:tcPr>
            <w:tcW w:w="3903" w:type="dxa"/>
          </w:tcPr>
          <w:p w14:paraId="093E33CB" w14:textId="1299E6BE" w:rsidR="00E44A23" w:rsidRPr="000E5634" w:rsidRDefault="00E44A23" w:rsidP="00815D1A">
            <w:pPr>
              <w:widowControl w:val="0"/>
              <w:rPr>
                <w:snapToGrid w:val="0"/>
                <w:color w:val="000000"/>
              </w:rPr>
            </w:pPr>
            <w:r>
              <w:rPr>
                <w:snapToGrid w:val="0"/>
                <w:color w:val="000000"/>
              </w:rPr>
              <w:t xml:space="preserve">Kontaktní osoba </w:t>
            </w:r>
            <w:r w:rsidR="00C57512">
              <w:rPr>
                <w:snapToGrid w:val="0"/>
                <w:color w:val="000000"/>
              </w:rPr>
              <w:t xml:space="preserve">ČP </w:t>
            </w:r>
            <w:r>
              <w:rPr>
                <w:snapToGrid w:val="0"/>
                <w:color w:val="000000"/>
              </w:rPr>
              <w:t>(PR)</w:t>
            </w:r>
          </w:p>
        </w:tc>
        <w:tc>
          <w:tcPr>
            <w:tcW w:w="4967" w:type="dxa"/>
          </w:tcPr>
          <w:p w14:paraId="093E33CC" w14:textId="282CF2A4" w:rsidR="00E44A23" w:rsidRPr="000E5634" w:rsidRDefault="00EA063E" w:rsidP="00FC3FE7">
            <w:pPr>
              <w:widowControl w:val="0"/>
              <w:rPr>
                <w:snapToGrid w:val="0"/>
                <w:color w:val="000000"/>
              </w:rPr>
            </w:pPr>
            <w:proofErr w:type="spellStart"/>
            <w:r>
              <w:rPr>
                <w:snapToGrid w:val="0"/>
                <w:color w:val="000000"/>
              </w:rPr>
              <w:t>Kontaktí</w:t>
            </w:r>
            <w:proofErr w:type="spellEnd"/>
            <w:r>
              <w:rPr>
                <w:snapToGrid w:val="0"/>
                <w:color w:val="000000"/>
              </w:rPr>
              <w:t xml:space="preserve"> osoba ČP pro fázi soudního vymáhání</w:t>
            </w:r>
          </w:p>
        </w:tc>
      </w:tr>
    </w:tbl>
    <w:p w14:paraId="093E33CE" w14:textId="77777777" w:rsidR="00165298" w:rsidRPr="00066027" w:rsidRDefault="00165298" w:rsidP="00066027">
      <w:pPr>
        <w:pStyle w:val="cpPloha"/>
      </w:pPr>
      <w:r w:rsidRPr="00066027">
        <w:lastRenderedPageBreak/>
        <w:t xml:space="preserve">Příloha č. 1b – </w:t>
      </w:r>
      <w:r w:rsidR="008E566A">
        <w:t>Vzor P</w:t>
      </w:r>
      <w:r w:rsidR="00187262" w:rsidRPr="00066027">
        <w:t xml:space="preserve">ředávacího </w:t>
      </w:r>
      <w:r w:rsidR="004B6694" w:rsidRPr="00066027">
        <w:t>proto</w:t>
      </w:r>
      <w:r w:rsidR="00365F6B" w:rsidRPr="00066027">
        <w:t>k</w:t>
      </w:r>
      <w:r w:rsidR="004B6694" w:rsidRPr="00066027">
        <w:t>ol</w:t>
      </w:r>
      <w:r w:rsidR="00187262" w:rsidRPr="00066027">
        <w:t>u</w:t>
      </w:r>
      <w:r w:rsidR="004B6694" w:rsidRPr="00066027">
        <w:t xml:space="preserve"> </w:t>
      </w:r>
      <w:r w:rsidR="00066027">
        <w:t>– adresní údaje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
        <w:gridCol w:w="605"/>
        <w:gridCol w:w="2415"/>
        <w:gridCol w:w="6034"/>
      </w:tblGrid>
      <w:tr w:rsidR="004F2D8C" w:rsidRPr="000E5634" w14:paraId="093E33D2" w14:textId="77777777" w:rsidTr="00CA1140">
        <w:tc>
          <w:tcPr>
            <w:tcW w:w="618" w:type="dxa"/>
            <w:gridSpan w:val="2"/>
          </w:tcPr>
          <w:p w14:paraId="093E33CF" w14:textId="77777777" w:rsidR="004F2D8C" w:rsidRPr="000E5634" w:rsidRDefault="004F2D8C" w:rsidP="00165298">
            <w:pPr>
              <w:widowControl w:val="0"/>
              <w:rPr>
                <w:snapToGrid w:val="0"/>
                <w:color w:val="000000"/>
              </w:rPr>
            </w:pPr>
          </w:p>
        </w:tc>
        <w:tc>
          <w:tcPr>
            <w:tcW w:w="2469" w:type="dxa"/>
          </w:tcPr>
          <w:p w14:paraId="093E33D0" w14:textId="77777777" w:rsidR="004F2D8C" w:rsidRPr="000E5634" w:rsidRDefault="004F2D8C" w:rsidP="00165298">
            <w:pPr>
              <w:widowControl w:val="0"/>
              <w:rPr>
                <w:snapToGrid w:val="0"/>
                <w:color w:val="000000"/>
              </w:rPr>
            </w:pPr>
            <w:r w:rsidRPr="000E5634">
              <w:rPr>
                <w:snapToGrid w:val="0"/>
                <w:color w:val="000000"/>
              </w:rPr>
              <w:t>Název sloupce excelu</w:t>
            </w:r>
          </w:p>
        </w:tc>
        <w:tc>
          <w:tcPr>
            <w:tcW w:w="6199" w:type="dxa"/>
          </w:tcPr>
          <w:p w14:paraId="093E33D1" w14:textId="77777777" w:rsidR="004F2D8C" w:rsidRPr="000E5634" w:rsidRDefault="004F2D8C" w:rsidP="00165298">
            <w:pPr>
              <w:widowControl w:val="0"/>
              <w:rPr>
                <w:snapToGrid w:val="0"/>
                <w:color w:val="000000"/>
              </w:rPr>
            </w:pPr>
            <w:r w:rsidRPr="000E5634">
              <w:rPr>
                <w:snapToGrid w:val="0"/>
                <w:color w:val="000000"/>
              </w:rPr>
              <w:t>Popis obsahu buňky</w:t>
            </w:r>
          </w:p>
        </w:tc>
      </w:tr>
      <w:tr w:rsidR="00EF182A" w:rsidRPr="000E5634" w14:paraId="729D37F9" w14:textId="77777777" w:rsidTr="00CA1140">
        <w:trPr>
          <w:gridBefore w:val="1"/>
          <w:wBefore w:w="6" w:type="dxa"/>
        </w:trPr>
        <w:tc>
          <w:tcPr>
            <w:tcW w:w="612" w:type="dxa"/>
          </w:tcPr>
          <w:p w14:paraId="129EDDB8" w14:textId="147932B6" w:rsidR="00EF182A" w:rsidRDefault="00EF182A" w:rsidP="00383C3D">
            <w:pPr>
              <w:widowControl w:val="0"/>
              <w:rPr>
                <w:snapToGrid w:val="0"/>
                <w:color w:val="000000"/>
              </w:rPr>
            </w:pPr>
            <w:r>
              <w:rPr>
                <w:snapToGrid w:val="0"/>
                <w:color w:val="000000"/>
              </w:rPr>
              <w:t>1</w:t>
            </w:r>
          </w:p>
        </w:tc>
        <w:tc>
          <w:tcPr>
            <w:tcW w:w="2469" w:type="dxa"/>
          </w:tcPr>
          <w:p w14:paraId="73AC9935" w14:textId="4471BBB7" w:rsidR="00EF182A" w:rsidRPr="000E5634" w:rsidRDefault="00EF182A" w:rsidP="00FC3FE7">
            <w:pPr>
              <w:widowControl w:val="0"/>
              <w:rPr>
                <w:snapToGrid w:val="0"/>
                <w:color w:val="000000"/>
              </w:rPr>
            </w:pPr>
            <w:r>
              <w:rPr>
                <w:snapToGrid w:val="0"/>
                <w:color w:val="000000"/>
              </w:rPr>
              <w:t>BP</w:t>
            </w:r>
          </w:p>
        </w:tc>
        <w:tc>
          <w:tcPr>
            <w:tcW w:w="6199" w:type="dxa"/>
          </w:tcPr>
          <w:p w14:paraId="3F7E7D64" w14:textId="0140ED44" w:rsidR="00EF182A" w:rsidRDefault="009457D5" w:rsidP="004F2D8C">
            <w:pPr>
              <w:widowControl w:val="0"/>
              <w:rPr>
                <w:snapToGrid w:val="0"/>
                <w:color w:val="000000"/>
              </w:rPr>
            </w:pPr>
            <w:r>
              <w:rPr>
                <w:snapToGrid w:val="0"/>
                <w:color w:val="000000"/>
              </w:rPr>
              <w:t>Číslo obchodního partnera v účetním systému</w:t>
            </w:r>
          </w:p>
        </w:tc>
      </w:tr>
      <w:tr w:rsidR="004F2D8C" w:rsidRPr="000E5634" w14:paraId="093E33D6" w14:textId="77777777" w:rsidTr="00CA1140">
        <w:trPr>
          <w:gridBefore w:val="1"/>
          <w:wBefore w:w="6" w:type="dxa"/>
        </w:trPr>
        <w:tc>
          <w:tcPr>
            <w:tcW w:w="612" w:type="dxa"/>
          </w:tcPr>
          <w:p w14:paraId="093E33D3" w14:textId="1BD053BD" w:rsidR="004F2D8C" w:rsidRDefault="00EF182A" w:rsidP="00383C3D">
            <w:pPr>
              <w:widowControl w:val="0"/>
              <w:rPr>
                <w:snapToGrid w:val="0"/>
                <w:color w:val="000000"/>
              </w:rPr>
            </w:pPr>
            <w:r>
              <w:rPr>
                <w:snapToGrid w:val="0"/>
                <w:color w:val="000000"/>
              </w:rPr>
              <w:t>2</w:t>
            </w:r>
          </w:p>
        </w:tc>
        <w:tc>
          <w:tcPr>
            <w:tcW w:w="2469" w:type="dxa"/>
          </w:tcPr>
          <w:p w14:paraId="093E33D4" w14:textId="77777777" w:rsidR="004F2D8C" w:rsidRPr="000E5634" w:rsidRDefault="004F2D8C" w:rsidP="00FC3FE7">
            <w:pPr>
              <w:widowControl w:val="0"/>
              <w:rPr>
                <w:snapToGrid w:val="0"/>
                <w:color w:val="000000"/>
              </w:rPr>
            </w:pPr>
            <w:r w:rsidRPr="000E5634">
              <w:rPr>
                <w:snapToGrid w:val="0"/>
                <w:color w:val="000000"/>
              </w:rPr>
              <w:t>KZO</w:t>
            </w:r>
          </w:p>
        </w:tc>
        <w:tc>
          <w:tcPr>
            <w:tcW w:w="6199" w:type="dxa"/>
          </w:tcPr>
          <w:p w14:paraId="093E33D5" w14:textId="32C4BED1" w:rsidR="004F2D8C" w:rsidRPr="000E5634" w:rsidRDefault="00716E9D" w:rsidP="004F2D8C">
            <w:pPr>
              <w:widowControl w:val="0"/>
              <w:rPr>
                <w:snapToGrid w:val="0"/>
                <w:color w:val="000000"/>
              </w:rPr>
            </w:pPr>
            <w:r>
              <w:rPr>
                <w:snapToGrid w:val="0"/>
                <w:color w:val="000000"/>
              </w:rPr>
              <w:t>Číslo kmenového záznamu odběratele</w:t>
            </w:r>
            <w:r w:rsidRPr="000E5634">
              <w:rPr>
                <w:snapToGrid w:val="0"/>
                <w:color w:val="000000"/>
              </w:rPr>
              <w:t xml:space="preserve"> </w:t>
            </w:r>
            <w:r>
              <w:rPr>
                <w:snapToGrid w:val="0"/>
                <w:color w:val="000000"/>
              </w:rPr>
              <w:t xml:space="preserve">v příslušné účetní skupině </w:t>
            </w:r>
            <w:r w:rsidRPr="000E5634">
              <w:rPr>
                <w:snapToGrid w:val="0"/>
                <w:color w:val="000000"/>
              </w:rPr>
              <w:t>(individuální číslo odběratele v seznamu odběratel</w:t>
            </w:r>
            <w:r>
              <w:rPr>
                <w:snapToGrid w:val="0"/>
                <w:color w:val="000000"/>
              </w:rPr>
              <w:t>ů</w:t>
            </w:r>
            <w:r w:rsidRPr="000E5634">
              <w:rPr>
                <w:snapToGrid w:val="0"/>
                <w:color w:val="000000"/>
              </w:rPr>
              <w:t xml:space="preserve"> Příkazce</w:t>
            </w:r>
            <w:r>
              <w:rPr>
                <w:snapToGrid w:val="0"/>
                <w:color w:val="000000"/>
              </w:rPr>
              <w:t>)</w:t>
            </w:r>
          </w:p>
        </w:tc>
      </w:tr>
      <w:tr w:rsidR="004F2D8C" w:rsidRPr="000E5634" w14:paraId="093E33DA" w14:textId="77777777" w:rsidTr="00CA1140">
        <w:trPr>
          <w:trHeight w:val="384"/>
        </w:trPr>
        <w:tc>
          <w:tcPr>
            <w:tcW w:w="618" w:type="dxa"/>
            <w:gridSpan w:val="2"/>
          </w:tcPr>
          <w:p w14:paraId="093E33D7" w14:textId="22293F45" w:rsidR="004F2D8C" w:rsidRPr="000E5634" w:rsidRDefault="00EF182A" w:rsidP="00165298">
            <w:pPr>
              <w:widowControl w:val="0"/>
              <w:rPr>
                <w:snapToGrid w:val="0"/>
                <w:color w:val="000000"/>
              </w:rPr>
            </w:pPr>
            <w:r>
              <w:rPr>
                <w:snapToGrid w:val="0"/>
                <w:color w:val="000000"/>
              </w:rPr>
              <w:t>3</w:t>
            </w:r>
          </w:p>
        </w:tc>
        <w:tc>
          <w:tcPr>
            <w:tcW w:w="2469" w:type="dxa"/>
          </w:tcPr>
          <w:p w14:paraId="093E33D8" w14:textId="77777777" w:rsidR="004F2D8C" w:rsidRPr="000E5634" w:rsidRDefault="004F2D8C" w:rsidP="00165298">
            <w:pPr>
              <w:widowControl w:val="0"/>
              <w:rPr>
                <w:snapToGrid w:val="0"/>
                <w:color w:val="000000"/>
              </w:rPr>
            </w:pPr>
            <w:r>
              <w:rPr>
                <w:snapToGrid w:val="0"/>
                <w:color w:val="000000"/>
              </w:rPr>
              <w:t>Status adresy</w:t>
            </w:r>
          </w:p>
        </w:tc>
        <w:tc>
          <w:tcPr>
            <w:tcW w:w="6199" w:type="dxa"/>
          </w:tcPr>
          <w:p w14:paraId="093E33D9" w14:textId="77777777" w:rsidR="004F2D8C" w:rsidRPr="000E5634" w:rsidRDefault="004F2D8C" w:rsidP="00E57C45">
            <w:pPr>
              <w:widowControl w:val="0"/>
              <w:rPr>
                <w:snapToGrid w:val="0"/>
                <w:color w:val="000000"/>
              </w:rPr>
            </w:pPr>
            <w:r>
              <w:rPr>
                <w:snapToGrid w:val="0"/>
                <w:color w:val="000000"/>
              </w:rPr>
              <w:t>Hlavní účetní skupina (TUZE, ZAHR) a korespondenční adresa (ADRS)</w:t>
            </w:r>
          </w:p>
        </w:tc>
      </w:tr>
      <w:tr w:rsidR="00716E9D" w:rsidRPr="000E5634" w14:paraId="093E33DE" w14:textId="77777777" w:rsidTr="00CA1140">
        <w:tc>
          <w:tcPr>
            <w:tcW w:w="618" w:type="dxa"/>
            <w:gridSpan w:val="2"/>
          </w:tcPr>
          <w:p w14:paraId="093E33DB" w14:textId="6B817FE2" w:rsidR="00716E9D" w:rsidRPr="000E5634" w:rsidRDefault="00716E9D" w:rsidP="00165298">
            <w:pPr>
              <w:widowControl w:val="0"/>
              <w:rPr>
                <w:snapToGrid w:val="0"/>
                <w:color w:val="000000"/>
              </w:rPr>
            </w:pPr>
            <w:r>
              <w:rPr>
                <w:snapToGrid w:val="0"/>
                <w:color w:val="000000"/>
              </w:rPr>
              <w:t>4</w:t>
            </w:r>
          </w:p>
        </w:tc>
        <w:tc>
          <w:tcPr>
            <w:tcW w:w="2469" w:type="dxa"/>
          </w:tcPr>
          <w:p w14:paraId="093E33DC" w14:textId="4D08B233" w:rsidR="00716E9D" w:rsidRPr="000E5634" w:rsidRDefault="00716E9D" w:rsidP="00165298">
            <w:pPr>
              <w:widowControl w:val="0"/>
              <w:rPr>
                <w:snapToGrid w:val="0"/>
                <w:color w:val="000000"/>
              </w:rPr>
            </w:pPr>
            <w:r>
              <w:rPr>
                <w:snapToGrid w:val="0"/>
                <w:color w:val="000000"/>
              </w:rPr>
              <w:t>Jméno</w:t>
            </w:r>
          </w:p>
        </w:tc>
        <w:tc>
          <w:tcPr>
            <w:tcW w:w="6199" w:type="dxa"/>
          </w:tcPr>
          <w:p w14:paraId="093E33DD" w14:textId="5E325C38" w:rsidR="00716E9D" w:rsidRPr="000E5634" w:rsidRDefault="00716E9D" w:rsidP="004F2D8C">
            <w:pPr>
              <w:widowControl w:val="0"/>
              <w:rPr>
                <w:snapToGrid w:val="0"/>
                <w:color w:val="000000"/>
              </w:rPr>
            </w:pPr>
            <w:r w:rsidRPr="000E5634">
              <w:rPr>
                <w:snapToGrid w:val="0"/>
                <w:color w:val="000000"/>
              </w:rPr>
              <w:t>Obchodní název/jméno, příjmení dlužníka,</w:t>
            </w:r>
          </w:p>
        </w:tc>
      </w:tr>
      <w:tr w:rsidR="00716E9D" w:rsidRPr="000E5634" w14:paraId="093E33E2" w14:textId="77777777" w:rsidTr="00CA1140">
        <w:trPr>
          <w:trHeight w:val="20"/>
        </w:trPr>
        <w:tc>
          <w:tcPr>
            <w:tcW w:w="618" w:type="dxa"/>
            <w:gridSpan w:val="2"/>
          </w:tcPr>
          <w:p w14:paraId="093E33DF" w14:textId="3097AC4B" w:rsidR="00716E9D" w:rsidRPr="000E5634" w:rsidRDefault="00716E9D" w:rsidP="00B3276A">
            <w:pPr>
              <w:widowControl w:val="0"/>
              <w:rPr>
                <w:snapToGrid w:val="0"/>
                <w:color w:val="000000"/>
              </w:rPr>
            </w:pPr>
            <w:r>
              <w:rPr>
                <w:snapToGrid w:val="0"/>
                <w:color w:val="000000"/>
              </w:rPr>
              <w:t>5</w:t>
            </w:r>
          </w:p>
        </w:tc>
        <w:tc>
          <w:tcPr>
            <w:tcW w:w="2469" w:type="dxa"/>
          </w:tcPr>
          <w:p w14:paraId="093E33E0" w14:textId="13E555F0" w:rsidR="00716E9D" w:rsidRPr="000E5634" w:rsidRDefault="00716E9D" w:rsidP="00B3276A">
            <w:pPr>
              <w:widowControl w:val="0"/>
              <w:rPr>
                <w:snapToGrid w:val="0"/>
                <w:color w:val="000000"/>
              </w:rPr>
            </w:pPr>
            <w:r>
              <w:rPr>
                <w:snapToGrid w:val="0"/>
                <w:color w:val="000000"/>
              </w:rPr>
              <w:t>Jméno 2</w:t>
            </w:r>
          </w:p>
        </w:tc>
        <w:tc>
          <w:tcPr>
            <w:tcW w:w="6199" w:type="dxa"/>
          </w:tcPr>
          <w:p w14:paraId="093E33E1" w14:textId="4054E516" w:rsidR="00716E9D" w:rsidRPr="000E5634" w:rsidRDefault="00716E9D" w:rsidP="00B3276A">
            <w:pPr>
              <w:widowControl w:val="0"/>
              <w:rPr>
                <w:snapToGrid w:val="0"/>
                <w:color w:val="000000"/>
              </w:rPr>
            </w:pPr>
            <w:proofErr w:type="spellStart"/>
            <w:r>
              <w:rPr>
                <w:snapToGrid w:val="0"/>
                <w:color w:val="000000"/>
              </w:rPr>
              <w:t>Pokr</w:t>
            </w:r>
            <w:proofErr w:type="spellEnd"/>
            <w:r>
              <w:rPr>
                <w:snapToGrid w:val="0"/>
                <w:color w:val="000000"/>
              </w:rPr>
              <w:t xml:space="preserve">. - </w:t>
            </w:r>
            <w:r w:rsidRPr="000E5634">
              <w:rPr>
                <w:snapToGrid w:val="0"/>
                <w:color w:val="000000"/>
              </w:rPr>
              <w:t>Obchodní název/jméno, příjmení dlužníka,</w:t>
            </w:r>
          </w:p>
        </w:tc>
      </w:tr>
      <w:tr w:rsidR="00716E9D" w:rsidRPr="000E5634" w14:paraId="093E33E6" w14:textId="77777777" w:rsidTr="00CA1140">
        <w:trPr>
          <w:trHeight w:val="20"/>
        </w:trPr>
        <w:tc>
          <w:tcPr>
            <w:tcW w:w="618" w:type="dxa"/>
            <w:gridSpan w:val="2"/>
          </w:tcPr>
          <w:p w14:paraId="093E33E3" w14:textId="7A63AF23" w:rsidR="00716E9D" w:rsidRPr="000E5634" w:rsidRDefault="00716E9D" w:rsidP="00B3276A">
            <w:pPr>
              <w:widowControl w:val="0"/>
              <w:rPr>
                <w:snapToGrid w:val="0"/>
                <w:color w:val="000000"/>
              </w:rPr>
            </w:pPr>
            <w:r>
              <w:rPr>
                <w:snapToGrid w:val="0"/>
                <w:color w:val="000000"/>
              </w:rPr>
              <w:t>6</w:t>
            </w:r>
          </w:p>
        </w:tc>
        <w:tc>
          <w:tcPr>
            <w:tcW w:w="2469" w:type="dxa"/>
          </w:tcPr>
          <w:p w14:paraId="093E33E4" w14:textId="01EB70D9" w:rsidR="00716E9D" w:rsidRPr="000E5634" w:rsidRDefault="00716E9D" w:rsidP="00B3276A">
            <w:pPr>
              <w:widowControl w:val="0"/>
              <w:rPr>
                <w:snapToGrid w:val="0"/>
                <w:color w:val="000000"/>
              </w:rPr>
            </w:pPr>
            <w:r w:rsidRPr="000E5634">
              <w:rPr>
                <w:snapToGrid w:val="0"/>
                <w:color w:val="000000"/>
              </w:rPr>
              <w:t>Ulice</w:t>
            </w:r>
          </w:p>
        </w:tc>
        <w:tc>
          <w:tcPr>
            <w:tcW w:w="6199" w:type="dxa"/>
          </w:tcPr>
          <w:p w14:paraId="093E33E5" w14:textId="37137E92" w:rsidR="00716E9D" w:rsidRPr="000E5634" w:rsidRDefault="00716E9D" w:rsidP="00B3276A">
            <w:pPr>
              <w:widowControl w:val="0"/>
              <w:rPr>
                <w:snapToGrid w:val="0"/>
                <w:color w:val="000000"/>
              </w:rPr>
            </w:pPr>
            <w:r w:rsidRPr="000E5634">
              <w:rPr>
                <w:snapToGrid w:val="0"/>
                <w:color w:val="000000"/>
              </w:rPr>
              <w:t>Sídlo/bydliště dlužníka</w:t>
            </w:r>
          </w:p>
        </w:tc>
      </w:tr>
      <w:tr w:rsidR="00716E9D" w:rsidRPr="000E5634" w14:paraId="093E33EA" w14:textId="77777777" w:rsidTr="00CA1140">
        <w:trPr>
          <w:trHeight w:val="20"/>
        </w:trPr>
        <w:tc>
          <w:tcPr>
            <w:tcW w:w="618" w:type="dxa"/>
            <w:gridSpan w:val="2"/>
          </w:tcPr>
          <w:p w14:paraId="093E33E7" w14:textId="65B2EA9B" w:rsidR="00716E9D" w:rsidRPr="000E5634" w:rsidRDefault="00716E9D" w:rsidP="00B3276A">
            <w:pPr>
              <w:widowControl w:val="0"/>
              <w:rPr>
                <w:snapToGrid w:val="0"/>
                <w:color w:val="000000"/>
              </w:rPr>
            </w:pPr>
            <w:r>
              <w:rPr>
                <w:snapToGrid w:val="0"/>
                <w:color w:val="000000"/>
              </w:rPr>
              <w:t>7</w:t>
            </w:r>
          </w:p>
        </w:tc>
        <w:tc>
          <w:tcPr>
            <w:tcW w:w="2469" w:type="dxa"/>
          </w:tcPr>
          <w:p w14:paraId="093E33E8" w14:textId="48B2BAE2" w:rsidR="00716E9D" w:rsidRPr="000E5634" w:rsidRDefault="00716E9D" w:rsidP="00FC3FE7">
            <w:pPr>
              <w:widowControl w:val="0"/>
              <w:rPr>
                <w:snapToGrid w:val="0"/>
                <w:color w:val="000000"/>
              </w:rPr>
            </w:pPr>
            <w:r w:rsidRPr="000E5634">
              <w:rPr>
                <w:snapToGrid w:val="0"/>
                <w:color w:val="000000"/>
              </w:rPr>
              <w:t>Místní část</w:t>
            </w:r>
          </w:p>
        </w:tc>
        <w:tc>
          <w:tcPr>
            <w:tcW w:w="6199" w:type="dxa"/>
          </w:tcPr>
          <w:p w14:paraId="093E33E9" w14:textId="741E47BB" w:rsidR="00716E9D" w:rsidRPr="000E5634" w:rsidRDefault="00716E9D" w:rsidP="00FC3FE7">
            <w:pPr>
              <w:widowControl w:val="0"/>
              <w:rPr>
                <w:snapToGrid w:val="0"/>
                <w:color w:val="000000"/>
              </w:rPr>
            </w:pPr>
            <w:r w:rsidRPr="000E5634">
              <w:rPr>
                <w:snapToGrid w:val="0"/>
                <w:color w:val="000000"/>
              </w:rPr>
              <w:t>Sídlo/bydliště dlužníka</w:t>
            </w:r>
          </w:p>
        </w:tc>
      </w:tr>
      <w:tr w:rsidR="00716E9D" w:rsidRPr="000E5634" w14:paraId="093E33EE" w14:textId="77777777" w:rsidTr="00CA1140">
        <w:trPr>
          <w:trHeight w:val="20"/>
        </w:trPr>
        <w:tc>
          <w:tcPr>
            <w:tcW w:w="618" w:type="dxa"/>
            <w:gridSpan w:val="2"/>
          </w:tcPr>
          <w:p w14:paraId="093E33EB" w14:textId="58C61CF3" w:rsidR="00716E9D" w:rsidRPr="000E5634" w:rsidRDefault="00716E9D" w:rsidP="00B3276A">
            <w:pPr>
              <w:widowControl w:val="0"/>
              <w:rPr>
                <w:snapToGrid w:val="0"/>
                <w:color w:val="000000"/>
              </w:rPr>
            </w:pPr>
            <w:r>
              <w:rPr>
                <w:snapToGrid w:val="0"/>
                <w:color w:val="000000"/>
              </w:rPr>
              <w:t>8</w:t>
            </w:r>
          </w:p>
        </w:tc>
        <w:tc>
          <w:tcPr>
            <w:tcW w:w="2469" w:type="dxa"/>
          </w:tcPr>
          <w:p w14:paraId="093E33EC" w14:textId="4C04EDA9" w:rsidR="00716E9D" w:rsidRPr="000E5634" w:rsidRDefault="00716E9D" w:rsidP="00FC3FE7">
            <w:pPr>
              <w:widowControl w:val="0"/>
              <w:rPr>
                <w:snapToGrid w:val="0"/>
                <w:color w:val="000000"/>
              </w:rPr>
            </w:pPr>
            <w:r w:rsidRPr="000E5634">
              <w:rPr>
                <w:snapToGrid w:val="0"/>
                <w:color w:val="000000"/>
              </w:rPr>
              <w:t>PSČ</w:t>
            </w:r>
          </w:p>
        </w:tc>
        <w:tc>
          <w:tcPr>
            <w:tcW w:w="6199" w:type="dxa"/>
          </w:tcPr>
          <w:p w14:paraId="093E33ED" w14:textId="79E7C887" w:rsidR="00716E9D" w:rsidRPr="000E5634" w:rsidRDefault="00716E9D" w:rsidP="00FC3FE7">
            <w:pPr>
              <w:widowControl w:val="0"/>
              <w:rPr>
                <w:snapToGrid w:val="0"/>
                <w:color w:val="000000"/>
              </w:rPr>
            </w:pPr>
            <w:r w:rsidRPr="000E5634">
              <w:rPr>
                <w:snapToGrid w:val="0"/>
                <w:color w:val="000000"/>
              </w:rPr>
              <w:t>Sídlo/bydliště dlužníka</w:t>
            </w:r>
          </w:p>
        </w:tc>
      </w:tr>
      <w:tr w:rsidR="00716E9D" w:rsidRPr="000E5634" w14:paraId="093E33F2" w14:textId="77777777" w:rsidTr="00CA1140">
        <w:trPr>
          <w:trHeight w:val="20"/>
        </w:trPr>
        <w:tc>
          <w:tcPr>
            <w:tcW w:w="618" w:type="dxa"/>
            <w:gridSpan w:val="2"/>
          </w:tcPr>
          <w:p w14:paraId="093E33EF" w14:textId="27975171" w:rsidR="00716E9D" w:rsidRPr="000E5634" w:rsidRDefault="00716E9D" w:rsidP="00B3276A">
            <w:pPr>
              <w:widowControl w:val="0"/>
              <w:rPr>
                <w:snapToGrid w:val="0"/>
                <w:color w:val="000000"/>
              </w:rPr>
            </w:pPr>
            <w:r>
              <w:rPr>
                <w:snapToGrid w:val="0"/>
                <w:color w:val="000000"/>
              </w:rPr>
              <w:t>9</w:t>
            </w:r>
          </w:p>
        </w:tc>
        <w:tc>
          <w:tcPr>
            <w:tcW w:w="2469" w:type="dxa"/>
          </w:tcPr>
          <w:p w14:paraId="093E33F0" w14:textId="04C7A3E9" w:rsidR="00716E9D" w:rsidRPr="000E5634" w:rsidRDefault="00716E9D" w:rsidP="00FC3FE7">
            <w:pPr>
              <w:widowControl w:val="0"/>
              <w:rPr>
                <w:snapToGrid w:val="0"/>
                <w:color w:val="000000"/>
              </w:rPr>
            </w:pPr>
            <w:r w:rsidRPr="000E5634">
              <w:rPr>
                <w:snapToGrid w:val="0"/>
                <w:color w:val="000000"/>
              </w:rPr>
              <w:t>M</w:t>
            </w:r>
            <w:r>
              <w:rPr>
                <w:snapToGrid w:val="0"/>
                <w:color w:val="000000"/>
              </w:rPr>
              <w:t>í</w:t>
            </w:r>
            <w:r w:rsidRPr="000E5634">
              <w:rPr>
                <w:snapToGrid w:val="0"/>
                <w:color w:val="000000"/>
              </w:rPr>
              <w:t xml:space="preserve">sto </w:t>
            </w:r>
          </w:p>
        </w:tc>
        <w:tc>
          <w:tcPr>
            <w:tcW w:w="6199" w:type="dxa"/>
          </w:tcPr>
          <w:p w14:paraId="093E33F1" w14:textId="717A8831" w:rsidR="00716E9D" w:rsidRPr="000E5634" w:rsidRDefault="00716E9D" w:rsidP="00FC3FE7">
            <w:pPr>
              <w:widowControl w:val="0"/>
              <w:rPr>
                <w:snapToGrid w:val="0"/>
                <w:color w:val="000000"/>
              </w:rPr>
            </w:pPr>
            <w:r w:rsidRPr="000E5634">
              <w:rPr>
                <w:snapToGrid w:val="0"/>
                <w:color w:val="000000"/>
              </w:rPr>
              <w:t>Sídlo/bydliště dlužníka</w:t>
            </w:r>
          </w:p>
        </w:tc>
      </w:tr>
      <w:tr w:rsidR="00716E9D" w:rsidRPr="000E5634" w14:paraId="093E33F6" w14:textId="77777777" w:rsidTr="00CA1140">
        <w:trPr>
          <w:trHeight w:val="20"/>
        </w:trPr>
        <w:tc>
          <w:tcPr>
            <w:tcW w:w="618" w:type="dxa"/>
            <w:gridSpan w:val="2"/>
          </w:tcPr>
          <w:p w14:paraId="093E33F3" w14:textId="18F683EA" w:rsidR="00716E9D" w:rsidRPr="000E5634" w:rsidRDefault="00716E9D" w:rsidP="00B3276A">
            <w:pPr>
              <w:widowControl w:val="0"/>
              <w:rPr>
                <w:snapToGrid w:val="0"/>
                <w:color w:val="000000"/>
              </w:rPr>
            </w:pPr>
            <w:r>
              <w:rPr>
                <w:snapToGrid w:val="0"/>
                <w:color w:val="000000"/>
              </w:rPr>
              <w:t>10</w:t>
            </w:r>
          </w:p>
        </w:tc>
        <w:tc>
          <w:tcPr>
            <w:tcW w:w="2469" w:type="dxa"/>
          </w:tcPr>
          <w:p w14:paraId="093E33F4" w14:textId="1BE313C7" w:rsidR="00716E9D" w:rsidRPr="000E5634" w:rsidRDefault="00716E9D" w:rsidP="004F2D8C">
            <w:pPr>
              <w:widowControl w:val="0"/>
              <w:rPr>
                <w:snapToGrid w:val="0"/>
                <w:color w:val="000000"/>
              </w:rPr>
            </w:pPr>
            <w:r>
              <w:rPr>
                <w:snapToGrid w:val="0"/>
                <w:color w:val="000000"/>
              </w:rPr>
              <w:t>Stát dlužníka</w:t>
            </w:r>
          </w:p>
        </w:tc>
        <w:tc>
          <w:tcPr>
            <w:tcW w:w="6199" w:type="dxa"/>
          </w:tcPr>
          <w:p w14:paraId="093E33F5" w14:textId="7E4B134F" w:rsidR="00716E9D" w:rsidRPr="000E5634" w:rsidRDefault="00716E9D" w:rsidP="00FC3FE7">
            <w:pPr>
              <w:widowControl w:val="0"/>
              <w:rPr>
                <w:snapToGrid w:val="0"/>
                <w:color w:val="000000"/>
              </w:rPr>
            </w:pPr>
          </w:p>
        </w:tc>
      </w:tr>
      <w:tr w:rsidR="00716E9D" w:rsidRPr="000E5634" w14:paraId="093E33FA" w14:textId="77777777" w:rsidTr="00CA1140">
        <w:trPr>
          <w:trHeight w:val="20"/>
        </w:trPr>
        <w:tc>
          <w:tcPr>
            <w:tcW w:w="618" w:type="dxa"/>
            <w:gridSpan w:val="2"/>
          </w:tcPr>
          <w:p w14:paraId="093E33F7" w14:textId="673A3CB3" w:rsidR="00716E9D" w:rsidRPr="000E5634" w:rsidRDefault="00716E9D" w:rsidP="00B3276A">
            <w:pPr>
              <w:widowControl w:val="0"/>
              <w:rPr>
                <w:snapToGrid w:val="0"/>
                <w:color w:val="000000"/>
              </w:rPr>
            </w:pPr>
            <w:r>
              <w:rPr>
                <w:snapToGrid w:val="0"/>
                <w:color w:val="000000"/>
              </w:rPr>
              <w:t>11</w:t>
            </w:r>
          </w:p>
        </w:tc>
        <w:tc>
          <w:tcPr>
            <w:tcW w:w="2469" w:type="dxa"/>
          </w:tcPr>
          <w:p w14:paraId="093E33F8" w14:textId="0CB7B297" w:rsidR="00716E9D" w:rsidRPr="000E5634" w:rsidRDefault="00716E9D" w:rsidP="00B3276A">
            <w:pPr>
              <w:widowControl w:val="0"/>
              <w:rPr>
                <w:snapToGrid w:val="0"/>
                <w:color w:val="000000"/>
              </w:rPr>
            </w:pPr>
            <w:r w:rsidRPr="000E5634">
              <w:rPr>
                <w:snapToGrid w:val="0"/>
                <w:color w:val="000000"/>
              </w:rPr>
              <w:t>IČ</w:t>
            </w:r>
            <w:r>
              <w:rPr>
                <w:snapToGrid w:val="0"/>
                <w:color w:val="000000"/>
              </w:rPr>
              <w:t>O</w:t>
            </w:r>
            <w:r w:rsidRPr="000E5634">
              <w:rPr>
                <w:snapToGrid w:val="0"/>
                <w:color w:val="000000"/>
              </w:rPr>
              <w:t>/r.č.</w:t>
            </w:r>
          </w:p>
        </w:tc>
        <w:tc>
          <w:tcPr>
            <w:tcW w:w="6199" w:type="dxa"/>
          </w:tcPr>
          <w:p w14:paraId="093E33F9" w14:textId="16A97250" w:rsidR="00716E9D" w:rsidRPr="000E5634" w:rsidRDefault="00E5112D" w:rsidP="00B3276A">
            <w:pPr>
              <w:widowControl w:val="0"/>
              <w:rPr>
                <w:snapToGrid w:val="0"/>
                <w:color w:val="000000"/>
              </w:rPr>
            </w:pPr>
            <w:r>
              <w:rPr>
                <w:snapToGrid w:val="0"/>
                <w:color w:val="000000"/>
              </w:rPr>
              <w:t>IČO/rodné číslo</w:t>
            </w:r>
          </w:p>
        </w:tc>
      </w:tr>
      <w:tr w:rsidR="00716E9D" w:rsidRPr="000E5634" w14:paraId="093E33FE" w14:textId="77777777" w:rsidTr="00CA1140">
        <w:trPr>
          <w:trHeight w:val="20"/>
        </w:trPr>
        <w:tc>
          <w:tcPr>
            <w:tcW w:w="618" w:type="dxa"/>
            <w:gridSpan w:val="2"/>
          </w:tcPr>
          <w:p w14:paraId="093E33FB" w14:textId="2FADFA13" w:rsidR="00716E9D" w:rsidRPr="000E5634" w:rsidRDefault="00716E9D" w:rsidP="00B3276A">
            <w:pPr>
              <w:widowControl w:val="0"/>
              <w:rPr>
                <w:snapToGrid w:val="0"/>
                <w:color w:val="000000"/>
              </w:rPr>
            </w:pPr>
            <w:r>
              <w:rPr>
                <w:snapToGrid w:val="0"/>
                <w:color w:val="000000"/>
              </w:rPr>
              <w:t>12</w:t>
            </w:r>
          </w:p>
        </w:tc>
        <w:tc>
          <w:tcPr>
            <w:tcW w:w="2469" w:type="dxa"/>
          </w:tcPr>
          <w:p w14:paraId="093E33FC" w14:textId="7E0E7BFE" w:rsidR="00716E9D" w:rsidRPr="000E5634" w:rsidRDefault="00716E9D" w:rsidP="004F2D8C">
            <w:pPr>
              <w:widowControl w:val="0"/>
              <w:rPr>
                <w:snapToGrid w:val="0"/>
                <w:color w:val="000000"/>
              </w:rPr>
            </w:pPr>
            <w:r>
              <w:rPr>
                <w:snapToGrid w:val="0"/>
                <w:color w:val="000000"/>
              </w:rPr>
              <w:t xml:space="preserve">IČO DPH </w:t>
            </w:r>
          </w:p>
        </w:tc>
        <w:tc>
          <w:tcPr>
            <w:tcW w:w="6199" w:type="dxa"/>
          </w:tcPr>
          <w:p w14:paraId="093E33FD" w14:textId="59AFBB70" w:rsidR="00716E9D" w:rsidRPr="000E5634" w:rsidRDefault="00716E9D" w:rsidP="00B3276A">
            <w:pPr>
              <w:widowControl w:val="0"/>
              <w:rPr>
                <w:snapToGrid w:val="0"/>
                <w:color w:val="000000"/>
              </w:rPr>
            </w:pPr>
            <w:r>
              <w:rPr>
                <w:snapToGrid w:val="0"/>
                <w:color w:val="000000"/>
              </w:rPr>
              <w:t>DIČ</w:t>
            </w:r>
          </w:p>
        </w:tc>
      </w:tr>
      <w:tr w:rsidR="00716E9D" w:rsidRPr="000E5634" w14:paraId="093E3402" w14:textId="77777777" w:rsidTr="00CA1140">
        <w:tc>
          <w:tcPr>
            <w:tcW w:w="618" w:type="dxa"/>
            <w:gridSpan w:val="2"/>
          </w:tcPr>
          <w:p w14:paraId="093E33FF" w14:textId="79F4F95A" w:rsidR="00716E9D" w:rsidRPr="000E5634" w:rsidRDefault="00716E9D" w:rsidP="00C442E0">
            <w:pPr>
              <w:widowControl w:val="0"/>
              <w:rPr>
                <w:snapToGrid w:val="0"/>
                <w:color w:val="000000"/>
              </w:rPr>
            </w:pPr>
            <w:r>
              <w:rPr>
                <w:snapToGrid w:val="0"/>
                <w:color w:val="000000"/>
              </w:rPr>
              <w:t>1</w:t>
            </w:r>
            <w:r w:rsidR="00B055E0">
              <w:rPr>
                <w:snapToGrid w:val="0"/>
                <w:color w:val="000000"/>
              </w:rPr>
              <w:t>3</w:t>
            </w:r>
          </w:p>
        </w:tc>
        <w:tc>
          <w:tcPr>
            <w:tcW w:w="2469" w:type="dxa"/>
          </w:tcPr>
          <w:p w14:paraId="093E3400" w14:textId="63F2A494" w:rsidR="00716E9D" w:rsidRPr="000E5634" w:rsidRDefault="00716E9D" w:rsidP="00C442E0">
            <w:pPr>
              <w:widowControl w:val="0"/>
              <w:rPr>
                <w:snapToGrid w:val="0"/>
                <w:color w:val="000000"/>
              </w:rPr>
            </w:pPr>
            <w:r>
              <w:rPr>
                <w:snapToGrid w:val="0"/>
                <w:color w:val="000000"/>
              </w:rPr>
              <w:t xml:space="preserve">Email 1 </w:t>
            </w:r>
          </w:p>
        </w:tc>
        <w:tc>
          <w:tcPr>
            <w:tcW w:w="6199" w:type="dxa"/>
          </w:tcPr>
          <w:p w14:paraId="093E3401" w14:textId="6934F307" w:rsidR="00716E9D" w:rsidRPr="000E5634" w:rsidRDefault="00716E9D" w:rsidP="00C442E0">
            <w:pPr>
              <w:widowControl w:val="0"/>
              <w:rPr>
                <w:snapToGrid w:val="0"/>
                <w:color w:val="000000"/>
              </w:rPr>
            </w:pPr>
            <w:r w:rsidRPr="000E5634">
              <w:rPr>
                <w:snapToGrid w:val="0"/>
                <w:color w:val="000000"/>
              </w:rPr>
              <w:t>Jen, pokud máme informace zaevidované v kmeni odběratele</w:t>
            </w:r>
          </w:p>
        </w:tc>
      </w:tr>
      <w:tr w:rsidR="00716E9D" w:rsidRPr="000E5634" w14:paraId="093E3406" w14:textId="77777777" w:rsidTr="00CA1140">
        <w:tc>
          <w:tcPr>
            <w:tcW w:w="618" w:type="dxa"/>
            <w:gridSpan w:val="2"/>
          </w:tcPr>
          <w:p w14:paraId="093E3403" w14:textId="44CAA8AA" w:rsidR="00716E9D" w:rsidRPr="000E5634" w:rsidRDefault="00716E9D" w:rsidP="00C442E0">
            <w:pPr>
              <w:widowControl w:val="0"/>
              <w:rPr>
                <w:snapToGrid w:val="0"/>
                <w:color w:val="000000"/>
              </w:rPr>
            </w:pPr>
            <w:r>
              <w:rPr>
                <w:snapToGrid w:val="0"/>
                <w:color w:val="000000"/>
              </w:rPr>
              <w:t>1</w:t>
            </w:r>
            <w:r w:rsidR="00B055E0">
              <w:rPr>
                <w:snapToGrid w:val="0"/>
                <w:color w:val="000000"/>
              </w:rPr>
              <w:t>4</w:t>
            </w:r>
          </w:p>
        </w:tc>
        <w:tc>
          <w:tcPr>
            <w:tcW w:w="2469" w:type="dxa"/>
          </w:tcPr>
          <w:p w14:paraId="093E3404" w14:textId="2F624D1C" w:rsidR="00716E9D" w:rsidRPr="000E5634" w:rsidRDefault="00716E9D" w:rsidP="00C442E0">
            <w:pPr>
              <w:widowControl w:val="0"/>
              <w:rPr>
                <w:snapToGrid w:val="0"/>
                <w:color w:val="000000"/>
              </w:rPr>
            </w:pPr>
            <w:r>
              <w:rPr>
                <w:snapToGrid w:val="0"/>
                <w:color w:val="000000"/>
              </w:rPr>
              <w:t>Email 2</w:t>
            </w:r>
          </w:p>
        </w:tc>
        <w:tc>
          <w:tcPr>
            <w:tcW w:w="6199" w:type="dxa"/>
          </w:tcPr>
          <w:p w14:paraId="093E3405" w14:textId="6A7897BE" w:rsidR="00716E9D" w:rsidRPr="000E5634" w:rsidRDefault="00716E9D" w:rsidP="00C442E0">
            <w:pPr>
              <w:widowControl w:val="0"/>
              <w:rPr>
                <w:snapToGrid w:val="0"/>
                <w:color w:val="000000"/>
              </w:rPr>
            </w:pPr>
            <w:r w:rsidRPr="001D170A">
              <w:rPr>
                <w:snapToGrid w:val="0"/>
                <w:color w:val="000000"/>
              </w:rPr>
              <w:t>Jen, pokud máme informace zaevidované v kmeni odběratele</w:t>
            </w:r>
          </w:p>
        </w:tc>
      </w:tr>
      <w:tr w:rsidR="00716E9D" w:rsidRPr="000E5634" w14:paraId="093E340A" w14:textId="77777777" w:rsidTr="00CA1140">
        <w:tc>
          <w:tcPr>
            <w:tcW w:w="618" w:type="dxa"/>
            <w:gridSpan w:val="2"/>
          </w:tcPr>
          <w:p w14:paraId="093E3407" w14:textId="23F79231" w:rsidR="00716E9D" w:rsidRPr="000E5634" w:rsidRDefault="00716E9D" w:rsidP="00C442E0">
            <w:pPr>
              <w:widowControl w:val="0"/>
              <w:rPr>
                <w:snapToGrid w:val="0"/>
                <w:color w:val="000000"/>
              </w:rPr>
            </w:pPr>
            <w:r>
              <w:rPr>
                <w:snapToGrid w:val="0"/>
                <w:color w:val="000000"/>
              </w:rPr>
              <w:t>1</w:t>
            </w:r>
            <w:r w:rsidR="00B055E0">
              <w:rPr>
                <w:snapToGrid w:val="0"/>
                <w:color w:val="000000"/>
              </w:rPr>
              <w:t>5</w:t>
            </w:r>
          </w:p>
        </w:tc>
        <w:tc>
          <w:tcPr>
            <w:tcW w:w="2469" w:type="dxa"/>
          </w:tcPr>
          <w:p w14:paraId="093E3408" w14:textId="1241341A" w:rsidR="00716E9D" w:rsidRDefault="00716E9D">
            <w:r>
              <w:rPr>
                <w:snapToGrid w:val="0"/>
                <w:color w:val="000000"/>
              </w:rPr>
              <w:t>Email 3</w:t>
            </w:r>
          </w:p>
        </w:tc>
        <w:tc>
          <w:tcPr>
            <w:tcW w:w="6199" w:type="dxa"/>
          </w:tcPr>
          <w:p w14:paraId="093E3409" w14:textId="2689DF1D" w:rsidR="00716E9D" w:rsidRDefault="00716E9D">
            <w:r w:rsidRPr="001D170A">
              <w:rPr>
                <w:snapToGrid w:val="0"/>
                <w:color w:val="000000"/>
              </w:rPr>
              <w:t>Jen, pokud máme informace zaevidované v kmeni odběratele</w:t>
            </w:r>
          </w:p>
        </w:tc>
      </w:tr>
      <w:tr w:rsidR="00716E9D" w:rsidRPr="000E5634" w14:paraId="093E340E" w14:textId="77777777" w:rsidTr="00CA1140">
        <w:tc>
          <w:tcPr>
            <w:tcW w:w="618" w:type="dxa"/>
            <w:gridSpan w:val="2"/>
          </w:tcPr>
          <w:p w14:paraId="093E340B" w14:textId="61128996" w:rsidR="00716E9D" w:rsidRPr="000E5634" w:rsidRDefault="00716E9D" w:rsidP="00C442E0">
            <w:pPr>
              <w:widowControl w:val="0"/>
              <w:rPr>
                <w:snapToGrid w:val="0"/>
                <w:color w:val="000000"/>
              </w:rPr>
            </w:pPr>
            <w:r>
              <w:rPr>
                <w:snapToGrid w:val="0"/>
                <w:color w:val="000000"/>
              </w:rPr>
              <w:t>1</w:t>
            </w:r>
            <w:r w:rsidR="00B055E0">
              <w:rPr>
                <w:snapToGrid w:val="0"/>
                <w:color w:val="000000"/>
              </w:rPr>
              <w:t>6</w:t>
            </w:r>
          </w:p>
        </w:tc>
        <w:tc>
          <w:tcPr>
            <w:tcW w:w="2469" w:type="dxa"/>
          </w:tcPr>
          <w:p w14:paraId="093E340C" w14:textId="63CC0FE0" w:rsidR="00716E9D" w:rsidRDefault="00716E9D">
            <w:r>
              <w:rPr>
                <w:snapToGrid w:val="0"/>
                <w:color w:val="000000"/>
              </w:rPr>
              <w:t>Email 4</w:t>
            </w:r>
          </w:p>
        </w:tc>
        <w:tc>
          <w:tcPr>
            <w:tcW w:w="6199" w:type="dxa"/>
          </w:tcPr>
          <w:p w14:paraId="093E340D" w14:textId="720C7AB3" w:rsidR="00716E9D" w:rsidRDefault="00716E9D">
            <w:r w:rsidRPr="001D170A">
              <w:rPr>
                <w:snapToGrid w:val="0"/>
                <w:color w:val="000000"/>
              </w:rPr>
              <w:t>Jen, pokud máme informace zaevidované v kmeni odběratele</w:t>
            </w:r>
          </w:p>
        </w:tc>
      </w:tr>
      <w:tr w:rsidR="00716E9D" w:rsidRPr="000E5634" w14:paraId="093E3412" w14:textId="77777777" w:rsidTr="00CA1140">
        <w:tc>
          <w:tcPr>
            <w:tcW w:w="618" w:type="dxa"/>
            <w:gridSpan w:val="2"/>
          </w:tcPr>
          <w:p w14:paraId="093E340F" w14:textId="5735B437" w:rsidR="00716E9D" w:rsidRPr="000E5634" w:rsidRDefault="00716E9D" w:rsidP="00C442E0">
            <w:pPr>
              <w:widowControl w:val="0"/>
              <w:rPr>
                <w:snapToGrid w:val="0"/>
                <w:color w:val="000000"/>
              </w:rPr>
            </w:pPr>
            <w:r>
              <w:rPr>
                <w:snapToGrid w:val="0"/>
                <w:color w:val="000000"/>
              </w:rPr>
              <w:t>1</w:t>
            </w:r>
            <w:r w:rsidR="00B055E0">
              <w:rPr>
                <w:snapToGrid w:val="0"/>
                <w:color w:val="000000"/>
              </w:rPr>
              <w:t>7</w:t>
            </w:r>
          </w:p>
        </w:tc>
        <w:tc>
          <w:tcPr>
            <w:tcW w:w="2469" w:type="dxa"/>
          </w:tcPr>
          <w:p w14:paraId="093E3410" w14:textId="4CEB1835" w:rsidR="00716E9D" w:rsidRDefault="00716E9D">
            <w:r>
              <w:rPr>
                <w:snapToGrid w:val="0"/>
                <w:color w:val="000000"/>
              </w:rPr>
              <w:t>Email 5</w:t>
            </w:r>
          </w:p>
        </w:tc>
        <w:tc>
          <w:tcPr>
            <w:tcW w:w="6199" w:type="dxa"/>
          </w:tcPr>
          <w:p w14:paraId="093E3411" w14:textId="76A90328" w:rsidR="00716E9D" w:rsidRDefault="00716E9D">
            <w:r w:rsidRPr="001D170A">
              <w:rPr>
                <w:snapToGrid w:val="0"/>
                <w:color w:val="000000"/>
              </w:rPr>
              <w:t>Jen, pokud máme informace zaevidované v kmeni odběratele</w:t>
            </w:r>
          </w:p>
        </w:tc>
      </w:tr>
      <w:tr w:rsidR="00716E9D" w:rsidRPr="000E5634" w14:paraId="093E3416" w14:textId="77777777" w:rsidTr="00CA1140">
        <w:tc>
          <w:tcPr>
            <w:tcW w:w="618" w:type="dxa"/>
            <w:gridSpan w:val="2"/>
          </w:tcPr>
          <w:p w14:paraId="093E3413" w14:textId="33F57A09" w:rsidR="00716E9D" w:rsidRPr="000E5634" w:rsidRDefault="00B055E0" w:rsidP="00C442E0">
            <w:pPr>
              <w:widowControl w:val="0"/>
              <w:rPr>
                <w:snapToGrid w:val="0"/>
                <w:color w:val="000000"/>
              </w:rPr>
            </w:pPr>
            <w:r>
              <w:rPr>
                <w:snapToGrid w:val="0"/>
                <w:color w:val="000000"/>
              </w:rPr>
              <w:t>18</w:t>
            </w:r>
          </w:p>
        </w:tc>
        <w:tc>
          <w:tcPr>
            <w:tcW w:w="2469" w:type="dxa"/>
          </w:tcPr>
          <w:p w14:paraId="093E3414" w14:textId="6474FA08" w:rsidR="00716E9D" w:rsidRDefault="00716E9D">
            <w:r>
              <w:rPr>
                <w:snapToGrid w:val="0"/>
                <w:color w:val="000000"/>
              </w:rPr>
              <w:t>Telefon-1</w:t>
            </w:r>
          </w:p>
        </w:tc>
        <w:tc>
          <w:tcPr>
            <w:tcW w:w="6199" w:type="dxa"/>
          </w:tcPr>
          <w:p w14:paraId="093E3415" w14:textId="0CFD1756" w:rsidR="00716E9D" w:rsidRDefault="00716E9D">
            <w:r w:rsidRPr="001D170A">
              <w:rPr>
                <w:snapToGrid w:val="0"/>
                <w:color w:val="000000"/>
              </w:rPr>
              <w:t>Jen, pokud máme informace zaevidované v kmeni odběratele</w:t>
            </w:r>
          </w:p>
        </w:tc>
      </w:tr>
      <w:tr w:rsidR="00716E9D" w:rsidRPr="000E5634" w14:paraId="093E341A" w14:textId="77777777" w:rsidTr="00CA1140">
        <w:tc>
          <w:tcPr>
            <w:tcW w:w="618" w:type="dxa"/>
            <w:gridSpan w:val="2"/>
          </w:tcPr>
          <w:p w14:paraId="093E3417" w14:textId="4DE9F55E" w:rsidR="00716E9D" w:rsidRPr="000E5634" w:rsidRDefault="00B055E0" w:rsidP="00C442E0">
            <w:pPr>
              <w:widowControl w:val="0"/>
              <w:rPr>
                <w:snapToGrid w:val="0"/>
                <w:color w:val="000000"/>
              </w:rPr>
            </w:pPr>
            <w:r>
              <w:rPr>
                <w:snapToGrid w:val="0"/>
                <w:color w:val="000000"/>
              </w:rPr>
              <w:t>19</w:t>
            </w:r>
          </w:p>
        </w:tc>
        <w:tc>
          <w:tcPr>
            <w:tcW w:w="2469" w:type="dxa"/>
          </w:tcPr>
          <w:p w14:paraId="093E3418" w14:textId="0DC9ACF6" w:rsidR="00716E9D" w:rsidRPr="000E5634" w:rsidRDefault="00716E9D" w:rsidP="00C442E0">
            <w:pPr>
              <w:widowControl w:val="0"/>
              <w:rPr>
                <w:snapToGrid w:val="0"/>
                <w:color w:val="000000"/>
              </w:rPr>
            </w:pPr>
            <w:r>
              <w:rPr>
                <w:snapToGrid w:val="0"/>
                <w:color w:val="000000"/>
              </w:rPr>
              <w:t>Telefon-2</w:t>
            </w:r>
          </w:p>
        </w:tc>
        <w:tc>
          <w:tcPr>
            <w:tcW w:w="6199" w:type="dxa"/>
          </w:tcPr>
          <w:p w14:paraId="093E3419" w14:textId="4C204A28" w:rsidR="00716E9D" w:rsidRDefault="00716E9D">
            <w:r w:rsidRPr="001D170A">
              <w:rPr>
                <w:snapToGrid w:val="0"/>
                <w:color w:val="000000"/>
              </w:rPr>
              <w:t>Jen, pokud máme informace zaevidované v kmeni odběratele</w:t>
            </w:r>
          </w:p>
        </w:tc>
      </w:tr>
      <w:tr w:rsidR="00716E9D" w:rsidRPr="000E5634" w14:paraId="093E341E" w14:textId="77777777" w:rsidTr="00CA1140">
        <w:tc>
          <w:tcPr>
            <w:tcW w:w="618" w:type="dxa"/>
            <w:gridSpan w:val="2"/>
          </w:tcPr>
          <w:p w14:paraId="093E341B" w14:textId="2597A51E" w:rsidR="00716E9D" w:rsidRPr="000E5634" w:rsidRDefault="00716E9D" w:rsidP="00C442E0">
            <w:pPr>
              <w:widowControl w:val="0"/>
              <w:rPr>
                <w:snapToGrid w:val="0"/>
                <w:color w:val="000000"/>
              </w:rPr>
            </w:pPr>
            <w:r>
              <w:rPr>
                <w:snapToGrid w:val="0"/>
                <w:color w:val="000000"/>
              </w:rPr>
              <w:t>2</w:t>
            </w:r>
            <w:r w:rsidR="00B055E0">
              <w:rPr>
                <w:snapToGrid w:val="0"/>
                <w:color w:val="000000"/>
              </w:rPr>
              <w:t>0</w:t>
            </w:r>
          </w:p>
        </w:tc>
        <w:tc>
          <w:tcPr>
            <w:tcW w:w="2469" w:type="dxa"/>
          </w:tcPr>
          <w:p w14:paraId="093E341C" w14:textId="1C49892D" w:rsidR="00716E9D" w:rsidRPr="000E5634" w:rsidRDefault="00716E9D" w:rsidP="00C442E0">
            <w:pPr>
              <w:widowControl w:val="0"/>
              <w:rPr>
                <w:snapToGrid w:val="0"/>
                <w:color w:val="000000"/>
              </w:rPr>
            </w:pPr>
            <w:r>
              <w:rPr>
                <w:snapToGrid w:val="0"/>
                <w:color w:val="000000"/>
              </w:rPr>
              <w:t>Datová schránka</w:t>
            </w:r>
          </w:p>
        </w:tc>
        <w:tc>
          <w:tcPr>
            <w:tcW w:w="6199" w:type="dxa"/>
          </w:tcPr>
          <w:p w14:paraId="093E341D" w14:textId="244593F3" w:rsidR="00716E9D" w:rsidRDefault="00716E9D">
            <w:r w:rsidRPr="001D170A">
              <w:rPr>
                <w:snapToGrid w:val="0"/>
                <w:color w:val="000000"/>
              </w:rPr>
              <w:t>Jen, pokud máme informace zaevidované v kmeni odběratele</w:t>
            </w:r>
          </w:p>
        </w:tc>
      </w:tr>
    </w:tbl>
    <w:p w14:paraId="6838CADC" w14:textId="3E1E7380" w:rsidR="00D1590A" w:rsidRPr="00066027" w:rsidRDefault="00D1590A" w:rsidP="00D1590A">
      <w:pPr>
        <w:pStyle w:val="cpPloha"/>
      </w:pPr>
      <w:r w:rsidRPr="00066027">
        <w:lastRenderedPageBreak/>
        <w:t>Příloha č. 1</w:t>
      </w:r>
      <w:r>
        <w:t>c</w:t>
      </w:r>
      <w:r w:rsidRPr="00066027">
        <w:t xml:space="preserve"> – </w:t>
      </w:r>
      <w:r>
        <w:t xml:space="preserve">Vzor </w:t>
      </w:r>
      <w:r w:rsidR="00261DB1">
        <w:t xml:space="preserve">Přílohy </w:t>
      </w:r>
      <w:r w:rsidR="009457D5">
        <w:t xml:space="preserve">k </w:t>
      </w:r>
      <w:r w:rsidR="00261DB1">
        <w:t>daňový</w:t>
      </w:r>
      <w:r w:rsidR="009457D5">
        <w:t>m</w:t>
      </w:r>
      <w:r w:rsidR="00261DB1">
        <w:t xml:space="preserve"> dokladů</w:t>
      </w:r>
      <w:r w:rsidR="009457D5">
        <w:t>m</w:t>
      </w:r>
      <w:r w:rsidR="00261DB1">
        <w:t xml:space="preserve"> s</w:t>
      </w:r>
      <w:r w:rsidR="009457D5">
        <w:t> </w:t>
      </w:r>
      <w:r w:rsidR="00261DB1">
        <w:t>vyúčtováním</w:t>
      </w:r>
      <w:r w:rsidR="009457D5">
        <w:t xml:space="preserve"> </w:t>
      </w:r>
      <w:r w:rsidR="00261DB1">
        <w:t>Provize a Přísudků z vykonávacího a nalézacího řízení.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3577"/>
        <w:gridCol w:w="5067"/>
      </w:tblGrid>
      <w:tr w:rsidR="00D1590A" w:rsidRPr="000E5634" w14:paraId="57133479" w14:textId="77777777" w:rsidTr="00CA1140">
        <w:tc>
          <w:tcPr>
            <w:tcW w:w="416" w:type="dxa"/>
          </w:tcPr>
          <w:p w14:paraId="65CB509B" w14:textId="77777777" w:rsidR="00D1590A" w:rsidRPr="000E5634" w:rsidRDefault="00D1590A" w:rsidP="009F1A82">
            <w:pPr>
              <w:widowControl w:val="0"/>
              <w:rPr>
                <w:snapToGrid w:val="0"/>
                <w:color w:val="000000"/>
              </w:rPr>
            </w:pPr>
          </w:p>
        </w:tc>
        <w:tc>
          <w:tcPr>
            <w:tcW w:w="3661" w:type="dxa"/>
          </w:tcPr>
          <w:p w14:paraId="43E03FB9" w14:textId="77777777" w:rsidR="00D1590A" w:rsidRPr="00F4294A" w:rsidRDefault="00D1590A" w:rsidP="009F1A82">
            <w:pPr>
              <w:widowControl w:val="0"/>
              <w:rPr>
                <w:b/>
                <w:bCs/>
                <w:snapToGrid w:val="0"/>
                <w:color w:val="000000"/>
              </w:rPr>
            </w:pPr>
            <w:r w:rsidRPr="00F4294A">
              <w:rPr>
                <w:b/>
                <w:bCs/>
                <w:snapToGrid w:val="0"/>
                <w:color w:val="000000"/>
              </w:rPr>
              <w:t>Název sloupce excelu</w:t>
            </w:r>
          </w:p>
        </w:tc>
        <w:tc>
          <w:tcPr>
            <w:tcW w:w="5209" w:type="dxa"/>
          </w:tcPr>
          <w:p w14:paraId="0CF967E3" w14:textId="77777777" w:rsidR="00D1590A" w:rsidRPr="00F4294A" w:rsidRDefault="00D1590A" w:rsidP="009F1A82">
            <w:pPr>
              <w:widowControl w:val="0"/>
              <w:rPr>
                <w:b/>
                <w:bCs/>
                <w:snapToGrid w:val="0"/>
                <w:color w:val="000000"/>
              </w:rPr>
            </w:pPr>
            <w:r w:rsidRPr="00F4294A">
              <w:rPr>
                <w:b/>
                <w:bCs/>
                <w:snapToGrid w:val="0"/>
                <w:color w:val="000000"/>
              </w:rPr>
              <w:t>Popis obsahu buňky</w:t>
            </w:r>
          </w:p>
        </w:tc>
      </w:tr>
      <w:tr w:rsidR="00D1590A" w:rsidRPr="000E5634" w14:paraId="67A7A8CB" w14:textId="77777777" w:rsidTr="00CA1140">
        <w:tc>
          <w:tcPr>
            <w:tcW w:w="416" w:type="dxa"/>
          </w:tcPr>
          <w:p w14:paraId="16D0EAF7" w14:textId="77777777" w:rsidR="00D1590A" w:rsidRDefault="00D1590A" w:rsidP="009F1A82">
            <w:pPr>
              <w:widowControl w:val="0"/>
              <w:rPr>
                <w:snapToGrid w:val="0"/>
                <w:color w:val="000000"/>
              </w:rPr>
            </w:pPr>
            <w:r>
              <w:rPr>
                <w:snapToGrid w:val="0"/>
                <w:color w:val="000000"/>
              </w:rPr>
              <w:t>1</w:t>
            </w:r>
          </w:p>
        </w:tc>
        <w:tc>
          <w:tcPr>
            <w:tcW w:w="3661" w:type="dxa"/>
          </w:tcPr>
          <w:p w14:paraId="67D2B382" w14:textId="44B009CF" w:rsidR="00D1590A" w:rsidRPr="000E5634" w:rsidRDefault="00D1590A" w:rsidP="009F1A82">
            <w:pPr>
              <w:widowControl w:val="0"/>
              <w:rPr>
                <w:snapToGrid w:val="0"/>
                <w:color w:val="000000"/>
              </w:rPr>
            </w:pPr>
            <w:r>
              <w:rPr>
                <w:snapToGrid w:val="0"/>
                <w:color w:val="000000"/>
              </w:rPr>
              <w:t>Várka MMS</w:t>
            </w:r>
          </w:p>
        </w:tc>
        <w:tc>
          <w:tcPr>
            <w:tcW w:w="5209" w:type="dxa"/>
          </w:tcPr>
          <w:p w14:paraId="193D81C2" w14:textId="6ADD9AC3" w:rsidR="00D1590A" w:rsidRDefault="00D1590A" w:rsidP="009F1A82">
            <w:pPr>
              <w:widowControl w:val="0"/>
              <w:rPr>
                <w:snapToGrid w:val="0"/>
                <w:color w:val="000000"/>
              </w:rPr>
            </w:pPr>
            <w:r>
              <w:rPr>
                <w:snapToGrid w:val="0"/>
                <w:color w:val="000000"/>
              </w:rPr>
              <w:t>Číslo várky mimosoudního vymáhání</w:t>
            </w:r>
          </w:p>
        </w:tc>
      </w:tr>
      <w:tr w:rsidR="00D1590A" w:rsidRPr="000E5634" w14:paraId="704222D4" w14:textId="77777777" w:rsidTr="00CA1140">
        <w:tc>
          <w:tcPr>
            <w:tcW w:w="416" w:type="dxa"/>
          </w:tcPr>
          <w:p w14:paraId="2603723A" w14:textId="77777777" w:rsidR="00D1590A" w:rsidRDefault="00D1590A" w:rsidP="009F1A82">
            <w:pPr>
              <w:widowControl w:val="0"/>
              <w:rPr>
                <w:snapToGrid w:val="0"/>
                <w:color w:val="000000"/>
              </w:rPr>
            </w:pPr>
            <w:r>
              <w:rPr>
                <w:snapToGrid w:val="0"/>
                <w:color w:val="000000"/>
              </w:rPr>
              <w:t>2</w:t>
            </w:r>
          </w:p>
        </w:tc>
        <w:tc>
          <w:tcPr>
            <w:tcW w:w="3661" w:type="dxa"/>
          </w:tcPr>
          <w:p w14:paraId="6D41E5EC" w14:textId="41A66BED" w:rsidR="00D1590A" w:rsidRPr="000E5634" w:rsidRDefault="00D1590A" w:rsidP="009F1A82">
            <w:pPr>
              <w:widowControl w:val="0"/>
              <w:rPr>
                <w:snapToGrid w:val="0"/>
                <w:color w:val="000000"/>
              </w:rPr>
            </w:pPr>
            <w:r>
              <w:rPr>
                <w:snapToGrid w:val="0"/>
                <w:color w:val="000000"/>
              </w:rPr>
              <w:t>Várka PR</w:t>
            </w:r>
          </w:p>
        </w:tc>
        <w:tc>
          <w:tcPr>
            <w:tcW w:w="5209" w:type="dxa"/>
          </w:tcPr>
          <w:p w14:paraId="141E7A2F" w14:textId="55F09DF6" w:rsidR="00D1590A" w:rsidRPr="000E5634" w:rsidRDefault="00D1590A" w:rsidP="009F1A82">
            <w:pPr>
              <w:widowControl w:val="0"/>
              <w:rPr>
                <w:snapToGrid w:val="0"/>
                <w:color w:val="000000"/>
              </w:rPr>
            </w:pPr>
            <w:r>
              <w:rPr>
                <w:snapToGrid w:val="0"/>
                <w:color w:val="000000"/>
              </w:rPr>
              <w:t>Číslo várky soudního vymáhání</w:t>
            </w:r>
          </w:p>
        </w:tc>
      </w:tr>
      <w:tr w:rsidR="00D1590A" w:rsidRPr="000E5634" w14:paraId="18E6A6C8" w14:textId="77777777" w:rsidTr="00CA1140">
        <w:trPr>
          <w:trHeight w:val="384"/>
        </w:trPr>
        <w:tc>
          <w:tcPr>
            <w:tcW w:w="416" w:type="dxa"/>
          </w:tcPr>
          <w:p w14:paraId="343F2357" w14:textId="77777777" w:rsidR="00D1590A" w:rsidRPr="000E5634" w:rsidRDefault="00D1590A" w:rsidP="009F1A82">
            <w:pPr>
              <w:widowControl w:val="0"/>
              <w:rPr>
                <w:snapToGrid w:val="0"/>
                <w:color w:val="000000"/>
              </w:rPr>
            </w:pPr>
            <w:r>
              <w:rPr>
                <w:snapToGrid w:val="0"/>
                <w:color w:val="000000"/>
              </w:rPr>
              <w:t>3</w:t>
            </w:r>
          </w:p>
        </w:tc>
        <w:tc>
          <w:tcPr>
            <w:tcW w:w="3661" w:type="dxa"/>
          </w:tcPr>
          <w:p w14:paraId="753B920D" w14:textId="0F8551AD" w:rsidR="00D1590A" w:rsidRPr="000E5634" w:rsidRDefault="00D1590A" w:rsidP="009F1A82">
            <w:pPr>
              <w:widowControl w:val="0"/>
              <w:rPr>
                <w:snapToGrid w:val="0"/>
                <w:color w:val="000000"/>
              </w:rPr>
            </w:pPr>
            <w:r>
              <w:rPr>
                <w:snapToGrid w:val="0"/>
                <w:color w:val="000000"/>
              </w:rPr>
              <w:t>BP</w:t>
            </w:r>
          </w:p>
        </w:tc>
        <w:tc>
          <w:tcPr>
            <w:tcW w:w="5209" w:type="dxa"/>
          </w:tcPr>
          <w:p w14:paraId="095EE793" w14:textId="1F47E656" w:rsidR="00D1590A" w:rsidRPr="000E5634" w:rsidRDefault="00D1590A" w:rsidP="009F1A82">
            <w:pPr>
              <w:widowControl w:val="0"/>
              <w:rPr>
                <w:snapToGrid w:val="0"/>
                <w:color w:val="000000"/>
              </w:rPr>
            </w:pPr>
            <w:r>
              <w:rPr>
                <w:snapToGrid w:val="0"/>
                <w:color w:val="000000"/>
              </w:rPr>
              <w:t>Číslo obchodního partnera v účetním systému</w:t>
            </w:r>
          </w:p>
        </w:tc>
      </w:tr>
      <w:tr w:rsidR="00D1590A" w:rsidRPr="000E5634" w14:paraId="55895AD1" w14:textId="77777777" w:rsidTr="00CA1140">
        <w:tc>
          <w:tcPr>
            <w:tcW w:w="416" w:type="dxa"/>
          </w:tcPr>
          <w:p w14:paraId="6398F8DB" w14:textId="77777777" w:rsidR="00D1590A" w:rsidRPr="000E5634" w:rsidRDefault="00D1590A" w:rsidP="009F1A82">
            <w:pPr>
              <w:widowControl w:val="0"/>
              <w:rPr>
                <w:snapToGrid w:val="0"/>
                <w:color w:val="000000"/>
              </w:rPr>
            </w:pPr>
            <w:r>
              <w:rPr>
                <w:snapToGrid w:val="0"/>
                <w:color w:val="000000"/>
              </w:rPr>
              <w:t>4</w:t>
            </w:r>
          </w:p>
        </w:tc>
        <w:tc>
          <w:tcPr>
            <w:tcW w:w="3661" w:type="dxa"/>
          </w:tcPr>
          <w:p w14:paraId="7E8FDE38" w14:textId="5DB4C9FA" w:rsidR="00D1590A" w:rsidRPr="000E5634" w:rsidRDefault="00D1590A" w:rsidP="009F1A82">
            <w:pPr>
              <w:widowControl w:val="0"/>
              <w:rPr>
                <w:snapToGrid w:val="0"/>
                <w:color w:val="000000"/>
              </w:rPr>
            </w:pPr>
            <w:r>
              <w:rPr>
                <w:snapToGrid w:val="0"/>
                <w:color w:val="000000"/>
              </w:rPr>
              <w:t>KZO</w:t>
            </w:r>
          </w:p>
        </w:tc>
        <w:tc>
          <w:tcPr>
            <w:tcW w:w="5209" w:type="dxa"/>
          </w:tcPr>
          <w:p w14:paraId="704D036D" w14:textId="77777777" w:rsidR="00D1590A" w:rsidRPr="000E5634" w:rsidRDefault="00D1590A" w:rsidP="009F1A82">
            <w:pPr>
              <w:widowControl w:val="0"/>
              <w:rPr>
                <w:snapToGrid w:val="0"/>
                <w:color w:val="000000"/>
              </w:rPr>
            </w:pPr>
            <w:r>
              <w:rPr>
                <w:snapToGrid w:val="0"/>
                <w:color w:val="000000"/>
              </w:rPr>
              <w:t>Číslo kmenového záznamu odběratele</w:t>
            </w:r>
            <w:r w:rsidRPr="000E5634">
              <w:rPr>
                <w:snapToGrid w:val="0"/>
                <w:color w:val="000000"/>
              </w:rPr>
              <w:t xml:space="preserve"> </w:t>
            </w:r>
            <w:r>
              <w:rPr>
                <w:snapToGrid w:val="0"/>
                <w:color w:val="000000"/>
              </w:rPr>
              <w:t xml:space="preserve">v příslušné účetní skupině </w:t>
            </w:r>
            <w:r w:rsidRPr="000E5634">
              <w:rPr>
                <w:snapToGrid w:val="0"/>
                <w:color w:val="000000"/>
              </w:rPr>
              <w:t>(individuální číslo odběratele v seznamu odběratel</w:t>
            </w:r>
            <w:r>
              <w:rPr>
                <w:snapToGrid w:val="0"/>
                <w:color w:val="000000"/>
              </w:rPr>
              <w:t>ů</w:t>
            </w:r>
            <w:r w:rsidRPr="000E5634">
              <w:rPr>
                <w:snapToGrid w:val="0"/>
                <w:color w:val="000000"/>
              </w:rPr>
              <w:t xml:space="preserve"> Příkazce</w:t>
            </w:r>
            <w:r>
              <w:rPr>
                <w:snapToGrid w:val="0"/>
                <w:color w:val="000000"/>
              </w:rPr>
              <w:t>)</w:t>
            </w:r>
          </w:p>
        </w:tc>
      </w:tr>
      <w:tr w:rsidR="00D1590A" w:rsidRPr="000E5634" w14:paraId="44EF04B4" w14:textId="77777777" w:rsidTr="00CA1140">
        <w:trPr>
          <w:trHeight w:val="20"/>
        </w:trPr>
        <w:tc>
          <w:tcPr>
            <w:tcW w:w="416" w:type="dxa"/>
          </w:tcPr>
          <w:p w14:paraId="116DE543" w14:textId="77777777" w:rsidR="00D1590A" w:rsidRPr="000E5634" w:rsidRDefault="00D1590A" w:rsidP="009F1A82">
            <w:pPr>
              <w:widowControl w:val="0"/>
              <w:rPr>
                <w:snapToGrid w:val="0"/>
                <w:color w:val="000000"/>
              </w:rPr>
            </w:pPr>
            <w:r>
              <w:rPr>
                <w:snapToGrid w:val="0"/>
                <w:color w:val="000000"/>
              </w:rPr>
              <w:t>5</w:t>
            </w:r>
          </w:p>
        </w:tc>
        <w:tc>
          <w:tcPr>
            <w:tcW w:w="3661" w:type="dxa"/>
          </w:tcPr>
          <w:p w14:paraId="4000ECF1" w14:textId="72808E73" w:rsidR="00D1590A" w:rsidRPr="000E5634" w:rsidRDefault="00D1590A" w:rsidP="009F1A82">
            <w:pPr>
              <w:widowControl w:val="0"/>
              <w:rPr>
                <w:snapToGrid w:val="0"/>
                <w:color w:val="000000"/>
              </w:rPr>
            </w:pPr>
            <w:r>
              <w:rPr>
                <w:snapToGrid w:val="0"/>
                <w:color w:val="000000"/>
              </w:rPr>
              <w:t>Název odběratele</w:t>
            </w:r>
          </w:p>
        </w:tc>
        <w:tc>
          <w:tcPr>
            <w:tcW w:w="5209" w:type="dxa"/>
          </w:tcPr>
          <w:p w14:paraId="7E8EBCD4" w14:textId="77777777" w:rsidR="00D1590A" w:rsidRPr="000E5634" w:rsidRDefault="00D1590A" w:rsidP="009F1A82">
            <w:pPr>
              <w:widowControl w:val="0"/>
              <w:rPr>
                <w:snapToGrid w:val="0"/>
                <w:color w:val="000000"/>
              </w:rPr>
            </w:pPr>
            <w:r w:rsidRPr="000E5634">
              <w:rPr>
                <w:snapToGrid w:val="0"/>
                <w:color w:val="000000"/>
              </w:rPr>
              <w:t>Obchodní název/jméno, příjmení dlužníka,</w:t>
            </w:r>
          </w:p>
        </w:tc>
      </w:tr>
      <w:tr w:rsidR="00D1590A" w:rsidRPr="000E5634" w14:paraId="478266DE" w14:textId="77777777" w:rsidTr="00CA1140">
        <w:trPr>
          <w:trHeight w:val="20"/>
        </w:trPr>
        <w:tc>
          <w:tcPr>
            <w:tcW w:w="416" w:type="dxa"/>
          </w:tcPr>
          <w:p w14:paraId="2094589E" w14:textId="77777777" w:rsidR="00D1590A" w:rsidRPr="000E5634" w:rsidRDefault="00D1590A" w:rsidP="009F1A82">
            <w:pPr>
              <w:widowControl w:val="0"/>
              <w:rPr>
                <w:snapToGrid w:val="0"/>
                <w:color w:val="000000"/>
              </w:rPr>
            </w:pPr>
            <w:r>
              <w:rPr>
                <w:snapToGrid w:val="0"/>
                <w:color w:val="000000"/>
              </w:rPr>
              <w:t>6</w:t>
            </w:r>
          </w:p>
        </w:tc>
        <w:tc>
          <w:tcPr>
            <w:tcW w:w="3661" w:type="dxa"/>
          </w:tcPr>
          <w:p w14:paraId="76185619" w14:textId="5E0C6172" w:rsidR="00D1590A" w:rsidRPr="000E5634" w:rsidRDefault="00D1590A" w:rsidP="009F1A82">
            <w:pPr>
              <w:widowControl w:val="0"/>
              <w:rPr>
                <w:snapToGrid w:val="0"/>
                <w:color w:val="000000"/>
              </w:rPr>
            </w:pPr>
            <w:r>
              <w:rPr>
                <w:snapToGrid w:val="0"/>
                <w:color w:val="000000"/>
              </w:rPr>
              <w:t>Reference (VS pohledávky)</w:t>
            </w:r>
          </w:p>
        </w:tc>
        <w:tc>
          <w:tcPr>
            <w:tcW w:w="5209" w:type="dxa"/>
          </w:tcPr>
          <w:p w14:paraId="1EABFFD6" w14:textId="11B450B8" w:rsidR="00D1590A" w:rsidRPr="000E5634" w:rsidRDefault="00D1590A" w:rsidP="009F1A82">
            <w:pPr>
              <w:widowControl w:val="0"/>
              <w:rPr>
                <w:snapToGrid w:val="0"/>
                <w:color w:val="000000"/>
              </w:rPr>
            </w:pPr>
            <w:r>
              <w:rPr>
                <w:snapToGrid w:val="0"/>
                <w:color w:val="000000"/>
              </w:rPr>
              <w:t>Variabilní symbol pohledávky</w:t>
            </w:r>
          </w:p>
        </w:tc>
      </w:tr>
      <w:tr w:rsidR="00D1590A" w:rsidRPr="000E5634" w14:paraId="656DA7A5" w14:textId="77777777" w:rsidTr="00CA1140">
        <w:trPr>
          <w:trHeight w:val="20"/>
        </w:trPr>
        <w:tc>
          <w:tcPr>
            <w:tcW w:w="416" w:type="dxa"/>
          </w:tcPr>
          <w:p w14:paraId="70B14057" w14:textId="77777777" w:rsidR="00D1590A" w:rsidRPr="000E5634" w:rsidRDefault="00D1590A" w:rsidP="009F1A82">
            <w:pPr>
              <w:widowControl w:val="0"/>
              <w:rPr>
                <w:snapToGrid w:val="0"/>
                <w:color w:val="000000"/>
              </w:rPr>
            </w:pPr>
            <w:r>
              <w:rPr>
                <w:snapToGrid w:val="0"/>
                <w:color w:val="000000"/>
              </w:rPr>
              <w:t>7</w:t>
            </w:r>
          </w:p>
        </w:tc>
        <w:tc>
          <w:tcPr>
            <w:tcW w:w="3661" w:type="dxa"/>
          </w:tcPr>
          <w:p w14:paraId="5AFE46CF" w14:textId="3BF99BD1" w:rsidR="00D1590A" w:rsidRPr="000E5634" w:rsidRDefault="00D1590A" w:rsidP="009F1A82">
            <w:pPr>
              <w:widowControl w:val="0"/>
              <w:rPr>
                <w:snapToGrid w:val="0"/>
                <w:color w:val="000000"/>
              </w:rPr>
            </w:pPr>
            <w:r>
              <w:rPr>
                <w:snapToGrid w:val="0"/>
                <w:color w:val="000000"/>
              </w:rPr>
              <w:t>Splatnost pohledávky</w:t>
            </w:r>
          </w:p>
        </w:tc>
        <w:tc>
          <w:tcPr>
            <w:tcW w:w="5209" w:type="dxa"/>
          </w:tcPr>
          <w:p w14:paraId="67EF611E" w14:textId="71DB67BB" w:rsidR="00D1590A" w:rsidRPr="000E5634" w:rsidRDefault="00D1590A" w:rsidP="009F1A82">
            <w:pPr>
              <w:widowControl w:val="0"/>
              <w:rPr>
                <w:snapToGrid w:val="0"/>
                <w:color w:val="000000"/>
              </w:rPr>
            </w:pPr>
          </w:p>
        </w:tc>
      </w:tr>
      <w:tr w:rsidR="00D1590A" w:rsidRPr="000E5634" w14:paraId="0453AA31" w14:textId="77777777" w:rsidTr="00CA1140">
        <w:trPr>
          <w:trHeight w:val="20"/>
        </w:trPr>
        <w:tc>
          <w:tcPr>
            <w:tcW w:w="416" w:type="dxa"/>
          </w:tcPr>
          <w:p w14:paraId="3AC5466C" w14:textId="77777777" w:rsidR="00D1590A" w:rsidRPr="000E5634" w:rsidRDefault="00D1590A" w:rsidP="009F1A82">
            <w:pPr>
              <w:widowControl w:val="0"/>
              <w:rPr>
                <w:snapToGrid w:val="0"/>
                <w:color w:val="000000"/>
              </w:rPr>
            </w:pPr>
            <w:r>
              <w:rPr>
                <w:snapToGrid w:val="0"/>
                <w:color w:val="000000"/>
              </w:rPr>
              <w:t>8</w:t>
            </w:r>
          </w:p>
        </w:tc>
        <w:tc>
          <w:tcPr>
            <w:tcW w:w="3661" w:type="dxa"/>
          </w:tcPr>
          <w:p w14:paraId="3D2B8323" w14:textId="5EABC25D" w:rsidR="00D1590A" w:rsidRPr="000E5634" w:rsidRDefault="00D1590A" w:rsidP="009F1A82">
            <w:pPr>
              <w:widowControl w:val="0"/>
              <w:rPr>
                <w:snapToGrid w:val="0"/>
                <w:color w:val="000000"/>
              </w:rPr>
            </w:pPr>
            <w:r>
              <w:rPr>
                <w:snapToGrid w:val="0"/>
                <w:color w:val="000000"/>
              </w:rPr>
              <w:t>VS přijaté platby</w:t>
            </w:r>
          </w:p>
        </w:tc>
        <w:tc>
          <w:tcPr>
            <w:tcW w:w="5209" w:type="dxa"/>
          </w:tcPr>
          <w:p w14:paraId="4952B0C1" w14:textId="293C1203" w:rsidR="00D1590A" w:rsidRPr="000E5634" w:rsidRDefault="00D1590A" w:rsidP="009F1A82">
            <w:pPr>
              <w:widowControl w:val="0"/>
              <w:rPr>
                <w:snapToGrid w:val="0"/>
                <w:color w:val="000000"/>
              </w:rPr>
            </w:pPr>
            <w:r>
              <w:rPr>
                <w:snapToGrid w:val="0"/>
                <w:color w:val="000000"/>
              </w:rPr>
              <w:t>Variabilní symbol přijaté platby</w:t>
            </w:r>
          </w:p>
        </w:tc>
      </w:tr>
      <w:tr w:rsidR="00D1590A" w:rsidRPr="000E5634" w14:paraId="5EBCF20B" w14:textId="77777777" w:rsidTr="00CA1140">
        <w:trPr>
          <w:trHeight w:val="20"/>
        </w:trPr>
        <w:tc>
          <w:tcPr>
            <w:tcW w:w="416" w:type="dxa"/>
          </w:tcPr>
          <w:p w14:paraId="18B4D79F" w14:textId="77777777" w:rsidR="00D1590A" w:rsidRPr="000E5634" w:rsidRDefault="00D1590A" w:rsidP="009F1A82">
            <w:pPr>
              <w:widowControl w:val="0"/>
              <w:rPr>
                <w:snapToGrid w:val="0"/>
                <w:color w:val="000000"/>
              </w:rPr>
            </w:pPr>
            <w:r>
              <w:rPr>
                <w:snapToGrid w:val="0"/>
                <w:color w:val="000000"/>
              </w:rPr>
              <w:t>9</w:t>
            </w:r>
          </w:p>
        </w:tc>
        <w:tc>
          <w:tcPr>
            <w:tcW w:w="3661" w:type="dxa"/>
          </w:tcPr>
          <w:p w14:paraId="6CC09C9E" w14:textId="3EC5A592" w:rsidR="00D1590A" w:rsidRPr="000E5634" w:rsidRDefault="00D1590A" w:rsidP="009F1A82">
            <w:pPr>
              <w:widowControl w:val="0"/>
              <w:rPr>
                <w:snapToGrid w:val="0"/>
                <w:color w:val="000000"/>
              </w:rPr>
            </w:pPr>
            <w:r>
              <w:rPr>
                <w:snapToGrid w:val="0"/>
                <w:color w:val="000000"/>
              </w:rPr>
              <w:t>Datum přijaté platby</w:t>
            </w:r>
          </w:p>
        </w:tc>
        <w:tc>
          <w:tcPr>
            <w:tcW w:w="5209" w:type="dxa"/>
          </w:tcPr>
          <w:p w14:paraId="34453988" w14:textId="3F6D9BFE" w:rsidR="00D1590A" w:rsidRPr="000E5634" w:rsidRDefault="00D1590A" w:rsidP="009F1A82">
            <w:pPr>
              <w:widowControl w:val="0"/>
              <w:rPr>
                <w:snapToGrid w:val="0"/>
                <w:color w:val="000000"/>
              </w:rPr>
            </w:pPr>
          </w:p>
        </w:tc>
      </w:tr>
      <w:tr w:rsidR="00D1590A" w:rsidRPr="000E5634" w14:paraId="2BB1FBFD" w14:textId="77777777" w:rsidTr="00CA1140">
        <w:trPr>
          <w:trHeight w:val="20"/>
        </w:trPr>
        <w:tc>
          <w:tcPr>
            <w:tcW w:w="416" w:type="dxa"/>
          </w:tcPr>
          <w:p w14:paraId="119E6F75" w14:textId="77777777" w:rsidR="00D1590A" w:rsidRPr="000E5634" w:rsidRDefault="00D1590A" w:rsidP="009F1A82">
            <w:pPr>
              <w:widowControl w:val="0"/>
              <w:rPr>
                <w:snapToGrid w:val="0"/>
                <w:color w:val="000000"/>
              </w:rPr>
            </w:pPr>
            <w:r>
              <w:rPr>
                <w:snapToGrid w:val="0"/>
                <w:color w:val="000000"/>
              </w:rPr>
              <w:t>10</w:t>
            </w:r>
          </w:p>
        </w:tc>
        <w:tc>
          <w:tcPr>
            <w:tcW w:w="3661" w:type="dxa"/>
          </w:tcPr>
          <w:p w14:paraId="06269EB8" w14:textId="0E0A8C57" w:rsidR="00D1590A" w:rsidRPr="000E5634" w:rsidRDefault="00D1590A" w:rsidP="009F1A82">
            <w:pPr>
              <w:widowControl w:val="0"/>
              <w:rPr>
                <w:snapToGrid w:val="0"/>
                <w:color w:val="000000"/>
              </w:rPr>
            </w:pPr>
            <w:r>
              <w:rPr>
                <w:snapToGrid w:val="0"/>
                <w:color w:val="000000"/>
              </w:rPr>
              <w:t>Na pohledávku</w:t>
            </w:r>
          </w:p>
        </w:tc>
        <w:tc>
          <w:tcPr>
            <w:tcW w:w="5209" w:type="dxa"/>
          </w:tcPr>
          <w:p w14:paraId="12A3A9B3" w14:textId="165D3525" w:rsidR="00D1590A" w:rsidRPr="000E5634" w:rsidRDefault="00D1590A" w:rsidP="009F1A82">
            <w:pPr>
              <w:widowControl w:val="0"/>
              <w:rPr>
                <w:snapToGrid w:val="0"/>
                <w:color w:val="000000"/>
              </w:rPr>
            </w:pPr>
            <w:r>
              <w:rPr>
                <w:snapToGrid w:val="0"/>
                <w:color w:val="000000"/>
              </w:rPr>
              <w:t>Část přijaté platby alokovaná na jistinu</w:t>
            </w:r>
            <w:r w:rsidR="007C2041">
              <w:rPr>
                <w:snapToGrid w:val="0"/>
                <w:color w:val="000000"/>
              </w:rPr>
              <w:t xml:space="preserve"> (při </w:t>
            </w:r>
            <w:proofErr w:type="spellStart"/>
            <w:r w:rsidR="007C2041">
              <w:rPr>
                <w:snapToGrid w:val="0"/>
                <w:color w:val="000000"/>
              </w:rPr>
              <w:t>respoekování</w:t>
            </w:r>
            <w:proofErr w:type="spellEnd"/>
            <w:r w:rsidR="007C2041">
              <w:rPr>
                <w:snapToGrid w:val="0"/>
                <w:color w:val="000000"/>
              </w:rPr>
              <w:t xml:space="preserve"> stanovených alokačních pravidel)</w:t>
            </w:r>
          </w:p>
        </w:tc>
      </w:tr>
      <w:tr w:rsidR="00D1590A" w:rsidRPr="000E5634" w14:paraId="5D2F8F31" w14:textId="77777777" w:rsidTr="00CA1140">
        <w:trPr>
          <w:trHeight w:val="20"/>
        </w:trPr>
        <w:tc>
          <w:tcPr>
            <w:tcW w:w="416" w:type="dxa"/>
          </w:tcPr>
          <w:p w14:paraId="661CE915" w14:textId="77777777" w:rsidR="00D1590A" w:rsidRPr="000E5634" w:rsidRDefault="00D1590A" w:rsidP="009F1A82">
            <w:pPr>
              <w:widowControl w:val="0"/>
              <w:rPr>
                <w:snapToGrid w:val="0"/>
                <w:color w:val="000000"/>
              </w:rPr>
            </w:pPr>
            <w:r>
              <w:rPr>
                <w:snapToGrid w:val="0"/>
                <w:color w:val="000000"/>
              </w:rPr>
              <w:t>11</w:t>
            </w:r>
          </w:p>
        </w:tc>
        <w:tc>
          <w:tcPr>
            <w:tcW w:w="3661" w:type="dxa"/>
          </w:tcPr>
          <w:p w14:paraId="7E26B21A" w14:textId="2B456199" w:rsidR="00D1590A" w:rsidRPr="000E5634" w:rsidRDefault="007C2041" w:rsidP="009F1A82">
            <w:pPr>
              <w:widowControl w:val="0"/>
              <w:rPr>
                <w:snapToGrid w:val="0"/>
                <w:color w:val="000000"/>
              </w:rPr>
            </w:pPr>
            <w:r>
              <w:rPr>
                <w:snapToGrid w:val="0"/>
                <w:color w:val="000000"/>
              </w:rPr>
              <w:t>Na úrok z prodlení</w:t>
            </w:r>
          </w:p>
        </w:tc>
        <w:tc>
          <w:tcPr>
            <w:tcW w:w="5209" w:type="dxa"/>
          </w:tcPr>
          <w:p w14:paraId="2D8B89BB" w14:textId="6763F9AE" w:rsidR="00D1590A" w:rsidRPr="000E5634" w:rsidRDefault="007C2041" w:rsidP="009F1A82">
            <w:pPr>
              <w:widowControl w:val="0"/>
              <w:rPr>
                <w:snapToGrid w:val="0"/>
                <w:color w:val="000000"/>
              </w:rPr>
            </w:pPr>
            <w:r>
              <w:rPr>
                <w:snapToGrid w:val="0"/>
                <w:color w:val="000000"/>
              </w:rPr>
              <w:t xml:space="preserve">Část přijaté platby alokovaná na úrok z prodlení (při </w:t>
            </w:r>
            <w:proofErr w:type="spellStart"/>
            <w:r>
              <w:rPr>
                <w:snapToGrid w:val="0"/>
                <w:color w:val="000000"/>
              </w:rPr>
              <w:t>respoekování</w:t>
            </w:r>
            <w:proofErr w:type="spellEnd"/>
            <w:r>
              <w:rPr>
                <w:snapToGrid w:val="0"/>
                <w:color w:val="000000"/>
              </w:rPr>
              <w:t xml:space="preserve"> stanovených alokačních pravidel)</w:t>
            </w:r>
          </w:p>
        </w:tc>
      </w:tr>
      <w:tr w:rsidR="00D1590A" w:rsidRPr="000E5634" w14:paraId="76533413" w14:textId="77777777" w:rsidTr="00CA1140">
        <w:trPr>
          <w:trHeight w:val="614"/>
        </w:trPr>
        <w:tc>
          <w:tcPr>
            <w:tcW w:w="416" w:type="dxa"/>
          </w:tcPr>
          <w:p w14:paraId="049536DA" w14:textId="77777777" w:rsidR="00D1590A" w:rsidRPr="000E5634" w:rsidRDefault="00D1590A" w:rsidP="009F1A82">
            <w:pPr>
              <w:widowControl w:val="0"/>
              <w:rPr>
                <w:snapToGrid w:val="0"/>
                <w:color w:val="000000"/>
              </w:rPr>
            </w:pPr>
            <w:r>
              <w:rPr>
                <w:snapToGrid w:val="0"/>
                <w:color w:val="000000"/>
              </w:rPr>
              <w:t>12</w:t>
            </w:r>
          </w:p>
        </w:tc>
        <w:tc>
          <w:tcPr>
            <w:tcW w:w="3661" w:type="dxa"/>
          </w:tcPr>
          <w:p w14:paraId="6B65F9D2" w14:textId="20CA8B54" w:rsidR="00D1590A" w:rsidRPr="000E5634" w:rsidRDefault="007C2041" w:rsidP="009F1A82">
            <w:pPr>
              <w:widowControl w:val="0"/>
              <w:rPr>
                <w:snapToGrid w:val="0"/>
                <w:color w:val="000000"/>
              </w:rPr>
            </w:pPr>
            <w:r>
              <w:rPr>
                <w:snapToGrid w:val="0"/>
                <w:color w:val="000000"/>
              </w:rPr>
              <w:t>Na NUP (</w:t>
            </w:r>
            <w:proofErr w:type="spellStart"/>
            <w:r>
              <w:rPr>
                <w:snapToGrid w:val="0"/>
                <w:color w:val="000000"/>
              </w:rPr>
              <w:t>Nákl.spoj</w:t>
            </w:r>
            <w:proofErr w:type="spellEnd"/>
            <w:r>
              <w:rPr>
                <w:snapToGrid w:val="0"/>
                <w:color w:val="000000"/>
              </w:rPr>
              <w:t>. s </w:t>
            </w:r>
            <w:proofErr w:type="spellStart"/>
            <w:r>
              <w:rPr>
                <w:snapToGrid w:val="0"/>
                <w:color w:val="000000"/>
              </w:rPr>
              <w:t>uplat.pohl</w:t>
            </w:r>
            <w:proofErr w:type="spellEnd"/>
            <w:r>
              <w:rPr>
                <w:snapToGrid w:val="0"/>
                <w:color w:val="000000"/>
              </w:rPr>
              <w:t>.)</w:t>
            </w:r>
          </w:p>
        </w:tc>
        <w:tc>
          <w:tcPr>
            <w:tcW w:w="5209" w:type="dxa"/>
          </w:tcPr>
          <w:p w14:paraId="422DE912" w14:textId="2008AC40" w:rsidR="00D1590A" w:rsidRPr="000E5634" w:rsidRDefault="007C2041" w:rsidP="009F1A82">
            <w:pPr>
              <w:widowControl w:val="0"/>
              <w:rPr>
                <w:snapToGrid w:val="0"/>
                <w:color w:val="000000"/>
              </w:rPr>
            </w:pPr>
            <w:r>
              <w:rPr>
                <w:snapToGrid w:val="0"/>
                <w:color w:val="000000"/>
              </w:rPr>
              <w:t xml:space="preserve">Část přijaté platby alokovaná na Náklady spojené s uplatněním pohledávky (při </w:t>
            </w:r>
            <w:r w:rsidR="000708CB">
              <w:rPr>
                <w:snapToGrid w:val="0"/>
                <w:color w:val="000000"/>
              </w:rPr>
              <w:t xml:space="preserve">respektování </w:t>
            </w:r>
            <w:r>
              <w:rPr>
                <w:snapToGrid w:val="0"/>
                <w:color w:val="000000"/>
              </w:rPr>
              <w:t>stanovených alokačních pravidel)</w:t>
            </w:r>
          </w:p>
        </w:tc>
      </w:tr>
      <w:tr w:rsidR="00D1590A" w:rsidRPr="000E5634" w14:paraId="72EBA2D3" w14:textId="77777777" w:rsidTr="00CA1140">
        <w:tc>
          <w:tcPr>
            <w:tcW w:w="416" w:type="dxa"/>
          </w:tcPr>
          <w:p w14:paraId="7101A340" w14:textId="77777777" w:rsidR="00D1590A" w:rsidRPr="000E5634" w:rsidRDefault="00D1590A" w:rsidP="009F1A82">
            <w:pPr>
              <w:widowControl w:val="0"/>
              <w:rPr>
                <w:snapToGrid w:val="0"/>
                <w:color w:val="000000"/>
              </w:rPr>
            </w:pPr>
            <w:r>
              <w:rPr>
                <w:snapToGrid w:val="0"/>
                <w:color w:val="000000"/>
              </w:rPr>
              <w:t>13</w:t>
            </w:r>
          </w:p>
        </w:tc>
        <w:tc>
          <w:tcPr>
            <w:tcW w:w="3661" w:type="dxa"/>
          </w:tcPr>
          <w:p w14:paraId="66E0D33F" w14:textId="64B03207" w:rsidR="00D1590A" w:rsidRPr="000E5634" w:rsidRDefault="007C2041" w:rsidP="009F1A82">
            <w:pPr>
              <w:widowControl w:val="0"/>
              <w:rPr>
                <w:snapToGrid w:val="0"/>
                <w:color w:val="000000"/>
              </w:rPr>
            </w:pPr>
            <w:r>
              <w:rPr>
                <w:snapToGrid w:val="0"/>
                <w:color w:val="000000"/>
              </w:rPr>
              <w:t>Základna pro provizi</w:t>
            </w:r>
            <w:r w:rsidR="00D1590A">
              <w:rPr>
                <w:snapToGrid w:val="0"/>
                <w:color w:val="000000"/>
              </w:rPr>
              <w:t xml:space="preserve"> </w:t>
            </w:r>
            <w:r w:rsidR="00F81F60">
              <w:rPr>
                <w:snapToGrid w:val="0"/>
                <w:color w:val="000000"/>
              </w:rPr>
              <w:t>(součet sl. 10+11+12)</w:t>
            </w:r>
          </w:p>
        </w:tc>
        <w:tc>
          <w:tcPr>
            <w:tcW w:w="5209" w:type="dxa"/>
          </w:tcPr>
          <w:p w14:paraId="5A15019C" w14:textId="567C2CC7" w:rsidR="00D1590A" w:rsidRPr="000E5634" w:rsidRDefault="00D1590A" w:rsidP="009F1A82">
            <w:pPr>
              <w:widowControl w:val="0"/>
              <w:rPr>
                <w:snapToGrid w:val="0"/>
                <w:color w:val="000000"/>
              </w:rPr>
            </w:pPr>
          </w:p>
        </w:tc>
      </w:tr>
      <w:tr w:rsidR="00D1590A" w:rsidRPr="000E5634" w14:paraId="0DA62842" w14:textId="77777777" w:rsidTr="00CA1140">
        <w:tc>
          <w:tcPr>
            <w:tcW w:w="416" w:type="dxa"/>
          </w:tcPr>
          <w:p w14:paraId="54D25ABC" w14:textId="77777777" w:rsidR="00D1590A" w:rsidRPr="000E5634" w:rsidRDefault="00D1590A" w:rsidP="009F1A82">
            <w:pPr>
              <w:widowControl w:val="0"/>
              <w:rPr>
                <w:snapToGrid w:val="0"/>
                <w:color w:val="000000"/>
              </w:rPr>
            </w:pPr>
            <w:r>
              <w:rPr>
                <w:snapToGrid w:val="0"/>
                <w:color w:val="000000"/>
              </w:rPr>
              <w:t>14</w:t>
            </w:r>
          </w:p>
        </w:tc>
        <w:tc>
          <w:tcPr>
            <w:tcW w:w="3661" w:type="dxa"/>
          </w:tcPr>
          <w:p w14:paraId="24EFAF4C" w14:textId="5362427D" w:rsidR="00D1590A" w:rsidRPr="000E5634" w:rsidRDefault="007C2041" w:rsidP="009F1A82">
            <w:pPr>
              <w:widowControl w:val="0"/>
              <w:rPr>
                <w:snapToGrid w:val="0"/>
                <w:color w:val="000000"/>
              </w:rPr>
            </w:pPr>
            <w:r>
              <w:rPr>
                <w:snapToGrid w:val="0"/>
                <w:color w:val="000000"/>
              </w:rPr>
              <w:t>Provize 2 % ze sl. 13</w:t>
            </w:r>
          </w:p>
        </w:tc>
        <w:tc>
          <w:tcPr>
            <w:tcW w:w="5209" w:type="dxa"/>
          </w:tcPr>
          <w:p w14:paraId="1A24B7A6" w14:textId="4D639B1D" w:rsidR="00D1590A" w:rsidRPr="000E5634" w:rsidRDefault="007C2041" w:rsidP="009F1A82">
            <w:pPr>
              <w:widowControl w:val="0"/>
              <w:rPr>
                <w:snapToGrid w:val="0"/>
                <w:color w:val="000000"/>
              </w:rPr>
            </w:pPr>
            <w:r>
              <w:rPr>
                <w:snapToGrid w:val="0"/>
                <w:color w:val="000000"/>
              </w:rPr>
              <w:t>Provize mimosoudního vymáhání</w:t>
            </w:r>
          </w:p>
        </w:tc>
      </w:tr>
      <w:tr w:rsidR="00D1590A" w:rsidRPr="000E5634" w14:paraId="5F76E170" w14:textId="77777777" w:rsidTr="00CA1140">
        <w:tc>
          <w:tcPr>
            <w:tcW w:w="416" w:type="dxa"/>
          </w:tcPr>
          <w:p w14:paraId="3A63345C" w14:textId="77777777" w:rsidR="00D1590A" w:rsidRPr="000E5634" w:rsidRDefault="00D1590A" w:rsidP="009F1A82">
            <w:pPr>
              <w:widowControl w:val="0"/>
              <w:rPr>
                <w:snapToGrid w:val="0"/>
                <w:color w:val="000000"/>
              </w:rPr>
            </w:pPr>
            <w:r>
              <w:rPr>
                <w:snapToGrid w:val="0"/>
                <w:color w:val="000000"/>
              </w:rPr>
              <w:t>15</w:t>
            </w:r>
          </w:p>
        </w:tc>
        <w:tc>
          <w:tcPr>
            <w:tcW w:w="3661" w:type="dxa"/>
          </w:tcPr>
          <w:p w14:paraId="0ADC72BC" w14:textId="4784DE2D" w:rsidR="00D1590A" w:rsidRDefault="007C2041" w:rsidP="009F1A82">
            <w:r>
              <w:rPr>
                <w:snapToGrid w:val="0"/>
                <w:color w:val="000000"/>
              </w:rPr>
              <w:t>Provize 18 % ze sl. 13</w:t>
            </w:r>
          </w:p>
        </w:tc>
        <w:tc>
          <w:tcPr>
            <w:tcW w:w="5209" w:type="dxa"/>
          </w:tcPr>
          <w:p w14:paraId="462A4A72" w14:textId="7E5D3BE7" w:rsidR="00D1590A" w:rsidRDefault="007C2041" w:rsidP="009F1A82">
            <w:r>
              <w:rPr>
                <w:snapToGrid w:val="0"/>
                <w:color w:val="000000"/>
              </w:rPr>
              <w:t>Provize soudního vymáhání</w:t>
            </w:r>
          </w:p>
        </w:tc>
      </w:tr>
      <w:tr w:rsidR="00D1590A" w:rsidRPr="000E5634" w14:paraId="56DEE369" w14:textId="77777777" w:rsidTr="00CA1140">
        <w:tc>
          <w:tcPr>
            <w:tcW w:w="416" w:type="dxa"/>
          </w:tcPr>
          <w:p w14:paraId="6EB36059" w14:textId="77777777" w:rsidR="00D1590A" w:rsidRPr="000E5634" w:rsidRDefault="00D1590A" w:rsidP="009F1A82">
            <w:pPr>
              <w:widowControl w:val="0"/>
              <w:rPr>
                <w:snapToGrid w:val="0"/>
                <w:color w:val="000000"/>
              </w:rPr>
            </w:pPr>
            <w:r>
              <w:rPr>
                <w:snapToGrid w:val="0"/>
                <w:color w:val="000000"/>
              </w:rPr>
              <w:t>16</w:t>
            </w:r>
          </w:p>
        </w:tc>
        <w:tc>
          <w:tcPr>
            <w:tcW w:w="3661" w:type="dxa"/>
          </w:tcPr>
          <w:p w14:paraId="72842E4A" w14:textId="63FF0294" w:rsidR="00D1590A" w:rsidRDefault="00F81F60" w:rsidP="009F1A82">
            <w:r>
              <w:rPr>
                <w:snapToGrid w:val="0"/>
                <w:color w:val="000000"/>
              </w:rPr>
              <w:t>Na NŘ (SOP/</w:t>
            </w:r>
            <w:proofErr w:type="spellStart"/>
            <w:r>
              <w:rPr>
                <w:snapToGrid w:val="0"/>
                <w:color w:val="000000"/>
              </w:rPr>
              <w:t>Rozh.popl</w:t>
            </w:r>
            <w:proofErr w:type="spellEnd"/>
            <w:r>
              <w:rPr>
                <w:snapToGrid w:val="0"/>
                <w:color w:val="000000"/>
              </w:rPr>
              <w:t>)</w:t>
            </w:r>
          </w:p>
        </w:tc>
        <w:tc>
          <w:tcPr>
            <w:tcW w:w="5209" w:type="dxa"/>
          </w:tcPr>
          <w:p w14:paraId="53F0C5BE" w14:textId="7231753C" w:rsidR="00D1590A" w:rsidRDefault="00F81F60" w:rsidP="009F1A82">
            <w:r>
              <w:rPr>
                <w:snapToGrid w:val="0"/>
                <w:color w:val="000000"/>
              </w:rPr>
              <w:t>Na náklady řízení (soudní poplatky/Rozhodčí poplatky)</w:t>
            </w:r>
          </w:p>
        </w:tc>
      </w:tr>
      <w:tr w:rsidR="00D1590A" w:rsidRPr="000E5634" w14:paraId="345534E9" w14:textId="77777777" w:rsidTr="00CA1140">
        <w:tc>
          <w:tcPr>
            <w:tcW w:w="416" w:type="dxa"/>
          </w:tcPr>
          <w:p w14:paraId="3FC727BC" w14:textId="77777777" w:rsidR="00D1590A" w:rsidRPr="000E5634" w:rsidRDefault="00D1590A" w:rsidP="009F1A82">
            <w:pPr>
              <w:widowControl w:val="0"/>
              <w:rPr>
                <w:snapToGrid w:val="0"/>
                <w:color w:val="000000"/>
              </w:rPr>
            </w:pPr>
            <w:r>
              <w:rPr>
                <w:snapToGrid w:val="0"/>
                <w:color w:val="000000"/>
              </w:rPr>
              <w:t>17</w:t>
            </w:r>
          </w:p>
        </w:tc>
        <w:tc>
          <w:tcPr>
            <w:tcW w:w="3661" w:type="dxa"/>
          </w:tcPr>
          <w:p w14:paraId="564C230C" w14:textId="35DE0CF4" w:rsidR="00D1590A" w:rsidRDefault="00F81F60" w:rsidP="009F1A82">
            <w:r>
              <w:rPr>
                <w:snapToGrid w:val="0"/>
                <w:color w:val="000000"/>
              </w:rPr>
              <w:t>Na přísudky z nalézacího řízení</w:t>
            </w:r>
          </w:p>
        </w:tc>
        <w:tc>
          <w:tcPr>
            <w:tcW w:w="5209" w:type="dxa"/>
          </w:tcPr>
          <w:p w14:paraId="41E975B3" w14:textId="539A3F4B" w:rsidR="00D1590A" w:rsidRDefault="00D1590A" w:rsidP="009F1A82"/>
        </w:tc>
      </w:tr>
      <w:tr w:rsidR="00D1590A" w:rsidRPr="000E5634" w14:paraId="092227A1" w14:textId="77777777" w:rsidTr="00CA1140">
        <w:tc>
          <w:tcPr>
            <w:tcW w:w="416" w:type="dxa"/>
          </w:tcPr>
          <w:p w14:paraId="43DBA32A" w14:textId="77777777" w:rsidR="00D1590A" w:rsidRPr="000E5634" w:rsidRDefault="00D1590A" w:rsidP="009F1A82">
            <w:pPr>
              <w:widowControl w:val="0"/>
              <w:rPr>
                <w:snapToGrid w:val="0"/>
                <w:color w:val="000000"/>
              </w:rPr>
            </w:pPr>
            <w:r>
              <w:rPr>
                <w:snapToGrid w:val="0"/>
                <w:color w:val="000000"/>
              </w:rPr>
              <w:t>18</w:t>
            </w:r>
          </w:p>
        </w:tc>
        <w:tc>
          <w:tcPr>
            <w:tcW w:w="3661" w:type="dxa"/>
          </w:tcPr>
          <w:p w14:paraId="5C0F57E6" w14:textId="0B8DA25B" w:rsidR="00D1590A" w:rsidRDefault="00F81F60" w:rsidP="009F1A82">
            <w:r>
              <w:rPr>
                <w:snapToGrid w:val="0"/>
                <w:color w:val="000000"/>
              </w:rPr>
              <w:t>Na přísudky z vykonávacího řízení (EXE)</w:t>
            </w:r>
          </w:p>
        </w:tc>
        <w:tc>
          <w:tcPr>
            <w:tcW w:w="5209" w:type="dxa"/>
          </w:tcPr>
          <w:p w14:paraId="53AC03FF" w14:textId="1F39D143" w:rsidR="00D1590A" w:rsidRDefault="00F81F60" w:rsidP="009F1A82">
            <w:r>
              <w:rPr>
                <w:snapToGrid w:val="0"/>
                <w:color w:val="000000"/>
              </w:rPr>
              <w:t>Na přísudky z vykonávacího řízení (exekuce)</w:t>
            </w:r>
          </w:p>
        </w:tc>
      </w:tr>
      <w:tr w:rsidR="00D1590A" w:rsidRPr="000E5634" w14:paraId="7C9D2DFB" w14:textId="77777777" w:rsidTr="00CA1140">
        <w:tc>
          <w:tcPr>
            <w:tcW w:w="416" w:type="dxa"/>
          </w:tcPr>
          <w:p w14:paraId="7E5704BB" w14:textId="77777777" w:rsidR="00D1590A" w:rsidRPr="000E5634" w:rsidRDefault="00D1590A" w:rsidP="009F1A82">
            <w:pPr>
              <w:widowControl w:val="0"/>
              <w:rPr>
                <w:snapToGrid w:val="0"/>
                <w:color w:val="000000"/>
              </w:rPr>
            </w:pPr>
            <w:r>
              <w:rPr>
                <w:snapToGrid w:val="0"/>
                <w:color w:val="000000"/>
              </w:rPr>
              <w:t>19</w:t>
            </w:r>
          </w:p>
        </w:tc>
        <w:tc>
          <w:tcPr>
            <w:tcW w:w="3661" w:type="dxa"/>
          </w:tcPr>
          <w:p w14:paraId="6B5D7171" w14:textId="3F3FE910" w:rsidR="00D1590A" w:rsidRPr="000E5634" w:rsidRDefault="00F81F60" w:rsidP="009F1A82">
            <w:pPr>
              <w:widowControl w:val="0"/>
              <w:rPr>
                <w:snapToGrid w:val="0"/>
                <w:color w:val="000000"/>
              </w:rPr>
            </w:pPr>
            <w:r>
              <w:rPr>
                <w:snapToGrid w:val="0"/>
                <w:color w:val="000000"/>
              </w:rPr>
              <w:t>Přísudky celkem (součet sl. 17+18)</w:t>
            </w:r>
          </w:p>
        </w:tc>
        <w:tc>
          <w:tcPr>
            <w:tcW w:w="5209" w:type="dxa"/>
          </w:tcPr>
          <w:p w14:paraId="7AD5F176" w14:textId="11DCDCCA" w:rsidR="00D1590A" w:rsidRDefault="00D1590A" w:rsidP="009F1A82"/>
        </w:tc>
      </w:tr>
      <w:tr w:rsidR="00D1590A" w:rsidRPr="000E5634" w14:paraId="6E922843" w14:textId="77777777" w:rsidTr="00CA1140">
        <w:tc>
          <w:tcPr>
            <w:tcW w:w="416" w:type="dxa"/>
          </w:tcPr>
          <w:p w14:paraId="34F9E89A" w14:textId="77777777" w:rsidR="00D1590A" w:rsidRPr="000E5634" w:rsidRDefault="00D1590A" w:rsidP="009F1A82">
            <w:pPr>
              <w:widowControl w:val="0"/>
              <w:rPr>
                <w:snapToGrid w:val="0"/>
                <w:color w:val="000000"/>
              </w:rPr>
            </w:pPr>
            <w:r>
              <w:rPr>
                <w:snapToGrid w:val="0"/>
                <w:color w:val="000000"/>
              </w:rPr>
              <w:t>20</w:t>
            </w:r>
          </w:p>
        </w:tc>
        <w:tc>
          <w:tcPr>
            <w:tcW w:w="3661" w:type="dxa"/>
          </w:tcPr>
          <w:p w14:paraId="725D1D81" w14:textId="7400EE0E" w:rsidR="00D1590A" w:rsidRPr="000E5634" w:rsidRDefault="00F81F60" w:rsidP="009F1A82">
            <w:pPr>
              <w:widowControl w:val="0"/>
              <w:rPr>
                <w:snapToGrid w:val="0"/>
                <w:color w:val="000000"/>
              </w:rPr>
            </w:pPr>
            <w:r>
              <w:rPr>
                <w:snapToGrid w:val="0"/>
                <w:color w:val="000000"/>
              </w:rPr>
              <w:t>Přeplatek</w:t>
            </w:r>
          </w:p>
        </w:tc>
        <w:tc>
          <w:tcPr>
            <w:tcW w:w="5209" w:type="dxa"/>
          </w:tcPr>
          <w:p w14:paraId="7941DB97" w14:textId="5A87EACE" w:rsidR="00D1590A" w:rsidRDefault="00D1590A" w:rsidP="009F1A82"/>
        </w:tc>
      </w:tr>
      <w:tr w:rsidR="00D1590A" w:rsidRPr="000E5634" w14:paraId="68A1AF9B" w14:textId="77777777" w:rsidTr="00CA1140">
        <w:tc>
          <w:tcPr>
            <w:tcW w:w="416" w:type="dxa"/>
          </w:tcPr>
          <w:p w14:paraId="781F8EA5" w14:textId="77777777" w:rsidR="00D1590A" w:rsidRPr="000E5634" w:rsidRDefault="00D1590A" w:rsidP="009F1A82">
            <w:pPr>
              <w:widowControl w:val="0"/>
              <w:rPr>
                <w:snapToGrid w:val="0"/>
                <w:color w:val="000000"/>
              </w:rPr>
            </w:pPr>
            <w:r>
              <w:rPr>
                <w:snapToGrid w:val="0"/>
                <w:color w:val="000000"/>
              </w:rPr>
              <w:t>21</w:t>
            </w:r>
          </w:p>
        </w:tc>
        <w:tc>
          <w:tcPr>
            <w:tcW w:w="3661" w:type="dxa"/>
          </w:tcPr>
          <w:p w14:paraId="6DB036F7" w14:textId="4C9A67AB" w:rsidR="00D1590A" w:rsidRPr="000E5634" w:rsidRDefault="00F81F60" w:rsidP="009F1A82">
            <w:pPr>
              <w:widowControl w:val="0"/>
              <w:rPr>
                <w:snapToGrid w:val="0"/>
                <w:color w:val="000000"/>
              </w:rPr>
            </w:pPr>
            <w:r>
              <w:rPr>
                <w:snapToGrid w:val="0"/>
                <w:color w:val="000000"/>
              </w:rPr>
              <w:t>Poznámka</w:t>
            </w:r>
          </w:p>
        </w:tc>
        <w:tc>
          <w:tcPr>
            <w:tcW w:w="5209" w:type="dxa"/>
          </w:tcPr>
          <w:p w14:paraId="1C3998A5" w14:textId="2B47B8F4" w:rsidR="00D1590A" w:rsidRDefault="00D1590A" w:rsidP="009F1A82"/>
        </w:tc>
      </w:tr>
    </w:tbl>
    <w:p w14:paraId="093E3423" w14:textId="399F4E71" w:rsidR="00003EF1" w:rsidRPr="00066027" w:rsidRDefault="00003EF1" w:rsidP="00066027">
      <w:pPr>
        <w:pStyle w:val="cpPloha"/>
      </w:pPr>
      <w:r w:rsidRPr="00066027">
        <w:lastRenderedPageBreak/>
        <w:t xml:space="preserve">Příloha č. 2 – </w:t>
      </w:r>
      <w:r w:rsidR="005C5556" w:rsidRPr="00066027">
        <w:t>Metodika vymáhání pohledávek</w:t>
      </w:r>
    </w:p>
    <w:p w14:paraId="093E3425" w14:textId="77777777" w:rsidR="00DC5089" w:rsidRPr="00827850" w:rsidRDefault="00DC5089" w:rsidP="00827850">
      <w:pPr>
        <w:pStyle w:val="Odstavecseseznamem"/>
        <w:numPr>
          <w:ilvl w:val="0"/>
          <w:numId w:val="15"/>
        </w:numPr>
        <w:rPr>
          <w:rFonts w:ascii="Calibri" w:eastAsia="Times New Roman" w:hAnsi="Calibri" w:cs="Calibri"/>
          <w:b/>
          <w:bCs/>
          <w:color w:val="000000"/>
          <w:sz w:val="28"/>
          <w:szCs w:val="28"/>
          <w:u w:val="single"/>
          <w:lang w:eastAsia="cs-CZ"/>
        </w:rPr>
      </w:pPr>
      <w:r w:rsidRPr="00827850">
        <w:rPr>
          <w:rFonts w:ascii="Calibri" w:eastAsia="Times New Roman" w:hAnsi="Calibri" w:cs="Calibri"/>
          <w:b/>
          <w:bCs/>
          <w:color w:val="000000"/>
          <w:sz w:val="28"/>
          <w:szCs w:val="28"/>
          <w:u w:val="single"/>
          <w:lang w:eastAsia="cs-CZ"/>
        </w:rPr>
        <w:t>Flexibilita a efektivita vymáhacího procesu</w:t>
      </w:r>
    </w:p>
    <w:p w14:paraId="093E3426" w14:textId="1FE48669" w:rsidR="00DC5089" w:rsidRPr="00827850" w:rsidRDefault="00393113" w:rsidP="00827850">
      <w:pPr>
        <w:spacing w:before="120" w:after="120"/>
        <w:rPr>
          <w:rFonts w:ascii="Calibri" w:eastAsia="Times New Roman" w:hAnsi="Calibri" w:cs="Calibri"/>
          <w:b/>
          <w:bCs/>
          <w:color w:val="000000"/>
          <w:sz w:val="24"/>
          <w:szCs w:val="24"/>
          <w:lang w:eastAsia="cs-CZ"/>
        </w:rPr>
      </w:pPr>
      <w:r w:rsidRPr="00827850">
        <w:rPr>
          <w:rFonts w:ascii="Calibri" w:eastAsia="Times New Roman" w:hAnsi="Calibri" w:cs="Calibri"/>
          <w:b/>
          <w:bCs/>
          <w:color w:val="000000"/>
          <w:sz w:val="24"/>
          <w:szCs w:val="24"/>
          <w:lang w:eastAsia="cs-CZ"/>
        </w:rPr>
        <w:t xml:space="preserve">1.1 </w:t>
      </w:r>
      <w:r w:rsidR="00DC5089" w:rsidRPr="00827850">
        <w:rPr>
          <w:rFonts w:ascii="Calibri" w:eastAsia="Times New Roman" w:hAnsi="Calibri" w:cs="Calibri"/>
          <w:b/>
          <w:bCs/>
          <w:color w:val="000000"/>
          <w:sz w:val="24"/>
          <w:szCs w:val="24"/>
          <w:lang w:eastAsia="cs-CZ"/>
        </w:rPr>
        <w:t xml:space="preserve">Mimosoudní fáze </w:t>
      </w:r>
    </w:p>
    <w:tbl>
      <w:tblPr>
        <w:tblStyle w:val="Mkatabulky"/>
        <w:tblW w:w="0" w:type="auto"/>
        <w:tblLayout w:type="fixed"/>
        <w:tblLook w:val="04A0" w:firstRow="1" w:lastRow="0" w:firstColumn="1" w:lastColumn="0" w:noHBand="0" w:noVBand="1"/>
      </w:tblPr>
      <w:tblGrid>
        <w:gridCol w:w="675"/>
        <w:gridCol w:w="2977"/>
        <w:gridCol w:w="3544"/>
        <w:gridCol w:w="1984"/>
      </w:tblGrid>
      <w:tr w:rsidR="00A5351D" w14:paraId="093E342E" w14:textId="77777777" w:rsidTr="00427136">
        <w:tc>
          <w:tcPr>
            <w:tcW w:w="675" w:type="dxa"/>
          </w:tcPr>
          <w:p w14:paraId="093E3427" w14:textId="77777777"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Krok</w:t>
            </w:r>
          </w:p>
        </w:tc>
        <w:tc>
          <w:tcPr>
            <w:tcW w:w="2977" w:type="dxa"/>
          </w:tcPr>
          <w:p w14:paraId="093E3428" w14:textId="77777777"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Popis obsahu kroku</w:t>
            </w:r>
          </w:p>
        </w:tc>
        <w:tc>
          <w:tcPr>
            <w:tcW w:w="3544" w:type="dxa"/>
            <w:tcBorders>
              <w:bottom w:val="single" w:sz="4" w:space="0" w:color="auto"/>
            </w:tcBorders>
          </w:tcPr>
          <w:p w14:paraId="093E342C" w14:textId="0B75A5A0"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Lhůta/termín</w:t>
            </w:r>
          </w:p>
        </w:tc>
        <w:tc>
          <w:tcPr>
            <w:tcW w:w="1984" w:type="dxa"/>
            <w:tcBorders>
              <w:bottom w:val="single" w:sz="4" w:space="0" w:color="auto"/>
            </w:tcBorders>
          </w:tcPr>
          <w:p w14:paraId="093E342D" w14:textId="77777777"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Ostatní</w:t>
            </w:r>
          </w:p>
        </w:tc>
      </w:tr>
      <w:tr w:rsidR="00A5351D" w:rsidRPr="00427136" w14:paraId="093E3432" w14:textId="77777777" w:rsidTr="00427136">
        <w:trPr>
          <w:gridAfter w:val="2"/>
          <w:wAfter w:w="5528" w:type="dxa"/>
        </w:trPr>
        <w:tc>
          <w:tcPr>
            <w:tcW w:w="675" w:type="dxa"/>
          </w:tcPr>
          <w:p w14:paraId="093E342F" w14:textId="77777777"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1</w:t>
            </w:r>
          </w:p>
        </w:tc>
        <w:tc>
          <w:tcPr>
            <w:tcW w:w="2977" w:type="dxa"/>
          </w:tcPr>
          <w:p w14:paraId="093E3430" w14:textId="251C0802"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color w:val="000000"/>
                <w:sz w:val="18"/>
                <w:szCs w:val="18"/>
                <w:lang w:eastAsia="cs-CZ"/>
              </w:rPr>
              <w:t>převzetí základních informací o pohledávce a adresních údajích od Příkazce</w:t>
            </w:r>
            <w:r w:rsidR="007B1EDC" w:rsidRPr="00427136">
              <w:rPr>
                <w:rFonts w:ascii="Calibri" w:hAnsi="Calibri" w:cs="Calibri"/>
                <w:b/>
                <w:color w:val="000000"/>
                <w:sz w:val="18"/>
                <w:szCs w:val="18"/>
                <w:lang w:eastAsia="cs-CZ"/>
              </w:rPr>
              <w:t xml:space="preserve"> dle bodu 4.2.1 Smlouvy</w:t>
            </w:r>
          </w:p>
        </w:tc>
      </w:tr>
      <w:tr w:rsidR="00A5351D" w14:paraId="093E3439" w14:textId="77777777" w:rsidTr="00427136">
        <w:tc>
          <w:tcPr>
            <w:tcW w:w="675" w:type="dxa"/>
          </w:tcPr>
          <w:p w14:paraId="093E3433" w14:textId="77777777" w:rsidR="00A5351D" w:rsidRPr="00427136" w:rsidRDefault="00A5351D" w:rsidP="00DC5089">
            <w:pPr>
              <w:rPr>
                <w:rFonts w:ascii="Calibri" w:hAnsi="Calibri" w:cs="Calibri"/>
                <w:b/>
                <w:bCs/>
                <w:color w:val="000000"/>
                <w:sz w:val="18"/>
                <w:szCs w:val="18"/>
                <w:lang w:eastAsia="cs-CZ"/>
              </w:rPr>
            </w:pPr>
            <w:bookmarkStart w:id="81" w:name="_Hlk134195373"/>
            <w:r w:rsidRPr="00427136">
              <w:rPr>
                <w:rFonts w:ascii="Calibri" w:hAnsi="Calibri" w:cs="Calibri"/>
                <w:b/>
                <w:bCs/>
                <w:color w:val="000000"/>
                <w:sz w:val="18"/>
                <w:szCs w:val="18"/>
                <w:lang w:eastAsia="cs-CZ"/>
              </w:rPr>
              <w:t>2</w:t>
            </w:r>
          </w:p>
        </w:tc>
        <w:tc>
          <w:tcPr>
            <w:tcW w:w="2977" w:type="dxa"/>
          </w:tcPr>
          <w:p w14:paraId="093E3434" w14:textId="3FAAD8C7"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 xml:space="preserve">rozeslání oznámení o zahájení výkonu Příkazní činnosti dle bodu 4.2.2. </w:t>
            </w:r>
            <w:r w:rsidR="007B1EDC" w:rsidRPr="00427136">
              <w:rPr>
                <w:rFonts w:ascii="Calibri" w:hAnsi="Calibri" w:cs="Calibri"/>
                <w:color w:val="000000"/>
                <w:sz w:val="18"/>
                <w:szCs w:val="18"/>
                <w:lang w:eastAsia="cs-CZ"/>
              </w:rPr>
              <w:t>Smlouvy</w:t>
            </w:r>
          </w:p>
        </w:tc>
        <w:tc>
          <w:tcPr>
            <w:tcW w:w="3544" w:type="dxa"/>
            <w:shd w:val="clear" w:color="auto" w:fill="auto"/>
          </w:tcPr>
          <w:p w14:paraId="093E3437" w14:textId="79C37D1F" w:rsidR="00A5351D" w:rsidRPr="00427136" w:rsidRDefault="00A5351D"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 xml:space="preserve">Do </w:t>
            </w:r>
            <w:r w:rsidR="00A809FB" w:rsidRPr="00427136">
              <w:rPr>
                <w:rFonts w:ascii="Calibri" w:hAnsi="Calibri" w:cs="Calibri"/>
                <w:color w:val="000000"/>
                <w:sz w:val="18"/>
                <w:szCs w:val="18"/>
                <w:lang w:eastAsia="cs-CZ"/>
              </w:rPr>
              <w:t>5</w:t>
            </w:r>
            <w:r w:rsidRPr="00427136">
              <w:rPr>
                <w:rFonts w:ascii="Calibri" w:hAnsi="Calibri" w:cs="Calibri"/>
                <w:color w:val="000000"/>
                <w:sz w:val="18"/>
                <w:szCs w:val="18"/>
                <w:lang w:eastAsia="cs-CZ"/>
              </w:rPr>
              <w:t xml:space="preserve"> pracovních dnů ode dne převzetí dle kroku 1</w:t>
            </w:r>
          </w:p>
        </w:tc>
        <w:tc>
          <w:tcPr>
            <w:tcW w:w="1984" w:type="dxa"/>
            <w:shd w:val="clear" w:color="auto" w:fill="auto"/>
          </w:tcPr>
          <w:p w14:paraId="093E3438" w14:textId="4B9C31D6" w:rsidR="00A5351D" w:rsidRPr="00427136" w:rsidRDefault="00A5351D"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Obyčejná listovní zásilka</w:t>
            </w:r>
          </w:p>
        </w:tc>
      </w:tr>
      <w:bookmarkEnd w:id="81"/>
      <w:tr w:rsidR="00A5351D" w14:paraId="093E3440" w14:textId="77777777" w:rsidTr="00427136">
        <w:tc>
          <w:tcPr>
            <w:tcW w:w="675" w:type="dxa"/>
          </w:tcPr>
          <w:p w14:paraId="093E343A" w14:textId="77777777"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3</w:t>
            </w:r>
          </w:p>
        </w:tc>
        <w:tc>
          <w:tcPr>
            <w:tcW w:w="2977" w:type="dxa"/>
          </w:tcPr>
          <w:p w14:paraId="093E343B" w14:textId="28499A33"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 xml:space="preserve">rozeslání 1.upomínky v souladu s bodem 4.3.2. </w:t>
            </w:r>
            <w:r w:rsidR="007B1EDC" w:rsidRPr="00427136">
              <w:rPr>
                <w:rFonts w:ascii="Calibri" w:hAnsi="Calibri" w:cs="Calibri"/>
                <w:color w:val="000000"/>
                <w:sz w:val="18"/>
                <w:szCs w:val="18"/>
                <w:lang w:eastAsia="cs-CZ"/>
              </w:rPr>
              <w:t>Smlouvy</w:t>
            </w:r>
          </w:p>
        </w:tc>
        <w:tc>
          <w:tcPr>
            <w:tcW w:w="3544" w:type="dxa"/>
            <w:shd w:val="clear" w:color="auto" w:fill="auto"/>
          </w:tcPr>
          <w:p w14:paraId="093E343E" w14:textId="09E93EF2"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 xml:space="preserve">Do </w:t>
            </w:r>
            <w:r w:rsidR="00A809FB" w:rsidRPr="00427136">
              <w:rPr>
                <w:rFonts w:ascii="Calibri" w:hAnsi="Calibri" w:cs="Calibri"/>
                <w:color w:val="000000"/>
                <w:sz w:val="18"/>
                <w:szCs w:val="18"/>
                <w:lang w:eastAsia="cs-CZ"/>
              </w:rPr>
              <w:t>5</w:t>
            </w:r>
            <w:r w:rsidRPr="00427136">
              <w:rPr>
                <w:rFonts w:ascii="Calibri" w:hAnsi="Calibri" w:cs="Calibri"/>
                <w:color w:val="000000"/>
                <w:sz w:val="18"/>
                <w:szCs w:val="18"/>
                <w:lang w:eastAsia="cs-CZ"/>
              </w:rPr>
              <w:t xml:space="preserve"> pracovních dnů ode dne převzetí dle kroku 1</w:t>
            </w:r>
          </w:p>
        </w:tc>
        <w:tc>
          <w:tcPr>
            <w:tcW w:w="1984" w:type="dxa"/>
            <w:shd w:val="clear" w:color="auto" w:fill="auto"/>
          </w:tcPr>
          <w:p w14:paraId="093E343F" w14:textId="45872A76"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Obyčejná listovní zásilka</w:t>
            </w:r>
          </w:p>
        </w:tc>
      </w:tr>
      <w:tr w:rsidR="00A5351D" w14:paraId="093E3447" w14:textId="77777777" w:rsidTr="00427136">
        <w:tc>
          <w:tcPr>
            <w:tcW w:w="675" w:type="dxa"/>
          </w:tcPr>
          <w:p w14:paraId="093E3441" w14:textId="77777777"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4</w:t>
            </w:r>
          </w:p>
        </w:tc>
        <w:tc>
          <w:tcPr>
            <w:tcW w:w="2977" w:type="dxa"/>
          </w:tcPr>
          <w:p w14:paraId="093E3442" w14:textId="086E3C82"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 xml:space="preserve">rozeslání 2.upomínky v souladu s bodem 4.3.2. </w:t>
            </w:r>
            <w:r w:rsidR="007B1EDC" w:rsidRPr="00427136">
              <w:rPr>
                <w:rFonts w:ascii="Calibri" w:hAnsi="Calibri" w:cs="Calibri"/>
                <w:color w:val="000000"/>
                <w:sz w:val="18"/>
                <w:szCs w:val="18"/>
                <w:lang w:eastAsia="cs-CZ"/>
              </w:rPr>
              <w:t>Smlouvy</w:t>
            </w:r>
          </w:p>
        </w:tc>
        <w:tc>
          <w:tcPr>
            <w:tcW w:w="3544" w:type="dxa"/>
            <w:tcBorders>
              <w:bottom w:val="single" w:sz="4" w:space="0" w:color="auto"/>
            </w:tcBorders>
            <w:shd w:val="clear" w:color="auto" w:fill="auto"/>
          </w:tcPr>
          <w:p w14:paraId="093E3445" w14:textId="5E21C0E9" w:rsidR="00A5351D" w:rsidRPr="00427136" w:rsidRDefault="00A809FB"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 xml:space="preserve">S odstupem  nejméně </w:t>
            </w:r>
            <w:r w:rsidR="00A5351D" w:rsidRPr="00427136">
              <w:rPr>
                <w:rFonts w:ascii="Calibri" w:hAnsi="Calibri" w:cs="Calibri"/>
                <w:color w:val="000000"/>
                <w:sz w:val="18"/>
                <w:szCs w:val="18"/>
                <w:lang w:eastAsia="cs-CZ"/>
              </w:rPr>
              <w:t>14  kalendářních dnů</w:t>
            </w:r>
            <w:r w:rsidRPr="00427136">
              <w:rPr>
                <w:rFonts w:ascii="Calibri" w:hAnsi="Calibri" w:cs="Calibri"/>
                <w:color w:val="000000"/>
                <w:sz w:val="18"/>
                <w:szCs w:val="18"/>
                <w:lang w:eastAsia="cs-CZ"/>
              </w:rPr>
              <w:t xml:space="preserve">, ale ne více než 21 </w:t>
            </w:r>
            <w:proofErr w:type="spellStart"/>
            <w:r w:rsidRPr="00427136">
              <w:rPr>
                <w:rFonts w:ascii="Calibri" w:hAnsi="Calibri" w:cs="Calibri"/>
                <w:color w:val="000000"/>
                <w:sz w:val="18"/>
                <w:szCs w:val="18"/>
                <w:lang w:eastAsia="cs-CZ"/>
              </w:rPr>
              <w:t>kalendřáních</w:t>
            </w:r>
            <w:proofErr w:type="spellEnd"/>
            <w:r w:rsidRPr="00427136">
              <w:rPr>
                <w:rFonts w:ascii="Calibri" w:hAnsi="Calibri" w:cs="Calibri"/>
                <w:color w:val="000000"/>
                <w:sz w:val="18"/>
                <w:szCs w:val="18"/>
                <w:lang w:eastAsia="cs-CZ"/>
              </w:rPr>
              <w:t xml:space="preserve"> dnů </w:t>
            </w:r>
            <w:r w:rsidR="00A5351D" w:rsidRPr="00427136">
              <w:rPr>
                <w:rFonts w:ascii="Calibri" w:hAnsi="Calibri" w:cs="Calibri"/>
                <w:color w:val="000000"/>
                <w:sz w:val="18"/>
                <w:szCs w:val="18"/>
                <w:lang w:eastAsia="cs-CZ"/>
              </w:rPr>
              <w:t>od odeslání 1. upomínky</w:t>
            </w:r>
          </w:p>
        </w:tc>
        <w:tc>
          <w:tcPr>
            <w:tcW w:w="1984" w:type="dxa"/>
            <w:tcBorders>
              <w:bottom w:val="single" w:sz="4" w:space="0" w:color="auto"/>
            </w:tcBorders>
            <w:shd w:val="clear" w:color="auto" w:fill="auto"/>
          </w:tcPr>
          <w:p w14:paraId="093E3446" w14:textId="61EC75E8" w:rsidR="00A5351D" w:rsidRPr="00427136" w:rsidRDefault="00A5351D"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Obyčejná listovní zásilka</w:t>
            </w:r>
          </w:p>
        </w:tc>
      </w:tr>
      <w:tr w:rsidR="00A5351D" w14:paraId="093E3452" w14:textId="77777777" w:rsidTr="00427136">
        <w:tc>
          <w:tcPr>
            <w:tcW w:w="675" w:type="dxa"/>
          </w:tcPr>
          <w:p w14:paraId="093E344C" w14:textId="78006ADE"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5</w:t>
            </w:r>
          </w:p>
        </w:tc>
        <w:tc>
          <w:tcPr>
            <w:tcW w:w="2977" w:type="dxa"/>
          </w:tcPr>
          <w:p w14:paraId="093E344D" w14:textId="6DDAB339"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Cs/>
                <w:color w:val="000000"/>
                <w:sz w:val="18"/>
                <w:szCs w:val="18"/>
                <w:lang w:eastAsia="cs-CZ"/>
              </w:rPr>
              <w:t>další formy vymáhání v kombinaci a pořadí dle potřeb případu - opakovaná písemná upomínka/SMS zpráva/e-mailová zprava/telefonický kontakt/call centrum atd.</w:t>
            </w:r>
          </w:p>
        </w:tc>
        <w:tc>
          <w:tcPr>
            <w:tcW w:w="3544" w:type="dxa"/>
            <w:shd w:val="clear" w:color="auto" w:fill="auto"/>
          </w:tcPr>
          <w:p w14:paraId="093E3450" w14:textId="07624895" w:rsidR="00A5351D" w:rsidRPr="00427136" w:rsidRDefault="00A809FB"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 xml:space="preserve">S odstupem </w:t>
            </w:r>
            <w:r w:rsidR="00A5351D" w:rsidRPr="00427136">
              <w:rPr>
                <w:rFonts w:ascii="Calibri" w:hAnsi="Calibri" w:cs="Calibri"/>
                <w:color w:val="000000"/>
                <w:sz w:val="18"/>
                <w:szCs w:val="18"/>
                <w:lang w:eastAsia="cs-CZ"/>
              </w:rPr>
              <w:t xml:space="preserve">14 kalendářních dnů ode dne odeslání 2 upomínky a dále v pravidelných </w:t>
            </w:r>
            <w:proofErr w:type="spellStart"/>
            <w:r w:rsidR="00A5351D" w:rsidRPr="00427136">
              <w:rPr>
                <w:rFonts w:ascii="Calibri" w:hAnsi="Calibri" w:cs="Calibri"/>
                <w:color w:val="000000"/>
                <w:sz w:val="18"/>
                <w:szCs w:val="18"/>
                <w:lang w:eastAsia="cs-CZ"/>
              </w:rPr>
              <w:t>i</w:t>
            </w:r>
            <w:r w:rsidR="00746B7A" w:rsidRPr="00427136">
              <w:rPr>
                <w:rFonts w:ascii="Calibri" w:hAnsi="Calibri" w:cs="Calibri"/>
                <w:color w:val="000000"/>
                <w:sz w:val="18"/>
                <w:szCs w:val="18"/>
                <w:lang w:eastAsia="cs-CZ"/>
              </w:rPr>
              <w:t>týdenních</w:t>
            </w:r>
            <w:proofErr w:type="spellEnd"/>
            <w:r w:rsidR="00746B7A" w:rsidRPr="00427136">
              <w:rPr>
                <w:rFonts w:ascii="Calibri" w:hAnsi="Calibri" w:cs="Calibri"/>
                <w:color w:val="000000"/>
                <w:sz w:val="18"/>
                <w:szCs w:val="18"/>
                <w:lang w:eastAsia="cs-CZ"/>
              </w:rPr>
              <w:t xml:space="preserve"> </w:t>
            </w:r>
            <w:proofErr w:type="spellStart"/>
            <w:r w:rsidR="00A5351D" w:rsidRPr="00427136">
              <w:rPr>
                <w:rFonts w:ascii="Calibri" w:hAnsi="Calibri" w:cs="Calibri"/>
                <w:color w:val="000000"/>
                <w:sz w:val="18"/>
                <w:szCs w:val="18"/>
                <w:lang w:eastAsia="cs-CZ"/>
              </w:rPr>
              <w:t>ntervalech</w:t>
            </w:r>
            <w:proofErr w:type="spellEnd"/>
            <w:r w:rsidR="00746B7A" w:rsidRPr="00427136">
              <w:rPr>
                <w:rFonts w:ascii="Calibri" w:hAnsi="Calibri" w:cs="Calibri"/>
                <w:color w:val="000000"/>
                <w:sz w:val="18"/>
                <w:szCs w:val="18"/>
                <w:lang w:eastAsia="cs-CZ"/>
              </w:rPr>
              <w:t xml:space="preserve"> až do zahájení soudní fáze dle bodu 4.4.2 nebo bodu 4.4.3 Smlouvy</w:t>
            </w:r>
          </w:p>
        </w:tc>
        <w:tc>
          <w:tcPr>
            <w:tcW w:w="1984" w:type="dxa"/>
            <w:shd w:val="clear" w:color="auto" w:fill="auto"/>
          </w:tcPr>
          <w:p w14:paraId="093E3451" w14:textId="77777777" w:rsidR="00A5351D" w:rsidRPr="00427136" w:rsidRDefault="00A5351D" w:rsidP="00DC5089">
            <w:pPr>
              <w:rPr>
                <w:rFonts w:ascii="Calibri" w:hAnsi="Calibri" w:cs="Calibri"/>
                <w:b/>
                <w:bCs/>
                <w:color w:val="000000"/>
                <w:sz w:val="18"/>
                <w:szCs w:val="18"/>
                <w:lang w:eastAsia="cs-CZ"/>
              </w:rPr>
            </w:pPr>
          </w:p>
        </w:tc>
      </w:tr>
      <w:tr w:rsidR="00A5351D" w14:paraId="093E3460" w14:textId="77777777" w:rsidTr="00427136">
        <w:tc>
          <w:tcPr>
            <w:tcW w:w="675" w:type="dxa"/>
          </w:tcPr>
          <w:p w14:paraId="093E345A" w14:textId="75A24915"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7</w:t>
            </w:r>
          </w:p>
        </w:tc>
        <w:tc>
          <w:tcPr>
            <w:tcW w:w="2977" w:type="dxa"/>
          </w:tcPr>
          <w:p w14:paraId="093E345B" w14:textId="40A0D899"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kontrola bonity klienta</w:t>
            </w:r>
          </w:p>
        </w:tc>
        <w:tc>
          <w:tcPr>
            <w:tcW w:w="3544" w:type="dxa"/>
            <w:shd w:val="clear" w:color="auto" w:fill="auto"/>
          </w:tcPr>
          <w:p w14:paraId="093E345E" w14:textId="07162183" w:rsidR="00A5351D" w:rsidRPr="00427136" w:rsidRDefault="00A5351D"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 xml:space="preserve">Nereaguje-li klient na 1. a 2. upomínku (cca 30 dnů ode dne převzetí dle kroku 1) </w:t>
            </w:r>
            <w:r w:rsidR="005C4451" w:rsidRPr="00427136">
              <w:rPr>
                <w:rFonts w:ascii="Calibri" w:hAnsi="Calibri" w:cs="Calibri"/>
                <w:color w:val="000000"/>
                <w:sz w:val="18"/>
                <w:szCs w:val="18"/>
                <w:lang w:eastAsia="cs-CZ"/>
              </w:rPr>
              <w:t xml:space="preserve">a dále </w:t>
            </w:r>
            <w:r w:rsidRPr="00427136">
              <w:rPr>
                <w:rFonts w:ascii="Calibri" w:hAnsi="Calibri" w:cs="Calibri"/>
                <w:color w:val="000000"/>
                <w:sz w:val="18"/>
                <w:szCs w:val="18"/>
                <w:lang w:eastAsia="cs-CZ"/>
              </w:rPr>
              <w:t>v pravidelných intervalech</w:t>
            </w:r>
            <w:r w:rsidR="005F2D1D" w:rsidRPr="00427136">
              <w:rPr>
                <w:rFonts w:ascii="Calibri" w:hAnsi="Calibri" w:cs="Calibri"/>
                <w:color w:val="000000"/>
                <w:sz w:val="18"/>
                <w:szCs w:val="18"/>
                <w:lang w:eastAsia="cs-CZ"/>
              </w:rPr>
              <w:t xml:space="preserve"> dle potřeb případu</w:t>
            </w:r>
          </w:p>
        </w:tc>
        <w:tc>
          <w:tcPr>
            <w:tcW w:w="1984" w:type="dxa"/>
            <w:shd w:val="clear" w:color="auto" w:fill="auto"/>
          </w:tcPr>
          <w:p w14:paraId="093E345F" w14:textId="77777777" w:rsidR="00A5351D" w:rsidRPr="00427136" w:rsidRDefault="00A5351D" w:rsidP="00DC5089">
            <w:pPr>
              <w:rPr>
                <w:rFonts w:ascii="Calibri" w:hAnsi="Calibri" w:cs="Calibri"/>
                <w:b/>
                <w:bCs/>
                <w:color w:val="000000"/>
                <w:sz w:val="18"/>
                <w:szCs w:val="18"/>
                <w:lang w:eastAsia="cs-CZ"/>
              </w:rPr>
            </w:pPr>
          </w:p>
        </w:tc>
      </w:tr>
      <w:tr w:rsidR="00A5351D" w14:paraId="093E3467" w14:textId="77777777" w:rsidTr="00427136">
        <w:trPr>
          <w:trHeight w:val="689"/>
        </w:trPr>
        <w:tc>
          <w:tcPr>
            <w:tcW w:w="675" w:type="dxa"/>
          </w:tcPr>
          <w:p w14:paraId="093E3461" w14:textId="391047D7"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8</w:t>
            </w:r>
          </w:p>
        </w:tc>
        <w:tc>
          <w:tcPr>
            <w:tcW w:w="2977" w:type="dxa"/>
          </w:tcPr>
          <w:p w14:paraId="093E3462" w14:textId="5E99459C" w:rsidR="00A5351D" w:rsidRPr="00427136" w:rsidRDefault="00A5351D"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 xml:space="preserve">prověřování zahájení </w:t>
            </w:r>
            <w:proofErr w:type="spellStart"/>
            <w:r w:rsidRPr="00427136">
              <w:rPr>
                <w:rFonts w:ascii="Calibri" w:hAnsi="Calibri" w:cs="Calibri"/>
                <w:color w:val="000000"/>
                <w:sz w:val="18"/>
                <w:szCs w:val="18"/>
                <w:lang w:eastAsia="cs-CZ"/>
              </w:rPr>
              <w:t>ins.řízení</w:t>
            </w:r>
            <w:proofErr w:type="spellEnd"/>
            <w:r w:rsidRPr="00427136">
              <w:rPr>
                <w:rFonts w:ascii="Calibri" w:hAnsi="Calibri" w:cs="Calibri"/>
                <w:color w:val="000000"/>
                <w:sz w:val="18"/>
                <w:szCs w:val="18"/>
                <w:lang w:eastAsia="cs-CZ"/>
              </w:rPr>
              <w:t>, vstupu do likvidace, zánik společnosti apod</w:t>
            </w:r>
          </w:p>
        </w:tc>
        <w:tc>
          <w:tcPr>
            <w:tcW w:w="3544" w:type="dxa"/>
            <w:shd w:val="clear" w:color="auto" w:fill="auto"/>
          </w:tcPr>
          <w:p w14:paraId="093E3465" w14:textId="02141774" w:rsidR="00A5351D" w:rsidRPr="00427136" w:rsidRDefault="00A5351D"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 xml:space="preserve">Do </w:t>
            </w:r>
            <w:r w:rsidR="00A809FB" w:rsidRPr="00427136">
              <w:rPr>
                <w:rFonts w:ascii="Calibri" w:hAnsi="Calibri" w:cs="Calibri"/>
                <w:color w:val="000000"/>
                <w:sz w:val="18"/>
                <w:szCs w:val="18"/>
                <w:lang w:eastAsia="cs-CZ"/>
              </w:rPr>
              <w:t>5</w:t>
            </w:r>
            <w:r w:rsidRPr="00427136">
              <w:rPr>
                <w:rFonts w:ascii="Calibri" w:hAnsi="Calibri" w:cs="Calibri"/>
                <w:color w:val="000000"/>
                <w:sz w:val="18"/>
                <w:szCs w:val="18"/>
                <w:lang w:eastAsia="cs-CZ"/>
              </w:rPr>
              <w:t xml:space="preserve"> pracovních dnů ode dne převzetí dle kroku 1 a dále v pravidelných intervalech</w:t>
            </w:r>
            <w:r w:rsidR="005F2D1D" w:rsidRPr="00427136">
              <w:rPr>
                <w:rFonts w:ascii="Calibri" w:hAnsi="Calibri" w:cs="Calibri"/>
                <w:color w:val="000000"/>
                <w:sz w:val="18"/>
                <w:szCs w:val="18"/>
                <w:lang w:eastAsia="cs-CZ"/>
              </w:rPr>
              <w:t xml:space="preserve"> dle potřeb </w:t>
            </w:r>
            <w:proofErr w:type="spellStart"/>
            <w:r w:rsidR="005F2D1D" w:rsidRPr="00427136">
              <w:rPr>
                <w:rFonts w:ascii="Calibri" w:hAnsi="Calibri" w:cs="Calibri"/>
                <w:color w:val="000000"/>
                <w:sz w:val="18"/>
                <w:szCs w:val="18"/>
                <w:lang w:eastAsia="cs-CZ"/>
              </w:rPr>
              <w:t>pdřípadu</w:t>
            </w:r>
            <w:proofErr w:type="spellEnd"/>
          </w:p>
        </w:tc>
        <w:tc>
          <w:tcPr>
            <w:tcW w:w="1984" w:type="dxa"/>
            <w:shd w:val="clear" w:color="auto" w:fill="auto"/>
          </w:tcPr>
          <w:p w14:paraId="093E3466" w14:textId="77777777" w:rsidR="00A5351D" w:rsidRPr="00427136" w:rsidRDefault="00A5351D" w:rsidP="00DC5089">
            <w:pPr>
              <w:rPr>
                <w:rFonts w:ascii="Calibri" w:hAnsi="Calibri" w:cs="Calibri"/>
                <w:b/>
                <w:bCs/>
                <w:color w:val="000000"/>
                <w:sz w:val="18"/>
                <w:szCs w:val="18"/>
                <w:lang w:eastAsia="cs-CZ"/>
              </w:rPr>
            </w:pPr>
          </w:p>
        </w:tc>
      </w:tr>
    </w:tbl>
    <w:p w14:paraId="7CBDCFBE" w14:textId="77777777" w:rsidR="00B31764" w:rsidRDefault="00B31764" w:rsidP="00827850">
      <w:pPr>
        <w:spacing w:before="120" w:after="120"/>
        <w:rPr>
          <w:rFonts w:ascii="Calibri" w:eastAsia="Times New Roman" w:hAnsi="Calibri" w:cs="Calibri"/>
          <w:b/>
          <w:bCs/>
          <w:color w:val="000000"/>
          <w:sz w:val="24"/>
          <w:szCs w:val="24"/>
          <w:lang w:eastAsia="cs-CZ"/>
        </w:rPr>
      </w:pPr>
    </w:p>
    <w:p w14:paraId="093E35FB" w14:textId="4310B278" w:rsidR="00DC5089" w:rsidRPr="00827850" w:rsidRDefault="00AB6F91" w:rsidP="00827850">
      <w:pPr>
        <w:spacing w:before="120" w:after="120"/>
        <w:rPr>
          <w:rFonts w:ascii="Calibri" w:eastAsia="Times New Roman" w:hAnsi="Calibri" w:cs="Calibri"/>
          <w:b/>
          <w:bCs/>
          <w:color w:val="000000"/>
          <w:sz w:val="24"/>
          <w:szCs w:val="24"/>
          <w:lang w:eastAsia="cs-CZ"/>
        </w:rPr>
      </w:pPr>
      <w:r w:rsidRPr="00827850">
        <w:rPr>
          <w:rFonts w:ascii="Calibri" w:eastAsia="Times New Roman" w:hAnsi="Calibri" w:cs="Calibri"/>
          <w:b/>
          <w:bCs/>
          <w:color w:val="000000"/>
          <w:sz w:val="24"/>
          <w:szCs w:val="24"/>
          <w:lang w:eastAsia="cs-CZ"/>
        </w:rPr>
        <w:t>1.</w:t>
      </w:r>
      <w:r w:rsidR="00016EAC">
        <w:rPr>
          <w:rFonts w:ascii="Calibri" w:eastAsia="Times New Roman" w:hAnsi="Calibri" w:cs="Calibri"/>
          <w:b/>
          <w:bCs/>
          <w:color w:val="000000"/>
          <w:sz w:val="24"/>
          <w:szCs w:val="24"/>
          <w:lang w:eastAsia="cs-CZ"/>
        </w:rPr>
        <w:t>2</w:t>
      </w:r>
      <w:r w:rsidRPr="00827850">
        <w:rPr>
          <w:rFonts w:ascii="Calibri" w:eastAsia="Times New Roman" w:hAnsi="Calibri" w:cs="Calibri"/>
          <w:b/>
          <w:bCs/>
          <w:color w:val="000000"/>
          <w:sz w:val="24"/>
          <w:szCs w:val="24"/>
          <w:lang w:eastAsia="cs-CZ"/>
        </w:rPr>
        <w:t xml:space="preserve"> </w:t>
      </w:r>
      <w:r w:rsidR="00DC5089" w:rsidRPr="00827850">
        <w:rPr>
          <w:rFonts w:ascii="Calibri" w:eastAsia="Times New Roman" w:hAnsi="Calibri" w:cs="Calibri"/>
          <w:b/>
          <w:bCs/>
          <w:color w:val="000000"/>
          <w:sz w:val="24"/>
          <w:szCs w:val="24"/>
          <w:lang w:eastAsia="cs-CZ"/>
        </w:rPr>
        <w:t xml:space="preserve">Soudní fáze </w:t>
      </w:r>
    </w:p>
    <w:tbl>
      <w:tblPr>
        <w:tblStyle w:val="Mkatabulky"/>
        <w:tblW w:w="9180" w:type="dxa"/>
        <w:tblLayout w:type="fixed"/>
        <w:tblLook w:val="04A0" w:firstRow="1" w:lastRow="0" w:firstColumn="1" w:lastColumn="0" w:noHBand="0" w:noVBand="1"/>
      </w:tblPr>
      <w:tblGrid>
        <w:gridCol w:w="675"/>
        <w:gridCol w:w="2694"/>
        <w:gridCol w:w="3969"/>
        <w:gridCol w:w="1842"/>
      </w:tblGrid>
      <w:tr w:rsidR="006D3FB9" w14:paraId="093E3602" w14:textId="77777777" w:rsidTr="00E06DA6">
        <w:tc>
          <w:tcPr>
            <w:tcW w:w="675" w:type="dxa"/>
          </w:tcPr>
          <w:p w14:paraId="093E35FC"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Krok</w:t>
            </w:r>
          </w:p>
        </w:tc>
        <w:tc>
          <w:tcPr>
            <w:tcW w:w="2694" w:type="dxa"/>
          </w:tcPr>
          <w:p w14:paraId="093E35FD"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Popis obsahu kroku</w:t>
            </w:r>
          </w:p>
        </w:tc>
        <w:tc>
          <w:tcPr>
            <w:tcW w:w="3969" w:type="dxa"/>
            <w:tcBorders>
              <w:bottom w:val="single" w:sz="4" w:space="0" w:color="auto"/>
            </w:tcBorders>
          </w:tcPr>
          <w:p w14:paraId="093E35FF" w14:textId="77777777" w:rsidR="006D3FB9" w:rsidRPr="00427136" w:rsidRDefault="006D3FB9" w:rsidP="002F2423">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Lhůta/</w:t>
            </w:r>
          </w:p>
          <w:p w14:paraId="093E3600"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termín</w:t>
            </w:r>
          </w:p>
        </w:tc>
        <w:tc>
          <w:tcPr>
            <w:tcW w:w="1842" w:type="dxa"/>
            <w:tcBorders>
              <w:bottom w:val="single" w:sz="4" w:space="0" w:color="auto"/>
            </w:tcBorders>
          </w:tcPr>
          <w:p w14:paraId="093E3601"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Ostatní</w:t>
            </w:r>
          </w:p>
        </w:tc>
      </w:tr>
      <w:tr w:rsidR="006D3FB9" w:rsidRPr="00427136" w14:paraId="093E3606" w14:textId="77777777" w:rsidTr="00E06DA6">
        <w:trPr>
          <w:gridAfter w:val="2"/>
          <w:wAfter w:w="5811" w:type="dxa"/>
        </w:trPr>
        <w:tc>
          <w:tcPr>
            <w:tcW w:w="675" w:type="dxa"/>
          </w:tcPr>
          <w:p w14:paraId="093E3603"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1</w:t>
            </w:r>
          </w:p>
        </w:tc>
        <w:tc>
          <w:tcPr>
            <w:tcW w:w="2694" w:type="dxa"/>
          </w:tcPr>
          <w:p w14:paraId="093E3604"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color w:val="000000"/>
                <w:sz w:val="18"/>
                <w:szCs w:val="18"/>
                <w:lang w:eastAsia="cs-CZ"/>
              </w:rPr>
              <w:t>převzetí dokumentace/spisu</w:t>
            </w:r>
          </w:p>
        </w:tc>
      </w:tr>
      <w:tr w:rsidR="006D3FB9" w14:paraId="093E360C" w14:textId="77777777" w:rsidTr="00E06DA6">
        <w:tc>
          <w:tcPr>
            <w:tcW w:w="675" w:type="dxa"/>
          </w:tcPr>
          <w:p w14:paraId="093E3607"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2</w:t>
            </w:r>
          </w:p>
        </w:tc>
        <w:tc>
          <w:tcPr>
            <w:tcW w:w="2694" w:type="dxa"/>
          </w:tcPr>
          <w:p w14:paraId="093E3608"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rozeslání předžalobní upomínky</w:t>
            </w:r>
          </w:p>
        </w:tc>
        <w:tc>
          <w:tcPr>
            <w:tcW w:w="3969" w:type="dxa"/>
            <w:shd w:val="clear" w:color="auto" w:fill="auto"/>
          </w:tcPr>
          <w:p w14:paraId="093E360A" w14:textId="7EF9328A" w:rsidR="006D3FB9" w:rsidRPr="00427136" w:rsidRDefault="006D3FB9"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 xml:space="preserve">Do </w:t>
            </w:r>
            <w:r w:rsidR="005F2D1D" w:rsidRPr="00427136">
              <w:rPr>
                <w:rFonts w:ascii="Calibri" w:hAnsi="Calibri" w:cs="Calibri"/>
                <w:color w:val="000000"/>
                <w:sz w:val="18"/>
                <w:szCs w:val="18"/>
                <w:lang w:eastAsia="cs-CZ"/>
              </w:rPr>
              <w:t>14</w:t>
            </w:r>
            <w:r w:rsidRPr="00427136">
              <w:rPr>
                <w:rFonts w:ascii="Calibri" w:hAnsi="Calibri" w:cs="Calibri"/>
                <w:color w:val="000000"/>
                <w:sz w:val="18"/>
                <w:szCs w:val="18"/>
                <w:lang w:eastAsia="cs-CZ"/>
              </w:rPr>
              <w:t xml:space="preserve"> dnů ode dne převzetí spisu.</w:t>
            </w:r>
          </w:p>
        </w:tc>
        <w:tc>
          <w:tcPr>
            <w:tcW w:w="1842" w:type="dxa"/>
            <w:shd w:val="clear" w:color="auto" w:fill="auto"/>
          </w:tcPr>
          <w:p w14:paraId="093E360B" w14:textId="1F2B174A" w:rsidR="006D3FB9" w:rsidRPr="00427136" w:rsidRDefault="006D3FB9"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Doporučeně s dodejkou/Datovou zprávou</w:t>
            </w:r>
          </w:p>
        </w:tc>
      </w:tr>
      <w:tr w:rsidR="006D3FB9" w14:paraId="093E3612" w14:textId="77777777" w:rsidTr="00E06DA6">
        <w:tc>
          <w:tcPr>
            <w:tcW w:w="675" w:type="dxa"/>
          </w:tcPr>
          <w:p w14:paraId="093E360D"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3</w:t>
            </w:r>
          </w:p>
        </w:tc>
        <w:tc>
          <w:tcPr>
            <w:tcW w:w="2694" w:type="dxa"/>
          </w:tcPr>
          <w:p w14:paraId="093E360E"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podání žaloby</w:t>
            </w:r>
          </w:p>
        </w:tc>
        <w:tc>
          <w:tcPr>
            <w:tcW w:w="3969" w:type="dxa"/>
            <w:shd w:val="clear" w:color="auto" w:fill="auto"/>
          </w:tcPr>
          <w:p w14:paraId="093E3610" w14:textId="0535ABA2" w:rsidR="006D3FB9" w:rsidRPr="00427136" w:rsidRDefault="00A809FB"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 xml:space="preserve">Do </w:t>
            </w:r>
            <w:r w:rsidR="006D3FB9" w:rsidRPr="00427136">
              <w:rPr>
                <w:rFonts w:ascii="Calibri" w:hAnsi="Calibri" w:cs="Calibri"/>
                <w:color w:val="000000"/>
                <w:sz w:val="18"/>
                <w:szCs w:val="18"/>
                <w:lang w:eastAsia="cs-CZ"/>
              </w:rPr>
              <w:t>14 dnů ode dne obdržení dodejky z předžalobní upomínky. V případě, že se nepodaří předžalobní upomínku doručit ve lhůtě 20 dnů od odeslání předžalobní upomínky.</w:t>
            </w:r>
          </w:p>
        </w:tc>
        <w:tc>
          <w:tcPr>
            <w:tcW w:w="1842" w:type="dxa"/>
            <w:shd w:val="clear" w:color="auto" w:fill="auto"/>
          </w:tcPr>
          <w:p w14:paraId="093E3611" w14:textId="77777777" w:rsidR="006D3FB9" w:rsidRPr="00427136" w:rsidRDefault="006D3FB9" w:rsidP="00DC5089">
            <w:pPr>
              <w:rPr>
                <w:rFonts w:ascii="Calibri" w:hAnsi="Calibri" w:cs="Calibri"/>
                <w:b/>
                <w:bCs/>
                <w:color w:val="000000"/>
                <w:sz w:val="18"/>
                <w:szCs w:val="18"/>
                <w:lang w:eastAsia="cs-CZ"/>
              </w:rPr>
            </w:pPr>
          </w:p>
        </w:tc>
      </w:tr>
      <w:tr w:rsidR="006D3FB9" w14:paraId="093E3618" w14:textId="77777777" w:rsidTr="00E06DA6">
        <w:tc>
          <w:tcPr>
            <w:tcW w:w="675" w:type="dxa"/>
          </w:tcPr>
          <w:p w14:paraId="093E3613" w14:textId="77777777" w:rsidR="006D3FB9" w:rsidRPr="00427136" w:rsidRDefault="006D3FB9" w:rsidP="006D3FB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4</w:t>
            </w:r>
          </w:p>
        </w:tc>
        <w:tc>
          <w:tcPr>
            <w:tcW w:w="2694" w:type="dxa"/>
          </w:tcPr>
          <w:p w14:paraId="093E3614" w14:textId="77777777" w:rsidR="006D3FB9" w:rsidRPr="00427136" w:rsidRDefault="006D3FB9" w:rsidP="006D3FB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prověřování nabytí PM u soudních rozhodnutí</w:t>
            </w:r>
          </w:p>
        </w:tc>
        <w:tc>
          <w:tcPr>
            <w:tcW w:w="3969" w:type="dxa"/>
            <w:shd w:val="clear" w:color="auto" w:fill="auto"/>
          </w:tcPr>
          <w:p w14:paraId="093E3616" w14:textId="77118E36" w:rsidR="006D3FB9" w:rsidRPr="00427136" w:rsidRDefault="006D3FB9" w:rsidP="006D3FB9">
            <w:pPr>
              <w:rPr>
                <w:rFonts w:ascii="Calibri" w:hAnsi="Calibri" w:cs="Calibri"/>
                <w:color w:val="000000"/>
                <w:sz w:val="18"/>
                <w:szCs w:val="18"/>
                <w:lang w:eastAsia="cs-CZ"/>
              </w:rPr>
            </w:pPr>
            <w:r w:rsidRPr="00427136">
              <w:rPr>
                <w:rFonts w:ascii="Calibri" w:hAnsi="Calibri" w:cs="Calibri"/>
                <w:color w:val="000000"/>
                <w:sz w:val="18"/>
                <w:szCs w:val="18"/>
                <w:lang w:eastAsia="cs-CZ"/>
              </w:rPr>
              <w:t>V pravidelných týdenních intervalech</w:t>
            </w:r>
            <w:r w:rsidR="005F2D1D" w:rsidRPr="00427136">
              <w:rPr>
                <w:rFonts w:ascii="Calibri" w:hAnsi="Calibri" w:cs="Calibri"/>
                <w:color w:val="000000"/>
                <w:sz w:val="18"/>
                <w:szCs w:val="18"/>
                <w:lang w:eastAsia="cs-CZ"/>
              </w:rPr>
              <w:t>, popř. dle potřeb případu</w:t>
            </w:r>
          </w:p>
        </w:tc>
        <w:tc>
          <w:tcPr>
            <w:tcW w:w="1842" w:type="dxa"/>
            <w:shd w:val="clear" w:color="auto" w:fill="auto"/>
          </w:tcPr>
          <w:p w14:paraId="093E3617" w14:textId="77777777" w:rsidR="006D3FB9" w:rsidRPr="00427136" w:rsidRDefault="006D3FB9" w:rsidP="006D3FB9">
            <w:pPr>
              <w:rPr>
                <w:rFonts w:ascii="Calibri" w:hAnsi="Calibri" w:cs="Calibri"/>
                <w:b/>
                <w:bCs/>
                <w:color w:val="000000"/>
                <w:sz w:val="18"/>
                <w:szCs w:val="18"/>
                <w:lang w:eastAsia="cs-CZ"/>
              </w:rPr>
            </w:pPr>
          </w:p>
        </w:tc>
      </w:tr>
      <w:tr w:rsidR="006D3FB9" w14:paraId="093E361E" w14:textId="77777777" w:rsidTr="00E06DA6">
        <w:tc>
          <w:tcPr>
            <w:tcW w:w="675" w:type="dxa"/>
          </w:tcPr>
          <w:p w14:paraId="093E3619" w14:textId="77777777" w:rsidR="006D3FB9" w:rsidRPr="00427136" w:rsidRDefault="006D3FB9" w:rsidP="006D3FB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5</w:t>
            </w:r>
          </w:p>
        </w:tc>
        <w:tc>
          <w:tcPr>
            <w:tcW w:w="2694" w:type="dxa"/>
          </w:tcPr>
          <w:p w14:paraId="093E361A" w14:textId="77777777" w:rsidR="006D3FB9" w:rsidRPr="00427136" w:rsidRDefault="006D3FB9" w:rsidP="006D3FB9">
            <w:pPr>
              <w:rPr>
                <w:rFonts w:ascii="Calibri" w:hAnsi="Calibri" w:cs="Calibri"/>
                <w:color w:val="000000"/>
                <w:sz w:val="18"/>
                <w:szCs w:val="18"/>
                <w:lang w:eastAsia="cs-CZ"/>
              </w:rPr>
            </w:pPr>
            <w:r w:rsidRPr="00427136">
              <w:rPr>
                <w:rFonts w:ascii="Calibri" w:hAnsi="Calibri" w:cs="Calibri"/>
                <w:color w:val="000000"/>
                <w:sz w:val="18"/>
                <w:szCs w:val="18"/>
                <w:lang w:eastAsia="cs-CZ"/>
              </w:rPr>
              <w:t>žádosti o vyznačení doložky PM</w:t>
            </w:r>
          </w:p>
        </w:tc>
        <w:tc>
          <w:tcPr>
            <w:tcW w:w="3969" w:type="dxa"/>
            <w:shd w:val="clear" w:color="auto" w:fill="auto"/>
          </w:tcPr>
          <w:p w14:paraId="093E361C" w14:textId="4399EACD" w:rsidR="006D3FB9" w:rsidRPr="00427136" w:rsidRDefault="006D3FB9" w:rsidP="006D3FB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V pravidelných týdenních intervalech</w:t>
            </w:r>
            <w:r w:rsidR="005F2D1D" w:rsidRPr="00427136">
              <w:rPr>
                <w:rFonts w:ascii="Calibri" w:hAnsi="Calibri" w:cs="Calibri"/>
                <w:color w:val="000000"/>
                <w:sz w:val="18"/>
                <w:szCs w:val="18"/>
                <w:lang w:eastAsia="cs-CZ"/>
              </w:rPr>
              <w:t>, popř. dle potřeb případu</w:t>
            </w:r>
          </w:p>
        </w:tc>
        <w:tc>
          <w:tcPr>
            <w:tcW w:w="1842" w:type="dxa"/>
            <w:shd w:val="clear" w:color="auto" w:fill="auto"/>
          </w:tcPr>
          <w:p w14:paraId="093E361D" w14:textId="77777777" w:rsidR="006D3FB9" w:rsidRPr="00427136" w:rsidRDefault="006D3FB9" w:rsidP="006D3FB9">
            <w:pPr>
              <w:rPr>
                <w:rFonts w:ascii="Calibri" w:hAnsi="Calibri" w:cs="Calibri"/>
                <w:b/>
                <w:bCs/>
                <w:color w:val="000000"/>
                <w:sz w:val="18"/>
                <w:szCs w:val="18"/>
                <w:lang w:eastAsia="cs-CZ"/>
              </w:rPr>
            </w:pPr>
          </w:p>
        </w:tc>
      </w:tr>
      <w:tr w:rsidR="006D3FB9" w14:paraId="093E3624" w14:textId="77777777" w:rsidTr="00E06DA6">
        <w:tc>
          <w:tcPr>
            <w:tcW w:w="675" w:type="dxa"/>
          </w:tcPr>
          <w:p w14:paraId="093E361F"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6</w:t>
            </w:r>
          </w:p>
        </w:tc>
        <w:tc>
          <w:tcPr>
            <w:tcW w:w="2694" w:type="dxa"/>
          </w:tcPr>
          <w:p w14:paraId="093E3620" w14:textId="77777777" w:rsidR="006D3FB9" w:rsidRPr="00427136" w:rsidRDefault="006D3FB9"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podání návrhů na exekuci</w:t>
            </w:r>
          </w:p>
        </w:tc>
        <w:tc>
          <w:tcPr>
            <w:tcW w:w="3969" w:type="dxa"/>
            <w:shd w:val="clear" w:color="auto" w:fill="auto"/>
          </w:tcPr>
          <w:p w14:paraId="093E3622" w14:textId="5CA77036" w:rsidR="006D3FB9" w:rsidRPr="00427136" w:rsidRDefault="00A809FB"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 xml:space="preserve">Do </w:t>
            </w:r>
            <w:r w:rsidR="005F2D1D" w:rsidRPr="00427136">
              <w:rPr>
                <w:rFonts w:ascii="Calibri" w:hAnsi="Calibri" w:cs="Calibri"/>
                <w:color w:val="000000"/>
                <w:sz w:val="18"/>
                <w:szCs w:val="18"/>
                <w:lang w:eastAsia="cs-CZ"/>
              </w:rPr>
              <w:t>30</w:t>
            </w:r>
            <w:r w:rsidR="006D3FB9" w:rsidRPr="00427136">
              <w:rPr>
                <w:rFonts w:ascii="Calibri" w:hAnsi="Calibri" w:cs="Calibri"/>
                <w:color w:val="000000"/>
                <w:sz w:val="18"/>
                <w:szCs w:val="18"/>
                <w:lang w:eastAsia="cs-CZ"/>
              </w:rPr>
              <w:t xml:space="preserve"> dnů od obdržení exekučního titulu s vyznačenou právní mocí</w:t>
            </w:r>
          </w:p>
        </w:tc>
        <w:tc>
          <w:tcPr>
            <w:tcW w:w="1842" w:type="dxa"/>
            <w:shd w:val="clear" w:color="auto" w:fill="auto"/>
          </w:tcPr>
          <w:p w14:paraId="093E3623" w14:textId="77777777" w:rsidR="006D3FB9" w:rsidRPr="00427136" w:rsidRDefault="006D3FB9" w:rsidP="00DC5089">
            <w:pPr>
              <w:rPr>
                <w:rFonts w:ascii="Calibri" w:hAnsi="Calibri" w:cs="Calibri"/>
                <w:b/>
                <w:bCs/>
                <w:color w:val="000000"/>
                <w:sz w:val="18"/>
                <w:szCs w:val="18"/>
                <w:lang w:eastAsia="cs-CZ"/>
              </w:rPr>
            </w:pPr>
          </w:p>
        </w:tc>
      </w:tr>
    </w:tbl>
    <w:p w14:paraId="422813E9" w14:textId="77777777" w:rsidR="00E06DA6" w:rsidRDefault="00E06DA6" w:rsidP="00E06DA6">
      <w:pPr>
        <w:pStyle w:val="Odstavecseseznamem"/>
        <w:spacing w:before="120" w:after="120"/>
        <w:ind w:left="720"/>
        <w:rPr>
          <w:rFonts w:ascii="Calibri" w:eastAsia="Times New Roman" w:hAnsi="Calibri" w:cs="Calibri"/>
          <w:b/>
          <w:bCs/>
          <w:color w:val="000000"/>
          <w:sz w:val="28"/>
          <w:szCs w:val="28"/>
          <w:u w:val="single"/>
          <w:lang w:eastAsia="cs-CZ"/>
        </w:rPr>
      </w:pPr>
    </w:p>
    <w:p w14:paraId="093E3699" w14:textId="4F7477E3" w:rsidR="00DC5089" w:rsidRPr="00827850" w:rsidRDefault="00DC5089" w:rsidP="00827850">
      <w:pPr>
        <w:pStyle w:val="Odstavecseseznamem"/>
        <w:numPr>
          <w:ilvl w:val="0"/>
          <w:numId w:val="15"/>
        </w:numPr>
        <w:spacing w:before="120" w:after="120"/>
        <w:rPr>
          <w:rFonts w:ascii="Calibri" w:eastAsia="Times New Roman" w:hAnsi="Calibri" w:cs="Calibri"/>
          <w:b/>
          <w:bCs/>
          <w:color w:val="000000"/>
          <w:sz w:val="28"/>
          <w:szCs w:val="28"/>
          <w:u w:val="single"/>
          <w:lang w:eastAsia="cs-CZ"/>
        </w:rPr>
      </w:pPr>
      <w:r w:rsidRPr="00827850">
        <w:rPr>
          <w:rFonts w:ascii="Calibri" w:eastAsia="Times New Roman" w:hAnsi="Calibri" w:cs="Calibri"/>
          <w:b/>
          <w:bCs/>
          <w:color w:val="000000"/>
          <w:sz w:val="28"/>
          <w:szCs w:val="28"/>
          <w:u w:val="single"/>
          <w:lang w:eastAsia="cs-CZ"/>
        </w:rPr>
        <w:t>Reporting vymáhacího procesu</w:t>
      </w:r>
    </w:p>
    <w:tbl>
      <w:tblPr>
        <w:tblStyle w:val="Mkatabulky"/>
        <w:tblW w:w="9180" w:type="dxa"/>
        <w:tblLayout w:type="fixed"/>
        <w:tblLook w:val="04A0" w:firstRow="1" w:lastRow="0" w:firstColumn="1" w:lastColumn="0" w:noHBand="0" w:noVBand="1"/>
      </w:tblPr>
      <w:tblGrid>
        <w:gridCol w:w="675"/>
        <w:gridCol w:w="4536"/>
        <w:gridCol w:w="2127"/>
        <w:gridCol w:w="1842"/>
      </w:tblGrid>
      <w:tr w:rsidR="006D3FB9" w14:paraId="093E36A0" w14:textId="77777777" w:rsidTr="00427136">
        <w:tc>
          <w:tcPr>
            <w:tcW w:w="675" w:type="dxa"/>
          </w:tcPr>
          <w:p w14:paraId="093E369A"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Krok</w:t>
            </w:r>
          </w:p>
        </w:tc>
        <w:tc>
          <w:tcPr>
            <w:tcW w:w="4536" w:type="dxa"/>
          </w:tcPr>
          <w:p w14:paraId="093E369B"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Popis obsahu kroku</w:t>
            </w:r>
          </w:p>
        </w:tc>
        <w:tc>
          <w:tcPr>
            <w:tcW w:w="2127" w:type="dxa"/>
            <w:tcBorders>
              <w:bottom w:val="single" w:sz="4" w:space="0" w:color="auto"/>
            </w:tcBorders>
          </w:tcPr>
          <w:p w14:paraId="093E369D" w14:textId="77777777" w:rsidR="006D3FB9" w:rsidRPr="00427136" w:rsidRDefault="006D3FB9" w:rsidP="002F2423">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Lhůta/</w:t>
            </w:r>
          </w:p>
          <w:p w14:paraId="093E369E"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termín</w:t>
            </w:r>
          </w:p>
        </w:tc>
        <w:tc>
          <w:tcPr>
            <w:tcW w:w="1842" w:type="dxa"/>
            <w:tcBorders>
              <w:bottom w:val="single" w:sz="4" w:space="0" w:color="auto"/>
            </w:tcBorders>
          </w:tcPr>
          <w:p w14:paraId="093E369F"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Ostatní</w:t>
            </w:r>
          </w:p>
        </w:tc>
      </w:tr>
      <w:tr w:rsidR="006D3FB9" w14:paraId="093E36A6" w14:textId="77777777" w:rsidTr="00427136">
        <w:tc>
          <w:tcPr>
            <w:tcW w:w="675" w:type="dxa"/>
          </w:tcPr>
          <w:p w14:paraId="093E36A1"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1</w:t>
            </w:r>
          </w:p>
        </w:tc>
        <w:tc>
          <w:tcPr>
            <w:tcW w:w="4536" w:type="dxa"/>
          </w:tcPr>
          <w:p w14:paraId="093E36A2"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reakční doba na dotazy Příkazce - jednoduchý případ</w:t>
            </w:r>
          </w:p>
        </w:tc>
        <w:tc>
          <w:tcPr>
            <w:tcW w:w="2127" w:type="dxa"/>
            <w:shd w:val="clear" w:color="auto" w:fill="auto"/>
          </w:tcPr>
          <w:p w14:paraId="093E36A4" w14:textId="1DA92219" w:rsidR="006D3FB9" w:rsidRPr="00427136" w:rsidRDefault="00427136"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Následující pracovní den</w:t>
            </w:r>
            <w:r w:rsidR="006D3FB9" w:rsidRPr="00427136">
              <w:rPr>
                <w:rFonts w:ascii="Calibri" w:hAnsi="Calibri" w:cs="Calibri"/>
                <w:color w:val="000000"/>
                <w:sz w:val="18"/>
                <w:szCs w:val="18"/>
                <w:lang w:eastAsia="cs-CZ"/>
              </w:rPr>
              <w:t xml:space="preserve"> </w:t>
            </w:r>
          </w:p>
        </w:tc>
        <w:tc>
          <w:tcPr>
            <w:tcW w:w="1842" w:type="dxa"/>
            <w:shd w:val="clear" w:color="auto" w:fill="auto"/>
          </w:tcPr>
          <w:p w14:paraId="093E36A5" w14:textId="167BCA67" w:rsidR="006D3FB9" w:rsidRPr="00427136" w:rsidRDefault="006D3FB9" w:rsidP="00DC5089">
            <w:pPr>
              <w:rPr>
                <w:rFonts w:ascii="Calibri" w:hAnsi="Calibri" w:cs="Calibri"/>
                <w:b/>
                <w:bCs/>
                <w:color w:val="000000"/>
                <w:sz w:val="18"/>
                <w:szCs w:val="18"/>
                <w:lang w:eastAsia="cs-CZ"/>
              </w:rPr>
            </w:pPr>
          </w:p>
        </w:tc>
      </w:tr>
      <w:tr w:rsidR="006D3FB9" w14:paraId="093E36AC" w14:textId="77777777" w:rsidTr="00427136">
        <w:tc>
          <w:tcPr>
            <w:tcW w:w="675" w:type="dxa"/>
          </w:tcPr>
          <w:p w14:paraId="093E36A7"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2</w:t>
            </w:r>
          </w:p>
        </w:tc>
        <w:tc>
          <w:tcPr>
            <w:tcW w:w="4536" w:type="dxa"/>
          </w:tcPr>
          <w:p w14:paraId="093E36A8"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color w:val="000000"/>
                <w:sz w:val="18"/>
                <w:szCs w:val="18"/>
                <w:lang w:eastAsia="cs-CZ"/>
              </w:rPr>
              <w:t>reakční doba na dotazy Příkazce - složitý případ</w:t>
            </w:r>
          </w:p>
        </w:tc>
        <w:tc>
          <w:tcPr>
            <w:tcW w:w="2127" w:type="dxa"/>
            <w:shd w:val="clear" w:color="auto" w:fill="auto"/>
          </w:tcPr>
          <w:p w14:paraId="093E36AA" w14:textId="048D6F48" w:rsidR="006D3FB9" w:rsidRPr="00427136" w:rsidRDefault="006D3FB9"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Do 3 pracovních dnů</w:t>
            </w:r>
          </w:p>
        </w:tc>
        <w:tc>
          <w:tcPr>
            <w:tcW w:w="1842" w:type="dxa"/>
            <w:shd w:val="clear" w:color="auto" w:fill="auto"/>
          </w:tcPr>
          <w:p w14:paraId="093E36AB" w14:textId="77777777" w:rsidR="006D3FB9" w:rsidRPr="00427136" w:rsidRDefault="006D3FB9" w:rsidP="00DC5089">
            <w:pPr>
              <w:rPr>
                <w:rFonts w:ascii="Calibri" w:hAnsi="Calibri" w:cs="Calibri"/>
                <w:b/>
                <w:bCs/>
                <w:color w:val="000000"/>
                <w:sz w:val="18"/>
                <w:szCs w:val="18"/>
                <w:lang w:eastAsia="cs-CZ"/>
              </w:rPr>
            </w:pPr>
          </w:p>
        </w:tc>
      </w:tr>
      <w:tr w:rsidR="006D3FB9" w14:paraId="093E36B2" w14:textId="77777777" w:rsidTr="00427136">
        <w:tc>
          <w:tcPr>
            <w:tcW w:w="675" w:type="dxa"/>
          </w:tcPr>
          <w:p w14:paraId="093E36AD" w14:textId="77777777" w:rsidR="006D3FB9" w:rsidRPr="00427136" w:rsidRDefault="006D3FB9" w:rsidP="00DC5089">
            <w:pPr>
              <w:rPr>
                <w:rFonts w:ascii="Calibri" w:hAnsi="Calibri" w:cs="Calibri"/>
                <w:b/>
                <w:bCs/>
                <w:color w:val="000000"/>
                <w:sz w:val="18"/>
                <w:szCs w:val="18"/>
                <w:lang w:eastAsia="cs-CZ"/>
              </w:rPr>
            </w:pPr>
            <w:r w:rsidRPr="00427136">
              <w:rPr>
                <w:rFonts w:ascii="Calibri" w:hAnsi="Calibri" w:cs="Calibri"/>
                <w:b/>
                <w:bCs/>
                <w:color w:val="000000"/>
                <w:sz w:val="18"/>
                <w:szCs w:val="18"/>
                <w:lang w:eastAsia="cs-CZ"/>
              </w:rPr>
              <w:t>3</w:t>
            </w:r>
          </w:p>
        </w:tc>
        <w:tc>
          <w:tcPr>
            <w:tcW w:w="4536" w:type="dxa"/>
            <w:vAlign w:val="center"/>
          </w:tcPr>
          <w:p w14:paraId="093E36AE" w14:textId="77777777" w:rsidR="006D3FB9" w:rsidRPr="00427136" w:rsidRDefault="006D3FB9"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 xml:space="preserve">tvorba reportů ad hoc dle potřeb Příkazce </w:t>
            </w:r>
          </w:p>
        </w:tc>
        <w:tc>
          <w:tcPr>
            <w:tcW w:w="2127" w:type="dxa"/>
            <w:shd w:val="clear" w:color="auto" w:fill="auto"/>
          </w:tcPr>
          <w:p w14:paraId="093E36B0" w14:textId="6A25DAFC" w:rsidR="006D3FB9" w:rsidRPr="00427136" w:rsidRDefault="006D3FB9" w:rsidP="00DC5089">
            <w:pPr>
              <w:rPr>
                <w:rFonts w:ascii="Calibri" w:hAnsi="Calibri" w:cs="Calibri"/>
                <w:color w:val="000000"/>
                <w:sz w:val="18"/>
                <w:szCs w:val="18"/>
                <w:lang w:eastAsia="cs-CZ"/>
              </w:rPr>
            </w:pPr>
            <w:r w:rsidRPr="00427136">
              <w:rPr>
                <w:rFonts w:ascii="Calibri" w:hAnsi="Calibri" w:cs="Calibri"/>
                <w:color w:val="000000"/>
                <w:sz w:val="18"/>
                <w:szCs w:val="18"/>
                <w:lang w:eastAsia="cs-CZ"/>
              </w:rPr>
              <w:t>Do 3 pracovních dnů</w:t>
            </w:r>
          </w:p>
        </w:tc>
        <w:tc>
          <w:tcPr>
            <w:tcW w:w="1842" w:type="dxa"/>
            <w:shd w:val="clear" w:color="auto" w:fill="auto"/>
          </w:tcPr>
          <w:p w14:paraId="093E36B1" w14:textId="77777777" w:rsidR="006D3FB9" w:rsidRPr="00427136" w:rsidRDefault="006D3FB9" w:rsidP="00DC5089">
            <w:pPr>
              <w:rPr>
                <w:rFonts w:ascii="Calibri" w:hAnsi="Calibri" w:cs="Calibri"/>
                <w:b/>
                <w:bCs/>
                <w:color w:val="000000"/>
                <w:sz w:val="18"/>
                <w:szCs w:val="18"/>
                <w:lang w:eastAsia="cs-CZ"/>
              </w:rPr>
            </w:pPr>
          </w:p>
        </w:tc>
      </w:tr>
    </w:tbl>
    <w:p w14:paraId="093E36C3" w14:textId="77777777" w:rsidR="002B57F9" w:rsidRPr="00066027" w:rsidRDefault="001E56A8" w:rsidP="00066027">
      <w:pPr>
        <w:pStyle w:val="cpPloha"/>
      </w:pPr>
      <w:r>
        <w:lastRenderedPageBreak/>
        <w:t>Příloha č. 3</w:t>
      </w:r>
      <w:r w:rsidR="005B1F90" w:rsidRPr="00066027">
        <w:t xml:space="preserve"> </w:t>
      </w:r>
      <w:r w:rsidR="00B343A7" w:rsidRPr="00066027">
        <w:t>–</w:t>
      </w:r>
      <w:r w:rsidR="002A14D4" w:rsidRPr="00066027">
        <w:t xml:space="preserve"> </w:t>
      </w:r>
      <w:r w:rsidR="00747CC3" w:rsidRPr="00066027">
        <w:t xml:space="preserve">Vzor </w:t>
      </w:r>
      <w:r w:rsidR="00EE6A53">
        <w:t>p</w:t>
      </w:r>
      <w:r w:rsidR="00B1282B" w:rsidRPr="00066027">
        <w:t xml:space="preserve">ravidelné </w:t>
      </w:r>
      <w:r w:rsidR="00EE6A53">
        <w:t>Z</w:t>
      </w:r>
      <w:r w:rsidR="006D2DD1" w:rsidRPr="00066027">
        <w:t xml:space="preserve">právy o </w:t>
      </w:r>
      <w:r w:rsidR="0004159B" w:rsidRPr="00066027">
        <w:t>výkonu Příkazní činnosti</w:t>
      </w:r>
      <w:r w:rsidR="00747CC3" w:rsidRPr="00066027">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3676"/>
        <w:gridCol w:w="4785"/>
      </w:tblGrid>
      <w:tr w:rsidR="005D6480" w:rsidRPr="00016EAC" w14:paraId="093E36C7" w14:textId="77777777" w:rsidTr="00344B75">
        <w:tc>
          <w:tcPr>
            <w:tcW w:w="610" w:type="dxa"/>
          </w:tcPr>
          <w:p w14:paraId="093E36C4" w14:textId="77777777" w:rsidR="005D6480" w:rsidRPr="00A92802" w:rsidRDefault="005D6480" w:rsidP="005B1F90">
            <w:pPr>
              <w:widowControl w:val="0"/>
              <w:rPr>
                <w:b/>
                <w:bCs/>
                <w:snapToGrid w:val="0"/>
                <w:color w:val="000000"/>
              </w:rPr>
            </w:pPr>
          </w:p>
        </w:tc>
        <w:tc>
          <w:tcPr>
            <w:tcW w:w="3790" w:type="dxa"/>
          </w:tcPr>
          <w:p w14:paraId="093E36C5" w14:textId="77777777" w:rsidR="005D6480" w:rsidRPr="00A92802" w:rsidRDefault="005D6480" w:rsidP="005B1F90">
            <w:pPr>
              <w:widowControl w:val="0"/>
              <w:rPr>
                <w:b/>
                <w:bCs/>
                <w:snapToGrid w:val="0"/>
                <w:color w:val="000000"/>
              </w:rPr>
            </w:pPr>
            <w:r w:rsidRPr="00A92802">
              <w:rPr>
                <w:b/>
                <w:bCs/>
                <w:snapToGrid w:val="0"/>
                <w:color w:val="000000"/>
              </w:rPr>
              <w:t>Název sloupce excelu</w:t>
            </w:r>
          </w:p>
        </w:tc>
        <w:tc>
          <w:tcPr>
            <w:tcW w:w="4886" w:type="dxa"/>
          </w:tcPr>
          <w:p w14:paraId="093E36C6" w14:textId="77777777" w:rsidR="005D6480" w:rsidRPr="00A92802" w:rsidRDefault="005D6480" w:rsidP="005B1F90">
            <w:pPr>
              <w:widowControl w:val="0"/>
              <w:rPr>
                <w:b/>
                <w:bCs/>
                <w:snapToGrid w:val="0"/>
                <w:color w:val="000000"/>
              </w:rPr>
            </w:pPr>
            <w:r w:rsidRPr="00A92802">
              <w:rPr>
                <w:b/>
                <w:bCs/>
                <w:snapToGrid w:val="0"/>
                <w:color w:val="000000"/>
              </w:rPr>
              <w:t>Popis obsahu buňky</w:t>
            </w:r>
          </w:p>
        </w:tc>
      </w:tr>
      <w:tr w:rsidR="005D6480" w:rsidRPr="000E5634" w14:paraId="093E36CB" w14:textId="77777777" w:rsidTr="00344B75">
        <w:tc>
          <w:tcPr>
            <w:tcW w:w="610" w:type="dxa"/>
          </w:tcPr>
          <w:p w14:paraId="093E36C8" w14:textId="77777777" w:rsidR="005D6480" w:rsidRDefault="005D6480" w:rsidP="00550956">
            <w:pPr>
              <w:widowControl w:val="0"/>
              <w:rPr>
                <w:snapToGrid w:val="0"/>
                <w:color w:val="000000"/>
              </w:rPr>
            </w:pPr>
            <w:r>
              <w:rPr>
                <w:snapToGrid w:val="0"/>
                <w:color w:val="000000"/>
              </w:rPr>
              <w:t>1</w:t>
            </w:r>
          </w:p>
        </w:tc>
        <w:tc>
          <w:tcPr>
            <w:tcW w:w="3790" w:type="dxa"/>
          </w:tcPr>
          <w:p w14:paraId="093E36C9" w14:textId="6321D7B7" w:rsidR="005D6480" w:rsidRPr="000E5634" w:rsidRDefault="00E06DA6" w:rsidP="00550956">
            <w:pPr>
              <w:widowControl w:val="0"/>
              <w:rPr>
                <w:snapToGrid w:val="0"/>
                <w:color w:val="000000"/>
              </w:rPr>
            </w:pPr>
            <w:r>
              <w:rPr>
                <w:snapToGrid w:val="0"/>
                <w:color w:val="000000"/>
              </w:rPr>
              <w:t>MAR</w:t>
            </w:r>
            <w:r w:rsidRPr="000E5634">
              <w:rPr>
                <w:snapToGrid w:val="0"/>
                <w:color w:val="000000"/>
              </w:rPr>
              <w:t>RRR</w:t>
            </w:r>
            <w:r>
              <w:rPr>
                <w:snapToGrid w:val="0"/>
                <w:color w:val="000000"/>
              </w:rPr>
              <w:t>MMDD</w:t>
            </w:r>
            <w:r w:rsidRPr="000E5634">
              <w:rPr>
                <w:snapToGrid w:val="0"/>
                <w:color w:val="000000"/>
              </w:rPr>
              <w:t xml:space="preserve">   </w:t>
            </w:r>
          </w:p>
        </w:tc>
        <w:tc>
          <w:tcPr>
            <w:tcW w:w="4886" w:type="dxa"/>
          </w:tcPr>
          <w:p w14:paraId="093E36CA" w14:textId="67FE1D1B" w:rsidR="005D6480" w:rsidRPr="000E5634" w:rsidRDefault="005D6480" w:rsidP="00550956">
            <w:pPr>
              <w:widowControl w:val="0"/>
              <w:rPr>
                <w:snapToGrid w:val="0"/>
                <w:color w:val="000000"/>
              </w:rPr>
            </w:pPr>
            <w:r w:rsidRPr="000E5634">
              <w:rPr>
                <w:snapToGrid w:val="0"/>
                <w:color w:val="000000"/>
              </w:rPr>
              <w:t>Označení várky mimosoudního vymáhání</w:t>
            </w:r>
            <w:r w:rsidR="00AD05A7">
              <w:rPr>
                <w:snapToGrid w:val="0"/>
                <w:color w:val="000000"/>
              </w:rPr>
              <w:t xml:space="preserve"> </w:t>
            </w:r>
            <w:r>
              <w:rPr>
                <w:snapToGrid w:val="0"/>
                <w:color w:val="000000"/>
              </w:rPr>
              <w:t>M</w:t>
            </w:r>
            <w:r w:rsidR="00E06DA6">
              <w:rPr>
                <w:snapToGrid w:val="0"/>
                <w:color w:val="000000"/>
              </w:rPr>
              <w:t>A</w:t>
            </w:r>
            <w:r>
              <w:rPr>
                <w:snapToGrid w:val="0"/>
                <w:color w:val="000000"/>
              </w:rPr>
              <w:t xml:space="preserve"> </w:t>
            </w:r>
            <w:r w:rsidRPr="000E5634">
              <w:rPr>
                <w:snapToGrid w:val="0"/>
                <w:color w:val="000000"/>
              </w:rPr>
              <w:t>(</w:t>
            </w:r>
            <w:r>
              <w:rPr>
                <w:snapToGrid w:val="0"/>
                <w:color w:val="000000"/>
              </w:rPr>
              <w:t>RRRR=rok, MM=měsíc, DD=den</w:t>
            </w:r>
            <w:r w:rsidRPr="000E5634">
              <w:rPr>
                <w:snapToGrid w:val="0"/>
                <w:color w:val="000000"/>
              </w:rPr>
              <w:t>)</w:t>
            </w:r>
          </w:p>
        </w:tc>
      </w:tr>
      <w:tr w:rsidR="005D6480" w:rsidRPr="000E5634" w14:paraId="093E36CF" w14:textId="77777777" w:rsidTr="00344B75">
        <w:tc>
          <w:tcPr>
            <w:tcW w:w="610" w:type="dxa"/>
          </w:tcPr>
          <w:p w14:paraId="093E36CC" w14:textId="77777777" w:rsidR="005D6480" w:rsidRPr="000E5634" w:rsidRDefault="005D6480" w:rsidP="00550956">
            <w:pPr>
              <w:widowControl w:val="0"/>
              <w:rPr>
                <w:snapToGrid w:val="0"/>
                <w:color w:val="000000"/>
              </w:rPr>
            </w:pPr>
            <w:r>
              <w:rPr>
                <w:snapToGrid w:val="0"/>
                <w:color w:val="000000"/>
              </w:rPr>
              <w:t>2</w:t>
            </w:r>
          </w:p>
        </w:tc>
        <w:tc>
          <w:tcPr>
            <w:tcW w:w="3790" w:type="dxa"/>
          </w:tcPr>
          <w:p w14:paraId="093E36CD" w14:textId="2468989D" w:rsidR="005D6480" w:rsidRPr="000E5634" w:rsidRDefault="005D6480" w:rsidP="00550956">
            <w:pPr>
              <w:widowControl w:val="0"/>
              <w:rPr>
                <w:snapToGrid w:val="0"/>
                <w:color w:val="000000"/>
              </w:rPr>
            </w:pPr>
            <w:r w:rsidRPr="000E5634">
              <w:rPr>
                <w:snapToGrid w:val="0"/>
                <w:color w:val="000000"/>
              </w:rPr>
              <w:t>PR</w:t>
            </w:r>
            <w:r w:rsidR="00E06DA6">
              <w:rPr>
                <w:snapToGrid w:val="0"/>
                <w:color w:val="000000"/>
              </w:rPr>
              <w:t>A</w:t>
            </w:r>
            <w:r>
              <w:rPr>
                <w:snapToGrid w:val="0"/>
                <w:color w:val="000000"/>
              </w:rPr>
              <w:t>RRRRMMDD</w:t>
            </w:r>
          </w:p>
        </w:tc>
        <w:tc>
          <w:tcPr>
            <w:tcW w:w="4886" w:type="dxa"/>
          </w:tcPr>
          <w:p w14:paraId="093E36CE" w14:textId="5C1D849C" w:rsidR="005D6480" w:rsidRPr="000E5634" w:rsidRDefault="005D6480" w:rsidP="00AD05A7">
            <w:pPr>
              <w:widowControl w:val="0"/>
              <w:rPr>
                <w:snapToGrid w:val="0"/>
                <w:color w:val="000000"/>
              </w:rPr>
            </w:pPr>
            <w:r w:rsidRPr="000E5634">
              <w:rPr>
                <w:snapToGrid w:val="0"/>
                <w:color w:val="000000"/>
              </w:rPr>
              <w:t>Označení várky soudní</w:t>
            </w:r>
            <w:r>
              <w:rPr>
                <w:snapToGrid w:val="0"/>
                <w:color w:val="000000"/>
              </w:rPr>
              <w:t xml:space="preserve"> fáze </w:t>
            </w:r>
            <w:r w:rsidRPr="000E5634">
              <w:rPr>
                <w:snapToGrid w:val="0"/>
                <w:color w:val="000000"/>
              </w:rPr>
              <w:t>vymáhání</w:t>
            </w:r>
            <w:r>
              <w:rPr>
                <w:snapToGrid w:val="0"/>
                <w:color w:val="000000"/>
              </w:rPr>
              <w:t xml:space="preserve"> PR</w:t>
            </w:r>
            <w:r w:rsidR="00E06DA6">
              <w:rPr>
                <w:snapToGrid w:val="0"/>
                <w:color w:val="000000"/>
              </w:rPr>
              <w:t>A</w:t>
            </w:r>
            <w:r>
              <w:rPr>
                <w:snapToGrid w:val="0"/>
                <w:color w:val="000000"/>
              </w:rPr>
              <w:t xml:space="preserve"> </w:t>
            </w:r>
            <w:r w:rsidRPr="000E5634">
              <w:rPr>
                <w:snapToGrid w:val="0"/>
                <w:color w:val="000000"/>
              </w:rPr>
              <w:t>(</w:t>
            </w:r>
            <w:r>
              <w:rPr>
                <w:snapToGrid w:val="0"/>
                <w:color w:val="000000"/>
              </w:rPr>
              <w:t>RRRR=rok, MM=měsíc, DD=den</w:t>
            </w:r>
            <w:r w:rsidRPr="000E5634">
              <w:rPr>
                <w:snapToGrid w:val="0"/>
                <w:color w:val="000000"/>
              </w:rPr>
              <w:t>)</w:t>
            </w:r>
          </w:p>
        </w:tc>
      </w:tr>
      <w:tr w:rsidR="00F4294A" w:rsidRPr="000E5634" w14:paraId="7F07077E" w14:textId="77777777" w:rsidTr="00344B75">
        <w:tc>
          <w:tcPr>
            <w:tcW w:w="610" w:type="dxa"/>
          </w:tcPr>
          <w:p w14:paraId="3C7D27E1" w14:textId="4BB76AE1" w:rsidR="00F4294A" w:rsidRDefault="00F4294A" w:rsidP="00F4294A">
            <w:pPr>
              <w:widowControl w:val="0"/>
              <w:rPr>
                <w:snapToGrid w:val="0"/>
                <w:color w:val="000000"/>
              </w:rPr>
            </w:pPr>
            <w:r>
              <w:rPr>
                <w:snapToGrid w:val="0"/>
                <w:color w:val="000000"/>
              </w:rPr>
              <w:t>3</w:t>
            </w:r>
          </w:p>
        </w:tc>
        <w:tc>
          <w:tcPr>
            <w:tcW w:w="3790" w:type="dxa"/>
          </w:tcPr>
          <w:p w14:paraId="286FB6CF" w14:textId="5522FA18" w:rsidR="00F4294A" w:rsidRPr="000E5634" w:rsidRDefault="00F4294A" w:rsidP="00F4294A">
            <w:pPr>
              <w:widowControl w:val="0"/>
              <w:rPr>
                <w:snapToGrid w:val="0"/>
                <w:color w:val="000000"/>
              </w:rPr>
            </w:pPr>
            <w:r>
              <w:rPr>
                <w:snapToGrid w:val="0"/>
                <w:color w:val="000000"/>
              </w:rPr>
              <w:t>BP</w:t>
            </w:r>
          </w:p>
        </w:tc>
        <w:tc>
          <w:tcPr>
            <w:tcW w:w="4886" w:type="dxa"/>
          </w:tcPr>
          <w:p w14:paraId="60C4F565" w14:textId="323487AC" w:rsidR="00F4294A" w:rsidRPr="000E5634" w:rsidRDefault="00F4294A" w:rsidP="00F4294A">
            <w:pPr>
              <w:widowControl w:val="0"/>
              <w:rPr>
                <w:snapToGrid w:val="0"/>
                <w:color w:val="000000"/>
              </w:rPr>
            </w:pPr>
            <w:r>
              <w:rPr>
                <w:snapToGrid w:val="0"/>
                <w:color w:val="000000"/>
              </w:rPr>
              <w:t>Číslo obchodního partnera v účetním systému</w:t>
            </w:r>
          </w:p>
        </w:tc>
      </w:tr>
      <w:tr w:rsidR="00F4294A" w:rsidRPr="000E5634" w14:paraId="093E36D3" w14:textId="77777777" w:rsidTr="00344B75">
        <w:tc>
          <w:tcPr>
            <w:tcW w:w="610" w:type="dxa"/>
          </w:tcPr>
          <w:p w14:paraId="093E36D0" w14:textId="25BA37AE" w:rsidR="00F4294A" w:rsidRPr="000E5634" w:rsidRDefault="00F4294A" w:rsidP="00F4294A">
            <w:pPr>
              <w:widowControl w:val="0"/>
              <w:rPr>
                <w:snapToGrid w:val="0"/>
                <w:color w:val="000000"/>
              </w:rPr>
            </w:pPr>
            <w:r>
              <w:rPr>
                <w:snapToGrid w:val="0"/>
                <w:color w:val="000000"/>
              </w:rPr>
              <w:t>4</w:t>
            </w:r>
          </w:p>
        </w:tc>
        <w:tc>
          <w:tcPr>
            <w:tcW w:w="3790" w:type="dxa"/>
          </w:tcPr>
          <w:p w14:paraId="093E36D1" w14:textId="77777777" w:rsidR="00F4294A" w:rsidRPr="000E5634" w:rsidRDefault="00F4294A" w:rsidP="00F4294A">
            <w:pPr>
              <w:widowControl w:val="0"/>
              <w:rPr>
                <w:snapToGrid w:val="0"/>
                <w:color w:val="000000"/>
              </w:rPr>
            </w:pPr>
            <w:r w:rsidRPr="000E5634">
              <w:rPr>
                <w:snapToGrid w:val="0"/>
                <w:color w:val="000000"/>
              </w:rPr>
              <w:t>KZO</w:t>
            </w:r>
          </w:p>
        </w:tc>
        <w:tc>
          <w:tcPr>
            <w:tcW w:w="4886" w:type="dxa"/>
          </w:tcPr>
          <w:p w14:paraId="093E36D2" w14:textId="77777777" w:rsidR="00F4294A" w:rsidRPr="000E5634" w:rsidRDefault="00F4294A" w:rsidP="00F4294A">
            <w:pPr>
              <w:widowControl w:val="0"/>
              <w:rPr>
                <w:snapToGrid w:val="0"/>
                <w:color w:val="000000"/>
              </w:rPr>
            </w:pPr>
            <w:r w:rsidRPr="000E5634">
              <w:rPr>
                <w:snapToGrid w:val="0"/>
                <w:color w:val="000000"/>
              </w:rPr>
              <w:t>Kmenový záznam odběratele (individuální číslo odběratele v</w:t>
            </w:r>
            <w:r>
              <w:rPr>
                <w:snapToGrid w:val="0"/>
                <w:color w:val="000000"/>
              </w:rPr>
              <w:t> číselníku klientů</w:t>
            </w:r>
            <w:r w:rsidRPr="000E5634">
              <w:rPr>
                <w:snapToGrid w:val="0"/>
                <w:color w:val="000000"/>
              </w:rPr>
              <w:t xml:space="preserve"> České pošty, s.p.</w:t>
            </w:r>
          </w:p>
        </w:tc>
      </w:tr>
      <w:tr w:rsidR="00F4294A" w:rsidRPr="000E5634" w14:paraId="093E36D7" w14:textId="77777777" w:rsidTr="00344B75">
        <w:trPr>
          <w:trHeight w:val="20"/>
        </w:trPr>
        <w:tc>
          <w:tcPr>
            <w:tcW w:w="610" w:type="dxa"/>
          </w:tcPr>
          <w:p w14:paraId="093E36D4" w14:textId="73F6CA13" w:rsidR="00F4294A" w:rsidRPr="000E5634" w:rsidRDefault="00F4294A" w:rsidP="00F4294A">
            <w:pPr>
              <w:widowControl w:val="0"/>
              <w:rPr>
                <w:snapToGrid w:val="0"/>
                <w:color w:val="000000"/>
              </w:rPr>
            </w:pPr>
            <w:r>
              <w:rPr>
                <w:snapToGrid w:val="0"/>
                <w:color w:val="000000"/>
              </w:rPr>
              <w:t>5</w:t>
            </w:r>
          </w:p>
        </w:tc>
        <w:tc>
          <w:tcPr>
            <w:tcW w:w="3790" w:type="dxa"/>
          </w:tcPr>
          <w:p w14:paraId="093E36D5" w14:textId="77777777" w:rsidR="00F4294A" w:rsidRPr="000E5634" w:rsidRDefault="00F4294A" w:rsidP="00F4294A">
            <w:pPr>
              <w:widowControl w:val="0"/>
              <w:rPr>
                <w:snapToGrid w:val="0"/>
                <w:color w:val="000000"/>
              </w:rPr>
            </w:pPr>
            <w:r w:rsidRPr="000E5634">
              <w:rPr>
                <w:snapToGrid w:val="0"/>
                <w:color w:val="000000"/>
              </w:rPr>
              <w:t>Název/Jméno, příjmení</w:t>
            </w:r>
          </w:p>
        </w:tc>
        <w:tc>
          <w:tcPr>
            <w:tcW w:w="4886" w:type="dxa"/>
          </w:tcPr>
          <w:p w14:paraId="093E36D6" w14:textId="77777777" w:rsidR="00F4294A" w:rsidRPr="000E5634" w:rsidRDefault="00F4294A" w:rsidP="00F4294A">
            <w:pPr>
              <w:widowControl w:val="0"/>
              <w:rPr>
                <w:snapToGrid w:val="0"/>
                <w:color w:val="000000"/>
              </w:rPr>
            </w:pPr>
            <w:r w:rsidRPr="000E5634">
              <w:rPr>
                <w:snapToGrid w:val="0"/>
                <w:color w:val="000000"/>
              </w:rPr>
              <w:t>Obchodní název/jméno, příjmení dlužníka,</w:t>
            </w:r>
          </w:p>
        </w:tc>
      </w:tr>
      <w:tr w:rsidR="00F4294A" w:rsidRPr="000E5634" w14:paraId="093E36DB" w14:textId="77777777" w:rsidTr="00344B75">
        <w:tc>
          <w:tcPr>
            <w:tcW w:w="610" w:type="dxa"/>
          </w:tcPr>
          <w:p w14:paraId="093E36D8" w14:textId="5DB34020" w:rsidR="00F4294A" w:rsidRPr="000E5634" w:rsidRDefault="00F4294A" w:rsidP="00F4294A">
            <w:pPr>
              <w:widowControl w:val="0"/>
              <w:rPr>
                <w:snapToGrid w:val="0"/>
                <w:color w:val="000000"/>
              </w:rPr>
            </w:pPr>
            <w:r>
              <w:rPr>
                <w:snapToGrid w:val="0"/>
                <w:color w:val="000000"/>
              </w:rPr>
              <w:t>6</w:t>
            </w:r>
          </w:p>
        </w:tc>
        <w:tc>
          <w:tcPr>
            <w:tcW w:w="3790" w:type="dxa"/>
          </w:tcPr>
          <w:p w14:paraId="093E36D9" w14:textId="77777777" w:rsidR="00F4294A" w:rsidRPr="000E5634" w:rsidRDefault="00F4294A" w:rsidP="00F4294A">
            <w:pPr>
              <w:widowControl w:val="0"/>
              <w:rPr>
                <w:snapToGrid w:val="0"/>
                <w:color w:val="000000"/>
              </w:rPr>
            </w:pPr>
            <w:r w:rsidRPr="000E5634">
              <w:rPr>
                <w:snapToGrid w:val="0"/>
                <w:color w:val="000000"/>
              </w:rPr>
              <w:t>IČ</w:t>
            </w:r>
            <w:r>
              <w:rPr>
                <w:snapToGrid w:val="0"/>
                <w:color w:val="000000"/>
              </w:rPr>
              <w:t>O/r.č.</w:t>
            </w:r>
          </w:p>
        </w:tc>
        <w:tc>
          <w:tcPr>
            <w:tcW w:w="4886" w:type="dxa"/>
          </w:tcPr>
          <w:p w14:paraId="093E36DA" w14:textId="77777777" w:rsidR="00F4294A" w:rsidRPr="000E5634" w:rsidRDefault="00F4294A" w:rsidP="00F4294A">
            <w:pPr>
              <w:widowControl w:val="0"/>
              <w:rPr>
                <w:snapToGrid w:val="0"/>
                <w:color w:val="000000"/>
              </w:rPr>
            </w:pPr>
          </w:p>
        </w:tc>
      </w:tr>
      <w:tr w:rsidR="00F4294A" w:rsidRPr="000E5634" w14:paraId="093E36DF" w14:textId="77777777" w:rsidTr="00344B75">
        <w:tc>
          <w:tcPr>
            <w:tcW w:w="610" w:type="dxa"/>
          </w:tcPr>
          <w:p w14:paraId="093E36DC" w14:textId="40AFE3F7" w:rsidR="00F4294A" w:rsidRPr="000E5634" w:rsidRDefault="00F4294A" w:rsidP="00F4294A">
            <w:pPr>
              <w:widowControl w:val="0"/>
              <w:rPr>
                <w:snapToGrid w:val="0"/>
                <w:color w:val="000000"/>
              </w:rPr>
            </w:pPr>
            <w:r>
              <w:rPr>
                <w:snapToGrid w:val="0"/>
                <w:color w:val="000000"/>
              </w:rPr>
              <w:t>7</w:t>
            </w:r>
          </w:p>
        </w:tc>
        <w:tc>
          <w:tcPr>
            <w:tcW w:w="3790" w:type="dxa"/>
          </w:tcPr>
          <w:p w14:paraId="093E36DD" w14:textId="77777777" w:rsidR="00F4294A" w:rsidRPr="000E5634" w:rsidRDefault="00F4294A" w:rsidP="00F4294A">
            <w:pPr>
              <w:widowControl w:val="0"/>
              <w:rPr>
                <w:snapToGrid w:val="0"/>
                <w:color w:val="000000"/>
              </w:rPr>
            </w:pPr>
            <w:r w:rsidRPr="000E5634">
              <w:rPr>
                <w:snapToGrid w:val="0"/>
                <w:color w:val="000000"/>
              </w:rPr>
              <w:t>datum narození</w:t>
            </w:r>
          </w:p>
        </w:tc>
        <w:tc>
          <w:tcPr>
            <w:tcW w:w="4886" w:type="dxa"/>
          </w:tcPr>
          <w:p w14:paraId="093E36DE" w14:textId="77777777" w:rsidR="00F4294A" w:rsidRPr="000E5634" w:rsidRDefault="00F4294A" w:rsidP="00F4294A">
            <w:pPr>
              <w:widowControl w:val="0"/>
              <w:rPr>
                <w:snapToGrid w:val="0"/>
                <w:color w:val="000000"/>
              </w:rPr>
            </w:pPr>
          </w:p>
        </w:tc>
      </w:tr>
      <w:tr w:rsidR="00F4294A" w:rsidRPr="000E5634" w14:paraId="093E36E3" w14:textId="77777777" w:rsidTr="00344B75">
        <w:tc>
          <w:tcPr>
            <w:tcW w:w="610" w:type="dxa"/>
          </w:tcPr>
          <w:p w14:paraId="093E36E0" w14:textId="18378A1D" w:rsidR="00F4294A" w:rsidRPr="000E5634" w:rsidRDefault="00F4294A" w:rsidP="00F4294A">
            <w:pPr>
              <w:widowControl w:val="0"/>
              <w:rPr>
                <w:snapToGrid w:val="0"/>
                <w:color w:val="000000"/>
              </w:rPr>
            </w:pPr>
            <w:r>
              <w:rPr>
                <w:snapToGrid w:val="0"/>
                <w:color w:val="000000"/>
              </w:rPr>
              <w:t>8</w:t>
            </w:r>
          </w:p>
        </w:tc>
        <w:tc>
          <w:tcPr>
            <w:tcW w:w="3790" w:type="dxa"/>
          </w:tcPr>
          <w:p w14:paraId="093E36E1" w14:textId="77777777" w:rsidR="00F4294A" w:rsidRPr="000E5634" w:rsidRDefault="00F4294A" w:rsidP="00F4294A">
            <w:pPr>
              <w:widowControl w:val="0"/>
              <w:rPr>
                <w:snapToGrid w:val="0"/>
                <w:color w:val="000000"/>
              </w:rPr>
            </w:pPr>
            <w:r w:rsidRPr="000E5634">
              <w:rPr>
                <w:snapToGrid w:val="0"/>
                <w:color w:val="000000"/>
              </w:rPr>
              <w:t>DIČ</w:t>
            </w:r>
          </w:p>
        </w:tc>
        <w:tc>
          <w:tcPr>
            <w:tcW w:w="4886" w:type="dxa"/>
          </w:tcPr>
          <w:p w14:paraId="093E36E2" w14:textId="77777777" w:rsidR="00F4294A" w:rsidRPr="000E5634" w:rsidRDefault="00F4294A" w:rsidP="00F4294A">
            <w:pPr>
              <w:widowControl w:val="0"/>
              <w:rPr>
                <w:snapToGrid w:val="0"/>
                <w:color w:val="000000"/>
              </w:rPr>
            </w:pPr>
          </w:p>
        </w:tc>
      </w:tr>
      <w:tr w:rsidR="00F4294A" w:rsidRPr="000E5634" w14:paraId="093E36E7" w14:textId="77777777" w:rsidTr="00344B75">
        <w:tc>
          <w:tcPr>
            <w:tcW w:w="610" w:type="dxa"/>
          </w:tcPr>
          <w:p w14:paraId="093E36E4" w14:textId="20A94136" w:rsidR="00F4294A" w:rsidRDefault="00F4294A" w:rsidP="00F4294A">
            <w:pPr>
              <w:widowControl w:val="0"/>
              <w:rPr>
                <w:snapToGrid w:val="0"/>
                <w:color w:val="000000"/>
              </w:rPr>
            </w:pPr>
            <w:r>
              <w:rPr>
                <w:snapToGrid w:val="0"/>
                <w:color w:val="000000"/>
              </w:rPr>
              <w:t>9</w:t>
            </w:r>
          </w:p>
        </w:tc>
        <w:tc>
          <w:tcPr>
            <w:tcW w:w="3790" w:type="dxa"/>
          </w:tcPr>
          <w:p w14:paraId="093E36E5" w14:textId="77777777" w:rsidR="00F4294A" w:rsidRPr="000E5634" w:rsidRDefault="00F4294A" w:rsidP="00F4294A">
            <w:pPr>
              <w:widowControl w:val="0"/>
              <w:rPr>
                <w:snapToGrid w:val="0"/>
                <w:color w:val="000000"/>
              </w:rPr>
            </w:pPr>
            <w:proofErr w:type="spellStart"/>
            <w:r>
              <w:rPr>
                <w:snapToGrid w:val="0"/>
                <w:color w:val="000000"/>
              </w:rPr>
              <w:t>Hl.kniha</w:t>
            </w:r>
            <w:proofErr w:type="spellEnd"/>
          </w:p>
        </w:tc>
        <w:tc>
          <w:tcPr>
            <w:tcW w:w="4886" w:type="dxa"/>
          </w:tcPr>
          <w:p w14:paraId="093E36E6" w14:textId="77777777" w:rsidR="00F4294A" w:rsidRPr="000E5634" w:rsidRDefault="00F4294A" w:rsidP="00F4294A">
            <w:pPr>
              <w:widowControl w:val="0"/>
              <w:rPr>
                <w:snapToGrid w:val="0"/>
                <w:color w:val="000000"/>
              </w:rPr>
            </w:pPr>
            <w:r>
              <w:rPr>
                <w:snapToGrid w:val="0"/>
                <w:color w:val="000000"/>
              </w:rPr>
              <w:t>Analytický účet, na kterém Příkazce eviduje pohledávku</w:t>
            </w:r>
          </w:p>
        </w:tc>
      </w:tr>
      <w:tr w:rsidR="00F4294A" w:rsidRPr="000E5634" w14:paraId="093E36EB" w14:textId="77777777" w:rsidTr="00344B75">
        <w:tc>
          <w:tcPr>
            <w:tcW w:w="610" w:type="dxa"/>
          </w:tcPr>
          <w:p w14:paraId="093E36E8" w14:textId="0CC5F088" w:rsidR="00F4294A" w:rsidRPr="000E5634" w:rsidRDefault="00F4294A" w:rsidP="00F4294A">
            <w:pPr>
              <w:widowControl w:val="0"/>
              <w:rPr>
                <w:snapToGrid w:val="0"/>
                <w:color w:val="000000"/>
              </w:rPr>
            </w:pPr>
            <w:r>
              <w:rPr>
                <w:snapToGrid w:val="0"/>
                <w:color w:val="000000"/>
              </w:rPr>
              <w:t>10</w:t>
            </w:r>
          </w:p>
        </w:tc>
        <w:tc>
          <w:tcPr>
            <w:tcW w:w="3790" w:type="dxa"/>
          </w:tcPr>
          <w:p w14:paraId="093E36E9" w14:textId="77777777" w:rsidR="00F4294A" w:rsidRPr="000E5634" w:rsidRDefault="00F4294A" w:rsidP="00F4294A">
            <w:pPr>
              <w:widowControl w:val="0"/>
              <w:rPr>
                <w:snapToGrid w:val="0"/>
                <w:color w:val="000000"/>
              </w:rPr>
            </w:pPr>
            <w:r w:rsidRPr="000E5634">
              <w:rPr>
                <w:snapToGrid w:val="0"/>
                <w:color w:val="000000"/>
              </w:rPr>
              <w:t>Pracovní úsek</w:t>
            </w:r>
          </w:p>
        </w:tc>
        <w:tc>
          <w:tcPr>
            <w:tcW w:w="4886" w:type="dxa"/>
          </w:tcPr>
          <w:p w14:paraId="093E36EA" w14:textId="77777777" w:rsidR="00F4294A" w:rsidRPr="000E5634" w:rsidRDefault="00F4294A" w:rsidP="00F4294A">
            <w:pPr>
              <w:widowControl w:val="0"/>
              <w:rPr>
                <w:snapToGrid w:val="0"/>
                <w:color w:val="000000"/>
              </w:rPr>
            </w:pPr>
            <w:r>
              <w:rPr>
                <w:snapToGrid w:val="0"/>
                <w:color w:val="000000"/>
              </w:rPr>
              <w:t>Regionální oblast vzniku pohledávky</w:t>
            </w:r>
          </w:p>
        </w:tc>
      </w:tr>
      <w:tr w:rsidR="00F4294A" w:rsidRPr="000E5634" w14:paraId="093E36EF" w14:textId="77777777" w:rsidTr="00344B75">
        <w:trPr>
          <w:trHeight w:val="266"/>
        </w:trPr>
        <w:tc>
          <w:tcPr>
            <w:tcW w:w="610" w:type="dxa"/>
          </w:tcPr>
          <w:p w14:paraId="093E36EC" w14:textId="5D3D1E72" w:rsidR="00F4294A" w:rsidRPr="000E5634" w:rsidRDefault="00F4294A" w:rsidP="00F4294A">
            <w:pPr>
              <w:widowControl w:val="0"/>
              <w:rPr>
                <w:snapToGrid w:val="0"/>
                <w:color w:val="000000"/>
              </w:rPr>
            </w:pPr>
            <w:r>
              <w:rPr>
                <w:snapToGrid w:val="0"/>
                <w:color w:val="000000"/>
              </w:rPr>
              <w:t>11</w:t>
            </w:r>
          </w:p>
        </w:tc>
        <w:tc>
          <w:tcPr>
            <w:tcW w:w="3790" w:type="dxa"/>
          </w:tcPr>
          <w:p w14:paraId="093E36ED" w14:textId="77777777" w:rsidR="00F4294A" w:rsidRPr="000E5634" w:rsidRDefault="00F4294A" w:rsidP="00F4294A">
            <w:pPr>
              <w:widowControl w:val="0"/>
              <w:rPr>
                <w:snapToGrid w:val="0"/>
                <w:color w:val="000000"/>
              </w:rPr>
            </w:pPr>
            <w:r w:rsidRPr="000E5634">
              <w:rPr>
                <w:snapToGrid w:val="0"/>
                <w:color w:val="000000"/>
              </w:rPr>
              <w:t>Číslo dokladu SAP</w:t>
            </w:r>
          </w:p>
        </w:tc>
        <w:tc>
          <w:tcPr>
            <w:tcW w:w="4886" w:type="dxa"/>
          </w:tcPr>
          <w:p w14:paraId="093E36EE" w14:textId="77777777" w:rsidR="00F4294A" w:rsidRPr="000E5634" w:rsidRDefault="00F4294A" w:rsidP="00F4294A">
            <w:pPr>
              <w:widowControl w:val="0"/>
              <w:rPr>
                <w:snapToGrid w:val="0"/>
                <w:color w:val="000000"/>
              </w:rPr>
            </w:pPr>
            <w:r>
              <w:rPr>
                <w:snapToGrid w:val="0"/>
                <w:color w:val="000000"/>
              </w:rPr>
              <w:t>Číslo dokladu, pod kterým je v účetní evidenci evidována pohledávka</w:t>
            </w:r>
          </w:p>
        </w:tc>
      </w:tr>
      <w:tr w:rsidR="00F4294A" w:rsidRPr="000E5634" w14:paraId="093E36F3" w14:textId="77777777" w:rsidTr="00344B75">
        <w:tc>
          <w:tcPr>
            <w:tcW w:w="610" w:type="dxa"/>
          </w:tcPr>
          <w:p w14:paraId="093E36F0" w14:textId="0924A0E5" w:rsidR="00F4294A" w:rsidRDefault="00F4294A" w:rsidP="00F4294A">
            <w:pPr>
              <w:widowControl w:val="0"/>
              <w:rPr>
                <w:snapToGrid w:val="0"/>
                <w:color w:val="000000"/>
              </w:rPr>
            </w:pPr>
            <w:r>
              <w:rPr>
                <w:snapToGrid w:val="0"/>
                <w:color w:val="000000"/>
              </w:rPr>
              <w:t>12</w:t>
            </w:r>
          </w:p>
        </w:tc>
        <w:tc>
          <w:tcPr>
            <w:tcW w:w="3790" w:type="dxa"/>
          </w:tcPr>
          <w:p w14:paraId="093E36F1" w14:textId="77777777" w:rsidR="00F4294A" w:rsidRPr="000E5634" w:rsidRDefault="00F4294A" w:rsidP="00F4294A">
            <w:pPr>
              <w:widowControl w:val="0"/>
              <w:rPr>
                <w:snapToGrid w:val="0"/>
                <w:color w:val="000000"/>
              </w:rPr>
            </w:pPr>
            <w:r>
              <w:rPr>
                <w:snapToGrid w:val="0"/>
                <w:color w:val="000000"/>
              </w:rPr>
              <w:t>Rok účtování dokladu SAP</w:t>
            </w:r>
          </w:p>
        </w:tc>
        <w:tc>
          <w:tcPr>
            <w:tcW w:w="4886" w:type="dxa"/>
          </w:tcPr>
          <w:p w14:paraId="093E36F2" w14:textId="77777777" w:rsidR="00F4294A" w:rsidRPr="000E5634" w:rsidRDefault="00F4294A" w:rsidP="00F4294A">
            <w:pPr>
              <w:widowControl w:val="0"/>
              <w:rPr>
                <w:snapToGrid w:val="0"/>
                <w:color w:val="000000"/>
              </w:rPr>
            </w:pPr>
          </w:p>
        </w:tc>
      </w:tr>
      <w:tr w:rsidR="00F4294A" w:rsidRPr="000E5634" w14:paraId="093E36F7" w14:textId="77777777" w:rsidTr="00344B75">
        <w:tc>
          <w:tcPr>
            <w:tcW w:w="610" w:type="dxa"/>
          </w:tcPr>
          <w:p w14:paraId="093E36F4" w14:textId="1F4730B7" w:rsidR="00F4294A" w:rsidRDefault="00F4294A" w:rsidP="00F4294A">
            <w:pPr>
              <w:widowControl w:val="0"/>
              <w:rPr>
                <w:snapToGrid w:val="0"/>
                <w:color w:val="000000"/>
              </w:rPr>
            </w:pPr>
            <w:r>
              <w:rPr>
                <w:snapToGrid w:val="0"/>
                <w:color w:val="000000"/>
              </w:rPr>
              <w:t>13</w:t>
            </w:r>
          </w:p>
        </w:tc>
        <w:tc>
          <w:tcPr>
            <w:tcW w:w="3790" w:type="dxa"/>
          </w:tcPr>
          <w:p w14:paraId="093E36F5" w14:textId="77777777" w:rsidR="00F4294A" w:rsidRPr="000E5634" w:rsidRDefault="00F4294A" w:rsidP="00F4294A">
            <w:pPr>
              <w:widowControl w:val="0"/>
              <w:rPr>
                <w:snapToGrid w:val="0"/>
                <w:color w:val="000000"/>
              </w:rPr>
            </w:pPr>
            <w:r>
              <w:rPr>
                <w:snapToGrid w:val="0"/>
                <w:color w:val="000000"/>
              </w:rPr>
              <w:t xml:space="preserve">Reference / </w:t>
            </w:r>
            <w:r w:rsidRPr="000E5634">
              <w:rPr>
                <w:snapToGrid w:val="0"/>
                <w:color w:val="000000"/>
              </w:rPr>
              <w:t xml:space="preserve">Variabilní symbol </w:t>
            </w:r>
          </w:p>
        </w:tc>
        <w:tc>
          <w:tcPr>
            <w:tcW w:w="4886" w:type="dxa"/>
          </w:tcPr>
          <w:p w14:paraId="093E36F6" w14:textId="77777777" w:rsidR="00F4294A" w:rsidRPr="000E5634" w:rsidRDefault="00F4294A" w:rsidP="00F4294A">
            <w:pPr>
              <w:widowControl w:val="0"/>
              <w:rPr>
                <w:snapToGrid w:val="0"/>
                <w:color w:val="000000"/>
              </w:rPr>
            </w:pPr>
          </w:p>
        </w:tc>
      </w:tr>
      <w:tr w:rsidR="00F4294A" w:rsidRPr="000E5634" w14:paraId="093E36FB" w14:textId="77777777" w:rsidTr="00344B75">
        <w:tc>
          <w:tcPr>
            <w:tcW w:w="610" w:type="dxa"/>
          </w:tcPr>
          <w:p w14:paraId="093E36F8" w14:textId="708AFE35" w:rsidR="00F4294A" w:rsidRDefault="00F4294A" w:rsidP="00F4294A">
            <w:pPr>
              <w:widowControl w:val="0"/>
              <w:rPr>
                <w:snapToGrid w:val="0"/>
                <w:color w:val="000000"/>
              </w:rPr>
            </w:pPr>
            <w:r>
              <w:rPr>
                <w:snapToGrid w:val="0"/>
                <w:color w:val="000000"/>
              </w:rPr>
              <w:t>14</w:t>
            </w:r>
          </w:p>
        </w:tc>
        <w:tc>
          <w:tcPr>
            <w:tcW w:w="3790" w:type="dxa"/>
          </w:tcPr>
          <w:p w14:paraId="093E36F9" w14:textId="77777777" w:rsidR="00F4294A" w:rsidRPr="000E5634" w:rsidRDefault="00F4294A" w:rsidP="00F4294A">
            <w:pPr>
              <w:widowControl w:val="0"/>
              <w:rPr>
                <w:snapToGrid w:val="0"/>
                <w:color w:val="000000"/>
              </w:rPr>
            </w:pPr>
            <w:r>
              <w:rPr>
                <w:snapToGrid w:val="0"/>
                <w:color w:val="000000"/>
              </w:rPr>
              <w:t>Splatnost pohledávky</w:t>
            </w:r>
          </w:p>
        </w:tc>
        <w:tc>
          <w:tcPr>
            <w:tcW w:w="4886" w:type="dxa"/>
          </w:tcPr>
          <w:p w14:paraId="093E36FA" w14:textId="77777777" w:rsidR="00F4294A" w:rsidRPr="000E5634" w:rsidRDefault="00F4294A" w:rsidP="00F4294A">
            <w:pPr>
              <w:widowControl w:val="0"/>
              <w:rPr>
                <w:snapToGrid w:val="0"/>
                <w:color w:val="000000"/>
              </w:rPr>
            </w:pPr>
          </w:p>
        </w:tc>
      </w:tr>
      <w:tr w:rsidR="00F4294A" w:rsidRPr="000E5634" w14:paraId="093E36FF" w14:textId="77777777" w:rsidTr="00344B75">
        <w:tc>
          <w:tcPr>
            <w:tcW w:w="610" w:type="dxa"/>
          </w:tcPr>
          <w:p w14:paraId="093E36FC" w14:textId="17BAB3A8" w:rsidR="00F4294A" w:rsidRPr="000E5634" w:rsidRDefault="00F4294A" w:rsidP="00F4294A">
            <w:pPr>
              <w:widowControl w:val="0"/>
              <w:rPr>
                <w:snapToGrid w:val="0"/>
                <w:color w:val="000000"/>
              </w:rPr>
            </w:pPr>
            <w:r>
              <w:rPr>
                <w:snapToGrid w:val="0"/>
                <w:color w:val="000000"/>
              </w:rPr>
              <w:t>15</w:t>
            </w:r>
          </w:p>
        </w:tc>
        <w:tc>
          <w:tcPr>
            <w:tcW w:w="3790" w:type="dxa"/>
          </w:tcPr>
          <w:p w14:paraId="093E36FD" w14:textId="77777777" w:rsidR="00F4294A" w:rsidRPr="000E5634" w:rsidRDefault="00F4294A" w:rsidP="00F4294A">
            <w:pPr>
              <w:widowControl w:val="0"/>
              <w:rPr>
                <w:snapToGrid w:val="0"/>
                <w:color w:val="000000"/>
              </w:rPr>
            </w:pPr>
            <w:r w:rsidRPr="000E5634">
              <w:rPr>
                <w:snapToGrid w:val="0"/>
                <w:color w:val="000000"/>
              </w:rPr>
              <w:t>Částka původní pohledávky</w:t>
            </w:r>
            <w:r>
              <w:rPr>
                <w:snapToGrid w:val="0"/>
                <w:color w:val="000000"/>
              </w:rPr>
              <w:t xml:space="preserve"> (jistiny) - předpis</w:t>
            </w:r>
            <w:r w:rsidRPr="000E5634">
              <w:rPr>
                <w:snapToGrid w:val="0"/>
                <w:color w:val="000000"/>
              </w:rPr>
              <w:t xml:space="preserve"> </w:t>
            </w:r>
          </w:p>
        </w:tc>
        <w:tc>
          <w:tcPr>
            <w:tcW w:w="4886" w:type="dxa"/>
          </w:tcPr>
          <w:p w14:paraId="093E36FE" w14:textId="77777777" w:rsidR="00F4294A" w:rsidRPr="000E5634" w:rsidRDefault="00F4294A" w:rsidP="00F4294A">
            <w:pPr>
              <w:widowControl w:val="0"/>
              <w:rPr>
                <w:snapToGrid w:val="0"/>
                <w:color w:val="000000"/>
              </w:rPr>
            </w:pPr>
            <w:r w:rsidRPr="000E5634">
              <w:rPr>
                <w:snapToGrid w:val="0"/>
                <w:color w:val="000000"/>
              </w:rPr>
              <w:t>částka v převzaté výši, popř. v dodatečně ponížené výši</w:t>
            </w:r>
          </w:p>
        </w:tc>
      </w:tr>
      <w:tr w:rsidR="00F4294A" w:rsidRPr="000E5634" w14:paraId="093E3704" w14:textId="77777777" w:rsidTr="00344B75">
        <w:tc>
          <w:tcPr>
            <w:tcW w:w="610" w:type="dxa"/>
          </w:tcPr>
          <w:p w14:paraId="093E3700" w14:textId="5AA8C5D7" w:rsidR="00F4294A" w:rsidRPr="000E5634" w:rsidRDefault="00F4294A" w:rsidP="00F4294A">
            <w:pPr>
              <w:widowControl w:val="0"/>
              <w:rPr>
                <w:snapToGrid w:val="0"/>
                <w:color w:val="000000"/>
              </w:rPr>
            </w:pPr>
            <w:r>
              <w:rPr>
                <w:snapToGrid w:val="0"/>
                <w:color w:val="000000"/>
              </w:rPr>
              <w:t>16</w:t>
            </w:r>
          </w:p>
        </w:tc>
        <w:tc>
          <w:tcPr>
            <w:tcW w:w="3790" w:type="dxa"/>
          </w:tcPr>
          <w:p w14:paraId="093E3701" w14:textId="77777777" w:rsidR="00F4294A" w:rsidRPr="000E5634" w:rsidRDefault="00F4294A" w:rsidP="00F4294A">
            <w:pPr>
              <w:widowControl w:val="0"/>
              <w:rPr>
                <w:snapToGrid w:val="0"/>
                <w:color w:val="000000"/>
              </w:rPr>
            </w:pPr>
            <w:r w:rsidRPr="000E5634">
              <w:rPr>
                <w:snapToGrid w:val="0"/>
                <w:color w:val="000000"/>
              </w:rPr>
              <w:t xml:space="preserve">Částka úroku z prodlení </w:t>
            </w:r>
            <w:r>
              <w:rPr>
                <w:snapToGrid w:val="0"/>
                <w:color w:val="000000"/>
              </w:rPr>
              <w:t>- předpis</w:t>
            </w:r>
          </w:p>
        </w:tc>
        <w:tc>
          <w:tcPr>
            <w:tcW w:w="4886" w:type="dxa"/>
          </w:tcPr>
          <w:p w14:paraId="093E3702" w14:textId="77777777" w:rsidR="00F4294A" w:rsidRPr="000E5634" w:rsidRDefault="00F4294A" w:rsidP="00F4294A">
            <w:pPr>
              <w:widowControl w:val="0"/>
              <w:rPr>
                <w:snapToGrid w:val="0"/>
                <w:color w:val="000000"/>
              </w:rPr>
            </w:pPr>
            <w:r w:rsidRPr="000E5634">
              <w:rPr>
                <w:snapToGrid w:val="0"/>
                <w:color w:val="000000"/>
              </w:rPr>
              <w:t xml:space="preserve">Mimosoudní inkaso  - výše uvedená v poslední </w:t>
            </w:r>
            <w:r>
              <w:rPr>
                <w:snapToGrid w:val="0"/>
                <w:color w:val="000000"/>
              </w:rPr>
              <w:t>výzvě k úhradě</w:t>
            </w:r>
            <w:r w:rsidRPr="000E5634">
              <w:rPr>
                <w:snapToGrid w:val="0"/>
                <w:color w:val="000000"/>
              </w:rPr>
              <w:t xml:space="preserve">, </w:t>
            </w:r>
          </w:p>
          <w:p w14:paraId="093E3703" w14:textId="77777777" w:rsidR="00F4294A" w:rsidRPr="000E5634" w:rsidRDefault="00F4294A" w:rsidP="00F4294A">
            <w:pPr>
              <w:widowControl w:val="0"/>
              <w:rPr>
                <w:snapToGrid w:val="0"/>
                <w:color w:val="000000"/>
              </w:rPr>
            </w:pPr>
            <w:r w:rsidRPr="000E5634">
              <w:rPr>
                <w:snapToGrid w:val="0"/>
                <w:color w:val="000000"/>
              </w:rPr>
              <w:t xml:space="preserve">soudní inkaso </w:t>
            </w:r>
            <w:r>
              <w:rPr>
                <w:snapToGrid w:val="0"/>
                <w:color w:val="000000"/>
              </w:rPr>
              <w:t>–</w:t>
            </w:r>
            <w:r w:rsidRPr="000E5634">
              <w:rPr>
                <w:snapToGrid w:val="0"/>
                <w:color w:val="000000"/>
              </w:rPr>
              <w:t xml:space="preserve"> </w:t>
            </w:r>
            <w:r>
              <w:rPr>
                <w:snapToGrid w:val="0"/>
                <w:color w:val="000000"/>
              </w:rPr>
              <w:t xml:space="preserve">kapitalizovaný úrok z prodlení, popř. výpočet k </w:t>
            </w:r>
            <w:r w:rsidRPr="000E5634">
              <w:rPr>
                <w:snapToGrid w:val="0"/>
                <w:color w:val="000000"/>
              </w:rPr>
              <w:t>okamžik</w:t>
            </w:r>
            <w:r>
              <w:rPr>
                <w:snapToGrid w:val="0"/>
                <w:color w:val="000000"/>
              </w:rPr>
              <w:t>u</w:t>
            </w:r>
            <w:r w:rsidRPr="000E5634">
              <w:rPr>
                <w:snapToGrid w:val="0"/>
                <w:color w:val="000000"/>
              </w:rPr>
              <w:t xml:space="preserve"> </w:t>
            </w:r>
            <w:r>
              <w:rPr>
                <w:snapToGrid w:val="0"/>
                <w:color w:val="000000"/>
              </w:rPr>
              <w:t xml:space="preserve">úhrady za přesný počet dnů prodlení </w:t>
            </w:r>
          </w:p>
        </w:tc>
      </w:tr>
      <w:tr w:rsidR="00F4294A" w:rsidRPr="000E5634" w14:paraId="093E3708" w14:textId="77777777" w:rsidTr="00344B75">
        <w:tc>
          <w:tcPr>
            <w:tcW w:w="610" w:type="dxa"/>
          </w:tcPr>
          <w:p w14:paraId="093E3705" w14:textId="015951EE" w:rsidR="00F4294A" w:rsidRDefault="00F4294A" w:rsidP="00F4294A">
            <w:pPr>
              <w:widowControl w:val="0"/>
              <w:rPr>
                <w:snapToGrid w:val="0"/>
                <w:color w:val="000000"/>
              </w:rPr>
            </w:pPr>
            <w:r>
              <w:rPr>
                <w:snapToGrid w:val="0"/>
                <w:color w:val="000000"/>
              </w:rPr>
              <w:t>17</w:t>
            </w:r>
          </w:p>
        </w:tc>
        <w:tc>
          <w:tcPr>
            <w:tcW w:w="3790" w:type="dxa"/>
          </w:tcPr>
          <w:p w14:paraId="093E3706" w14:textId="77777777" w:rsidR="00F4294A" w:rsidRPr="000E5634" w:rsidRDefault="00F4294A" w:rsidP="00F4294A">
            <w:pPr>
              <w:widowControl w:val="0"/>
              <w:rPr>
                <w:snapToGrid w:val="0"/>
                <w:color w:val="000000"/>
              </w:rPr>
            </w:pPr>
            <w:r>
              <w:rPr>
                <w:snapToGrid w:val="0"/>
                <w:color w:val="000000"/>
              </w:rPr>
              <w:t>Náklady spojené s uplatněním pohledávky (NUP) - předpis</w:t>
            </w:r>
          </w:p>
        </w:tc>
        <w:tc>
          <w:tcPr>
            <w:tcW w:w="4886" w:type="dxa"/>
          </w:tcPr>
          <w:p w14:paraId="093E3707" w14:textId="77777777" w:rsidR="00F4294A" w:rsidRPr="005E70B2" w:rsidRDefault="00F4294A" w:rsidP="00F4294A">
            <w:pPr>
              <w:widowControl w:val="0"/>
              <w:rPr>
                <w:snapToGrid w:val="0"/>
                <w:color w:val="000000"/>
              </w:rPr>
            </w:pPr>
            <w:r w:rsidRPr="005E70B2">
              <w:t>nákladů spojené s uplatněním pohledávky dle nařízení vlády č. 351/2013 Sb.</w:t>
            </w:r>
          </w:p>
        </w:tc>
      </w:tr>
      <w:tr w:rsidR="00F4294A" w:rsidRPr="000E5634" w14:paraId="093E370C" w14:textId="77777777" w:rsidTr="00344B75">
        <w:tc>
          <w:tcPr>
            <w:tcW w:w="610" w:type="dxa"/>
          </w:tcPr>
          <w:p w14:paraId="093E3709" w14:textId="73939F75" w:rsidR="00F4294A" w:rsidRPr="000E5634" w:rsidRDefault="00F4294A" w:rsidP="00F4294A">
            <w:pPr>
              <w:widowControl w:val="0"/>
              <w:rPr>
                <w:snapToGrid w:val="0"/>
                <w:color w:val="000000"/>
              </w:rPr>
            </w:pPr>
            <w:r>
              <w:rPr>
                <w:snapToGrid w:val="0"/>
                <w:color w:val="000000"/>
              </w:rPr>
              <w:t>18</w:t>
            </w:r>
          </w:p>
        </w:tc>
        <w:tc>
          <w:tcPr>
            <w:tcW w:w="3790" w:type="dxa"/>
          </w:tcPr>
          <w:p w14:paraId="093E370A" w14:textId="77777777" w:rsidR="00F4294A" w:rsidRPr="000E5634" w:rsidRDefault="00F4294A" w:rsidP="00F4294A">
            <w:pPr>
              <w:widowControl w:val="0"/>
              <w:rPr>
                <w:snapToGrid w:val="0"/>
                <w:color w:val="000000"/>
              </w:rPr>
            </w:pPr>
            <w:r>
              <w:rPr>
                <w:snapToGrid w:val="0"/>
                <w:color w:val="000000"/>
              </w:rPr>
              <w:t>Částka NŘ (soudní</w:t>
            </w:r>
            <w:r w:rsidRPr="000E5634">
              <w:rPr>
                <w:snapToGrid w:val="0"/>
                <w:color w:val="000000"/>
              </w:rPr>
              <w:t xml:space="preserve"> </w:t>
            </w:r>
            <w:proofErr w:type="spellStart"/>
            <w:r w:rsidRPr="000E5634">
              <w:rPr>
                <w:snapToGrid w:val="0"/>
                <w:color w:val="000000"/>
              </w:rPr>
              <w:t>popl</w:t>
            </w:r>
            <w:proofErr w:type="spellEnd"/>
            <w:r w:rsidRPr="000E5634">
              <w:rPr>
                <w:snapToGrid w:val="0"/>
                <w:color w:val="000000"/>
              </w:rPr>
              <w:t>./</w:t>
            </w:r>
          </w:p>
        </w:tc>
        <w:tc>
          <w:tcPr>
            <w:tcW w:w="4886" w:type="dxa"/>
          </w:tcPr>
          <w:p w14:paraId="093E370B" w14:textId="1B25E5AB" w:rsidR="00F4294A" w:rsidRPr="005E70B2" w:rsidRDefault="00F4294A" w:rsidP="00F4294A">
            <w:pPr>
              <w:widowControl w:val="0"/>
              <w:rPr>
                <w:snapToGrid w:val="0"/>
                <w:color w:val="000000"/>
              </w:rPr>
            </w:pPr>
            <w:r w:rsidRPr="005E70B2">
              <w:rPr>
                <w:snapToGrid w:val="0"/>
                <w:color w:val="000000"/>
              </w:rPr>
              <w:t xml:space="preserve">ve výši přefakturované hodnoty NŘ dle </w:t>
            </w:r>
            <w:r>
              <w:rPr>
                <w:snapToGrid w:val="0"/>
                <w:color w:val="000000"/>
              </w:rPr>
              <w:t xml:space="preserve">odst. </w:t>
            </w:r>
            <w:r>
              <w:rPr>
                <w:snapToGrid w:val="0"/>
                <w:color w:val="000000"/>
              </w:rPr>
              <w:fldChar w:fldCharType="begin"/>
            </w:r>
            <w:r>
              <w:rPr>
                <w:snapToGrid w:val="0"/>
                <w:color w:val="000000"/>
              </w:rPr>
              <w:instrText xml:space="preserve"> REF _Ref493578898 \n \h </w:instrText>
            </w:r>
            <w:r>
              <w:rPr>
                <w:snapToGrid w:val="0"/>
                <w:color w:val="000000"/>
              </w:rPr>
            </w:r>
            <w:r>
              <w:rPr>
                <w:snapToGrid w:val="0"/>
                <w:color w:val="000000"/>
              </w:rPr>
              <w:fldChar w:fldCharType="separate"/>
            </w:r>
            <w:r w:rsidR="00F95942">
              <w:rPr>
                <w:snapToGrid w:val="0"/>
                <w:color w:val="000000"/>
              </w:rPr>
              <w:t>2.8</w:t>
            </w:r>
            <w:r>
              <w:rPr>
                <w:snapToGrid w:val="0"/>
                <w:color w:val="000000"/>
              </w:rPr>
              <w:fldChar w:fldCharType="end"/>
            </w:r>
            <w:r w:rsidRPr="005E70B2">
              <w:rPr>
                <w:snapToGrid w:val="0"/>
                <w:color w:val="000000"/>
              </w:rPr>
              <w:t xml:space="preserve"> Smlouvy</w:t>
            </w:r>
          </w:p>
        </w:tc>
      </w:tr>
      <w:tr w:rsidR="00F4294A" w:rsidRPr="000E5634" w14:paraId="093E3710" w14:textId="77777777" w:rsidTr="00344B75">
        <w:tc>
          <w:tcPr>
            <w:tcW w:w="610" w:type="dxa"/>
          </w:tcPr>
          <w:p w14:paraId="093E370D" w14:textId="2EC91767" w:rsidR="00F4294A" w:rsidRPr="000E5634" w:rsidRDefault="00F4294A" w:rsidP="00F4294A">
            <w:pPr>
              <w:widowControl w:val="0"/>
              <w:rPr>
                <w:snapToGrid w:val="0"/>
                <w:color w:val="000000"/>
              </w:rPr>
            </w:pPr>
            <w:r>
              <w:rPr>
                <w:snapToGrid w:val="0"/>
                <w:color w:val="000000"/>
              </w:rPr>
              <w:t>19</w:t>
            </w:r>
          </w:p>
        </w:tc>
        <w:tc>
          <w:tcPr>
            <w:tcW w:w="3790" w:type="dxa"/>
          </w:tcPr>
          <w:p w14:paraId="093E370E" w14:textId="77777777" w:rsidR="00F4294A" w:rsidRPr="000E5634" w:rsidRDefault="00F4294A" w:rsidP="00F4294A">
            <w:pPr>
              <w:widowControl w:val="0"/>
              <w:rPr>
                <w:snapToGrid w:val="0"/>
                <w:color w:val="000000"/>
              </w:rPr>
            </w:pPr>
            <w:r>
              <w:rPr>
                <w:snapToGrid w:val="0"/>
                <w:color w:val="000000"/>
              </w:rPr>
              <w:t>Výše přísudku z nalézacího řízení (odměna advokáta + DPH) - předpis</w:t>
            </w:r>
          </w:p>
        </w:tc>
        <w:tc>
          <w:tcPr>
            <w:tcW w:w="4886" w:type="dxa"/>
          </w:tcPr>
          <w:p w14:paraId="093E370F" w14:textId="77777777" w:rsidR="00F4294A" w:rsidRPr="000E5634" w:rsidRDefault="00F4294A" w:rsidP="00F4294A">
            <w:pPr>
              <w:widowControl w:val="0"/>
              <w:rPr>
                <w:snapToGrid w:val="0"/>
                <w:color w:val="000000"/>
              </w:rPr>
            </w:pPr>
            <w:r>
              <w:rPr>
                <w:snapToGrid w:val="0"/>
                <w:color w:val="000000"/>
              </w:rPr>
              <w:t>Pravomocně přiznaná výše přísudku z nalézacího řízení</w:t>
            </w:r>
          </w:p>
        </w:tc>
      </w:tr>
      <w:tr w:rsidR="00F4294A" w:rsidRPr="000E5634" w14:paraId="093E3714" w14:textId="77777777" w:rsidTr="00344B75">
        <w:tc>
          <w:tcPr>
            <w:tcW w:w="610" w:type="dxa"/>
          </w:tcPr>
          <w:p w14:paraId="093E3711" w14:textId="5E3B94D2" w:rsidR="00F4294A" w:rsidRPr="000E5634" w:rsidRDefault="00F4294A" w:rsidP="00F4294A">
            <w:pPr>
              <w:widowControl w:val="0"/>
              <w:rPr>
                <w:snapToGrid w:val="0"/>
                <w:color w:val="000000"/>
              </w:rPr>
            </w:pPr>
            <w:r>
              <w:rPr>
                <w:snapToGrid w:val="0"/>
                <w:color w:val="000000"/>
              </w:rPr>
              <w:t>20</w:t>
            </w:r>
          </w:p>
        </w:tc>
        <w:tc>
          <w:tcPr>
            <w:tcW w:w="3790" w:type="dxa"/>
          </w:tcPr>
          <w:p w14:paraId="093E3712" w14:textId="77777777" w:rsidR="00F4294A" w:rsidRPr="000E5634" w:rsidRDefault="00F4294A" w:rsidP="00F4294A">
            <w:pPr>
              <w:widowControl w:val="0"/>
              <w:rPr>
                <w:snapToGrid w:val="0"/>
                <w:color w:val="000000"/>
              </w:rPr>
            </w:pPr>
            <w:r>
              <w:rPr>
                <w:snapToGrid w:val="0"/>
                <w:color w:val="000000"/>
              </w:rPr>
              <w:t>Částka EXE popl.ve prospěch Příkazce (přísudek z vykonávacího řízení)- předpis</w:t>
            </w:r>
          </w:p>
        </w:tc>
        <w:tc>
          <w:tcPr>
            <w:tcW w:w="4886" w:type="dxa"/>
          </w:tcPr>
          <w:p w14:paraId="093E3713" w14:textId="77777777" w:rsidR="00F4294A" w:rsidRPr="000E5634" w:rsidRDefault="00F4294A" w:rsidP="00F4294A">
            <w:pPr>
              <w:widowControl w:val="0"/>
              <w:rPr>
                <w:snapToGrid w:val="0"/>
                <w:color w:val="000000"/>
              </w:rPr>
            </w:pPr>
            <w:r>
              <w:rPr>
                <w:snapToGrid w:val="0"/>
                <w:color w:val="000000"/>
              </w:rPr>
              <w:t>Odměna advokáta z vykonávacího řízení</w:t>
            </w:r>
          </w:p>
        </w:tc>
      </w:tr>
      <w:tr w:rsidR="00F4294A" w:rsidRPr="000E5634" w14:paraId="093E3718" w14:textId="77777777" w:rsidTr="00344B75">
        <w:tc>
          <w:tcPr>
            <w:tcW w:w="610" w:type="dxa"/>
          </w:tcPr>
          <w:p w14:paraId="093E3715" w14:textId="296336D7" w:rsidR="00F4294A" w:rsidRPr="000E5634" w:rsidRDefault="00F4294A" w:rsidP="00F4294A">
            <w:pPr>
              <w:widowControl w:val="0"/>
              <w:rPr>
                <w:snapToGrid w:val="0"/>
                <w:color w:val="000000"/>
              </w:rPr>
            </w:pPr>
            <w:r>
              <w:rPr>
                <w:snapToGrid w:val="0"/>
                <w:color w:val="000000"/>
              </w:rPr>
              <w:t>21</w:t>
            </w:r>
          </w:p>
        </w:tc>
        <w:tc>
          <w:tcPr>
            <w:tcW w:w="3790" w:type="dxa"/>
          </w:tcPr>
          <w:p w14:paraId="093E3716" w14:textId="77777777" w:rsidR="00F4294A" w:rsidRPr="000E5634" w:rsidRDefault="00F4294A" w:rsidP="00F4294A">
            <w:pPr>
              <w:widowControl w:val="0"/>
              <w:rPr>
                <w:snapToGrid w:val="0"/>
                <w:color w:val="000000"/>
              </w:rPr>
            </w:pPr>
            <w:r>
              <w:rPr>
                <w:snapToGrid w:val="0"/>
                <w:color w:val="000000"/>
              </w:rPr>
              <w:t>Úhrada pohledávky (nárůstem) v Kč</w:t>
            </w:r>
          </w:p>
        </w:tc>
        <w:tc>
          <w:tcPr>
            <w:tcW w:w="4886" w:type="dxa"/>
          </w:tcPr>
          <w:p w14:paraId="093E3717" w14:textId="77777777" w:rsidR="00F4294A" w:rsidRPr="000E5634" w:rsidRDefault="00F4294A" w:rsidP="00F4294A">
            <w:pPr>
              <w:widowControl w:val="0"/>
              <w:rPr>
                <w:snapToGrid w:val="0"/>
                <w:color w:val="000000"/>
              </w:rPr>
            </w:pPr>
          </w:p>
        </w:tc>
      </w:tr>
      <w:tr w:rsidR="00F4294A" w:rsidRPr="000E5634" w14:paraId="093E371C" w14:textId="77777777" w:rsidTr="00344B75">
        <w:tc>
          <w:tcPr>
            <w:tcW w:w="610" w:type="dxa"/>
          </w:tcPr>
          <w:p w14:paraId="093E3719" w14:textId="720D9907" w:rsidR="00F4294A" w:rsidRPr="000E5634" w:rsidRDefault="00F4294A" w:rsidP="00F4294A">
            <w:pPr>
              <w:widowControl w:val="0"/>
              <w:rPr>
                <w:snapToGrid w:val="0"/>
                <w:color w:val="000000"/>
              </w:rPr>
            </w:pPr>
            <w:r>
              <w:rPr>
                <w:snapToGrid w:val="0"/>
                <w:color w:val="000000"/>
              </w:rPr>
              <w:t>22</w:t>
            </w:r>
          </w:p>
        </w:tc>
        <w:tc>
          <w:tcPr>
            <w:tcW w:w="3790" w:type="dxa"/>
          </w:tcPr>
          <w:p w14:paraId="093E371A" w14:textId="77777777" w:rsidR="00F4294A" w:rsidRPr="000E5634" w:rsidRDefault="00F4294A" w:rsidP="00F4294A">
            <w:pPr>
              <w:widowControl w:val="0"/>
              <w:rPr>
                <w:snapToGrid w:val="0"/>
                <w:color w:val="000000"/>
              </w:rPr>
            </w:pPr>
            <w:r>
              <w:rPr>
                <w:snapToGrid w:val="0"/>
                <w:color w:val="000000"/>
              </w:rPr>
              <w:t>Úhrada úroku z prodlení (nárůstem) v Kč</w:t>
            </w:r>
          </w:p>
        </w:tc>
        <w:tc>
          <w:tcPr>
            <w:tcW w:w="4886" w:type="dxa"/>
          </w:tcPr>
          <w:p w14:paraId="093E371B" w14:textId="77777777" w:rsidR="00F4294A" w:rsidRPr="000E5634" w:rsidRDefault="00F4294A" w:rsidP="00F4294A">
            <w:pPr>
              <w:widowControl w:val="0"/>
              <w:rPr>
                <w:snapToGrid w:val="0"/>
                <w:color w:val="000000"/>
              </w:rPr>
            </w:pPr>
          </w:p>
        </w:tc>
      </w:tr>
      <w:tr w:rsidR="00F4294A" w:rsidRPr="000E5634" w14:paraId="093E3720" w14:textId="77777777" w:rsidTr="00344B75">
        <w:tc>
          <w:tcPr>
            <w:tcW w:w="610" w:type="dxa"/>
          </w:tcPr>
          <w:p w14:paraId="093E371D" w14:textId="6C28BDFE" w:rsidR="00F4294A" w:rsidRPr="000E5634" w:rsidRDefault="00F4294A" w:rsidP="00F4294A">
            <w:pPr>
              <w:widowControl w:val="0"/>
              <w:rPr>
                <w:snapToGrid w:val="0"/>
                <w:color w:val="000000"/>
              </w:rPr>
            </w:pPr>
            <w:r>
              <w:rPr>
                <w:snapToGrid w:val="0"/>
                <w:color w:val="000000"/>
              </w:rPr>
              <w:t>23</w:t>
            </w:r>
          </w:p>
        </w:tc>
        <w:tc>
          <w:tcPr>
            <w:tcW w:w="3790" w:type="dxa"/>
          </w:tcPr>
          <w:p w14:paraId="093E371E" w14:textId="77777777" w:rsidR="00F4294A" w:rsidRPr="000E5634" w:rsidRDefault="00F4294A" w:rsidP="00F4294A">
            <w:pPr>
              <w:widowControl w:val="0"/>
              <w:rPr>
                <w:snapToGrid w:val="0"/>
                <w:color w:val="000000"/>
              </w:rPr>
            </w:pPr>
            <w:r>
              <w:rPr>
                <w:snapToGrid w:val="0"/>
                <w:color w:val="000000"/>
              </w:rPr>
              <w:t>Úhrada  NUP (nárůstem) v Kč</w:t>
            </w:r>
          </w:p>
        </w:tc>
        <w:tc>
          <w:tcPr>
            <w:tcW w:w="4886" w:type="dxa"/>
          </w:tcPr>
          <w:p w14:paraId="093E371F" w14:textId="77777777" w:rsidR="00F4294A" w:rsidRPr="000E5634" w:rsidRDefault="00F4294A" w:rsidP="00F4294A">
            <w:pPr>
              <w:widowControl w:val="0"/>
              <w:rPr>
                <w:snapToGrid w:val="0"/>
                <w:color w:val="000000"/>
              </w:rPr>
            </w:pPr>
          </w:p>
        </w:tc>
      </w:tr>
      <w:tr w:rsidR="00F4294A" w:rsidRPr="000E5634" w14:paraId="093E3724" w14:textId="77777777" w:rsidTr="00344B75">
        <w:tc>
          <w:tcPr>
            <w:tcW w:w="610" w:type="dxa"/>
          </w:tcPr>
          <w:p w14:paraId="093E3721" w14:textId="31BAF3D3" w:rsidR="00F4294A" w:rsidRPr="000E5634" w:rsidRDefault="00F4294A" w:rsidP="00F4294A">
            <w:pPr>
              <w:widowControl w:val="0"/>
              <w:rPr>
                <w:snapToGrid w:val="0"/>
                <w:color w:val="000000"/>
              </w:rPr>
            </w:pPr>
            <w:r>
              <w:rPr>
                <w:snapToGrid w:val="0"/>
                <w:color w:val="000000"/>
              </w:rPr>
              <w:t>24</w:t>
            </w:r>
          </w:p>
        </w:tc>
        <w:tc>
          <w:tcPr>
            <w:tcW w:w="3790" w:type="dxa"/>
          </w:tcPr>
          <w:p w14:paraId="093E3722" w14:textId="77777777" w:rsidR="00F4294A" w:rsidRPr="000E5634" w:rsidRDefault="00F4294A" w:rsidP="00F4294A">
            <w:pPr>
              <w:widowControl w:val="0"/>
              <w:rPr>
                <w:snapToGrid w:val="0"/>
                <w:color w:val="000000"/>
              </w:rPr>
            </w:pPr>
            <w:r>
              <w:rPr>
                <w:snapToGrid w:val="0"/>
                <w:color w:val="000000"/>
              </w:rPr>
              <w:t>Úhrada NŘ (nárůstem, jen nalézací řízení) v Kč</w:t>
            </w:r>
          </w:p>
        </w:tc>
        <w:tc>
          <w:tcPr>
            <w:tcW w:w="4886" w:type="dxa"/>
          </w:tcPr>
          <w:p w14:paraId="093E3723" w14:textId="77777777" w:rsidR="00F4294A" w:rsidRPr="000E5634" w:rsidRDefault="00F4294A" w:rsidP="00F4294A">
            <w:pPr>
              <w:widowControl w:val="0"/>
              <w:rPr>
                <w:snapToGrid w:val="0"/>
                <w:color w:val="000000"/>
              </w:rPr>
            </w:pPr>
          </w:p>
        </w:tc>
      </w:tr>
      <w:tr w:rsidR="00F4294A" w:rsidRPr="000E5634" w14:paraId="093E3728" w14:textId="77777777" w:rsidTr="00344B75">
        <w:tc>
          <w:tcPr>
            <w:tcW w:w="610" w:type="dxa"/>
          </w:tcPr>
          <w:p w14:paraId="093E3725" w14:textId="451E2D41" w:rsidR="00F4294A" w:rsidRPr="000E5634" w:rsidRDefault="00F4294A" w:rsidP="00F4294A">
            <w:pPr>
              <w:widowControl w:val="0"/>
              <w:rPr>
                <w:snapToGrid w:val="0"/>
                <w:color w:val="000000"/>
              </w:rPr>
            </w:pPr>
            <w:r>
              <w:rPr>
                <w:snapToGrid w:val="0"/>
                <w:color w:val="000000"/>
              </w:rPr>
              <w:t>25</w:t>
            </w:r>
          </w:p>
        </w:tc>
        <w:tc>
          <w:tcPr>
            <w:tcW w:w="3790" w:type="dxa"/>
          </w:tcPr>
          <w:p w14:paraId="093E3726" w14:textId="77777777" w:rsidR="00F4294A" w:rsidRPr="000E5634" w:rsidRDefault="00F4294A" w:rsidP="00F4294A">
            <w:pPr>
              <w:widowControl w:val="0"/>
              <w:rPr>
                <w:snapToGrid w:val="0"/>
                <w:color w:val="000000"/>
              </w:rPr>
            </w:pPr>
            <w:r>
              <w:rPr>
                <w:snapToGrid w:val="0"/>
                <w:color w:val="000000"/>
              </w:rPr>
              <w:t>Úhrada přísudku z nalézacího řízení (nárůstem) v Kč</w:t>
            </w:r>
          </w:p>
        </w:tc>
        <w:tc>
          <w:tcPr>
            <w:tcW w:w="4886" w:type="dxa"/>
          </w:tcPr>
          <w:p w14:paraId="093E3727" w14:textId="77777777" w:rsidR="00F4294A" w:rsidRPr="000E5634" w:rsidRDefault="00F4294A" w:rsidP="00F4294A">
            <w:pPr>
              <w:widowControl w:val="0"/>
              <w:rPr>
                <w:snapToGrid w:val="0"/>
                <w:color w:val="000000"/>
              </w:rPr>
            </w:pPr>
          </w:p>
        </w:tc>
      </w:tr>
      <w:tr w:rsidR="00F4294A" w:rsidRPr="000E5634" w14:paraId="093E372C" w14:textId="77777777" w:rsidTr="00344B75">
        <w:tc>
          <w:tcPr>
            <w:tcW w:w="610" w:type="dxa"/>
          </w:tcPr>
          <w:p w14:paraId="093E3729" w14:textId="0CFC4636" w:rsidR="00F4294A" w:rsidRPr="000E5634" w:rsidRDefault="00F4294A" w:rsidP="00F4294A">
            <w:pPr>
              <w:widowControl w:val="0"/>
              <w:rPr>
                <w:snapToGrid w:val="0"/>
                <w:color w:val="000000"/>
              </w:rPr>
            </w:pPr>
            <w:r>
              <w:rPr>
                <w:snapToGrid w:val="0"/>
                <w:color w:val="000000"/>
              </w:rPr>
              <w:t>26</w:t>
            </w:r>
          </w:p>
        </w:tc>
        <w:tc>
          <w:tcPr>
            <w:tcW w:w="3790" w:type="dxa"/>
          </w:tcPr>
          <w:p w14:paraId="093E372A" w14:textId="77777777" w:rsidR="00F4294A" w:rsidRPr="000E5634" w:rsidRDefault="00F4294A" w:rsidP="00F4294A">
            <w:pPr>
              <w:widowControl w:val="0"/>
              <w:rPr>
                <w:snapToGrid w:val="0"/>
                <w:color w:val="000000"/>
              </w:rPr>
            </w:pPr>
            <w:r>
              <w:rPr>
                <w:snapToGrid w:val="0"/>
                <w:color w:val="000000"/>
              </w:rPr>
              <w:t>Úhrada EXE popl.ve prospěch Příkazce z vykonávacího řízení (nárůstem) v Kč</w:t>
            </w:r>
          </w:p>
        </w:tc>
        <w:tc>
          <w:tcPr>
            <w:tcW w:w="4886" w:type="dxa"/>
          </w:tcPr>
          <w:p w14:paraId="093E372B" w14:textId="77777777" w:rsidR="00F4294A" w:rsidRPr="000E5634" w:rsidRDefault="00F4294A" w:rsidP="00F4294A">
            <w:pPr>
              <w:widowControl w:val="0"/>
              <w:rPr>
                <w:snapToGrid w:val="0"/>
                <w:color w:val="000000"/>
              </w:rPr>
            </w:pPr>
          </w:p>
        </w:tc>
      </w:tr>
      <w:tr w:rsidR="00F4294A" w:rsidRPr="000E5634" w14:paraId="093E3730" w14:textId="77777777" w:rsidTr="00344B75">
        <w:tc>
          <w:tcPr>
            <w:tcW w:w="610" w:type="dxa"/>
          </w:tcPr>
          <w:p w14:paraId="093E372D" w14:textId="3846BE38" w:rsidR="00F4294A" w:rsidRPr="000E5634" w:rsidRDefault="00F4294A" w:rsidP="00F4294A">
            <w:pPr>
              <w:widowControl w:val="0"/>
              <w:rPr>
                <w:snapToGrid w:val="0"/>
                <w:color w:val="000000"/>
              </w:rPr>
            </w:pPr>
            <w:r>
              <w:rPr>
                <w:snapToGrid w:val="0"/>
                <w:color w:val="000000"/>
              </w:rPr>
              <w:t>27</w:t>
            </w:r>
          </w:p>
        </w:tc>
        <w:tc>
          <w:tcPr>
            <w:tcW w:w="3790" w:type="dxa"/>
          </w:tcPr>
          <w:p w14:paraId="093E372E" w14:textId="77777777" w:rsidR="00F4294A" w:rsidRPr="000E5634" w:rsidRDefault="00F4294A" w:rsidP="00F4294A">
            <w:pPr>
              <w:widowControl w:val="0"/>
              <w:rPr>
                <w:snapToGrid w:val="0"/>
                <w:color w:val="000000"/>
              </w:rPr>
            </w:pPr>
            <w:r>
              <w:rPr>
                <w:snapToGrid w:val="0"/>
                <w:color w:val="000000"/>
              </w:rPr>
              <w:t>Zůstatek celkového dluhu v Kč</w:t>
            </w:r>
          </w:p>
        </w:tc>
        <w:tc>
          <w:tcPr>
            <w:tcW w:w="4886" w:type="dxa"/>
          </w:tcPr>
          <w:p w14:paraId="093E372F" w14:textId="4D184CCA" w:rsidR="00F4294A" w:rsidRPr="000E5634" w:rsidRDefault="00F4294A" w:rsidP="00F4294A">
            <w:pPr>
              <w:widowControl w:val="0"/>
              <w:rPr>
                <w:snapToGrid w:val="0"/>
                <w:color w:val="000000"/>
              </w:rPr>
            </w:pPr>
            <w:r>
              <w:rPr>
                <w:snapToGrid w:val="0"/>
                <w:color w:val="000000"/>
              </w:rPr>
              <w:t>Součet sl. 28,29,30,31,32, 33</w:t>
            </w:r>
          </w:p>
        </w:tc>
      </w:tr>
      <w:tr w:rsidR="00F4294A" w:rsidRPr="000E5634" w14:paraId="093E3734" w14:textId="77777777" w:rsidTr="00344B75">
        <w:tc>
          <w:tcPr>
            <w:tcW w:w="610" w:type="dxa"/>
          </w:tcPr>
          <w:p w14:paraId="093E3731" w14:textId="6C0313B7" w:rsidR="00F4294A" w:rsidRPr="000E5634" w:rsidRDefault="00F4294A" w:rsidP="00F4294A">
            <w:pPr>
              <w:widowControl w:val="0"/>
              <w:rPr>
                <w:snapToGrid w:val="0"/>
                <w:color w:val="000000"/>
              </w:rPr>
            </w:pPr>
            <w:r>
              <w:rPr>
                <w:snapToGrid w:val="0"/>
                <w:color w:val="000000"/>
              </w:rPr>
              <w:t>28</w:t>
            </w:r>
          </w:p>
        </w:tc>
        <w:tc>
          <w:tcPr>
            <w:tcW w:w="3790" w:type="dxa"/>
          </w:tcPr>
          <w:p w14:paraId="093E3732" w14:textId="77777777" w:rsidR="00F4294A" w:rsidRPr="000E5634" w:rsidRDefault="00F4294A" w:rsidP="00F4294A">
            <w:pPr>
              <w:widowControl w:val="0"/>
              <w:rPr>
                <w:snapToGrid w:val="0"/>
                <w:color w:val="000000"/>
              </w:rPr>
            </w:pPr>
            <w:r>
              <w:rPr>
                <w:snapToGrid w:val="0"/>
                <w:color w:val="000000"/>
              </w:rPr>
              <w:t>Zůstatek dluhu na jistině (pohledávce) v Kč</w:t>
            </w:r>
          </w:p>
        </w:tc>
        <w:tc>
          <w:tcPr>
            <w:tcW w:w="4886" w:type="dxa"/>
          </w:tcPr>
          <w:p w14:paraId="093E3733" w14:textId="6CD2BF55" w:rsidR="00F4294A" w:rsidRPr="000E5634" w:rsidRDefault="00F4294A" w:rsidP="00F4294A">
            <w:pPr>
              <w:widowControl w:val="0"/>
              <w:rPr>
                <w:snapToGrid w:val="0"/>
                <w:color w:val="000000"/>
              </w:rPr>
            </w:pPr>
            <w:r>
              <w:rPr>
                <w:snapToGrid w:val="0"/>
                <w:color w:val="000000"/>
              </w:rPr>
              <w:t>Rozdíl mezi sl.15 a 21</w:t>
            </w:r>
          </w:p>
        </w:tc>
      </w:tr>
      <w:tr w:rsidR="00F4294A" w:rsidRPr="000E5634" w14:paraId="093E3738" w14:textId="77777777" w:rsidTr="00344B75">
        <w:tc>
          <w:tcPr>
            <w:tcW w:w="610" w:type="dxa"/>
          </w:tcPr>
          <w:p w14:paraId="093E3735" w14:textId="1AC31B28" w:rsidR="00F4294A" w:rsidRPr="000E5634" w:rsidRDefault="00F4294A" w:rsidP="00F4294A">
            <w:pPr>
              <w:widowControl w:val="0"/>
              <w:rPr>
                <w:snapToGrid w:val="0"/>
                <w:color w:val="000000"/>
              </w:rPr>
            </w:pPr>
            <w:r>
              <w:rPr>
                <w:snapToGrid w:val="0"/>
                <w:color w:val="000000"/>
              </w:rPr>
              <w:t>29</w:t>
            </w:r>
          </w:p>
        </w:tc>
        <w:tc>
          <w:tcPr>
            <w:tcW w:w="3790" w:type="dxa"/>
          </w:tcPr>
          <w:p w14:paraId="093E3736" w14:textId="77777777" w:rsidR="00F4294A" w:rsidRPr="000E5634" w:rsidRDefault="00F4294A" w:rsidP="00F4294A">
            <w:pPr>
              <w:widowControl w:val="0"/>
              <w:rPr>
                <w:snapToGrid w:val="0"/>
                <w:color w:val="000000"/>
              </w:rPr>
            </w:pPr>
            <w:r>
              <w:rPr>
                <w:snapToGrid w:val="0"/>
                <w:color w:val="000000"/>
              </w:rPr>
              <w:t>Zůstatek dluhu na úroku/poplatku z prodlení v Kč</w:t>
            </w:r>
          </w:p>
        </w:tc>
        <w:tc>
          <w:tcPr>
            <w:tcW w:w="4886" w:type="dxa"/>
          </w:tcPr>
          <w:p w14:paraId="093E3737" w14:textId="2E8761E3" w:rsidR="00F4294A" w:rsidRPr="000E5634" w:rsidRDefault="00F4294A" w:rsidP="00F4294A">
            <w:pPr>
              <w:widowControl w:val="0"/>
              <w:rPr>
                <w:snapToGrid w:val="0"/>
                <w:color w:val="000000"/>
              </w:rPr>
            </w:pPr>
            <w:r>
              <w:rPr>
                <w:snapToGrid w:val="0"/>
                <w:color w:val="000000"/>
              </w:rPr>
              <w:t>Rozdíl mezi sl. 16 a 22</w:t>
            </w:r>
          </w:p>
        </w:tc>
      </w:tr>
      <w:tr w:rsidR="00F4294A" w:rsidRPr="000E5634" w14:paraId="093E373C" w14:textId="77777777" w:rsidTr="00344B75">
        <w:tc>
          <w:tcPr>
            <w:tcW w:w="610" w:type="dxa"/>
          </w:tcPr>
          <w:p w14:paraId="093E3739" w14:textId="53B2FE15" w:rsidR="00F4294A" w:rsidRPr="000E5634" w:rsidRDefault="00F4294A" w:rsidP="00F4294A">
            <w:pPr>
              <w:widowControl w:val="0"/>
              <w:rPr>
                <w:snapToGrid w:val="0"/>
                <w:color w:val="000000"/>
              </w:rPr>
            </w:pPr>
            <w:r>
              <w:rPr>
                <w:snapToGrid w:val="0"/>
                <w:color w:val="000000"/>
              </w:rPr>
              <w:t>30</w:t>
            </w:r>
          </w:p>
        </w:tc>
        <w:tc>
          <w:tcPr>
            <w:tcW w:w="3790" w:type="dxa"/>
          </w:tcPr>
          <w:p w14:paraId="093E373A" w14:textId="77777777" w:rsidR="00F4294A" w:rsidRPr="000E5634" w:rsidRDefault="00F4294A" w:rsidP="00F4294A">
            <w:pPr>
              <w:widowControl w:val="0"/>
              <w:rPr>
                <w:snapToGrid w:val="0"/>
                <w:color w:val="000000"/>
              </w:rPr>
            </w:pPr>
            <w:r>
              <w:rPr>
                <w:snapToGrid w:val="0"/>
                <w:color w:val="000000"/>
              </w:rPr>
              <w:t>Zůstatek dluhu na  NUP v Kč</w:t>
            </w:r>
          </w:p>
        </w:tc>
        <w:tc>
          <w:tcPr>
            <w:tcW w:w="4886" w:type="dxa"/>
          </w:tcPr>
          <w:p w14:paraId="093E373B" w14:textId="390D70F3" w:rsidR="00F4294A" w:rsidRPr="000E5634" w:rsidRDefault="00F4294A" w:rsidP="00F4294A">
            <w:pPr>
              <w:widowControl w:val="0"/>
              <w:rPr>
                <w:snapToGrid w:val="0"/>
                <w:color w:val="000000"/>
              </w:rPr>
            </w:pPr>
            <w:r>
              <w:rPr>
                <w:snapToGrid w:val="0"/>
                <w:color w:val="000000"/>
              </w:rPr>
              <w:t>Rozdíl mezi sl.17 a 23</w:t>
            </w:r>
          </w:p>
        </w:tc>
      </w:tr>
      <w:tr w:rsidR="00F4294A" w:rsidRPr="000E5634" w14:paraId="093E3740" w14:textId="77777777" w:rsidTr="00344B75">
        <w:tc>
          <w:tcPr>
            <w:tcW w:w="610" w:type="dxa"/>
          </w:tcPr>
          <w:p w14:paraId="093E373D" w14:textId="371275FF" w:rsidR="00F4294A" w:rsidRPr="000E5634" w:rsidRDefault="00F4294A" w:rsidP="00F4294A">
            <w:pPr>
              <w:widowControl w:val="0"/>
              <w:rPr>
                <w:snapToGrid w:val="0"/>
                <w:color w:val="000000"/>
              </w:rPr>
            </w:pPr>
            <w:r>
              <w:rPr>
                <w:snapToGrid w:val="0"/>
                <w:color w:val="000000"/>
              </w:rPr>
              <w:t>31</w:t>
            </w:r>
          </w:p>
        </w:tc>
        <w:tc>
          <w:tcPr>
            <w:tcW w:w="3790" w:type="dxa"/>
          </w:tcPr>
          <w:p w14:paraId="093E373E" w14:textId="77777777" w:rsidR="00F4294A" w:rsidRPr="000E5634" w:rsidRDefault="00F4294A" w:rsidP="00F4294A">
            <w:pPr>
              <w:widowControl w:val="0"/>
              <w:rPr>
                <w:snapToGrid w:val="0"/>
                <w:color w:val="000000"/>
              </w:rPr>
            </w:pPr>
            <w:r>
              <w:rPr>
                <w:snapToGrid w:val="0"/>
                <w:color w:val="000000"/>
              </w:rPr>
              <w:t>Zůstatek dluhu na NŘ (soudní/ poplatky – jen nalézací řízení) v Kč</w:t>
            </w:r>
          </w:p>
        </w:tc>
        <w:tc>
          <w:tcPr>
            <w:tcW w:w="4886" w:type="dxa"/>
          </w:tcPr>
          <w:p w14:paraId="093E373F" w14:textId="45931827" w:rsidR="00F4294A" w:rsidRPr="000E5634" w:rsidRDefault="00F4294A" w:rsidP="00F4294A">
            <w:pPr>
              <w:widowControl w:val="0"/>
              <w:rPr>
                <w:snapToGrid w:val="0"/>
                <w:color w:val="000000"/>
              </w:rPr>
            </w:pPr>
            <w:r>
              <w:rPr>
                <w:snapToGrid w:val="0"/>
                <w:color w:val="000000"/>
              </w:rPr>
              <w:t>Rozdíl mezi sl.18 a 24</w:t>
            </w:r>
          </w:p>
        </w:tc>
      </w:tr>
      <w:tr w:rsidR="00F4294A" w:rsidRPr="000E5634" w14:paraId="093E3744" w14:textId="77777777" w:rsidTr="00344B75">
        <w:tc>
          <w:tcPr>
            <w:tcW w:w="610" w:type="dxa"/>
          </w:tcPr>
          <w:p w14:paraId="093E3741" w14:textId="522A590B" w:rsidR="00F4294A" w:rsidRPr="000E5634" w:rsidRDefault="00F4294A" w:rsidP="00F4294A">
            <w:pPr>
              <w:widowControl w:val="0"/>
              <w:rPr>
                <w:snapToGrid w:val="0"/>
                <w:color w:val="000000"/>
              </w:rPr>
            </w:pPr>
            <w:r>
              <w:rPr>
                <w:snapToGrid w:val="0"/>
                <w:color w:val="000000"/>
              </w:rPr>
              <w:t>32</w:t>
            </w:r>
          </w:p>
        </w:tc>
        <w:tc>
          <w:tcPr>
            <w:tcW w:w="3790" w:type="dxa"/>
          </w:tcPr>
          <w:p w14:paraId="093E3742" w14:textId="77777777" w:rsidR="00F4294A" w:rsidRPr="000E5634" w:rsidRDefault="00F4294A" w:rsidP="00F4294A">
            <w:pPr>
              <w:widowControl w:val="0"/>
              <w:rPr>
                <w:snapToGrid w:val="0"/>
                <w:color w:val="000000"/>
              </w:rPr>
            </w:pPr>
            <w:r>
              <w:rPr>
                <w:snapToGrid w:val="0"/>
                <w:color w:val="000000"/>
              </w:rPr>
              <w:t>Zůstatek dluhu na přísudku (odměna advokáta vč. DPH) v Kč</w:t>
            </w:r>
          </w:p>
        </w:tc>
        <w:tc>
          <w:tcPr>
            <w:tcW w:w="4886" w:type="dxa"/>
          </w:tcPr>
          <w:p w14:paraId="093E3743" w14:textId="0CEF44AD" w:rsidR="00F4294A" w:rsidRPr="000E5634" w:rsidRDefault="00F4294A" w:rsidP="00F4294A">
            <w:pPr>
              <w:widowControl w:val="0"/>
              <w:rPr>
                <w:snapToGrid w:val="0"/>
                <w:color w:val="000000"/>
              </w:rPr>
            </w:pPr>
            <w:r>
              <w:rPr>
                <w:snapToGrid w:val="0"/>
                <w:color w:val="000000"/>
              </w:rPr>
              <w:t>Rozdíl mezi sl.19 a 25</w:t>
            </w:r>
          </w:p>
        </w:tc>
      </w:tr>
      <w:tr w:rsidR="00F4294A" w:rsidRPr="000E5634" w14:paraId="093E3748" w14:textId="77777777" w:rsidTr="00344B75">
        <w:tc>
          <w:tcPr>
            <w:tcW w:w="610" w:type="dxa"/>
          </w:tcPr>
          <w:p w14:paraId="093E3745" w14:textId="308F661C" w:rsidR="00F4294A" w:rsidRPr="000E5634" w:rsidRDefault="00F4294A" w:rsidP="00F4294A">
            <w:pPr>
              <w:widowControl w:val="0"/>
              <w:rPr>
                <w:snapToGrid w:val="0"/>
                <w:color w:val="000000"/>
              </w:rPr>
            </w:pPr>
            <w:r>
              <w:rPr>
                <w:snapToGrid w:val="0"/>
                <w:color w:val="000000"/>
              </w:rPr>
              <w:t>33</w:t>
            </w:r>
          </w:p>
        </w:tc>
        <w:tc>
          <w:tcPr>
            <w:tcW w:w="3790" w:type="dxa"/>
          </w:tcPr>
          <w:p w14:paraId="093E3746" w14:textId="77777777" w:rsidR="00F4294A" w:rsidRPr="000E5634" w:rsidRDefault="00F4294A" w:rsidP="00F4294A">
            <w:pPr>
              <w:widowControl w:val="0"/>
              <w:rPr>
                <w:snapToGrid w:val="0"/>
                <w:color w:val="000000"/>
              </w:rPr>
            </w:pPr>
            <w:r>
              <w:rPr>
                <w:snapToGrid w:val="0"/>
                <w:color w:val="000000"/>
              </w:rPr>
              <w:t xml:space="preserve">Zůstatek dluhu na NŘ (EXE </w:t>
            </w:r>
            <w:proofErr w:type="spellStart"/>
            <w:r>
              <w:rPr>
                <w:snapToGrid w:val="0"/>
                <w:color w:val="000000"/>
              </w:rPr>
              <w:t>popl</w:t>
            </w:r>
            <w:proofErr w:type="spellEnd"/>
            <w:r>
              <w:rPr>
                <w:snapToGrid w:val="0"/>
                <w:color w:val="000000"/>
              </w:rPr>
              <w:t>., jen EXE řízení) v Kč</w:t>
            </w:r>
          </w:p>
        </w:tc>
        <w:tc>
          <w:tcPr>
            <w:tcW w:w="4886" w:type="dxa"/>
          </w:tcPr>
          <w:p w14:paraId="093E3747" w14:textId="265F4965" w:rsidR="00F4294A" w:rsidRPr="000E5634" w:rsidRDefault="00F4294A" w:rsidP="00F4294A">
            <w:pPr>
              <w:widowControl w:val="0"/>
              <w:rPr>
                <w:snapToGrid w:val="0"/>
                <w:color w:val="000000"/>
              </w:rPr>
            </w:pPr>
            <w:r>
              <w:rPr>
                <w:snapToGrid w:val="0"/>
                <w:color w:val="000000"/>
              </w:rPr>
              <w:t>Rozdíl mezi sl.20 a 26</w:t>
            </w:r>
          </w:p>
        </w:tc>
      </w:tr>
      <w:tr w:rsidR="00F4294A" w:rsidRPr="000E5634" w14:paraId="093E374C" w14:textId="77777777" w:rsidTr="00344B75">
        <w:tc>
          <w:tcPr>
            <w:tcW w:w="610" w:type="dxa"/>
          </w:tcPr>
          <w:p w14:paraId="093E3749" w14:textId="65D21E68" w:rsidR="00F4294A" w:rsidRPr="000E5634" w:rsidRDefault="00F4294A" w:rsidP="00F4294A">
            <w:pPr>
              <w:widowControl w:val="0"/>
              <w:rPr>
                <w:snapToGrid w:val="0"/>
                <w:color w:val="000000"/>
              </w:rPr>
            </w:pPr>
            <w:r>
              <w:rPr>
                <w:snapToGrid w:val="0"/>
                <w:color w:val="000000"/>
              </w:rPr>
              <w:lastRenderedPageBreak/>
              <w:t>34</w:t>
            </w:r>
          </w:p>
        </w:tc>
        <w:tc>
          <w:tcPr>
            <w:tcW w:w="3790" w:type="dxa"/>
          </w:tcPr>
          <w:p w14:paraId="093E374A" w14:textId="77777777" w:rsidR="00F4294A" w:rsidRPr="000E5634" w:rsidRDefault="00F4294A" w:rsidP="00F4294A">
            <w:pPr>
              <w:widowControl w:val="0"/>
              <w:rPr>
                <w:snapToGrid w:val="0"/>
                <w:color w:val="000000"/>
              </w:rPr>
            </w:pPr>
            <w:r w:rsidRPr="000E5634">
              <w:rPr>
                <w:snapToGrid w:val="0"/>
                <w:color w:val="000000"/>
              </w:rPr>
              <w:t xml:space="preserve">Doporučení </w:t>
            </w:r>
          </w:p>
        </w:tc>
        <w:tc>
          <w:tcPr>
            <w:tcW w:w="4886" w:type="dxa"/>
          </w:tcPr>
          <w:p w14:paraId="093E374B" w14:textId="77777777" w:rsidR="00F4294A" w:rsidRPr="000E5634" w:rsidRDefault="00F4294A" w:rsidP="00F4294A">
            <w:pPr>
              <w:widowControl w:val="0"/>
              <w:rPr>
                <w:snapToGrid w:val="0"/>
                <w:color w:val="000000"/>
              </w:rPr>
            </w:pPr>
            <w:r w:rsidRPr="000E5634">
              <w:rPr>
                <w:snapToGrid w:val="0"/>
                <w:color w:val="000000"/>
              </w:rPr>
              <w:t xml:space="preserve">Doporučení Příkazníka k dalšímu postupu </w:t>
            </w:r>
          </w:p>
        </w:tc>
      </w:tr>
      <w:tr w:rsidR="00F4294A" w:rsidRPr="000E5634" w14:paraId="093E3751" w14:textId="77777777" w:rsidTr="00344B75">
        <w:tc>
          <w:tcPr>
            <w:tcW w:w="610" w:type="dxa"/>
          </w:tcPr>
          <w:p w14:paraId="093E374D" w14:textId="6F9C9A23" w:rsidR="00F4294A" w:rsidRPr="000E5634" w:rsidRDefault="00F4294A" w:rsidP="00F4294A">
            <w:pPr>
              <w:widowControl w:val="0"/>
              <w:rPr>
                <w:snapToGrid w:val="0"/>
                <w:color w:val="000000"/>
              </w:rPr>
            </w:pPr>
            <w:r>
              <w:rPr>
                <w:snapToGrid w:val="0"/>
                <w:color w:val="000000"/>
              </w:rPr>
              <w:t>35</w:t>
            </w:r>
          </w:p>
        </w:tc>
        <w:tc>
          <w:tcPr>
            <w:tcW w:w="3790" w:type="dxa"/>
          </w:tcPr>
          <w:p w14:paraId="093E374E" w14:textId="77777777" w:rsidR="00F4294A" w:rsidRPr="000E5634" w:rsidRDefault="00F4294A" w:rsidP="00F4294A">
            <w:pPr>
              <w:widowControl w:val="0"/>
              <w:rPr>
                <w:snapToGrid w:val="0"/>
                <w:color w:val="000000"/>
              </w:rPr>
            </w:pPr>
            <w:r>
              <w:rPr>
                <w:snapToGrid w:val="0"/>
                <w:color w:val="000000"/>
              </w:rPr>
              <w:t>Druh řízení (SŘ, EXE)</w:t>
            </w:r>
          </w:p>
        </w:tc>
        <w:tc>
          <w:tcPr>
            <w:tcW w:w="4886" w:type="dxa"/>
          </w:tcPr>
          <w:p w14:paraId="093E374F" w14:textId="77777777" w:rsidR="00F4294A" w:rsidRDefault="00F4294A" w:rsidP="00F4294A">
            <w:pPr>
              <w:widowControl w:val="0"/>
              <w:rPr>
                <w:snapToGrid w:val="0"/>
                <w:color w:val="000000"/>
              </w:rPr>
            </w:pPr>
            <w:r>
              <w:rPr>
                <w:snapToGrid w:val="0"/>
                <w:color w:val="000000"/>
              </w:rPr>
              <w:t xml:space="preserve">SŘ – soudní řízení, </w:t>
            </w:r>
          </w:p>
          <w:p w14:paraId="093E3750" w14:textId="77777777" w:rsidR="00F4294A" w:rsidRPr="000E5634" w:rsidRDefault="00F4294A" w:rsidP="00F4294A">
            <w:pPr>
              <w:widowControl w:val="0"/>
              <w:rPr>
                <w:snapToGrid w:val="0"/>
                <w:color w:val="000000"/>
              </w:rPr>
            </w:pPr>
            <w:r>
              <w:rPr>
                <w:snapToGrid w:val="0"/>
                <w:color w:val="000000"/>
              </w:rPr>
              <w:t>EXE = exekuční řízení</w:t>
            </w:r>
          </w:p>
        </w:tc>
      </w:tr>
      <w:tr w:rsidR="00F4294A" w:rsidRPr="000E5634" w14:paraId="093E3755" w14:textId="77777777" w:rsidTr="00344B75">
        <w:tc>
          <w:tcPr>
            <w:tcW w:w="610" w:type="dxa"/>
          </w:tcPr>
          <w:p w14:paraId="093E3752" w14:textId="0CA6A1DF" w:rsidR="00F4294A" w:rsidRPr="000E5634" w:rsidRDefault="00F4294A" w:rsidP="00F4294A">
            <w:pPr>
              <w:widowControl w:val="0"/>
              <w:rPr>
                <w:snapToGrid w:val="0"/>
                <w:color w:val="000000"/>
              </w:rPr>
            </w:pPr>
            <w:r>
              <w:rPr>
                <w:snapToGrid w:val="0"/>
                <w:color w:val="000000"/>
              </w:rPr>
              <w:t>36</w:t>
            </w:r>
          </w:p>
        </w:tc>
        <w:tc>
          <w:tcPr>
            <w:tcW w:w="3790" w:type="dxa"/>
          </w:tcPr>
          <w:p w14:paraId="093E3753" w14:textId="77777777" w:rsidR="00F4294A" w:rsidRPr="000E5634" w:rsidRDefault="00F4294A" w:rsidP="00F4294A">
            <w:pPr>
              <w:widowControl w:val="0"/>
              <w:rPr>
                <w:snapToGrid w:val="0"/>
                <w:color w:val="000000"/>
              </w:rPr>
            </w:pPr>
            <w:r>
              <w:rPr>
                <w:snapToGrid w:val="0"/>
                <w:color w:val="000000"/>
              </w:rPr>
              <w:t>Předmět sporu</w:t>
            </w:r>
          </w:p>
        </w:tc>
        <w:tc>
          <w:tcPr>
            <w:tcW w:w="4886" w:type="dxa"/>
          </w:tcPr>
          <w:p w14:paraId="093E3754" w14:textId="77777777" w:rsidR="00F4294A" w:rsidRPr="000E5634" w:rsidRDefault="00F4294A" w:rsidP="00F4294A">
            <w:pPr>
              <w:widowControl w:val="0"/>
              <w:rPr>
                <w:snapToGrid w:val="0"/>
                <w:color w:val="000000"/>
              </w:rPr>
            </w:pPr>
            <w:r>
              <w:rPr>
                <w:snapToGrid w:val="0"/>
                <w:color w:val="000000"/>
              </w:rPr>
              <w:t>Předmět pohledávky</w:t>
            </w:r>
          </w:p>
        </w:tc>
      </w:tr>
      <w:tr w:rsidR="00F4294A" w:rsidRPr="000E5634" w14:paraId="093E3759" w14:textId="77777777" w:rsidTr="00344B75">
        <w:tc>
          <w:tcPr>
            <w:tcW w:w="610" w:type="dxa"/>
          </w:tcPr>
          <w:p w14:paraId="093E3756" w14:textId="0CEA1EA7" w:rsidR="00F4294A" w:rsidRPr="000E5634" w:rsidRDefault="00F4294A" w:rsidP="00F4294A">
            <w:pPr>
              <w:widowControl w:val="0"/>
              <w:rPr>
                <w:snapToGrid w:val="0"/>
                <w:color w:val="000000"/>
              </w:rPr>
            </w:pPr>
            <w:r>
              <w:rPr>
                <w:snapToGrid w:val="0"/>
                <w:color w:val="000000"/>
              </w:rPr>
              <w:t>37</w:t>
            </w:r>
          </w:p>
        </w:tc>
        <w:tc>
          <w:tcPr>
            <w:tcW w:w="3790" w:type="dxa"/>
          </w:tcPr>
          <w:p w14:paraId="093E3757" w14:textId="77777777" w:rsidR="00F4294A" w:rsidRPr="000E5634" w:rsidRDefault="00F4294A" w:rsidP="00F4294A">
            <w:pPr>
              <w:widowControl w:val="0"/>
              <w:rPr>
                <w:snapToGrid w:val="0"/>
                <w:color w:val="000000"/>
              </w:rPr>
            </w:pPr>
            <w:r>
              <w:rPr>
                <w:snapToGrid w:val="0"/>
                <w:color w:val="000000"/>
              </w:rPr>
              <w:t>Datum zahájení řízení / datum podání návrhu na nařízení exekuce</w:t>
            </w:r>
          </w:p>
        </w:tc>
        <w:tc>
          <w:tcPr>
            <w:tcW w:w="4886" w:type="dxa"/>
          </w:tcPr>
          <w:p w14:paraId="093E3758" w14:textId="77777777" w:rsidR="00F4294A" w:rsidRPr="000E5634" w:rsidRDefault="00F4294A" w:rsidP="00F4294A">
            <w:pPr>
              <w:widowControl w:val="0"/>
              <w:rPr>
                <w:snapToGrid w:val="0"/>
                <w:color w:val="000000"/>
              </w:rPr>
            </w:pPr>
          </w:p>
        </w:tc>
      </w:tr>
      <w:tr w:rsidR="00F4294A" w:rsidRPr="000E5634" w14:paraId="093E375D" w14:textId="77777777" w:rsidTr="00344B75">
        <w:tc>
          <w:tcPr>
            <w:tcW w:w="610" w:type="dxa"/>
          </w:tcPr>
          <w:p w14:paraId="093E375A" w14:textId="35B8C854" w:rsidR="00F4294A" w:rsidRPr="000E5634" w:rsidRDefault="00F4294A" w:rsidP="00F4294A">
            <w:pPr>
              <w:widowControl w:val="0"/>
              <w:rPr>
                <w:snapToGrid w:val="0"/>
                <w:color w:val="000000"/>
              </w:rPr>
            </w:pPr>
            <w:r>
              <w:rPr>
                <w:snapToGrid w:val="0"/>
                <w:color w:val="000000"/>
              </w:rPr>
              <w:t>38</w:t>
            </w:r>
          </w:p>
        </w:tc>
        <w:tc>
          <w:tcPr>
            <w:tcW w:w="3790" w:type="dxa"/>
          </w:tcPr>
          <w:p w14:paraId="093E375B" w14:textId="77777777" w:rsidR="00F4294A" w:rsidRPr="000E5634" w:rsidRDefault="00F4294A" w:rsidP="00F4294A">
            <w:pPr>
              <w:widowControl w:val="0"/>
              <w:rPr>
                <w:snapToGrid w:val="0"/>
                <w:color w:val="000000"/>
              </w:rPr>
            </w:pPr>
            <w:r>
              <w:rPr>
                <w:snapToGrid w:val="0"/>
                <w:color w:val="000000"/>
              </w:rPr>
              <w:t>Aktuální místo řešení sporu</w:t>
            </w:r>
          </w:p>
        </w:tc>
        <w:tc>
          <w:tcPr>
            <w:tcW w:w="4886" w:type="dxa"/>
          </w:tcPr>
          <w:p w14:paraId="093E375C" w14:textId="77777777" w:rsidR="00F4294A" w:rsidRPr="000E5634" w:rsidRDefault="00F4294A" w:rsidP="00F4294A">
            <w:pPr>
              <w:widowControl w:val="0"/>
              <w:rPr>
                <w:snapToGrid w:val="0"/>
                <w:color w:val="000000"/>
              </w:rPr>
            </w:pPr>
          </w:p>
        </w:tc>
      </w:tr>
      <w:tr w:rsidR="00F4294A" w:rsidRPr="000E5634" w14:paraId="093E3761" w14:textId="77777777" w:rsidTr="00344B75">
        <w:tc>
          <w:tcPr>
            <w:tcW w:w="610" w:type="dxa"/>
          </w:tcPr>
          <w:p w14:paraId="093E375E" w14:textId="75BED9DC" w:rsidR="00F4294A" w:rsidRPr="000E5634" w:rsidRDefault="00F4294A" w:rsidP="00F4294A">
            <w:pPr>
              <w:widowControl w:val="0"/>
              <w:rPr>
                <w:snapToGrid w:val="0"/>
                <w:color w:val="000000"/>
              </w:rPr>
            </w:pPr>
            <w:r>
              <w:rPr>
                <w:snapToGrid w:val="0"/>
                <w:color w:val="000000"/>
              </w:rPr>
              <w:t>39</w:t>
            </w:r>
          </w:p>
        </w:tc>
        <w:tc>
          <w:tcPr>
            <w:tcW w:w="3790" w:type="dxa"/>
          </w:tcPr>
          <w:p w14:paraId="093E375F" w14:textId="77777777" w:rsidR="00F4294A" w:rsidRPr="000E5634" w:rsidRDefault="00F4294A" w:rsidP="00F4294A">
            <w:pPr>
              <w:widowControl w:val="0"/>
              <w:rPr>
                <w:snapToGrid w:val="0"/>
                <w:color w:val="000000"/>
              </w:rPr>
            </w:pPr>
            <w:r>
              <w:rPr>
                <w:snapToGrid w:val="0"/>
                <w:color w:val="000000"/>
              </w:rPr>
              <w:t xml:space="preserve">Spisová značka </w:t>
            </w:r>
          </w:p>
        </w:tc>
        <w:tc>
          <w:tcPr>
            <w:tcW w:w="4886" w:type="dxa"/>
          </w:tcPr>
          <w:p w14:paraId="093E3760" w14:textId="77777777" w:rsidR="00F4294A" w:rsidRPr="000E5634" w:rsidRDefault="00F4294A" w:rsidP="00F4294A">
            <w:pPr>
              <w:widowControl w:val="0"/>
              <w:rPr>
                <w:snapToGrid w:val="0"/>
                <w:color w:val="000000"/>
              </w:rPr>
            </w:pPr>
            <w:r>
              <w:rPr>
                <w:snapToGrid w:val="0"/>
                <w:color w:val="000000"/>
              </w:rPr>
              <w:t>Totožná spisová značka bude uváděna u všech dalších pohledávek totožného dlužníka, které budou žalovány společně s touto pohledávkou</w:t>
            </w:r>
          </w:p>
        </w:tc>
      </w:tr>
      <w:tr w:rsidR="00F4294A" w:rsidRPr="000E5634" w14:paraId="093E3765" w14:textId="77777777" w:rsidTr="00344B75">
        <w:tc>
          <w:tcPr>
            <w:tcW w:w="610" w:type="dxa"/>
          </w:tcPr>
          <w:p w14:paraId="093E3762" w14:textId="78DA9CD0" w:rsidR="00F4294A" w:rsidRPr="000E5634" w:rsidRDefault="00F4294A" w:rsidP="00F4294A">
            <w:pPr>
              <w:widowControl w:val="0"/>
              <w:rPr>
                <w:snapToGrid w:val="0"/>
                <w:color w:val="000000"/>
              </w:rPr>
            </w:pPr>
            <w:r>
              <w:rPr>
                <w:snapToGrid w:val="0"/>
                <w:color w:val="000000"/>
              </w:rPr>
              <w:t>40</w:t>
            </w:r>
          </w:p>
        </w:tc>
        <w:tc>
          <w:tcPr>
            <w:tcW w:w="3790" w:type="dxa"/>
          </w:tcPr>
          <w:p w14:paraId="093E3763" w14:textId="77777777" w:rsidR="00F4294A" w:rsidRPr="000E5634" w:rsidRDefault="00F4294A" w:rsidP="00F4294A">
            <w:pPr>
              <w:widowControl w:val="0"/>
              <w:rPr>
                <w:snapToGrid w:val="0"/>
                <w:color w:val="000000"/>
              </w:rPr>
            </w:pPr>
            <w:r>
              <w:rPr>
                <w:snapToGrid w:val="0"/>
                <w:color w:val="000000"/>
              </w:rPr>
              <w:t>Aktuální právní stav</w:t>
            </w:r>
          </w:p>
        </w:tc>
        <w:tc>
          <w:tcPr>
            <w:tcW w:w="4886" w:type="dxa"/>
          </w:tcPr>
          <w:p w14:paraId="093E3764" w14:textId="77777777" w:rsidR="00F4294A" w:rsidRPr="000E5634" w:rsidRDefault="00F4294A" w:rsidP="00F4294A">
            <w:pPr>
              <w:widowControl w:val="0"/>
              <w:rPr>
                <w:snapToGrid w:val="0"/>
                <w:color w:val="000000"/>
              </w:rPr>
            </w:pPr>
            <w:r>
              <w:rPr>
                <w:snapToGrid w:val="0"/>
                <w:color w:val="000000"/>
              </w:rPr>
              <w:t>Přehled dokumentů, popis aktuálního právního stavu a tento popis bude trvalý do doby změny právního stavu</w:t>
            </w:r>
          </w:p>
        </w:tc>
      </w:tr>
      <w:tr w:rsidR="00F4294A" w:rsidRPr="000E5634" w14:paraId="093E3769" w14:textId="77777777" w:rsidTr="00344B75">
        <w:tc>
          <w:tcPr>
            <w:tcW w:w="610" w:type="dxa"/>
          </w:tcPr>
          <w:p w14:paraId="093E3766" w14:textId="24695B27" w:rsidR="00F4294A" w:rsidRPr="000E5634" w:rsidRDefault="00F4294A" w:rsidP="00F4294A">
            <w:pPr>
              <w:widowControl w:val="0"/>
              <w:rPr>
                <w:snapToGrid w:val="0"/>
                <w:color w:val="000000"/>
              </w:rPr>
            </w:pPr>
            <w:r>
              <w:rPr>
                <w:snapToGrid w:val="0"/>
                <w:color w:val="000000"/>
              </w:rPr>
              <w:t>41</w:t>
            </w:r>
          </w:p>
        </w:tc>
        <w:tc>
          <w:tcPr>
            <w:tcW w:w="3790" w:type="dxa"/>
          </w:tcPr>
          <w:p w14:paraId="093E3767" w14:textId="77777777" w:rsidR="00F4294A" w:rsidRPr="000E5634" w:rsidRDefault="00F4294A" w:rsidP="00F4294A">
            <w:pPr>
              <w:widowControl w:val="0"/>
              <w:rPr>
                <w:snapToGrid w:val="0"/>
                <w:color w:val="000000"/>
              </w:rPr>
            </w:pPr>
            <w:r>
              <w:rPr>
                <w:snapToGrid w:val="0"/>
                <w:color w:val="000000"/>
              </w:rPr>
              <w:t>Ostatní poznámky k případu</w:t>
            </w:r>
          </w:p>
        </w:tc>
        <w:tc>
          <w:tcPr>
            <w:tcW w:w="4886" w:type="dxa"/>
          </w:tcPr>
          <w:p w14:paraId="093E3768" w14:textId="77777777" w:rsidR="00F4294A" w:rsidRPr="000E5634" w:rsidRDefault="00F4294A" w:rsidP="00F4294A">
            <w:pPr>
              <w:widowControl w:val="0"/>
              <w:rPr>
                <w:snapToGrid w:val="0"/>
                <w:color w:val="000000"/>
              </w:rPr>
            </w:pPr>
          </w:p>
        </w:tc>
      </w:tr>
      <w:tr w:rsidR="00F4294A" w:rsidRPr="000E5634" w14:paraId="093E376D" w14:textId="77777777" w:rsidTr="00344B75">
        <w:tc>
          <w:tcPr>
            <w:tcW w:w="610" w:type="dxa"/>
          </w:tcPr>
          <w:p w14:paraId="093E376A" w14:textId="0933D46F" w:rsidR="00F4294A" w:rsidRPr="000E5634" w:rsidRDefault="00F4294A" w:rsidP="00F4294A">
            <w:pPr>
              <w:widowControl w:val="0"/>
              <w:rPr>
                <w:snapToGrid w:val="0"/>
                <w:color w:val="000000"/>
              </w:rPr>
            </w:pPr>
            <w:r>
              <w:rPr>
                <w:snapToGrid w:val="0"/>
                <w:color w:val="000000"/>
              </w:rPr>
              <w:t>42</w:t>
            </w:r>
          </w:p>
        </w:tc>
        <w:tc>
          <w:tcPr>
            <w:tcW w:w="3790" w:type="dxa"/>
          </w:tcPr>
          <w:p w14:paraId="093E376B" w14:textId="77777777" w:rsidR="00F4294A" w:rsidRPr="000E5634" w:rsidRDefault="00F4294A" w:rsidP="00F4294A">
            <w:pPr>
              <w:widowControl w:val="0"/>
              <w:rPr>
                <w:snapToGrid w:val="0"/>
                <w:color w:val="000000"/>
              </w:rPr>
            </w:pPr>
            <w:r>
              <w:rPr>
                <w:snapToGrid w:val="0"/>
                <w:color w:val="000000"/>
              </w:rPr>
              <w:t>Číslo jednací rozhodnutí, nálezu, exekuce apod.</w:t>
            </w:r>
          </w:p>
        </w:tc>
        <w:tc>
          <w:tcPr>
            <w:tcW w:w="4886" w:type="dxa"/>
          </w:tcPr>
          <w:p w14:paraId="093E376C" w14:textId="77777777" w:rsidR="00F4294A" w:rsidRPr="000E5634" w:rsidRDefault="00F4294A" w:rsidP="00F4294A">
            <w:pPr>
              <w:widowControl w:val="0"/>
              <w:rPr>
                <w:snapToGrid w:val="0"/>
                <w:color w:val="000000"/>
              </w:rPr>
            </w:pPr>
          </w:p>
        </w:tc>
      </w:tr>
      <w:tr w:rsidR="00F4294A" w:rsidRPr="000E5634" w14:paraId="093E3771" w14:textId="77777777" w:rsidTr="00344B75">
        <w:tc>
          <w:tcPr>
            <w:tcW w:w="610" w:type="dxa"/>
          </w:tcPr>
          <w:p w14:paraId="093E376E" w14:textId="3727B411" w:rsidR="00F4294A" w:rsidRPr="000E5634" w:rsidRDefault="00F4294A" w:rsidP="00F4294A">
            <w:pPr>
              <w:widowControl w:val="0"/>
              <w:rPr>
                <w:snapToGrid w:val="0"/>
                <w:color w:val="000000"/>
              </w:rPr>
            </w:pPr>
            <w:r>
              <w:rPr>
                <w:snapToGrid w:val="0"/>
                <w:color w:val="000000"/>
              </w:rPr>
              <w:t>43</w:t>
            </w:r>
          </w:p>
        </w:tc>
        <w:tc>
          <w:tcPr>
            <w:tcW w:w="3790" w:type="dxa"/>
          </w:tcPr>
          <w:p w14:paraId="093E376F" w14:textId="77777777" w:rsidR="00F4294A" w:rsidRPr="000E5634" w:rsidRDefault="00F4294A" w:rsidP="00F4294A">
            <w:pPr>
              <w:widowControl w:val="0"/>
              <w:rPr>
                <w:snapToGrid w:val="0"/>
                <w:color w:val="000000"/>
              </w:rPr>
            </w:pPr>
            <w:r>
              <w:rPr>
                <w:snapToGrid w:val="0"/>
                <w:color w:val="000000"/>
              </w:rPr>
              <w:t>Datum právní moci</w:t>
            </w:r>
          </w:p>
        </w:tc>
        <w:tc>
          <w:tcPr>
            <w:tcW w:w="4886" w:type="dxa"/>
          </w:tcPr>
          <w:p w14:paraId="093E3770" w14:textId="77777777" w:rsidR="00F4294A" w:rsidRPr="000E5634" w:rsidRDefault="00F4294A" w:rsidP="00F4294A">
            <w:pPr>
              <w:widowControl w:val="0"/>
              <w:rPr>
                <w:snapToGrid w:val="0"/>
                <w:color w:val="000000"/>
              </w:rPr>
            </w:pPr>
          </w:p>
        </w:tc>
      </w:tr>
      <w:tr w:rsidR="00F4294A" w:rsidRPr="000E5634" w14:paraId="093E3775" w14:textId="77777777" w:rsidTr="00344B75">
        <w:tc>
          <w:tcPr>
            <w:tcW w:w="610" w:type="dxa"/>
          </w:tcPr>
          <w:p w14:paraId="093E3772" w14:textId="3FB25305" w:rsidR="00F4294A" w:rsidRPr="000E5634" w:rsidRDefault="00F4294A" w:rsidP="00F4294A">
            <w:pPr>
              <w:widowControl w:val="0"/>
              <w:rPr>
                <w:snapToGrid w:val="0"/>
                <w:color w:val="000000"/>
              </w:rPr>
            </w:pPr>
            <w:r>
              <w:rPr>
                <w:snapToGrid w:val="0"/>
                <w:color w:val="000000"/>
              </w:rPr>
              <w:t>44</w:t>
            </w:r>
          </w:p>
        </w:tc>
        <w:tc>
          <w:tcPr>
            <w:tcW w:w="3790" w:type="dxa"/>
          </w:tcPr>
          <w:p w14:paraId="093E3773" w14:textId="77777777" w:rsidR="00F4294A" w:rsidRPr="000E5634" w:rsidRDefault="00F4294A" w:rsidP="00F4294A">
            <w:pPr>
              <w:widowControl w:val="0"/>
              <w:rPr>
                <w:snapToGrid w:val="0"/>
                <w:color w:val="000000"/>
              </w:rPr>
            </w:pPr>
            <w:r>
              <w:rPr>
                <w:snapToGrid w:val="0"/>
                <w:color w:val="000000"/>
              </w:rPr>
              <w:t>Datum doručení s vyznačením právní moci</w:t>
            </w:r>
          </w:p>
        </w:tc>
        <w:tc>
          <w:tcPr>
            <w:tcW w:w="4886" w:type="dxa"/>
          </w:tcPr>
          <w:p w14:paraId="093E3774" w14:textId="77777777" w:rsidR="00F4294A" w:rsidRPr="000E5634" w:rsidRDefault="00F4294A" w:rsidP="00F4294A">
            <w:pPr>
              <w:widowControl w:val="0"/>
              <w:rPr>
                <w:snapToGrid w:val="0"/>
                <w:color w:val="000000"/>
              </w:rPr>
            </w:pPr>
            <w:r>
              <w:rPr>
                <w:snapToGrid w:val="0"/>
                <w:color w:val="000000"/>
              </w:rPr>
              <w:t>Datum, kdy Příkazník obdrží dokument s vyznačením právní moci od soudu</w:t>
            </w:r>
          </w:p>
        </w:tc>
      </w:tr>
      <w:tr w:rsidR="00F4294A" w:rsidRPr="000E5634" w14:paraId="093E3780" w14:textId="77777777" w:rsidTr="00344B75">
        <w:tc>
          <w:tcPr>
            <w:tcW w:w="610" w:type="dxa"/>
          </w:tcPr>
          <w:p w14:paraId="093E3776" w14:textId="3CBD27F2" w:rsidR="00F4294A" w:rsidRPr="000E5634" w:rsidRDefault="00F4294A" w:rsidP="00F4294A">
            <w:pPr>
              <w:widowControl w:val="0"/>
              <w:rPr>
                <w:snapToGrid w:val="0"/>
                <w:color w:val="000000"/>
              </w:rPr>
            </w:pPr>
            <w:r>
              <w:rPr>
                <w:snapToGrid w:val="0"/>
                <w:color w:val="000000"/>
              </w:rPr>
              <w:t>45</w:t>
            </w:r>
          </w:p>
        </w:tc>
        <w:tc>
          <w:tcPr>
            <w:tcW w:w="3790" w:type="dxa"/>
          </w:tcPr>
          <w:p w14:paraId="093E3777" w14:textId="77777777" w:rsidR="00F4294A" w:rsidRPr="000E5634" w:rsidRDefault="00F4294A" w:rsidP="00F4294A">
            <w:pPr>
              <w:widowControl w:val="0"/>
              <w:rPr>
                <w:snapToGrid w:val="0"/>
                <w:color w:val="000000"/>
              </w:rPr>
            </w:pPr>
            <w:r>
              <w:rPr>
                <w:snapToGrid w:val="0"/>
                <w:color w:val="000000"/>
              </w:rPr>
              <w:t>Aktuální název dokumentu (změna proti poslednímu hlášení)</w:t>
            </w:r>
          </w:p>
        </w:tc>
        <w:tc>
          <w:tcPr>
            <w:tcW w:w="4886" w:type="dxa"/>
          </w:tcPr>
          <w:p w14:paraId="093E3778" w14:textId="77777777" w:rsidR="00F4294A" w:rsidRDefault="00F4294A" w:rsidP="00F4294A">
            <w:pPr>
              <w:widowControl w:val="0"/>
              <w:rPr>
                <w:snapToGrid w:val="0"/>
                <w:color w:val="000000"/>
              </w:rPr>
            </w:pPr>
            <w:r>
              <w:rPr>
                <w:snapToGrid w:val="0"/>
                <w:color w:val="000000"/>
              </w:rPr>
              <w:t>Údaje, které je nutno uvádět:</w:t>
            </w:r>
          </w:p>
          <w:p w14:paraId="093E3779" w14:textId="77777777" w:rsidR="00F4294A" w:rsidRDefault="00F4294A" w:rsidP="00F4294A">
            <w:pPr>
              <w:widowControl w:val="0"/>
              <w:numPr>
                <w:ilvl w:val="0"/>
                <w:numId w:val="1"/>
              </w:numPr>
              <w:rPr>
                <w:snapToGrid w:val="0"/>
                <w:color w:val="000000"/>
              </w:rPr>
            </w:pPr>
            <w:r>
              <w:rPr>
                <w:snapToGrid w:val="0"/>
                <w:color w:val="000000"/>
              </w:rPr>
              <w:t>Zahájení řízení</w:t>
            </w:r>
          </w:p>
          <w:p w14:paraId="093E377A" w14:textId="77777777" w:rsidR="00F4294A" w:rsidRDefault="00F4294A" w:rsidP="00F4294A">
            <w:pPr>
              <w:widowControl w:val="0"/>
              <w:numPr>
                <w:ilvl w:val="0"/>
                <w:numId w:val="1"/>
              </w:numPr>
              <w:rPr>
                <w:snapToGrid w:val="0"/>
                <w:color w:val="000000"/>
              </w:rPr>
            </w:pPr>
            <w:r>
              <w:rPr>
                <w:snapToGrid w:val="0"/>
                <w:color w:val="000000"/>
              </w:rPr>
              <w:t>Vydání rozhodnutí (jakého)</w:t>
            </w:r>
          </w:p>
          <w:p w14:paraId="093E377B" w14:textId="77777777" w:rsidR="00F4294A" w:rsidRDefault="00F4294A" w:rsidP="00F4294A">
            <w:pPr>
              <w:widowControl w:val="0"/>
              <w:numPr>
                <w:ilvl w:val="0"/>
                <w:numId w:val="1"/>
              </w:numPr>
              <w:rPr>
                <w:snapToGrid w:val="0"/>
                <w:color w:val="000000"/>
              </w:rPr>
            </w:pPr>
            <w:r>
              <w:rPr>
                <w:snapToGrid w:val="0"/>
                <w:color w:val="000000"/>
              </w:rPr>
              <w:t xml:space="preserve">Právní moc rozhodnutí, </w:t>
            </w:r>
          </w:p>
          <w:p w14:paraId="093E377C" w14:textId="77777777" w:rsidR="00F4294A" w:rsidRDefault="00F4294A" w:rsidP="00F4294A">
            <w:pPr>
              <w:widowControl w:val="0"/>
              <w:numPr>
                <w:ilvl w:val="0"/>
                <w:numId w:val="1"/>
              </w:numPr>
              <w:rPr>
                <w:snapToGrid w:val="0"/>
                <w:color w:val="000000"/>
              </w:rPr>
            </w:pPr>
            <w:r>
              <w:rPr>
                <w:snapToGrid w:val="0"/>
                <w:color w:val="000000"/>
              </w:rPr>
              <w:t>Odvolání (Příkazce nebo protistrany)</w:t>
            </w:r>
          </w:p>
          <w:p w14:paraId="093E377D" w14:textId="77777777" w:rsidR="00F4294A" w:rsidRDefault="00F4294A" w:rsidP="00F4294A">
            <w:pPr>
              <w:widowControl w:val="0"/>
              <w:numPr>
                <w:ilvl w:val="0"/>
                <w:numId w:val="1"/>
              </w:numPr>
              <w:rPr>
                <w:snapToGrid w:val="0"/>
                <w:color w:val="000000"/>
              </w:rPr>
            </w:pPr>
            <w:r>
              <w:rPr>
                <w:snapToGrid w:val="0"/>
                <w:color w:val="000000"/>
              </w:rPr>
              <w:t>Dovolání (Příkazce nebo protistrany)</w:t>
            </w:r>
          </w:p>
          <w:p w14:paraId="093E377E" w14:textId="77777777" w:rsidR="00F4294A" w:rsidRDefault="00F4294A" w:rsidP="00F4294A">
            <w:pPr>
              <w:widowControl w:val="0"/>
              <w:numPr>
                <w:ilvl w:val="0"/>
                <w:numId w:val="1"/>
              </w:numPr>
              <w:rPr>
                <w:snapToGrid w:val="0"/>
                <w:color w:val="000000"/>
              </w:rPr>
            </w:pPr>
            <w:r>
              <w:rPr>
                <w:snapToGrid w:val="0"/>
                <w:color w:val="000000"/>
              </w:rPr>
              <w:t xml:space="preserve">Výsledek odvolacího/dovolacího řízení, </w:t>
            </w:r>
          </w:p>
          <w:p w14:paraId="093E377F" w14:textId="77777777" w:rsidR="00F4294A" w:rsidRPr="00741A31" w:rsidRDefault="00F4294A" w:rsidP="00F4294A">
            <w:pPr>
              <w:widowControl w:val="0"/>
              <w:numPr>
                <w:ilvl w:val="0"/>
                <w:numId w:val="1"/>
              </w:numPr>
              <w:rPr>
                <w:snapToGrid w:val="0"/>
                <w:color w:val="000000"/>
              </w:rPr>
            </w:pPr>
            <w:r>
              <w:rPr>
                <w:snapToGrid w:val="0"/>
                <w:color w:val="000000"/>
              </w:rPr>
              <w:t>Jiné údaje, pokud mají vliv na úspěch ve věci (pozitivně či negativně)</w:t>
            </w:r>
          </w:p>
        </w:tc>
      </w:tr>
      <w:tr w:rsidR="00F4294A" w:rsidRPr="000E5634" w14:paraId="093E3784" w14:textId="77777777" w:rsidTr="00344B75">
        <w:tc>
          <w:tcPr>
            <w:tcW w:w="610" w:type="dxa"/>
          </w:tcPr>
          <w:p w14:paraId="093E3781" w14:textId="2230947C" w:rsidR="00F4294A" w:rsidRPr="000E5634" w:rsidRDefault="00F4294A" w:rsidP="00F4294A">
            <w:pPr>
              <w:widowControl w:val="0"/>
              <w:rPr>
                <w:snapToGrid w:val="0"/>
                <w:color w:val="000000"/>
              </w:rPr>
            </w:pPr>
            <w:r>
              <w:rPr>
                <w:snapToGrid w:val="0"/>
                <w:color w:val="000000"/>
              </w:rPr>
              <w:t>46</w:t>
            </w:r>
          </w:p>
        </w:tc>
        <w:tc>
          <w:tcPr>
            <w:tcW w:w="3790" w:type="dxa"/>
          </w:tcPr>
          <w:p w14:paraId="093E3782" w14:textId="77777777" w:rsidR="00F4294A" w:rsidRPr="000E5634" w:rsidRDefault="00F4294A" w:rsidP="00F4294A">
            <w:pPr>
              <w:widowControl w:val="0"/>
              <w:rPr>
                <w:snapToGrid w:val="0"/>
                <w:color w:val="000000"/>
              </w:rPr>
            </w:pPr>
            <w:r w:rsidRPr="000E5634">
              <w:rPr>
                <w:snapToGrid w:val="0"/>
                <w:color w:val="000000"/>
              </w:rPr>
              <w:t>Datum vyjmutí</w:t>
            </w:r>
          </w:p>
        </w:tc>
        <w:tc>
          <w:tcPr>
            <w:tcW w:w="4886" w:type="dxa"/>
          </w:tcPr>
          <w:p w14:paraId="093E3783" w14:textId="77777777" w:rsidR="00F4294A" w:rsidRPr="000E5634" w:rsidRDefault="00F4294A" w:rsidP="00F4294A">
            <w:pPr>
              <w:widowControl w:val="0"/>
              <w:rPr>
                <w:snapToGrid w:val="0"/>
                <w:color w:val="000000"/>
              </w:rPr>
            </w:pPr>
            <w:r w:rsidRPr="000E5634">
              <w:rPr>
                <w:snapToGrid w:val="0"/>
                <w:color w:val="000000"/>
              </w:rPr>
              <w:t>Datum ukončení Příkazní činnosti na základě pokynů Příkazce</w:t>
            </w:r>
          </w:p>
        </w:tc>
      </w:tr>
      <w:tr w:rsidR="00F4294A" w:rsidRPr="000E5634" w14:paraId="093E3788" w14:textId="77777777" w:rsidTr="00344B75">
        <w:tc>
          <w:tcPr>
            <w:tcW w:w="610" w:type="dxa"/>
          </w:tcPr>
          <w:p w14:paraId="093E3785" w14:textId="7F1D4D6F" w:rsidR="00F4294A" w:rsidRPr="000E5634" w:rsidRDefault="00F4294A" w:rsidP="00F4294A">
            <w:pPr>
              <w:widowControl w:val="0"/>
              <w:rPr>
                <w:snapToGrid w:val="0"/>
                <w:color w:val="000000"/>
              </w:rPr>
            </w:pPr>
            <w:r>
              <w:rPr>
                <w:snapToGrid w:val="0"/>
                <w:color w:val="000000"/>
              </w:rPr>
              <w:t>47</w:t>
            </w:r>
          </w:p>
        </w:tc>
        <w:tc>
          <w:tcPr>
            <w:tcW w:w="3790" w:type="dxa"/>
          </w:tcPr>
          <w:p w14:paraId="093E3786" w14:textId="3B77D46E" w:rsidR="00F4294A" w:rsidRPr="000E5634" w:rsidRDefault="00F4294A" w:rsidP="00F4294A">
            <w:pPr>
              <w:widowControl w:val="0"/>
              <w:rPr>
                <w:snapToGrid w:val="0"/>
                <w:color w:val="000000"/>
              </w:rPr>
            </w:pPr>
            <w:r>
              <w:rPr>
                <w:snapToGrid w:val="0"/>
                <w:color w:val="000000"/>
              </w:rPr>
              <w:t>Kontaktní osoba ČP (MMS)</w:t>
            </w:r>
          </w:p>
        </w:tc>
        <w:tc>
          <w:tcPr>
            <w:tcW w:w="4886" w:type="dxa"/>
          </w:tcPr>
          <w:p w14:paraId="093E3787" w14:textId="6713583C" w:rsidR="00F4294A" w:rsidRPr="000E5634" w:rsidRDefault="00F4294A" w:rsidP="00F4294A">
            <w:pPr>
              <w:widowControl w:val="0"/>
              <w:rPr>
                <w:snapToGrid w:val="0"/>
                <w:color w:val="000000"/>
              </w:rPr>
            </w:pPr>
            <w:r>
              <w:rPr>
                <w:snapToGrid w:val="0"/>
                <w:color w:val="000000"/>
              </w:rPr>
              <w:t>Kontaktní osoba ČP pro fázi mimosoudního vymáhání</w:t>
            </w:r>
          </w:p>
        </w:tc>
      </w:tr>
      <w:tr w:rsidR="00F4294A" w:rsidRPr="000E5634" w14:paraId="093E378C" w14:textId="77777777" w:rsidTr="00344B75">
        <w:tc>
          <w:tcPr>
            <w:tcW w:w="610" w:type="dxa"/>
          </w:tcPr>
          <w:p w14:paraId="093E3789" w14:textId="42AC337F" w:rsidR="00F4294A" w:rsidRPr="000E5634" w:rsidRDefault="00F4294A" w:rsidP="00F4294A">
            <w:pPr>
              <w:widowControl w:val="0"/>
              <w:rPr>
                <w:snapToGrid w:val="0"/>
                <w:color w:val="000000"/>
              </w:rPr>
            </w:pPr>
            <w:r>
              <w:rPr>
                <w:snapToGrid w:val="0"/>
                <w:color w:val="000000"/>
              </w:rPr>
              <w:t>48</w:t>
            </w:r>
          </w:p>
        </w:tc>
        <w:tc>
          <w:tcPr>
            <w:tcW w:w="3790" w:type="dxa"/>
          </w:tcPr>
          <w:p w14:paraId="093E378A" w14:textId="07F7A61C" w:rsidR="00F4294A" w:rsidRPr="000E5634" w:rsidRDefault="00F4294A" w:rsidP="00F4294A">
            <w:pPr>
              <w:widowControl w:val="0"/>
              <w:rPr>
                <w:snapToGrid w:val="0"/>
                <w:color w:val="000000"/>
              </w:rPr>
            </w:pPr>
            <w:r>
              <w:rPr>
                <w:snapToGrid w:val="0"/>
                <w:color w:val="000000"/>
              </w:rPr>
              <w:t>Kontaktní osoba ČP (PR)</w:t>
            </w:r>
          </w:p>
        </w:tc>
        <w:tc>
          <w:tcPr>
            <w:tcW w:w="4886" w:type="dxa"/>
          </w:tcPr>
          <w:p w14:paraId="093E378B" w14:textId="6C2CE6F0" w:rsidR="00F4294A" w:rsidRPr="000E5634" w:rsidRDefault="00F4294A" w:rsidP="00F4294A">
            <w:pPr>
              <w:widowControl w:val="0"/>
              <w:rPr>
                <w:snapToGrid w:val="0"/>
                <w:color w:val="000000"/>
              </w:rPr>
            </w:pPr>
            <w:proofErr w:type="spellStart"/>
            <w:r>
              <w:rPr>
                <w:snapToGrid w:val="0"/>
                <w:color w:val="000000"/>
              </w:rPr>
              <w:t>Kontaktí</w:t>
            </w:r>
            <w:proofErr w:type="spellEnd"/>
            <w:r>
              <w:rPr>
                <w:snapToGrid w:val="0"/>
                <w:color w:val="000000"/>
              </w:rPr>
              <w:t xml:space="preserve"> osoba ČP pro fázi soudního vymáhání</w:t>
            </w:r>
          </w:p>
        </w:tc>
      </w:tr>
    </w:tbl>
    <w:p w14:paraId="093E378D" w14:textId="77777777" w:rsidR="00F05C3A" w:rsidRPr="000E5634" w:rsidRDefault="00F05C3A" w:rsidP="00066027">
      <w:pPr>
        <w:pStyle w:val="cpPloha"/>
      </w:pPr>
      <w:r w:rsidRPr="00066027">
        <w:lastRenderedPageBreak/>
        <w:t xml:space="preserve">Příloha č. </w:t>
      </w:r>
      <w:r w:rsidR="001E56A8">
        <w:t>4</w:t>
      </w:r>
      <w:r w:rsidRPr="00066027">
        <w:t xml:space="preserve"> –</w:t>
      </w:r>
      <w:r w:rsidR="002B57F9" w:rsidRPr="00066027">
        <w:t xml:space="preserve"> Vzor </w:t>
      </w:r>
      <w:r w:rsidR="00F074E2">
        <w:t>S</w:t>
      </w:r>
      <w:r w:rsidR="002B57F9" w:rsidRPr="00066027">
        <w:t xml:space="preserve">ouhrnného reportu soudního vymáhání </w:t>
      </w:r>
    </w:p>
    <w:p w14:paraId="093E378E" w14:textId="77777777" w:rsidR="00F05C3A" w:rsidRPr="000E5634" w:rsidRDefault="00F05C3A" w:rsidP="005B1F90"/>
    <w:p w14:paraId="093E378F" w14:textId="77777777" w:rsidR="00F05C3A" w:rsidRPr="000E5634" w:rsidRDefault="00B60F6C" w:rsidP="005B1F90">
      <w:r>
        <w:rPr>
          <w:noProof/>
          <w:lang w:eastAsia="cs-CZ"/>
        </w:rPr>
        <mc:AlternateContent>
          <mc:Choice Requires="wpc">
            <w:drawing>
              <wp:inline distT="0" distB="0" distL="0" distR="0" wp14:anchorId="093E39A1" wp14:editId="093E39A2">
                <wp:extent cx="5767070" cy="4779645"/>
                <wp:effectExtent l="0" t="0" r="5080" b="1905"/>
                <wp:docPr id="217" name="Plátno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 name="Group 205"/>
                        <wpg:cNvGrpSpPr>
                          <a:grpSpLocks/>
                        </wpg:cNvGrpSpPr>
                        <wpg:grpSpPr bwMode="auto">
                          <a:xfrm>
                            <a:off x="0" y="0"/>
                            <a:ext cx="5767070" cy="4779645"/>
                            <a:chOff x="-8" y="-8"/>
                            <a:chExt cx="9082" cy="7527"/>
                          </a:xfrm>
                        </wpg:grpSpPr>
                        <wps:wsp>
                          <wps:cNvPr id="6" name="Rectangle 5"/>
                          <wps:cNvSpPr>
                            <a:spLocks noChangeArrowheads="1"/>
                          </wps:cNvSpPr>
                          <wps:spPr bwMode="auto">
                            <a:xfrm>
                              <a:off x="0" y="0"/>
                              <a:ext cx="9066" cy="463"/>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0" y="454"/>
                              <a:ext cx="9066" cy="331"/>
                            </a:xfrm>
                            <a:prstGeom prst="rect">
                              <a:avLst/>
                            </a:prstGeom>
                            <a:solidFill>
                              <a:srgbClr val="8DB4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0" y="777"/>
                              <a:ext cx="9066" cy="43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7157" y="1206"/>
                              <a:ext cx="190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7157" y="1479"/>
                              <a:ext cx="190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7157" y="1752"/>
                              <a:ext cx="190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0" y="2239"/>
                              <a:ext cx="9066" cy="413"/>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2"/>
                          <wps:cNvSpPr>
                            <a:spLocks noChangeArrowheads="1"/>
                          </wps:cNvSpPr>
                          <wps:spPr bwMode="auto">
                            <a:xfrm>
                              <a:off x="7157" y="2644"/>
                              <a:ext cx="190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7157" y="2917"/>
                              <a:ext cx="190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7157" y="3189"/>
                              <a:ext cx="190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0" y="3884"/>
                              <a:ext cx="9066" cy="446"/>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7157" y="4322"/>
                              <a:ext cx="1909" cy="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7157" y="4594"/>
                              <a:ext cx="190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0" y="5288"/>
                              <a:ext cx="9066" cy="273"/>
                            </a:xfrm>
                            <a:prstGeom prst="rect">
                              <a:avLst/>
                            </a:prstGeom>
                            <a:solidFill>
                              <a:srgbClr val="8DB4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9"/>
                          <wps:cNvSpPr>
                            <a:spLocks noChangeArrowheads="1"/>
                          </wps:cNvSpPr>
                          <wps:spPr bwMode="auto">
                            <a:xfrm>
                              <a:off x="7157" y="5553"/>
                              <a:ext cx="190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7157" y="5825"/>
                              <a:ext cx="1909"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1"/>
                          <wps:cNvSpPr>
                            <a:spLocks noChangeArrowheads="1"/>
                          </wps:cNvSpPr>
                          <wps:spPr bwMode="auto">
                            <a:xfrm>
                              <a:off x="0" y="6586"/>
                              <a:ext cx="7165" cy="652"/>
                            </a:xfrm>
                            <a:prstGeom prst="rect">
                              <a:avLst/>
                            </a:prstGeom>
                            <a:solidFill>
                              <a:srgbClr val="8DB4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5554" y="7230"/>
                              <a:ext cx="1611" cy="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2231" y="892"/>
                              <a:ext cx="113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3" w14:textId="77777777" w:rsidR="008A2D42" w:rsidRDefault="008A2D42">
                                <w:r>
                                  <w:rPr>
                                    <w:rFonts w:ascii="Calibri" w:hAnsi="Calibri" w:cs="Calibri"/>
                                    <w:b/>
                                    <w:bCs/>
                                    <w:color w:val="000000"/>
                                    <w:sz w:val="18"/>
                                    <w:szCs w:val="18"/>
                                    <w:lang w:val="en-US"/>
                                  </w:rPr>
                                  <w:t>SOUDNÍ ŘÍZENÍ</w:t>
                                </w:r>
                              </w:p>
                            </w:txbxContent>
                          </wps:txbx>
                          <wps:bodyPr rot="0" vert="horz" wrap="none" lIns="0" tIns="0" rIns="0" bIns="0" anchor="t" anchorCtr="0">
                            <a:spAutoFit/>
                          </wps:bodyPr>
                        </wps:wsp>
                        <wps:wsp>
                          <wps:cNvPr id="25" name="Rectangle 24"/>
                          <wps:cNvSpPr>
                            <a:spLocks noChangeArrowheads="1"/>
                          </wps:cNvSpPr>
                          <wps:spPr bwMode="auto">
                            <a:xfrm>
                              <a:off x="5901" y="901"/>
                              <a:ext cx="9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4" w14:textId="77777777" w:rsidR="008A2D42" w:rsidRDefault="008A2D42">
                                <w:r>
                                  <w:rPr>
                                    <w:rFonts w:ascii="Calibri" w:hAnsi="Calibri" w:cs="Calibri"/>
                                    <w:b/>
                                    <w:bCs/>
                                    <w:color w:val="000000"/>
                                    <w:sz w:val="16"/>
                                    <w:szCs w:val="16"/>
                                    <w:lang w:val="en-US"/>
                                  </w:rPr>
                                  <w:t>Celkový počet</w:t>
                                </w:r>
                              </w:p>
                            </w:txbxContent>
                          </wps:txbx>
                          <wps:bodyPr rot="0" vert="horz" wrap="none" lIns="0" tIns="0" rIns="0" bIns="0" anchor="t" anchorCtr="0">
                            <a:spAutoFit/>
                          </wps:bodyPr>
                        </wps:wsp>
                        <wps:wsp>
                          <wps:cNvPr id="26" name="Rectangle 25"/>
                          <wps:cNvSpPr>
                            <a:spLocks noChangeArrowheads="1"/>
                          </wps:cNvSpPr>
                          <wps:spPr bwMode="auto">
                            <a:xfrm>
                              <a:off x="7636" y="901"/>
                              <a:ext cx="9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5" w14:textId="77777777" w:rsidR="008A2D42" w:rsidRDefault="008A2D42">
                                <w:r>
                                  <w:rPr>
                                    <w:rFonts w:ascii="Calibri" w:hAnsi="Calibri" w:cs="Calibri"/>
                                    <w:b/>
                                    <w:bCs/>
                                    <w:color w:val="000000"/>
                                    <w:sz w:val="16"/>
                                    <w:szCs w:val="16"/>
                                    <w:lang w:val="en-US"/>
                                  </w:rPr>
                                  <w:t>Celkový objem</w:t>
                                </w:r>
                              </w:p>
                            </w:txbxContent>
                          </wps:txbx>
                          <wps:bodyPr rot="0" vert="horz" wrap="none" lIns="0" tIns="0" rIns="0" bIns="0" anchor="t" anchorCtr="0">
                            <a:spAutoFit/>
                          </wps:bodyPr>
                        </wps:wsp>
                        <wps:wsp>
                          <wps:cNvPr id="27" name="Rectangle 26"/>
                          <wps:cNvSpPr>
                            <a:spLocks noChangeArrowheads="1"/>
                          </wps:cNvSpPr>
                          <wps:spPr bwMode="auto">
                            <a:xfrm>
                              <a:off x="33" y="1256"/>
                              <a:ext cx="209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6" w14:textId="77777777" w:rsidR="008A2D42" w:rsidRDefault="008A2D42">
                                <w:r>
                                  <w:rPr>
                                    <w:rFonts w:ascii="Calibri" w:hAnsi="Calibri" w:cs="Calibri"/>
                                    <w:b/>
                                    <w:bCs/>
                                    <w:color w:val="000000"/>
                                    <w:sz w:val="16"/>
                                    <w:szCs w:val="16"/>
                                    <w:lang w:val="en-US"/>
                                  </w:rPr>
                                  <w:t xml:space="preserve">běžící pravomocně neukončené </w:t>
                                </w:r>
                              </w:p>
                            </w:txbxContent>
                          </wps:txbx>
                          <wps:bodyPr rot="0" vert="horz" wrap="none" lIns="0" tIns="0" rIns="0" bIns="0" anchor="t" anchorCtr="0">
                            <a:spAutoFit/>
                          </wps:bodyPr>
                        </wps:wsp>
                        <wps:wsp>
                          <wps:cNvPr id="28" name="Rectangle 27"/>
                          <wps:cNvSpPr>
                            <a:spLocks noChangeArrowheads="1"/>
                          </wps:cNvSpPr>
                          <wps:spPr bwMode="auto">
                            <a:xfrm>
                              <a:off x="2124" y="1281"/>
                              <a:ext cx="228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7" w14:textId="77777777" w:rsidR="008A2D42" w:rsidRDefault="008A2D42">
                                <w:r>
                                  <w:rPr>
                                    <w:rFonts w:ascii="Calibri" w:hAnsi="Calibri" w:cs="Calibri"/>
                                    <w:color w:val="000000"/>
                                    <w:sz w:val="14"/>
                                    <w:szCs w:val="14"/>
                                    <w:lang w:val="en-US"/>
                                  </w:rPr>
                                  <w:t xml:space="preserve">(včetně nově zahájených, viz řádek níže)                                                                                  </w:t>
                                </w:r>
                              </w:p>
                            </w:txbxContent>
                          </wps:txbx>
                          <wps:bodyPr rot="0" vert="horz" wrap="none" lIns="0" tIns="0" rIns="0" bIns="0" anchor="t" anchorCtr="0">
                            <a:spAutoFit/>
                          </wps:bodyPr>
                        </wps:wsp>
                        <wps:wsp>
                          <wps:cNvPr id="29" name="Rectangle 28"/>
                          <wps:cNvSpPr>
                            <a:spLocks noChangeArrowheads="1"/>
                          </wps:cNvSpPr>
                          <wps:spPr bwMode="auto">
                            <a:xfrm>
                              <a:off x="33" y="1529"/>
                              <a:ext cx="34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8" w14:textId="77777777" w:rsidR="008A2D42" w:rsidRDefault="008A2D42">
                                <w:r>
                                  <w:rPr>
                                    <w:rFonts w:ascii="Calibri" w:hAnsi="Calibri" w:cs="Calibri"/>
                                    <w:b/>
                                    <w:bCs/>
                                    <w:color w:val="000000"/>
                                    <w:sz w:val="16"/>
                                    <w:szCs w:val="16"/>
                                    <w:lang w:val="en-US"/>
                                  </w:rPr>
                                  <w:t>pouze nově zahájené soudní spory v daném  pololetí</w:t>
                                </w:r>
                              </w:p>
                            </w:txbxContent>
                          </wps:txbx>
                          <wps:bodyPr rot="0" vert="horz" wrap="none" lIns="0" tIns="0" rIns="0" bIns="0" anchor="t" anchorCtr="0">
                            <a:spAutoFit/>
                          </wps:bodyPr>
                        </wps:wsp>
                        <wps:wsp>
                          <wps:cNvPr id="30" name="Rectangle 29"/>
                          <wps:cNvSpPr>
                            <a:spLocks noChangeArrowheads="1"/>
                          </wps:cNvSpPr>
                          <wps:spPr bwMode="auto">
                            <a:xfrm>
                              <a:off x="33" y="1801"/>
                              <a:ext cx="164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9" w14:textId="77777777" w:rsidR="008A2D42" w:rsidRDefault="008A2D42">
                                <w:r>
                                  <w:rPr>
                                    <w:rFonts w:ascii="Calibri" w:hAnsi="Calibri" w:cs="Calibri"/>
                                    <w:b/>
                                    <w:bCs/>
                                    <w:color w:val="000000"/>
                                    <w:sz w:val="16"/>
                                    <w:szCs w:val="16"/>
                                    <w:lang w:val="en-US"/>
                                  </w:rPr>
                                  <w:t xml:space="preserve">pravomocně rozhodnuté </w:t>
                                </w:r>
                              </w:p>
                            </w:txbxContent>
                          </wps:txbx>
                          <wps:bodyPr rot="0" vert="horz" wrap="none" lIns="0" tIns="0" rIns="0" bIns="0" anchor="t" anchorCtr="0">
                            <a:spAutoFit/>
                          </wps:bodyPr>
                        </wps:wsp>
                        <wps:wsp>
                          <wps:cNvPr id="31" name="Rectangle 30"/>
                          <wps:cNvSpPr>
                            <a:spLocks noChangeArrowheads="1"/>
                          </wps:cNvSpPr>
                          <wps:spPr bwMode="auto">
                            <a:xfrm>
                              <a:off x="1669" y="1826"/>
                              <a:ext cx="439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A" w14:textId="77777777" w:rsidR="008A2D42" w:rsidRDefault="008A2D42">
                                <w:r>
                                  <w:rPr>
                                    <w:rFonts w:ascii="Calibri" w:hAnsi="Calibri" w:cs="Calibri"/>
                                    <w:color w:val="000000"/>
                                    <w:sz w:val="14"/>
                                    <w:szCs w:val="14"/>
                                    <w:lang w:val="en-US"/>
                                  </w:rPr>
                                  <w:t xml:space="preserve">(uvést všechny i ty, u kterých již byl podán návrh na exekuci v tomto  pololetí) </w:t>
                                </w:r>
                              </w:p>
                            </w:txbxContent>
                          </wps:txbx>
                          <wps:bodyPr rot="0" vert="horz" wrap="none" lIns="0" tIns="0" rIns="0" bIns="0" anchor="t" anchorCtr="0">
                            <a:spAutoFit/>
                          </wps:bodyPr>
                        </wps:wsp>
                        <wps:wsp>
                          <wps:cNvPr id="32" name="Rectangle 31"/>
                          <wps:cNvSpPr>
                            <a:spLocks noChangeArrowheads="1"/>
                          </wps:cNvSpPr>
                          <wps:spPr bwMode="auto">
                            <a:xfrm>
                              <a:off x="2116" y="2338"/>
                              <a:ext cx="1332"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B" w14:textId="77777777" w:rsidR="008A2D42" w:rsidRDefault="008A2D42">
                                <w:r>
                                  <w:rPr>
                                    <w:rFonts w:ascii="Calibri" w:hAnsi="Calibri" w:cs="Calibri"/>
                                    <w:b/>
                                    <w:bCs/>
                                    <w:color w:val="000000"/>
                                    <w:sz w:val="18"/>
                                    <w:szCs w:val="18"/>
                                    <w:lang w:val="en-US"/>
                                  </w:rPr>
                                  <w:t xml:space="preserve">ROZHODČÍ ŘÍZENÍ </w:t>
                                </w:r>
                              </w:p>
                            </w:txbxContent>
                          </wps:txbx>
                          <wps:bodyPr rot="0" vert="horz" wrap="none" lIns="0" tIns="0" rIns="0" bIns="0" anchor="t" anchorCtr="0">
                            <a:spAutoFit/>
                          </wps:bodyPr>
                        </wps:wsp>
                        <wps:wsp>
                          <wps:cNvPr id="33" name="Rectangle 32"/>
                          <wps:cNvSpPr>
                            <a:spLocks noChangeArrowheads="1"/>
                          </wps:cNvSpPr>
                          <wps:spPr bwMode="auto">
                            <a:xfrm>
                              <a:off x="5901" y="2355"/>
                              <a:ext cx="9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C" w14:textId="77777777" w:rsidR="008A2D42" w:rsidRDefault="008A2D42">
                                <w:r>
                                  <w:rPr>
                                    <w:rFonts w:ascii="Calibri" w:hAnsi="Calibri" w:cs="Calibri"/>
                                    <w:b/>
                                    <w:bCs/>
                                    <w:color w:val="000000"/>
                                    <w:sz w:val="16"/>
                                    <w:szCs w:val="16"/>
                                    <w:lang w:val="en-US"/>
                                  </w:rPr>
                                  <w:t>Celkový počet</w:t>
                                </w:r>
                              </w:p>
                            </w:txbxContent>
                          </wps:txbx>
                          <wps:bodyPr rot="0" vert="horz" wrap="none" lIns="0" tIns="0" rIns="0" bIns="0" anchor="t" anchorCtr="0">
                            <a:spAutoFit/>
                          </wps:bodyPr>
                        </wps:wsp>
                        <wps:wsp>
                          <wps:cNvPr id="34" name="Rectangle 33"/>
                          <wps:cNvSpPr>
                            <a:spLocks noChangeArrowheads="1"/>
                          </wps:cNvSpPr>
                          <wps:spPr bwMode="auto">
                            <a:xfrm>
                              <a:off x="7636" y="2355"/>
                              <a:ext cx="9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D" w14:textId="77777777" w:rsidR="008A2D42" w:rsidRDefault="008A2D42">
                                <w:r>
                                  <w:rPr>
                                    <w:rFonts w:ascii="Calibri" w:hAnsi="Calibri" w:cs="Calibri"/>
                                    <w:b/>
                                    <w:bCs/>
                                    <w:color w:val="000000"/>
                                    <w:sz w:val="16"/>
                                    <w:szCs w:val="16"/>
                                    <w:lang w:val="en-US"/>
                                  </w:rPr>
                                  <w:t>Celkový objem</w:t>
                                </w:r>
                              </w:p>
                            </w:txbxContent>
                          </wps:txbx>
                          <wps:bodyPr rot="0" vert="horz" wrap="none" lIns="0" tIns="0" rIns="0" bIns="0" anchor="t" anchorCtr="0">
                            <a:spAutoFit/>
                          </wps:bodyPr>
                        </wps:wsp>
                        <wps:wsp>
                          <wps:cNvPr id="35" name="Rectangle 34"/>
                          <wps:cNvSpPr>
                            <a:spLocks noChangeArrowheads="1"/>
                          </wps:cNvSpPr>
                          <wps:spPr bwMode="auto">
                            <a:xfrm>
                              <a:off x="33" y="2694"/>
                              <a:ext cx="209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E" w14:textId="77777777" w:rsidR="008A2D42" w:rsidRDefault="008A2D42">
                                <w:r>
                                  <w:rPr>
                                    <w:rFonts w:ascii="Calibri" w:hAnsi="Calibri" w:cs="Calibri"/>
                                    <w:b/>
                                    <w:bCs/>
                                    <w:color w:val="000000"/>
                                    <w:sz w:val="16"/>
                                    <w:szCs w:val="16"/>
                                    <w:lang w:val="en-US"/>
                                  </w:rPr>
                                  <w:t xml:space="preserve">běžící pravomocně neukončené </w:t>
                                </w:r>
                              </w:p>
                            </w:txbxContent>
                          </wps:txbx>
                          <wps:bodyPr rot="0" vert="horz" wrap="none" lIns="0" tIns="0" rIns="0" bIns="0" anchor="t" anchorCtr="0">
                            <a:spAutoFit/>
                          </wps:bodyPr>
                        </wps:wsp>
                        <wps:wsp>
                          <wps:cNvPr id="36" name="Rectangle 35"/>
                          <wps:cNvSpPr>
                            <a:spLocks noChangeArrowheads="1"/>
                          </wps:cNvSpPr>
                          <wps:spPr bwMode="auto">
                            <a:xfrm>
                              <a:off x="2124" y="2719"/>
                              <a:ext cx="228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BF" w14:textId="77777777" w:rsidR="008A2D42" w:rsidRDefault="008A2D42">
                                <w:r>
                                  <w:rPr>
                                    <w:rFonts w:ascii="Calibri" w:hAnsi="Calibri" w:cs="Calibri"/>
                                    <w:color w:val="000000"/>
                                    <w:sz w:val="14"/>
                                    <w:szCs w:val="14"/>
                                    <w:lang w:val="en-US"/>
                                  </w:rPr>
                                  <w:t>(včetně nově zahájených, viz řádek níže)</w:t>
                                </w:r>
                              </w:p>
                            </w:txbxContent>
                          </wps:txbx>
                          <wps:bodyPr rot="0" vert="horz" wrap="none" lIns="0" tIns="0" rIns="0" bIns="0" anchor="t" anchorCtr="0">
                            <a:spAutoFit/>
                          </wps:bodyPr>
                        </wps:wsp>
                        <wps:wsp>
                          <wps:cNvPr id="37" name="Rectangle 36"/>
                          <wps:cNvSpPr>
                            <a:spLocks noChangeArrowheads="1"/>
                          </wps:cNvSpPr>
                          <wps:spPr bwMode="auto">
                            <a:xfrm>
                              <a:off x="33" y="2966"/>
                              <a:ext cx="34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0" w14:textId="77777777" w:rsidR="008A2D42" w:rsidRDefault="008A2D42">
                                <w:r>
                                  <w:rPr>
                                    <w:rFonts w:ascii="Calibri" w:hAnsi="Calibri" w:cs="Calibri"/>
                                    <w:b/>
                                    <w:bCs/>
                                    <w:color w:val="000000"/>
                                    <w:sz w:val="16"/>
                                    <w:szCs w:val="16"/>
                                    <w:lang w:val="en-US"/>
                                  </w:rPr>
                                  <w:t>pouze nově zahájené soudní spory v daném  pololetí</w:t>
                                </w:r>
                              </w:p>
                            </w:txbxContent>
                          </wps:txbx>
                          <wps:bodyPr rot="0" vert="horz" wrap="none" lIns="0" tIns="0" rIns="0" bIns="0" anchor="t" anchorCtr="0">
                            <a:spAutoFit/>
                          </wps:bodyPr>
                        </wps:wsp>
                        <wps:wsp>
                          <wps:cNvPr id="38" name="Rectangle 37"/>
                          <wps:cNvSpPr>
                            <a:spLocks noChangeArrowheads="1"/>
                          </wps:cNvSpPr>
                          <wps:spPr bwMode="auto">
                            <a:xfrm>
                              <a:off x="33" y="3239"/>
                              <a:ext cx="164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1" w14:textId="77777777" w:rsidR="008A2D42" w:rsidRDefault="008A2D42">
                                <w:r>
                                  <w:rPr>
                                    <w:rFonts w:ascii="Calibri" w:hAnsi="Calibri" w:cs="Calibri"/>
                                    <w:b/>
                                    <w:bCs/>
                                    <w:color w:val="000000"/>
                                    <w:sz w:val="16"/>
                                    <w:szCs w:val="16"/>
                                    <w:lang w:val="en-US"/>
                                  </w:rPr>
                                  <w:t xml:space="preserve">pravomocně rozhodnuté </w:t>
                                </w:r>
                              </w:p>
                            </w:txbxContent>
                          </wps:txbx>
                          <wps:bodyPr rot="0" vert="horz" wrap="none" lIns="0" tIns="0" rIns="0" bIns="0" anchor="t" anchorCtr="0">
                            <a:spAutoFit/>
                          </wps:bodyPr>
                        </wps:wsp>
                        <wps:wsp>
                          <wps:cNvPr id="39" name="Rectangle 38"/>
                          <wps:cNvSpPr>
                            <a:spLocks noChangeArrowheads="1"/>
                          </wps:cNvSpPr>
                          <wps:spPr bwMode="auto">
                            <a:xfrm>
                              <a:off x="1669" y="3264"/>
                              <a:ext cx="439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2" w14:textId="77777777" w:rsidR="008A2D42" w:rsidRDefault="008A2D42">
                                <w:r>
                                  <w:rPr>
                                    <w:rFonts w:ascii="Calibri" w:hAnsi="Calibri" w:cs="Calibri"/>
                                    <w:color w:val="000000"/>
                                    <w:sz w:val="14"/>
                                    <w:szCs w:val="14"/>
                                    <w:lang w:val="en-US"/>
                                  </w:rPr>
                                  <w:t xml:space="preserve">(uvést všechny i ty, u kterých již byl podán návrh na exekuci v tomto  pololetí) </w:t>
                                </w:r>
                              </w:p>
                            </w:txbxContent>
                          </wps:txbx>
                          <wps:bodyPr rot="0" vert="horz" wrap="none" lIns="0" tIns="0" rIns="0" bIns="0" anchor="t" anchorCtr="0">
                            <a:spAutoFit/>
                          </wps:bodyPr>
                        </wps:wsp>
                        <wps:wsp>
                          <wps:cNvPr id="40" name="Rectangle 39"/>
                          <wps:cNvSpPr>
                            <a:spLocks noChangeArrowheads="1"/>
                          </wps:cNvSpPr>
                          <wps:spPr bwMode="auto">
                            <a:xfrm>
                              <a:off x="2455" y="3999"/>
                              <a:ext cx="674"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3" w14:textId="77777777" w:rsidR="008A2D42" w:rsidRDefault="008A2D42">
                                <w:r>
                                  <w:rPr>
                                    <w:rFonts w:ascii="Calibri" w:hAnsi="Calibri" w:cs="Calibri"/>
                                    <w:b/>
                                    <w:bCs/>
                                    <w:color w:val="000000"/>
                                    <w:sz w:val="18"/>
                                    <w:szCs w:val="18"/>
                                    <w:lang w:val="en-US"/>
                                  </w:rPr>
                                  <w:t xml:space="preserve">EXEKUCE </w:t>
                                </w:r>
                              </w:p>
                            </w:txbxContent>
                          </wps:txbx>
                          <wps:bodyPr rot="0" vert="horz" wrap="none" lIns="0" tIns="0" rIns="0" bIns="0" anchor="t" anchorCtr="0">
                            <a:spAutoFit/>
                          </wps:bodyPr>
                        </wps:wsp>
                        <wps:wsp>
                          <wps:cNvPr id="41" name="Rectangle 40"/>
                          <wps:cNvSpPr>
                            <a:spLocks noChangeArrowheads="1"/>
                          </wps:cNvSpPr>
                          <wps:spPr bwMode="auto">
                            <a:xfrm>
                              <a:off x="5901" y="4016"/>
                              <a:ext cx="9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4" w14:textId="77777777" w:rsidR="008A2D42" w:rsidRDefault="008A2D42">
                                <w:r>
                                  <w:rPr>
                                    <w:rFonts w:ascii="Calibri" w:hAnsi="Calibri" w:cs="Calibri"/>
                                    <w:b/>
                                    <w:bCs/>
                                    <w:color w:val="000000"/>
                                    <w:sz w:val="16"/>
                                    <w:szCs w:val="16"/>
                                    <w:lang w:val="en-US"/>
                                  </w:rPr>
                                  <w:t>Celkový počet</w:t>
                                </w:r>
                              </w:p>
                            </w:txbxContent>
                          </wps:txbx>
                          <wps:bodyPr rot="0" vert="horz" wrap="none" lIns="0" tIns="0" rIns="0" bIns="0" anchor="t" anchorCtr="0">
                            <a:spAutoFit/>
                          </wps:bodyPr>
                        </wps:wsp>
                        <wps:wsp>
                          <wps:cNvPr id="42" name="Rectangle 41"/>
                          <wps:cNvSpPr>
                            <a:spLocks noChangeArrowheads="1"/>
                          </wps:cNvSpPr>
                          <wps:spPr bwMode="auto">
                            <a:xfrm>
                              <a:off x="7636" y="4016"/>
                              <a:ext cx="9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5" w14:textId="77777777" w:rsidR="008A2D42" w:rsidRDefault="008A2D42">
                                <w:r>
                                  <w:rPr>
                                    <w:rFonts w:ascii="Calibri" w:hAnsi="Calibri" w:cs="Calibri"/>
                                    <w:b/>
                                    <w:bCs/>
                                    <w:color w:val="000000"/>
                                    <w:sz w:val="16"/>
                                    <w:szCs w:val="16"/>
                                    <w:lang w:val="en-US"/>
                                  </w:rPr>
                                  <w:t>Celkový objem</w:t>
                                </w:r>
                              </w:p>
                            </w:txbxContent>
                          </wps:txbx>
                          <wps:bodyPr rot="0" vert="horz" wrap="none" lIns="0" tIns="0" rIns="0" bIns="0" anchor="t" anchorCtr="0">
                            <a:spAutoFit/>
                          </wps:bodyPr>
                        </wps:wsp>
                        <wps:wsp>
                          <wps:cNvPr id="43" name="Rectangle 42"/>
                          <wps:cNvSpPr>
                            <a:spLocks noChangeArrowheads="1"/>
                          </wps:cNvSpPr>
                          <wps:spPr bwMode="auto">
                            <a:xfrm>
                              <a:off x="33" y="4371"/>
                              <a:ext cx="95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6" w14:textId="77777777" w:rsidR="008A2D42" w:rsidRDefault="008A2D42">
                                <w:r>
                                  <w:rPr>
                                    <w:rFonts w:ascii="Calibri" w:hAnsi="Calibri" w:cs="Calibri"/>
                                    <w:b/>
                                    <w:bCs/>
                                    <w:color w:val="000000"/>
                                    <w:sz w:val="16"/>
                                    <w:szCs w:val="16"/>
                                    <w:lang w:val="en-US"/>
                                  </w:rPr>
                                  <w:t xml:space="preserve">exekuce běžící </w:t>
                                </w:r>
                              </w:p>
                            </w:txbxContent>
                          </wps:txbx>
                          <wps:bodyPr rot="0" vert="horz" wrap="none" lIns="0" tIns="0" rIns="0" bIns="0" anchor="t" anchorCtr="0">
                            <a:spAutoFit/>
                          </wps:bodyPr>
                        </wps:wsp>
                        <wps:wsp>
                          <wps:cNvPr id="44" name="Rectangle 43"/>
                          <wps:cNvSpPr>
                            <a:spLocks noChangeArrowheads="1"/>
                          </wps:cNvSpPr>
                          <wps:spPr bwMode="auto">
                            <a:xfrm>
                              <a:off x="1025" y="4396"/>
                              <a:ext cx="228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7" w14:textId="77777777" w:rsidR="008A2D42" w:rsidRDefault="008A2D42">
                                <w:r>
                                  <w:rPr>
                                    <w:rFonts w:ascii="Calibri" w:hAnsi="Calibri" w:cs="Calibri"/>
                                    <w:color w:val="000000"/>
                                    <w:sz w:val="14"/>
                                    <w:szCs w:val="14"/>
                                    <w:lang w:val="en-US"/>
                                  </w:rPr>
                                  <w:t>(včetně nově zahájených, viz řádek níže)</w:t>
                                </w:r>
                              </w:p>
                            </w:txbxContent>
                          </wps:txbx>
                          <wps:bodyPr rot="0" vert="horz" wrap="none" lIns="0" tIns="0" rIns="0" bIns="0" anchor="t" anchorCtr="0">
                            <a:spAutoFit/>
                          </wps:bodyPr>
                        </wps:wsp>
                        <wps:wsp>
                          <wps:cNvPr id="45" name="Rectangle 44"/>
                          <wps:cNvSpPr>
                            <a:spLocks noChangeArrowheads="1"/>
                          </wps:cNvSpPr>
                          <wps:spPr bwMode="auto">
                            <a:xfrm>
                              <a:off x="33" y="4644"/>
                              <a:ext cx="357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8" w14:textId="77777777" w:rsidR="008A2D42" w:rsidRDefault="008A2D42">
                                <w:r>
                                  <w:rPr>
                                    <w:rFonts w:ascii="Calibri" w:hAnsi="Calibri" w:cs="Calibri"/>
                                    <w:b/>
                                    <w:bCs/>
                                    <w:color w:val="000000"/>
                                    <w:sz w:val="16"/>
                                    <w:szCs w:val="16"/>
                                    <w:lang w:val="en-US"/>
                                  </w:rPr>
                                  <w:t>pouze nově zahájené exekuční řízení v tomto  pololetí</w:t>
                                </w:r>
                              </w:p>
                            </w:txbxContent>
                          </wps:txbx>
                          <wps:bodyPr rot="0" vert="horz" wrap="none" lIns="0" tIns="0" rIns="0" bIns="0" anchor="t" anchorCtr="0">
                            <a:spAutoFit/>
                          </wps:bodyPr>
                        </wps:wsp>
                        <wps:wsp>
                          <wps:cNvPr id="46" name="Rectangle 45"/>
                          <wps:cNvSpPr>
                            <a:spLocks noChangeArrowheads="1"/>
                          </wps:cNvSpPr>
                          <wps:spPr bwMode="auto">
                            <a:xfrm>
                              <a:off x="893" y="5321"/>
                              <a:ext cx="180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9" w14:textId="77777777" w:rsidR="008A2D42" w:rsidRDefault="008A2D42">
                                <w:r>
                                  <w:rPr>
                                    <w:rFonts w:ascii="Calibri" w:hAnsi="Calibri" w:cs="Calibri"/>
                                    <w:b/>
                                    <w:bCs/>
                                    <w:color w:val="000000"/>
                                    <w:sz w:val="18"/>
                                    <w:szCs w:val="18"/>
                                    <w:lang w:val="en-US"/>
                                  </w:rPr>
                                  <w:t>MIMOSOUDNÍ DOHODY</w:t>
                                </w:r>
                              </w:p>
                            </w:txbxContent>
                          </wps:txbx>
                          <wps:bodyPr rot="0" vert="horz" wrap="none" lIns="0" tIns="0" rIns="0" bIns="0" anchor="t" anchorCtr="0">
                            <a:spAutoFit/>
                          </wps:bodyPr>
                        </wps:wsp>
                        <wps:wsp>
                          <wps:cNvPr id="47" name="Rectangle 46"/>
                          <wps:cNvSpPr>
                            <a:spLocks noChangeArrowheads="1"/>
                          </wps:cNvSpPr>
                          <wps:spPr bwMode="auto">
                            <a:xfrm>
                              <a:off x="2628" y="5338"/>
                              <a:ext cx="209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A" w14:textId="77777777" w:rsidR="008A2D42" w:rsidRDefault="008A2D42">
                                <w:r>
                                  <w:rPr>
                                    <w:rFonts w:ascii="Calibri" w:hAnsi="Calibri" w:cs="Calibri"/>
                                    <w:b/>
                                    <w:bCs/>
                                    <w:color w:val="000000"/>
                                    <w:sz w:val="16"/>
                                    <w:szCs w:val="16"/>
                                    <w:lang w:val="en-US"/>
                                  </w:rPr>
                                  <w:t xml:space="preserve"> (uznání, přistoupení k závazku)</w:t>
                                </w:r>
                              </w:p>
                            </w:txbxContent>
                          </wps:txbx>
                          <wps:bodyPr rot="0" vert="horz" wrap="none" lIns="0" tIns="0" rIns="0" bIns="0" anchor="t" anchorCtr="0">
                            <a:spAutoFit/>
                          </wps:bodyPr>
                        </wps:wsp>
                        <wps:wsp>
                          <wps:cNvPr id="48" name="Rectangle 47"/>
                          <wps:cNvSpPr>
                            <a:spLocks noChangeArrowheads="1"/>
                          </wps:cNvSpPr>
                          <wps:spPr bwMode="auto">
                            <a:xfrm>
                              <a:off x="5901" y="5354"/>
                              <a:ext cx="93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B" w14:textId="77777777" w:rsidR="008A2D42" w:rsidRDefault="008A2D42">
                                <w:r>
                                  <w:rPr>
                                    <w:rFonts w:ascii="Calibri" w:hAnsi="Calibri" w:cs="Calibri"/>
                                    <w:b/>
                                    <w:bCs/>
                                    <w:color w:val="000000"/>
                                    <w:sz w:val="16"/>
                                    <w:szCs w:val="16"/>
                                    <w:lang w:val="en-US"/>
                                  </w:rPr>
                                  <w:t>Celkový počet</w:t>
                                </w:r>
                              </w:p>
                            </w:txbxContent>
                          </wps:txbx>
                          <wps:bodyPr rot="0" vert="horz" wrap="none" lIns="0" tIns="0" rIns="0" bIns="0" anchor="t" anchorCtr="0">
                            <a:spAutoFit/>
                          </wps:bodyPr>
                        </wps:wsp>
                        <wps:wsp>
                          <wps:cNvPr id="49" name="Rectangle 48"/>
                          <wps:cNvSpPr>
                            <a:spLocks noChangeArrowheads="1"/>
                          </wps:cNvSpPr>
                          <wps:spPr bwMode="auto">
                            <a:xfrm>
                              <a:off x="7636" y="5354"/>
                              <a:ext cx="97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C" w14:textId="77777777" w:rsidR="008A2D42" w:rsidRDefault="008A2D42">
                                <w:r>
                                  <w:rPr>
                                    <w:rFonts w:ascii="Calibri" w:hAnsi="Calibri" w:cs="Calibri"/>
                                    <w:b/>
                                    <w:bCs/>
                                    <w:color w:val="000000"/>
                                    <w:sz w:val="16"/>
                                    <w:szCs w:val="16"/>
                                    <w:lang w:val="en-US"/>
                                  </w:rPr>
                                  <w:t>Celkový objem</w:t>
                                </w:r>
                              </w:p>
                            </w:txbxContent>
                          </wps:txbx>
                          <wps:bodyPr rot="0" vert="horz" wrap="none" lIns="0" tIns="0" rIns="0" bIns="0" anchor="t" anchorCtr="0">
                            <a:spAutoFit/>
                          </wps:bodyPr>
                        </wps:wsp>
                        <wps:wsp>
                          <wps:cNvPr id="50" name="Rectangle 49"/>
                          <wps:cNvSpPr>
                            <a:spLocks noChangeArrowheads="1"/>
                          </wps:cNvSpPr>
                          <wps:spPr bwMode="auto">
                            <a:xfrm>
                              <a:off x="33" y="5635"/>
                              <a:ext cx="258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D" w14:textId="77777777" w:rsidR="008A2D42" w:rsidRDefault="008A2D42">
                                <w:r>
                                  <w:rPr>
                                    <w:rFonts w:ascii="Calibri" w:hAnsi="Calibri" w:cs="Calibri"/>
                                    <w:b/>
                                    <w:bCs/>
                                    <w:color w:val="000000"/>
                                    <w:sz w:val="16"/>
                                    <w:szCs w:val="16"/>
                                    <w:lang w:val="en-US"/>
                                  </w:rPr>
                                  <w:t>všechny uzavřené mimosoudní dohody</w:t>
                                </w:r>
                              </w:p>
                            </w:txbxContent>
                          </wps:txbx>
                          <wps:bodyPr rot="0" vert="horz" wrap="none" lIns="0" tIns="0" rIns="0" bIns="0" anchor="t" anchorCtr="0">
                            <a:spAutoFit/>
                          </wps:bodyPr>
                        </wps:wsp>
                        <wps:wsp>
                          <wps:cNvPr id="51" name="Rectangle 50"/>
                          <wps:cNvSpPr>
                            <a:spLocks noChangeArrowheads="1"/>
                          </wps:cNvSpPr>
                          <wps:spPr bwMode="auto">
                            <a:xfrm>
                              <a:off x="2562" y="5635"/>
                              <a:ext cx="3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E" w14:textId="77777777" w:rsidR="008A2D42" w:rsidRDefault="008A2D42">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52" name="Rectangle 51"/>
                          <wps:cNvSpPr>
                            <a:spLocks noChangeArrowheads="1"/>
                          </wps:cNvSpPr>
                          <wps:spPr bwMode="auto">
                            <a:xfrm>
                              <a:off x="2628" y="5660"/>
                              <a:ext cx="228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CF" w14:textId="77777777" w:rsidR="008A2D42" w:rsidRDefault="008A2D42">
                                <w:r>
                                  <w:rPr>
                                    <w:rFonts w:ascii="Calibri" w:hAnsi="Calibri" w:cs="Calibri"/>
                                    <w:color w:val="000000"/>
                                    <w:sz w:val="14"/>
                                    <w:szCs w:val="14"/>
                                    <w:lang w:val="en-US"/>
                                  </w:rPr>
                                  <w:t>(včetně nově zahájených, viz řádek níže)</w:t>
                                </w:r>
                              </w:p>
                            </w:txbxContent>
                          </wps:txbx>
                          <wps:bodyPr rot="0" vert="horz" wrap="none" lIns="0" tIns="0" rIns="0" bIns="0" anchor="t" anchorCtr="0">
                            <a:spAutoFit/>
                          </wps:bodyPr>
                        </wps:wsp>
                        <wps:wsp>
                          <wps:cNvPr id="53" name="Rectangle 52"/>
                          <wps:cNvSpPr>
                            <a:spLocks noChangeArrowheads="1"/>
                          </wps:cNvSpPr>
                          <wps:spPr bwMode="auto">
                            <a:xfrm>
                              <a:off x="33" y="5891"/>
                              <a:ext cx="3966"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D0" w14:textId="77777777" w:rsidR="008A2D42" w:rsidRDefault="008A2D42">
                                <w:r>
                                  <w:rPr>
                                    <w:rFonts w:ascii="Calibri" w:hAnsi="Calibri" w:cs="Calibri"/>
                                    <w:b/>
                                    <w:bCs/>
                                    <w:color w:val="000000"/>
                                    <w:sz w:val="16"/>
                                    <w:szCs w:val="16"/>
                                    <w:lang w:val="en-US"/>
                                  </w:rPr>
                                  <w:t xml:space="preserve">pouze nově uzavřené mimosoudní dohody v tomto  pololetí                      </w:t>
                                </w:r>
                              </w:p>
                            </w:txbxContent>
                          </wps:txbx>
                          <wps:bodyPr rot="0" vert="horz" wrap="none" lIns="0" tIns="0" rIns="0" bIns="0" anchor="t" anchorCtr="0">
                            <a:spAutoFit/>
                          </wps:bodyPr>
                        </wps:wsp>
                        <wps:wsp>
                          <wps:cNvPr id="54" name="Rectangle 53"/>
                          <wps:cNvSpPr>
                            <a:spLocks noChangeArrowheads="1"/>
                          </wps:cNvSpPr>
                          <wps:spPr bwMode="auto">
                            <a:xfrm>
                              <a:off x="1050" y="6809"/>
                              <a:ext cx="357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D1" w14:textId="77777777" w:rsidR="008A2D42" w:rsidRDefault="008A2D42">
                                <w:r>
                                  <w:rPr>
                                    <w:rFonts w:ascii="Calibri" w:hAnsi="Calibri" w:cs="Calibri"/>
                                    <w:b/>
                                    <w:bCs/>
                                    <w:color w:val="000000"/>
                                    <w:sz w:val="18"/>
                                    <w:szCs w:val="18"/>
                                    <w:lang w:val="en-US"/>
                                  </w:rPr>
                                  <w:t>POČET SOUDNÍCH JEDNÁNÍ S ÚČASTÍ PRÁVNÍKA</w:t>
                                </w:r>
                              </w:p>
                            </w:txbxContent>
                          </wps:txbx>
                          <wps:bodyPr rot="0" vert="horz" wrap="none" lIns="0" tIns="0" rIns="0" bIns="0" anchor="t" anchorCtr="0">
                            <a:spAutoFit/>
                          </wps:bodyPr>
                        </wps:wsp>
                        <wps:wsp>
                          <wps:cNvPr id="55" name="Rectangle 54"/>
                          <wps:cNvSpPr>
                            <a:spLocks noChangeArrowheads="1"/>
                          </wps:cNvSpPr>
                          <wps:spPr bwMode="auto">
                            <a:xfrm>
                              <a:off x="6116" y="6817"/>
                              <a:ext cx="493"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D2" w14:textId="77777777" w:rsidR="008A2D42" w:rsidRDefault="008A2D42">
                                <w:r>
                                  <w:rPr>
                                    <w:rFonts w:ascii="Calibri" w:hAnsi="Calibri" w:cs="Calibri"/>
                                    <w:b/>
                                    <w:bCs/>
                                    <w:color w:val="000000"/>
                                    <w:sz w:val="16"/>
                                    <w:szCs w:val="16"/>
                                    <w:lang w:val="en-US"/>
                                  </w:rPr>
                                  <w:t>Celkem</w:t>
                                </w:r>
                              </w:p>
                            </w:txbxContent>
                          </wps:txbx>
                          <wps:bodyPr rot="0" vert="horz" wrap="none" lIns="0" tIns="0" rIns="0" bIns="0" anchor="t" anchorCtr="0">
                            <a:spAutoFit/>
                          </wps:bodyPr>
                        </wps:wsp>
                        <wps:wsp>
                          <wps:cNvPr id="56" name="Rectangle 55"/>
                          <wps:cNvSpPr>
                            <a:spLocks noChangeArrowheads="1"/>
                          </wps:cNvSpPr>
                          <wps:spPr bwMode="auto">
                            <a:xfrm>
                              <a:off x="3752" y="578"/>
                              <a:ext cx="1601"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D3" w14:textId="77777777" w:rsidR="008A2D42" w:rsidRDefault="008A2D42">
                                <w:r>
                                  <w:rPr>
                                    <w:rFonts w:ascii="Calibri" w:hAnsi="Calibri" w:cs="Calibri"/>
                                    <w:b/>
                                    <w:bCs/>
                                    <w:color w:val="000000"/>
                                    <w:sz w:val="16"/>
                                    <w:szCs w:val="16"/>
                                    <w:lang w:val="en-US"/>
                                  </w:rPr>
                                  <w:t>AKTIVNÍ SOUDNÍ SPORY</w:t>
                                </w:r>
                              </w:p>
                            </w:txbxContent>
                          </wps:txbx>
                          <wps:bodyPr rot="0" vert="horz" wrap="none" lIns="0" tIns="0" rIns="0" bIns="0" anchor="t" anchorCtr="0">
                            <a:spAutoFit/>
                          </wps:bodyPr>
                        </wps:wsp>
                        <wps:wsp>
                          <wps:cNvPr id="57" name="Rectangle 56"/>
                          <wps:cNvSpPr>
                            <a:spLocks noChangeArrowheads="1"/>
                          </wps:cNvSpPr>
                          <wps:spPr bwMode="auto">
                            <a:xfrm>
                              <a:off x="2008" y="99"/>
                              <a:ext cx="5562"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39D4" w14:textId="77777777" w:rsidR="008A2D42" w:rsidRDefault="008A2D42">
                                <w:r>
                                  <w:rPr>
                                    <w:rFonts w:ascii="Calibri" w:hAnsi="Calibri" w:cs="Calibri"/>
                                    <w:b/>
                                    <w:bCs/>
                                    <w:color w:val="000000"/>
                                    <w:sz w:val="28"/>
                                    <w:szCs w:val="28"/>
                                    <w:lang w:val="en-US"/>
                                  </w:rPr>
                                  <w:t xml:space="preserve">PŘEHLED SOUDNÍCH SPORŮ ZA xx pololetí/20xx </w:t>
                                </w:r>
                              </w:p>
                            </w:txbxContent>
                          </wps:txbx>
                          <wps:bodyPr rot="0" vert="horz" wrap="none" lIns="0" tIns="0" rIns="0" bIns="0" anchor="t" anchorCtr="0">
                            <a:spAutoFit/>
                          </wps:bodyPr>
                        </wps:wsp>
                        <wps:wsp>
                          <wps:cNvPr id="58" name="Line 57"/>
                          <wps:cNvCnPr/>
                          <wps:spPr bwMode="auto">
                            <a:xfrm flipV="1">
                              <a:off x="0" y="0"/>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9" name="Rectangle 58"/>
                          <wps:cNvSpPr>
                            <a:spLocks noChangeArrowheads="1"/>
                          </wps:cNvSpPr>
                          <wps:spPr bwMode="auto">
                            <a:xfrm>
                              <a:off x="0" y="-8"/>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9"/>
                          <wps:cNvSpPr>
                            <a:spLocks noChangeArrowheads="1"/>
                          </wps:cNvSpPr>
                          <wps:spPr bwMode="auto">
                            <a:xfrm>
                              <a:off x="8" y="-8"/>
                              <a:ext cx="905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0"/>
                          <wps:cNvCnPr/>
                          <wps:spPr bwMode="auto">
                            <a:xfrm flipV="1">
                              <a:off x="9058" y="0"/>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2" name="Rectangle 61"/>
                          <wps:cNvSpPr>
                            <a:spLocks noChangeArrowheads="1"/>
                          </wps:cNvSpPr>
                          <wps:spPr bwMode="auto">
                            <a:xfrm>
                              <a:off x="9058" y="-8"/>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2"/>
                          <wps:cNvSpPr>
                            <a:spLocks noChangeArrowheads="1"/>
                          </wps:cNvSpPr>
                          <wps:spPr bwMode="auto">
                            <a:xfrm>
                              <a:off x="8" y="446"/>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3"/>
                          <wps:cNvCnPr/>
                          <wps:spPr bwMode="auto">
                            <a:xfrm flipV="1">
                              <a:off x="5554" y="0"/>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5" name="Rectangle 64"/>
                          <wps:cNvSpPr>
                            <a:spLocks noChangeArrowheads="1"/>
                          </wps:cNvSpPr>
                          <wps:spPr bwMode="auto">
                            <a:xfrm>
                              <a:off x="5554" y="-8"/>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5"/>
                          <wps:cNvCnPr/>
                          <wps:spPr bwMode="auto">
                            <a:xfrm flipV="1">
                              <a:off x="7157" y="0"/>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67" name="Rectangle 66"/>
                          <wps:cNvSpPr>
                            <a:spLocks noChangeArrowheads="1"/>
                          </wps:cNvSpPr>
                          <wps:spPr bwMode="auto">
                            <a:xfrm>
                              <a:off x="7157" y="-8"/>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7"/>
                          <wps:cNvSpPr>
                            <a:spLocks noChangeArrowheads="1"/>
                          </wps:cNvSpPr>
                          <wps:spPr bwMode="auto">
                            <a:xfrm>
                              <a:off x="8" y="768"/>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8"/>
                          <wps:cNvCnPr/>
                          <wps:spPr bwMode="auto">
                            <a:xfrm>
                              <a:off x="5554" y="785"/>
                              <a:ext cx="0" cy="4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69"/>
                          <wps:cNvSpPr>
                            <a:spLocks noChangeArrowheads="1"/>
                          </wps:cNvSpPr>
                          <wps:spPr bwMode="auto">
                            <a:xfrm>
                              <a:off x="5554" y="785"/>
                              <a:ext cx="8" cy="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0"/>
                          <wps:cNvCnPr/>
                          <wps:spPr bwMode="auto">
                            <a:xfrm>
                              <a:off x="7157" y="785"/>
                              <a:ext cx="0" cy="41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1"/>
                          <wps:cNvSpPr>
                            <a:spLocks noChangeArrowheads="1"/>
                          </wps:cNvSpPr>
                          <wps:spPr bwMode="auto">
                            <a:xfrm>
                              <a:off x="7157" y="785"/>
                              <a:ext cx="8" cy="4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2"/>
                          <wps:cNvSpPr>
                            <a:spLocks noChangeArrowheads="1"/>
                          </wps:cNvSpPr>
                          <wps:spPr bwMode="auto">
                            <a:xfrm>
                              <a:off x="8" y="1198"/>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3"/>
                          <wps:cNvCnPr/>
                          <wps:spPr bwMode="auto">
                            <a:xfrm>
                              <a:off x="8" y="1479"/>
                              <a:ext cx="90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74"/>
                          <wps:cNvSpPr>
                            <a:spLocks noChangeArrowheads="1"/>
                          </wps:cNvSpPr>
                          <wps:spPr bwMode="auto">
                            <a:xfrm>
                              <a:off x="8" y="1479"/>
                              <a:ext cx="904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5"/>
                          <wps:cNvCnPr/>
                          <wps:spPr bwMode="auto">
                            <a:xfrm>
                              <a:off x="8" y="1752"/>
                              <a:ext cx="90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76"/>
                          <wps:cNvSpPr>
                            <a:spLocks noChangeArrowheads="1"/>
                          </wps:cNvSpPr>
                          <wps:spPr bwMode="auto">
                            <a:xfrm>
                              <a:off x="8" y="1752"/>
                              <a:ext cx="904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77"/>
                          <wps:cNvCnPr/>
                          <wps:spPr bwMode="auto">
                            <a:xfrm>
                              <a:off x="5554" y="1215"/>
                              <a:ext cx="0" cy="8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78"/>
                          <wps:cNvSpPr>
                            <a:spLocks noChangeArrowheads="1"/>
                          </wps:cNvSpPr>
                          <wps:spPr bwMode="auto">
                            <a:xfrm>
                              <a:off x="5554" y="1215"/>
                              <a:ext cx="8" cy="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79"/>
                          <wps:cNvCnPr/>
                          <wps:spPr bwMode="auto">
                            <a:xfrm>
                              <a:off x="7157" y="1215"/>
                              <a:ext cx="0" cy="80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80"/>
                          <wps:cNvSpPr>
                            <a:spLocks noChangeArrowheads="1"/>
                          </wps:cNvSpPr>
                          <wps:spPr bwMode="auto">
                            <a:xfrm>
                              <a:off x="7157" y="1215"/>
                              <a:ext cx="8" cy="8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1"/>
                          <wps:cNvSpPr>
                            <a:spLocks noChangeArrowheads="1"/>
                          </wps:cNvSpPr>
                          <wps:spPr bwMode="auto">
                            <a:xfrm>
                              <a:off x="8" y="2016"/>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2"/>
                          <wps:cNvCnPr/>
                          <wps:spPr bwMode="auto">
                            <a:xfrm>
                              <a:off x="5554" y="2033"/>
                              <a:ext cx="0"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4" name="Rectangle 83"/>
                          <wps:cNvSpPr>
                            <a:spLocks noChangeArrowheads="1"/>
                          </wps:cNvSpPr>
                          <wps:spPr bwMode="auto">
                            <a:xfrm>
                              <a:off x="5554" y="2033"/>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4"/>
                          <wps:cNvCnPr/>
                          <wps:spPr bwMode="auto">
                            <a:xfrm>
                              <a:off x="7157" y="2033"/>
                              <a:ext cx="0" cy="198"/>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86" name="Rectangle 85"/>
                          <wps:cNvSpPr>
                            <a:spLocks noChangeArrowheads="1"/>
                          </wps:cNvSpPr>
                          <wps:spPr bwMode="auto">
                            <a:xfrm>
                              <a:off x="7157" y="2033"/>
                              <a:ext cx="8" cy="19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6"/>
                          <wps:cNvSpPr>
                            <a:spLocks noChangeArrowheads="1"/>
                          </wps:cNvSpPr>
                          <wps:spPr bwMode="auto">
                            <a:xfrm>
                              <a:off x="8" y="2231"/>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87"/>
                          <wps:cNvCnPr/>
                          <wps:spPr bwMode="auto">
                            <a:xfrm>
                              <a:off x="5554" y="2248"/>
                              <a:ext cx="0" cy="3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88"/>
                          <wps:cNvSpPr>
                            <a:spLocks noChangeArrowheads="1"/>
                          </wps:cNvSpPr>
                          <wps:spPr bwMode="auto">
                            <a:xfrm>
                              <a:off x="5554" y="2248"/>
                              <a:ext cx="8" cy="3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9"/>
                          <wps:cNvCnPr/>
                          <wps:spPr bwMode="auto">
                            <a:xfrm>
                              <a:off x="7157" y="2248"/>
                              <a:ext cx="0" cy="3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90"/>
                          <wps:cNvSpPr>
                            <a:spLocks noChangeArrowheads="1"/>
                          </wps:cNvSpPr>
                          <wps:spPr bwMode="auto">
                            <a:xfrm>
                              <a:off x="7157" y="2248"/>
                              <a:ext cx="8" cy="3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1"/>
                          <wps:cNvSpPr>
                            <a:spLocks noChangeArrowheads="1"/>
                          </wps:cNvSpPr>
                          <wps:spPr bwMode="auto">
                            <a:xfrm>
                              <a:off x="8" y="2636"/>
                              <a:ext cx="905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2"/>
                          <wps:cNvCnPr/>
                          <wps:spPr bwMode="auto">
                            <a:xfrm>
                              <a:off x="8" y="2917"/>
                              <a:ext cx="90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93"/>
                          <wps:cNvSpPr>
                            <a:spLocks noChangeArrowheads="1"/>
                          </wps:cNvSpPr>
                          <wps:spPr bwMode="auto">
                            <a:xfrm>
                              <a:off x="8" y="2917"/>
                              <a:ext cx="904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4"/>
                          <wps:cNvCnPr/>
                          <wps:spPr bwMode="auto">
                            <a:xfrm>
                              <a:off x="8" y="3189"/>
                              <a:ext cx="90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95"/>
                          <wps:cNvSpPr>
                            <a:spLocks noChangeArrowheads="1"/>
                          </wps:cNvSpPr>
                          <wps:spPr bwMode="auto">
                            <a:xfrm>
                              <a:off x="8" y="3189"/>
                              <a:ext cx="90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6"/>
                          <wps:cNvCnPr/>
                          <wps:spPr bwMode="auto">
                            <a:xfrm>
                              <a:off x="5554" y="2652"/>
                              <a:ext cx="0" cy="8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97"/>
                          <wps:cNvSpPr>
                            <a:spLocks noChangeArrowheads="1"/>
                          </wps:cNvSpPr>
                          <wps:spPr bwMode="auto">
                            <a:xfrm>
                              <a:off x="5554" y="2652"/>
                              <a:ext cx="8" cy="8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98"/>
                          <wps:cNvCnPr/>
                          <wps:spPr bwMode="auto">
                            <a:xfrm>
                              <a:off x="7157" y="2652"/>
                              <a:ext cx="0" cy="8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99"/>
                          <wps:cNvSpPr>
                            <a:spLocks noChangeArrowheads="1"/>
                          </wps:cNvSpPr>
                          <wps:spPr bwMode="auto">
                            <a:xfrm>
                              <a:off x="7157" y="2652"/>
                              <a:ext cx="8" cy="8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0"/>
                          <wps:cNvSpPr>
                            <a:spLocks noChangeArrowheads="1"/>
                          </wps:cNvSpPr>
                          <wps:spPr bwMode="auto">
                            <a:xfrm>
                              <a:off x="8" y="3454"/>
                              <a:ext cx="905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1"/>
                          <wps:cNvCnPr/>
                          <wps:spPr bwMode="auto">
                            <a:xfrm>
                              <a:off x="8" y="3669"/>
                              <a:ext cx="9041"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3" name="Rectangle 102"/>
                          <wps:cNvSpPr>
                            <a:spLocks noChangeArrowheads="1"/>
                          </wps:cNvSpPr>
                          <wps:spPr bwMode="auto">
                            <a:xfrm>
                              <a:off x="8" y="3669"/>
                              <a:ext cx="904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3"/>
                          <wps:cNvCnPr/>
                          <wps:spPr bwMode="auto">
                            <a:xfrm>
                              <a:off x="5554" y="3470"/>
                              <a:ext cx="0"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5" name="Rectangle 104"/>
                          <wps:cNvSpPr>
                            <a:spLocks noChangeArrowheads="1"/>
                          </wps:cNvSpPr>
                          <wps:spPr bwMode="auto">
                            <a:xfrm>
                              <a:off x="5554" y="3470"/>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5"/>
                          <wps:cNvCnPr/>
                          <wps:spPr bwMode="auto">
                            <a:xfrm>
                              <a:off x="7157" y="3470"/>
                              <a:ext cx="0"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07" name="Rectangle 106"/>
                          <wps:cNvSpPr>
                            <a:spLocks noChangeArrowheads="1"/>
                          </wps:cNvSpPr>
                          <wps:spPr bwMode="auto">
                            <a:xfrm>
                              <a:off x="7157" y="3470"/>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7"/>
                          <wps:cNvSpPr>
                            <a:spLocks noChangeArrowheads="1"/>
                          </wps:cNvSpPr>
                          <wps:spPr bwMode="auto">
                            <a:xfrm>
                              <a:off x="8" y="3875"/>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8"/>
                          <wps:cNvCnPr/>
                          <wps:spPr bwMode="auto">
                            <a:xfrm>
                              <a:off x="5554" y="3892"/>
                              <a:ext cx="0" cy="42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109"/>
                          <wps:cNvSpPr>
                            <a:spLocks noChangeArrowheads="1"/>
                          </wps:cNvSpPr>
                          <wps:spPr bwMode="auto">
                            <a:xfrm>
                              <a:off x="5554" y="3892"/>
                              <a:ext cx="8" cy="4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0"/>
                          <wps:cNvCnPr/>
                          <wps:spPr bwMode="auto">
                            <a:xfrm>
                              <a:off x="7157" y="3892"/>
                              <a:ext cx="0" cy="42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 name="Rectangle 111"/>
                          <wps:cNvSpPr>
                            <a:spLocks noChangeArrowheads="1"/>
                          </wps:cNvSpPr>
                          <wps:spPr bwMode="auto">
                            <a:xfrm>
                              <a:off x="7157" y="3892"/>
                              <a:ext cx="8" cy="42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2"/>
                          <wps:cNvSpPr>
                            <a:spLocks noChangeArrowheads="1"/>
                          </wps:cNvSpPr>
                          <wps:spPr bwMode="auto">
                            <a:xfrm>
                              <a:off x="8" y="4313"/>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3"/>
                          <wps:cNvCnPr/>
                          <wps:spPr bwMode="auto">
                            <a:xfrm>
                              <a:off x="8" y="4594"/>
                              <a:ext cx="90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114"/>
                          <wps:cNvSpPr>
                            <a:spLocks noChangeArrowheads="1"/>
                          </wps:cNvSpPr>
                          <wps:spPr bwMode="auto">
                            <a:xfrm>
                              <a:off x="8" y="4594"/>
                              <a:ext cx="9041"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5"/>
                          <wps:cNvCnPr/>
                          <wps:spPr bwMode="auto">
                            <a:xfrm>
                              <a:off x="5554" y="4330"/>
                              <a:ext cx="0" cy="5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 name="Rectangle 116"/>
                          <wps:cNvSpPr>
                            <a:spLocks noChangeArrowheads="1"/>
                          </wps:cNvSpPr>
                          <wps:spPr bwMode="auto">
                            <a:xfrm>
                              <a:off x="5554" y="4330"/>
                              <a:ext cx="8" cy="5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17"/>
                          <wps:cNvCnPr/>
                          <wps:spPr bwMode="auto">
                            <a:xfrm>
                              <a:off x="7157" y="4330"/>
                              <a:ext cx="0" cy="5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118"/>
                          <wps:cNvSpPr>
                            <a:spLocks noChangeArrowheads="1"/>
                          </wps:cNvSpPr>
                          <wps:spPr bwMode="auto">
                            <a:xfrm>
                              <a:off x="7157" y="4330"/>
                              <a:ext cx="8" cy="5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9"/>
                          <wps:cNvSpPr>
                            <a:spLocks noChangeArrowheads="1"/>
                          </wps:cNvSpPr>
                          <wps:spPr bwMode="auto">
                            <a:xfrm>
                              <a:off x="8" y="4859"/>
                              <a:ext cx="905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20"/>
                          <wps:cNvCnPr/>
                          <wps:spPr bwMode="auto">
                            <a:xfrm>
                              <a:off x="8" y="5073"/>
                              <a:ext cx="9041"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2" name="Rectangle 121"/>
                          <wps:cNvSpPr>
                            <a:spLocks noChangeArrowheads="1"/>
                          </wps:cNvSpPr>
                          <wps:spPr bwMode="auto">
                            <a:xfrm>
                              <a:off x="8" y="5073"/>
                              <a:ext cx="9041"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2"/>
                          <wps:cNvCnPr/>
                          <wps:spPr bwMode="auto">
                            <a:xfrm>
                              <a:off x="5554" y="4875"/>
                              <a:ext cx="0"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4" name="Rectangle 123"/>
                          <wps:cNvSpPr>
                            <a:spLocks noChangeArrowheads="1"/>
                          </wps:cNvSpPr>
                          <wps:spPr bwMode="auto">
                            <a:xfrm>
                              <a:off x="5554" y="4875"/>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24"/>
                          <wps:cNvCnPr/>
                          <wps:spPr bwMode="auto">
                            <a:xfrm>
                              <a:off x="7157" y="4875"/>
                              <a:ext cx="0" cy="40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26" name="Rectangle 125"/>
                          <wps:cNvSpPr>
                            <a:spLocks noChangeArrowheads="1"/>
                          </wps:cNvSpPr>
                          <wps:spPr bwMode="auto">
                            <a:xfrm>
                              <a:off x="7157" y="4875"/>
                              <a:ext cx="8" cy="40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26"/>
                          <wps:cNvSpPr>
                            <a:spLocks noChangeArrowheads="1"/>
                          </wps:cNvSpPr>
                          <wps:spPr bwMode="auto">
                            <a:xfrm>
                              <a:off x="8" y="5280"/>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27"/>
                          <wps:cNvCnPr/>
                          <wps:spPr bwMode="auto">
                            <a:xfrm>
                              <a:off x="5554" y="5297"/>
                              <a:ext cx="0" cy="24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128"/>
                          <wps:cNvSpPr>
                            <a:spLocks noChangeArrowheads="1"/>
                          </wps:cNvSpPr>
                          <wps:spPr bwMode="auto">
                            <a:xfrm>
                              <a:off x="5554" y="5297"/>
                              <a:ext cx="8" cy="2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29"/>
                          <wps:cNvCnPr/>
                          <wps:spPr bwMode="auto">
                            <a:xfrm>
                              <a:off x="7157" y="5297"/>
                              <a:ext cx="0" cy="24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130"/>
                          <wps:cNvSpPr>
                            <a:spLocks noChangeArrowheads="1"/>
                          </wps:cNvSpPr>
                          <wps:spPr bwMode="auto">
                            <a:xfrm>
                              <a:off x="7157" y="5297"/>
                              <a:ext cx="8" cy="2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31"/>
                          <wps:cNvSpPr>
                            <a:spLocks noChangeArrowheads="1"/>
                          </wps:cNvSpPr>
                          <wps:spPr bwMode="auto">
                            <a:xfrm>
                              <a:off x="8" y="5544"/>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2"/>
                          <wps:cNvCnPr/>
                          <wps:spPr bwMode="auto">
                            <a:xfrm>
                              <a:off x="8" y="5825"/>
                              <a:ext cx="90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33"/>
                          <wps:cNvSpPr>
                            <a:spLocks noChangeArrowheads="1"/>
                          </wps:cNvSpPr>
                          <wps:spPr bwMode="auto">
                            <a:xfrm>
                              <a:off x="8" y="5825"/>
                              <a:ext cx="90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34"/>
                          <wps:cNvCnPr/>
                          <wps:spPr bwMode="auto">
                            <a:xfrm>
                              <a:off x="5554" y="5561"/>
                              <a:ext cx="0" cy="5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35"/>
                          <wps:cNvSpPr>
                            <a:spLocks noChangeArrowheads="1"/>
                          </wps:cNvSpPr>
                          <wps:spPr bwMode="auto">
                            <a:xfrm>
                              <a:off x="5554" y="5561"/>
                              <a:ext cx="8" cy="5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36"/>
                          <wps:cNvCnPr/>
                          <wps:spPr bwMode="auto">
                            <a:xfrm>
                              <a:off x="7157" y="5561"/>
                              <a:ext cx="0" cy="5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37"/>
                          <wps:cNvSpPr>
                            <a:spLocks noChangeArrowheads="1"/>
                          </wps:cNvSpPr>
                          <wps:spPr bwMode="auto">
                            <a:xfrm>
                              <a:off x="7157" y="5561"/>
                              <a:ext cx="8" cy="5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8"/>
                          <wps:cNvSpPr>
                            <a:spLocks noChangeArrowheads="1"/>
                          </wps:cNvSpPr>
                          <wps:spPr bwMode="auto">
                            <a:xfrm>
                              <a:off x="8" y="6090"/>
                              <a:ext cx="905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39"/>
                          <wps:cNvCnPr/>
                          <wps:spPr bwMode="auto">
                            <a:xfrm>
                              <a:off x="8" y="6371"/>
                              <a:ext cx="9041"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1" name="Rectangle 140"/>
                          <wps:cNvSpPr>
                            <a:spLocks noChangeArrowheads="1"/>
                          </wps:cNvSpPr>
                          <wps:spPr bwMode="auto">
                            <a:xfrm>
                              <a:off x="8" y="6371"/>
                              <a:ext cx="9041"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41"/>
                          <wps:cNvCnPr/>
                          <wps:spPr bwMode="auto">
                            <a:xfrm>
                              <a:off x="5554" y="6106"/>
                              <a:ext cx="0" cy="47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3" name="Rectangle 142"/>
                          <wps:cNvSpPr>
                            <a:spLocks noChangeArrowheads="1"/>
                          </wps:cNvSpPr>
                          <wps:spPr bwMode="auto">
                            <a:xfrm>
                              <a:off x="5554" y="6106"/>
                              <a:ext cx="8" cy="47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3"/>
                          <wps:cNvSpPr>
                            <a:spLocks noChangeArrowheads="1"/>
                          </wps:cNvSpPr>
                          <wps:spPr bwMode="auto">
                            <a:xfrm>
                              <a:off x="8" y="6577"/>
                              <a:ext cx="715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44"/>
                          <wps:cNvCnPr/>
                          <wps:spPr bwMode="auto">
                            <a:xfrm>
                              <a:off x="7157" y="6106"/>
                              <a:ext cx="0" cy="47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6" name="Rectangle 145"/>
                          <wps:cNvSpPr>
                            <a:spLocks noChangeArrowheads="1"/>
                          </wps:cNvSpPr>
                          <wps:spPr bwMode="auto">
                            <a:xfrm>
                              <a:off x="7157" y="6106"/>
                              <a:ext cx="8" cy="471"/>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6"/>
                          <wps:cNvCnPr/>
                          <wps:spPr bwMode="auto">
                            <a:xfrm>
                              <a:off x="7165" y="6586"/>
                              <a:ext cx="1884"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8" name="Rectangle 147"/>
                          <wps:cNvSpPr>
                            <a:spLocks noChangeArrowheads="1"/>
                          </wps:cNvSpPr>
                          <wps:spPr bwMode="auto">
                            <a:xfrm>
                              <a:off x="7165" y="6586"/>
                              <a:ext cx="1884"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8"/>
                          <wps:cNvSpPr>
                            <a:spLocks noChangeArrowheads="1"/>
                          </wps:cNvSpPr>
                          <wps:spPr bwMode="auto">
                            <a:xfrm>
                              <a:off x="8" y="7222"/>
                              <a:ext cx="715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49"/>
                          <wps:cNvCnPr/>
                          <wps:spPr bwMode="auto">
                            <a:xfrm>
                              <a:off x="7165" y="7230"/>
                              <a:ext cx="1884" cy="0"/>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1" name="Rectangle 150"/>
                          <wps:cNvSpPr>
                            <a:spLocks noChangeArrowheads="1"/>
                          </wps:cNvSpPr>
                          <wps:spPr bwMode="auto">
                            <a:xfrm>
                              <a:off x="7165" y="7230"/>
                              <a:ext cx="1884"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1"/>
                          <wps:cNvSpPr>
                            <a:spLocks noChangeArrowheads="1"/>
                          </wps:cNvSpPr>
                          <wps:spPr bwMode="auto">
                            <a:xfrm>
                              <a:off x="-8" y="-8"/>
                              <a:ext cx="16" cy="75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52"/>
                          <wps:cNvSpPr>
                            <a:spLocks noChangeArrowheads="1"/>
                          </wps:cNvSpPr>
                          <wps:spPr bwMode="auto">
                            <a:xfrm>
                              <a:off x="5545" y="6594"/>
                              <a:ext cx="17" cy="9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3"/>
                          <wps:cNvSpPr>
                            <a:spLocks noChangeArrowheads="1"/>
                          </wps:cNvSpPr>
                          <wps:spPr bwMode="auto">
                            <a:xfrm>
                              <a:off x="7149" y="6594"/>
                              <a:ext cx="16" cy="9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4"/>
                          <wps:cNvSpPr>
                            <a:spLocks noChangeArrowheads="1"/>
                          </wps:cNvSpPr>
                          <wps:spPr bwMode="auto">
                            <a:xfrm>
                              <a:off x="8" y="7494"/>
                              <a:ext cx="90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5"/>
                          <wps:cNvSpPr>
                            <a:spLocks noChangeArrowheads="1"/>
                          </wps:cNvSpPr>
                          <wps:spPr bwMode="auto">
                            <a:xfrm>
                              <a:off x="9049" y="8"/>
                              <a:ext cx="17" cy="750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6"/>
                          <wps:cNvCnPr/>
                          <wps:spPr bwMode="auto">
                            <a:xfrm>
                              <a:off x="0" y="7511"/>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58" name="Rectangle 157"/>
                          <wps:cNvSpPr>
                            <a:spLocks noChangeArrowheads="1"/>
                          </wps:cNvSpPr>
                          <wps:spPr bwMode="auto">
                            <a:xfrm>
                              <a:off x="0" y="7511"/>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58"/>
                          <wps:cNvCnPr/>
                          <wps:spPr bwMode="auto">
                            <a:xfrm>
                              <a:off x="5554" y="7511"/>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0" name="Rectangle 159"/>
                          <wps:cNvSpPr>
                            <a:spLocks noChangeArrowheads="1"/>
                          </wps:cNvSpPr>
                          <wps:spPr bwMode="auto">
                            <a:xfrm>
                              <a:off x="5554" y="7511"/>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60"/>
                          <wps:cNvCnPr/>
                          <wps:spPr bwMode="auto">
                            <a:xfrm>
                              <a:off x="7157" y="7511"/>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2" name="Rectangle 161"/>
                          <wps:cNvSpPr>
                            <a:spLocks noChangeArrowheads="1"/>
                          </wps:cNvSpPr>
                          <wps:spPr bwMode="auto">
                            <a:xfrm>
                              <a:off x="7157" y="7511"/>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62"/>
                          <wps:cNvCnPr/>
                          <wps:spPr bwMode="auto">
                            <a:xfrm>
                              <a:off x="9058" y="7511"/>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4" name="Rectangle 163"/>
                          <wps:cNvSpPr>
                            <a:spLocks noChangeArrowheads="1"/>
                          </wps:cNvSpPr>
                          <wps:spPr bwMode="auto">
                            <a:xfrm>
                              <a:off x="9058" y="7511"/>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4"/>
                          <wps:cNvCnPr/>
                          <wps:spPr bwMode="auto">
                            <a:xfrm>
                              <a:off x="9066" y="0"/>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6" name="Rectangle 165"/>
                          <wps:cNvSpPr>
                            <a:spLocks noChangeArrowheads="1"/>
                          </wps:cNvSpPr>
                          <wps:spPr bwMode="auto">
                            <a:xfrm>
                              <a:off x="9066" y="0"/>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6"/>
                          <wps:cNvCnPr/>
                          <wps:spPr bwMode="auto">
                            <a:xfrm>
                              <a:off x="9066" y="454"/>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8" name="Rectangle 167"/>
                          <wps:cNvSpPr>
                            <a:spLocks noChangeArrowheads="1"/>
                          </wps:cNvSpPr>
                          <wps:spPr bwMode="auto">
                            <a:xfrm>
                              <a:off x="9066" y="454"/>
                              <a:ext cx="8"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68"/>
                          <wps:cNvCnPr/>
                          <wps:spPr bwMode="auto">
                            <a:xfrm>
                              <a:off x="9066" y="777"/>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0" name="Rectangle 169"/>
                          <wps:cNvSpPr>
                            <a:spLocks noChangeArrowheads="1"/>
                          </wps:cNvSpPr>
                          <wps:spPr bwMode="auto">
                            <a:xfrm>
                              <a:off x="9066" y="777"/>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70"/>
                          <wps:cNvCnPr/>
                          <wps:spPr bwMode="auto">
                            <a:xfrm>
                              <a:off x="9066" y="1206"/>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2" name="Rectangle 171"/>
                          <wps:cNvSpPr>
                            <a:spLocks noChangeArrowheads="1"/>
                          </wps:cNvSpPr>
                          <wps:spPr bwMode="auto">
                            <a:xfrm>
                              <a:off x="9066" y="1206"/>
                              <a:ext cx="8"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2"/>
                          <wps:cNvCnPr/>
                          <wps:spPr bwMode="auto">
                            <a:xfrm>
                              <a:off x="9066" y="1479"/>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4" name="Rectangle 173"/>
                          <wps:cNvSpPr>
                            <a:spLocks noChangeArrowheads="1"/>
                          </wps:cNvSpPr>
                          <wps:spPr bwMode="auto">
                            <a:xfrm>
                              <a:off x="9066" y="1479"/>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74"/>
                          <wps:cNvCnPr/>
                          <wps:spPr bwMode="auto">
                            <a:xfrm>
                              <a:off x="9066" y="1752"/>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6" name="Rectangle 175"/>
                          <wps:cNvSpPr>
                            <a:spLocks noChangeArrowheads="1"/>
                          </wps:cNvSpPr>
                          <wps:spPr bwMode="auto">
                            <a:xfrm>
                              <a:off x="9066" y="1752"/>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6"/>
                          <wps:cNvCnPr/>
                          <wps:spPr bwMode="auto">
                            <a:xfrm>
                              <a:off x="9066" y="2024"/>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78" name="Rectangle 177"/>
                          <wps:cNvSpPr>
                            <a:spLocks noChangeArrowheads="1"/>
                          </wps:cNvSpPr>
                          <wps:spPr bwMode="auto">
                            <a:xfrm>
                              <a:off x="9066" y="2024"/>
                              <a:ext cx="8"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78"/>
                          <wps:cNvCnPr/>
                          <wps:spPr bwMode="auto">
                            <a:xfrm>
                              <a:off x="9066" y="2239"/>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0" name="Rectangle 179"/>
                          <wps:cNvSpPr>
                            <a:spLocks noChangeArrowheads="1"/>
                          </wps:cNvSpPr>
                          <wps:spPr bwMode="auto">
                            <a:xfrm>
                              <a:off x="9066" y="2239"/>
                              <a:ext cx="8"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80"/>
                          <wps:cNvCnPr/>
                          <wps:spPr bwMode="auto">
                            <a:xfrm>
                              <a:off x="9066" y="2644"/>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2" name="Rectangle 181"/>
                          <wps:cNvSpPr>
                            <a:spLocks noChangeArrowheads="1"/>
                          </wps:cNvSpPr>
                          <wps:spPr bwMode="auto">
                            <a:xfrm>
                              <a:off x="9066" y="2644"/>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82"/>
                          <wps:cNvCnPr/>
                          <wps:spPr bwMode="auto">
                            <a:xfrm>
                              <a:off x="9066" y="2917"/>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4" name="Rectangle 183"/>
                          <wps:cNvSpPr>
                            <a:spLocks noChangeArrowheads="1"/>
                          </wps:cNvSpPr>
                          <wps:spPr bwMode="auto">
                            <a:xfrm>
                              <a:off x="9066" y="2917"/>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4"/>
                          <wps:cNvCnPr/>
                          <wps:spPr bwMode="auto">
                            <a:xfrm>
                              <a:off x="9066" y="3189"/>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6" name="Rectangle 185"/>
                          <wps:cNvSpPr>
                            <a:spLocks noChangeArrowheads="1"/>
                          </wps:cNvSpPr>
                          <wps:spPr bwMode="auto">
                            <a:xfrm>
                              <a:off x="9066" y="3189"/>
                              <a:ext cx="8"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6"/>
                          <wps:cNvCnPr/>
                          <wps:spPr bwMode="auto">
                            <a:xfrm>
                              <a:off x="9066" y="3462"/>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88" name="Rectangle 187"/>
                          <wps:cNvSpPr>
                            <a:spLocks noChangeArrowheads="1"/>
                          </wps:cNvSpPr>
                          <wps:spPr bwMode="auto">
                            <a:xfrm>
                              <a:off x="9066" y="3462"/>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88"/>
                          <wps:cNvCnPr/>
                          <wps:spPr bwMode="auto">
                            <a:xfrm>
                              <a:off x="9066" y="3669"/>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0" name="Rectangle 189"/>
                          <wps:cNvSpPr>
                            <a:spLocks noChangeArrowheads="1"/>
                          </wps:cNvSpPr>
                          <wps:spPr bwMode="auto">
                            <a:xfrm>
                              <a:off x="9066" y="3669"/>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90"/>
                          <wps:cNvCnPr/>
                          <wps:spPr bwMode="auto">
                            <a:xfrm>
                              <a:off x="9066" y="3884"/>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2" name="Rectangle 191"/>
                          <wps:cNvSpPr>
                            <a:spLocks noChangeArrowheads="1"/>
                          </wps:cNvSpPr>
                          <wps:spPr bwMode="auto">
                            <a:xfrm>
                              <a:off x="9066" y="3884"/>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2"/>
                          <wps:cNvCnPr/>
                          <wps:spPr bwMode="auto">
                            <a:xfrm>
                              <a:off x="9066" y="4322"/>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4" name="Rectangle 193"/>
                          <wps:cNvSpPr>
                            <a:spLocks noChangeArrowheads="1"/>
                          </wps:cNvSpPr>
                          <wps:spPr bwMode="auto">
                            <a:xfrm>
                              <a:off x="9066" y="4322"/>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94"/>
                          <wps:cNvCnPr/>
                          <wps:spPr bwMode="auto">
                            <a:xfrm>
                              <a:off x="9066" y="4594"/>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6" name="Rectangle 195"/>
                          <wps:cNvSpPr>
                            <a:spLocks noChangeArrowheads="1"/>
                          </wps:cNvSpPr>
                          <wps:spPr bwMode="auto">
                            <a:xfrm>
                              <a:off x="9066" y="4594"/>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96"/>
                          <wps:cNvCnPr/>
                          <wps:spPr bwMode="auto">
                            <a:xfrm>
                              <a:off x="9066" y="4867"/>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98" name="Rectangle 197"/>
                          <wps:cNvSpPr>
                            <a:spLocks noChangeArrowheads="1"/>
                          </wps:cNvSpPr>
                          <wps:spPr bwMode="auto">
                            <a:xfrm>
                              <a:off x="9066" y="4867"/>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98"/>
                          <wps:cNvCnPr/>
                          <wps:spPr bwMode="auto">
                            <a:xfrm>
                              <a:off x="9066" y="5073"/>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0" name="Rectangle 199"/>
                          <wps:cNvSpPr>
                            <a:spLocks noChangeArrowheads="1"/>
                          </wps:cNvSpPr>
                          <wps:spPr bwMode="auto">
                            <a:xfrm>
                              <a:off x="9066" y="5073"/>
                              <a:ext cx="8"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200"/>
                          <wps:cNvCnPr/>
                          <wps:spPr bwMode="auto">
                            <a:xfrm>
                              <a:off x="9066" y="5288"/>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2" name="Rectangle 201"/>
                          <wps:cNvSpPr>
                            <a:spLocks noChangeArrowheads="1"/>
                          </wps:cNvSpPr>
                          <wps:spPr bwMode="auto">
                            <a:xfrm>
                              <a:off x="9066" y="5288"/>
                              <a:ext cx="8" cy="9"/>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202"/>
                          <wps:cNvCnPr/>
                          <wps:spPr bwMode="auto">
                            <a:xfrm>
                              <a:off x="9066" y="5553"/>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4" name="Rectangle 203"/>
                          <wps:cNvSpPr>
                            <a:spLocks noChangeArrowheads="1"/>
                          </wps:cNvSpPr>
                          <wps:spPr bwMode="auto">
                            <a:xfrm>
                              <a:off x="9066" y="5553"/>
                              <a:ext cx="8" cy="8"/>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204"/>
                          <wps:cNvCnPr/>
                          <wps:spPr bwMode="auto">
                            <a:xfrm>
                              <a:off x="9066" y="5825"/>
                              <a:ext cx="1" cy="1"/>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g:wgp>
                      <wps:wsp>
                        <wps:cNvPr id="206" name="Rectangle 206"/>
                        <wps:cNvSpPr>
                          <a:spLocks noChangeArrowheads="1"/>
                        </wps:cNvSpPr>
                        <wps:spPr bwMode="auto">
                          <a:xfrm>
                            <a:off x="5761990" y="3703955"/>
                            <a:ext cx="5080" cy="571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207"/>
                        <wps:cNvCnPr/>
                        <wps:spPr bwMode="auto">
                          <a:xfrm>
                            <a:off x="5761990" y="387731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08" name="Rectangle 208"/>
                        <wps:cNvSpPr>
                          <a:spLocks noChangeArrowheads="1"/>
                        </wps:cNvSpPr>
                        <wps:spPr bwMode="auto">
                          <a:xfrm>
                            <a:off x="5761990" y="387731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209"/>
                        <wps:cNvCnPr/>
                        <wps:spPr bwMode="auto">
                          <a:xfrm>
                            <a:off x="5761990" y="405066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0" name="Rectangle 210"/>
                        <wps:cNvSpPr>
                          <a:spLocks noChangeArrowheads="1"/>
                        </wps:cNvSpPr>
                        <wps:spPr bwMode="auto">
                          <a:xfrm>
                            <a:off x="5761990" y="405066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1"/>
                        <wps:cNvCnPr/>
                        <wps:spPr bwMode="auto">
                          <a:xfrm>
                            <a:off x="5761990" y="418719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2" name="Rectangle 212"/>
                        <wps:cNvSpPr>
                          <a:spLocks noChangeArrowheads="1"/>
                        </wps:cNvSpPr>
                        <wps:spPr bwMode="auto">
                          <a:xfrm>
                            <a:off x="5761990" y="418719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3"/>
                        <wps:cNvCnPr/>
                        <wps:spPr bwMode="auto">
                          <a:xfrm>
                            <a:off x="5761990" y="459613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4" name="Rectangle 214"/>
                        <wps:cNvSpPr>
                          <a:spLocks noChangeArrowheads="1"/>
                        </wps:cNvSpPr>
                        <wps:spPr bwMode="auto">
                          <a:xfrm>
                            <a:off x="5761990" y="4596130"/>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215"/>
                        <wps:cNvCnPr/>
                        <wps:spPr bwMode="auto">
                          <a:xfrm>
                            <a:off x="5761990" y="4769485"/>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216" name="Rectangle 216"/>
                        <wps:cNvSpPr>
                          <a:spLocks noChangeArrowheads="1"/>
                        </wps:cNvSpPr>
                        <wps:spPr bwMode="auto">
                          <a:xfrm>
                            <a:off x="5761990" y="4769485"/>
                            <a:ext cx="5080" cy="5080"/>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093E39A1" id="Plátno 4" o:spid="_x0000_s1026" editas="canvas" style="width:454.1pt;height:376.35pt;mso-position-horizontal-relative:char;mso-position-vertical-relative:line" coordsize="57670,47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70;height:47796;visibility:visible;mso-wrap-style:square">
                  <v:fill o:detectmouseclick="t"/>
                  <v:path o:connecttype="none"/>
                </v:shape>
                <v:group id="Group 205" o:spid="_x0000_s1028" style="position:absolute;width:57670;height:47796" coordorigin="-8,-8" coordsize="9082,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1029" style="position:absolute;width:9066;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" fillcolor="yellow" stroked="f"/>
                  <v:rect id="Rectangle 6" o:spid="_x0000_s1030" style="position:absolute;top:454;width:906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" fillcolor="#8db4e3" stroked="f"/>
                  <v:rect id="Rectangle 7" o:spid="_x0000_s1031" style="position:absolute;top:777;width:906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" fillcolor="#ffc" stroked="f"/>
                  <v:rect id="Rectangle 8" o:spid="_x0000_s1032" style="position:absolute;left:7157;top:1206;width:19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9" o:spid="_x0000_s1033" style="position:absolute;left:7157;top:1479;width:19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0" o:spid="_x0000_s1034" style="position:absolute;left:7157;top:1752;width:19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1" o:spid="_x0000_s1035" style="position:absolute;top:2239;width:9066;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" fillcolor="#ffc" stroked="f"/>
                  <v:rect id="Rectangle 12" o:spid="_x0000_s1036" style="position:absolute;left:7157;top:2644;width:19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3" o:spid="_x0000_s1037" style="position:absolute;left:7157;top:2917;width:19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14" o:spid="_x0000_s1038" style="position:absolute;left:7157;top:3189;width:19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5" o:spid="_x0000_s1039" style="position:absolute;top:3884;width:906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" fillcolor="#ffc" stroked="f"/>
                  <v:rect id="Rectangle 16" o:spid="_x0000_s1040" style="position:absolute;left:7157;top:4322;width:1909;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41" style="position:absolute;left:7157;top:4594;width:19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rect id="Rectangle 18" o:spid="_x0000_s1042" style="position:absolute;top:5288;width:906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" fillcolor="#8db4e3" stroked="f"/>
                  <v:rect id="Rectangle 19" o:spid="_x0000_s1043" style="position:absolute;left:7157;top:5553;width:19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20" o:spid="_x0000_s1044" style="position:absolute;left:7157;top:5825;width:19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rect id="Rectangle 21" o:spid="_x0000_s1045" style="position:absolute;top:6586;width:716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" fillcolor="#8db4e3" stroked="f"/>
                  <v:rect id="Rectangle 22" o:spid="_x0000_s1046" style="position:absolute;left:5554;top:7230;width:161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3" o:spid="_x0000_s1047" style="position:absolute;left:2231;top:892;width:1135;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93E39B3" w14:textId="77777777" w:rsidR="008A2D42" w:rsidRDefault="008A2D42">
                          <w:r>
                            <w:rPr>
                              <w:rFonts w:ascii="Calibri" w:hAnsi="Calibri" w:cs="Calibri"/>
                              <w:b/>
                              <w:bCs/>
                              <w:color w:val="000000"/>
                              <w:sz w:val="18"/>
                              <w:szCs w:val="18"/>
                              <w:lang w:val="en-US"/>
                            </w:rPr>
                            <w:t>SOUDNÍ ŘÍZENÍ</w:t>
                          </w:r>
                        </w:p>
                      </w:txbxContent>
                    </v:textbox>
                  </v:rect>
                  <v:rect id="Rectangle 24" o:spid="_x0000_s1048" style="position:absolute;left:5901;top:901;width:930;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93E39B4" w14:textId="77777777" w:rsidR="008A2D42" w:rsidRDefault="008A2D42">
                          <w:r>
                            <w:rPr>
                              <w:rFonts w:ascii="Calibri" w:hAnsi="Calibri" w:cs="Calibri"/>
                              <w:b/>
                              <w:bCs/>
                              <w:color w:val="000000"/>
                              <w:sz w:val="16"/>
                              <w:szCs w:val="16"/>
                              <w:lang w:val="en-US"/>
                            </w:rPr>
                            <w:t>Celkový počet</w:t>
                          </w:r>
                        </w:p>
                      </w:txbxContent>
                    </v:textbox>
                  </v:rect>
                  <v:rect id="Rectangle 25" o:spid="_x0000_s1049" style="position:absolute;left:7636;top:901;width:979;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93E39B5" w14:textId="77777777" w:rsidR="008A2D42" w:rsidRDefault="008A2D42">
                          <w:r>
                            <w:rPr>
                              <w:rFonts w:ascii="Calibri" w:hAnsi="Calibri" w:cs="Calibri"/>
                              <w:b/>
                              <w:bCs/>
                              <w:color w:val="000000"/>
                              <w:sz w:val="16"/>
                              <w:szCs w:val="16"/>
                              <w:lang w:val="en-US"/>
                            </w:rPr>
                            <w:t>Celkový objem</w:t>
                          </w:r>
                        </w:p>
                      </w:txbxContent>
                    </v:textbox>
                  </v:rect>
                  <v:rect id="Rectangle 26" o:spid="_x0000_s1050" style="position:absolute;left:33;top:1256;width:2096;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093E39B6" w14:textId="77777777" w:rsidR="008A2D42" w:rsidRDefault="008A2D42">
                          <w:r>
                            <w:rPr>
                              <w:rFonts w:ascii="Calibri" w:hAnsi="Calibri" w:cs="Calibri"/>
                              <w:b/>
                              <w:bCs/>
                              <w:color w:val="000000"/>
                              <w:sz w:val="16"/>
                              <w:szCs w:val="16"/>
                              <w:lang w:val="en-US"/>
                            </w:rPr>
                            <w:t xml:space="preserve">běžící pravomocně neukončené </w:t>
                          </w:r>
                        </w:p>
                      </w:txbxContent>
                    </v:textbox>
                  </v:rect>
                  <v:rect id="Rectangle 27" o:spid="_x0000_s1051" style="position:absolute;left:2124;top:1281;width:2281;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093E39B7" w14:textId="77777777" w:rsidR="008A2D42" w:rsidRDefault="008A2D42">
                          <w:r>
                            <w:rPr>
                              <w:rFonts w:ascii="Calibri" w:hAnsi="Calibri" w:cs="Calibri"/>
                              <w:color w:val="000000"/>
                              <w:sz w:val="14"/>
                              <w:szCs w:val="14"/>
                              <w:lang w:val="en-US"/>
                            </w:rPr>
                            <w:t xml:space="preserve">(včetně nově zahájených, viz řádek níže)                                                                                  </w:t>
                          </w:r>
                        </w:p>
                      </w:txbxContent>
                    </v:textbox>
                  </v:rect>
                  <v:rect id="Rectangle 28" o:spid="_x0000_s1052" style="position:absolute;left:33;top:1529;width:3479;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93E39B8" w14:textId="77777777" w:rsidR="008A2D42" w:rsidRDefault="008A2D42">
                          <w:r>
                            <w:rPr>
                              <w:rFonts w:ascii="Calibri" w:hAnsi="Calibri" w:cs="Calibri"/>
                              <w:b/>
                              <w:bCs/>
                              <w:color w:val="000000"/>
                              <w:sz w:val="16"/>
                              <w:szCs w:val="16"/>
                              <w:lang w:val="en-US"/>
                            </w:rPr>
                            <w:t>pouze nově zahájené soudní spory v daném  pololetí</w:t>
                          </w:r>
                        </w:p>
                      </w:txbxContent>
                    </v:textbox>
                  </v:rect>
                  <v:rect id="Rectangle 29" o:spid="_x0000_s1053" style="position:absolute;left:33;top:1801;width:1642;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093E39B9" w14:textId="77777777" w:rsidR="008A2D42" w:rsidRDefault="008A2D42">
                          <w:r>
                            <w:rPr>
                              <w:rFonts w:ascii="Calibri" w:hAnsi="Calibri" w:cs="Calibri"/>
                              <w:b/>
                              <w:bCs/>
                              <w:color w:val="000000"/>
                              <w:sz w:val="16"/>
                              <w:szCs w:val="16"/>
                              <w:lang w:val="en-US"/>
                            </w:rPr>
                            <w:t xml:space="preserve">pravomocně rozhodnuté </w:t>
                          </w:r>
                        </w:p>
                      </w:txbxContent>
                    </v:textbox>
                  </v:rect>
                  <v:rect id="Rectangle 30" o:spid="_x0000_s1054" style="position:absolute;left:1669;top:1826;width:4399;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093E39BA" w14:textId="77777777" w:rsidR="008A2D42" w:rsidRDefault="008A2D42">
                          <w:r>
                            <w:rPr>
                              <w:rFonts w:ascii="Calibri" w:hAnsi="Calibri" w:cs="Calibri"/>
                              <w:color w:val="000000"/>
                              <w:sz w:val="14"/>
                              <w:szCs w:val="14"/>
                              <w:lang w:val="en-US"/>
                            </w:rPr>
                            <w:t xml:space="preserve">(uvést všechny i ty, u kterých již byl podán návrh na exekuci v tomto  pololetí) </w:t>
                          </w:r>
                        </w:p>
                      </w:txbxContent>
                    </v:textbox>
                  </v:rect>
                  <v:rect id="Rectangle 31" o:spid="_x0000_s1055" style="position:absolute;left:2116;top:2338;width:1332;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93E39BB" w14:textId="77777777" w:rsidR="008A2D42" w:rsidRDefault="008A2D42">
                          <w:r>
                            <w:rPr>
                              <w:rFonts w:ascii="Calibri" w:hAnsi="Calibri" w:cs="Calibri"/>
                              <w:b/>
                              <w:bCs/>
                              <w:color w:val="000000"/>
                              <w:sz w:val="18"/>
                              <w:szCs w:val="18"/>
                              <w:lang w:val="en-US"/>
                            </w:rPr>
                            <w:t xml:space="preserve">ROZHODČÍ ŘÍZENÍ </w:t>
                          </w:r>
                        </w:p>
                      </w:txbxContent>
                    </v:textbox>
                  </v:rect>
                  <v:rect id="Rectangle 32" o:spid="_x0000_s1056" style="position:absolute;left:5901;top:2355;width:930;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093E39BC" w14:textId="77777777" w:rsidR="008A2D42" w:rsidRDefault="008A2D42">
                          <w:r>
                            <w:rPr>
                              <w:rFonts w:ascii="Calibri" w:hAnsi="Calibri" w:cs="Calibri"/>
                              <w:b/>
                              <w:bCs/>
                              <w:color w:val="000000"/>
                              <w:sz w:val="16"/>
                              <w:szCs w:val="16"/>
                              <w:lang w:val="en-US"/>
                            </w:rPr>
                            <w:t>Celkový počet</w:t>
                          </w:r>
                        </w:p>
                      </w:txbxContent>
                    </v:textbox>
                  </v:rect>
                  <v:rect id="Rectangle 33" o:spid="_x0000_s1057" style="position:absolute;left:7636;top:2355;width:979;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093E39BD" w14:textId="77777777" w:rsidR="008A2D42" w:rsidRDefault="008A2D42">
                          <w:r>
                            <w:rPr>
                              <w:rFonts w:ascii="Calibri" w:hAnsi="Calibri" w:cs="Calibri"/>
                              <w:b/>
                              <w:bCs/>
                              <w:color w:val="000000"/>
                              <w:sz w:val="16"/>
                              <w:szCs w:val="16"/>
                              <w:lang w:val="en-US"/>
                            </w:rPr>
                            <w:t>Celkový objem</w:t>
                          </w:r>
                        </w:p>
                      </w:txbxContent>
                    </v:textbox>
                  </v:rect>
                  <v:rect id="Rectangle 34" o:spid="_x0000_s1058" style="position:absolute;left:33;top:2694;width:2096;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93E39BE" w14:textId="77777777" w:rsidR="008A2D42" w:rsidRDefault="008A2D42">
                          <w:r>
                            <w:rPr>
                              <w:rFonts w:ascii="Calibri" w:hAnsi="Calibri" w:cs="Calibri"/>
                              <w:b/>
                              <w:bCs/>
                              <w:color w:val="000000"/>
                              <w:sz w:val="16"/>
                              <w:szCs w:val="16"/>
                              <w:lang w:val="en-US"/>
                            </w:rPr>
                            <w:t xml:space="preserve">běžící pravomocně neukončené </w:t>
                          </w:r>
                        </w:p>
                      </w:txbxContent>
                    </v:textbox>
                  </v:rect>
                  <v:rect id="Rectangle 35" o:spid="_x0000_s1059" style="position:absolute;left:2124;top:2719;width:2281;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93E39BF" w14:textId="77777777" w:rsidR="008A2D42" w:rsidRDefault="008A2D42">
                          <w:r>
                            <w:rPr>
                              <w:rFonts w:ascii="Calibri" w:hAnsi="Calibri" w:cs="Calibri"/>
                              <w:color w:val="000000"/>
                              <w:sz w:val="14"/>
                              <w:szCs w:val="14"/>
                              <w:lang w:val="en-US"/>
                            </w:rPr>
                            <w:t>(včetně nově zahájených, viz řádek níže)</w:t>
                          </w:r>
                        </w:p>
                      </w:txbxContent>
                    </v:textbox>
                  </v:rect>
                  <v:rect id="Rectangle 36" o:spid="_x0000_s1060" style="position:absolute;left:33;top:2966;width:3479;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093E39C0" w14:textId="77777777" w:rsidR="008A2D42" w:rsidRDefault="008A2D42">
                          <w:r>
                            <w:rPr>
                              <w:rFonts w:ascii="Calibri" w:hAnsi="Calibri" w:cs="Calibri"/>
                              <w:b/>
                              <w:bCs/>
                              <w:color w:val="000000"/>
                              <w:sz w:val="16"/>
                              <w:szCs w:val="16"/>
                              <w:lang w:val="en-US"/>
                            </w:rPr>
                            <w:t>pouze nově zahájené soudní spory v daném  pololetí</w:t>
                          </w:r>
                        </w:p>
                      </w:txbxContent>
                    </v:textbox>
                  </v:rect>
                  <v:rect id="Rectangle 37" o:spid="_x0000_s1061" style="position:absolute;left:33;top:3239;width:1642;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93E39C1" w14:textId="77777777" w:rsidR="008A2D42" w:rsidRDefault="008A2D42">
                          <w:r>
                            <w:rPr>
                              <w:rFonts w:ascii="Calibri" w:hAnsi="Calibri" w:cs="Calibri"/>
                              <w:b/>
                              <w:bCs/>
                              <w:color w:val="000000"/>
                              <w:sz w:val="16"/>
                              <w:szCs w:val="16"/>
                              <w:lang w:val="en-US"/>
                            </w:rPr>
                            <w:t xml:space="preserve">pravomocně rozhodnuté </w:t>
                          </w:r>
                        </w:p>
                      </w:txbxContent>
                    </v:textbox>
                  </v:rect>
                  <v:rect id="Rectangle 38" o:spid="_x0000_s1062" style="position:absolute;left:1669;top:3264;width:4399;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93E39C2" w14:textId="77777777" w:rsidR="008A2D42" w:rsidRDefault="008A2D42">
                          <w:r>
                            <w:rPr>
                              <w:rFonts w:ascii="Calibri" w:hAnsi="Calibri" w:cs="Calibri"/>
                              <w:color w:val="000000"/>
                              <w:sz w:val="14"/>
                              <w:szCs w:val="14"/>
                              <w:lang w:val="en-US"/>
                            </w:rPr>
                            <w:t xml:space="preserve">(uvést všechny i ty, u kterých již byl podán návrh na exekuci v tomto  pololetí) </w:t>
                          </w:r>
                        </w:p>
                      </w:txbxContent>
                    </v:textbox>
                  </v:rect>
                  <v:rect id="Rectangle 39" o:spid="_x0000_s1063" style="position:absolute;left:2455;top:3999;width:674;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93E39C3" w14:textId="77777777" w:rsidR="008A2D42" w:rsidRDefault="008A2D42">
                          <w:r>
                            <w:rPr>
                              <w:rFonts w:ascii="Calibri" w:hAnsi="Calibri" w:cs="Calibri"/>
                              <w:b/>
                              <w:bCs/>
                              <w:color w:val="000000"/>
                              <w:sz w:val="18"/>
                              <w:szCs w:val="18"/>
                              <w:lang w:val="en-US"/>
                            </w:rPr>
                            <w:t xml:space="preserve">EXEKUCE </w:t>
                          </w:r>
                        </w:p>
                      </w:txbxContent>
                    </v:textbox>
                  </v:rect>
                  <v:rect id="Rectangle 40" o:spid="_x0000_s1064" style="position:absolute;left:5901;top:4016;width:930;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093E39C4" w14:textId="77777777" w:rsidR="008A2D42" w:rsidRDefault="008A2D42">
                          <w:r>
                            <w:rPr>
                              <w:rFonts w:ascii="Calibri" w:hAnsi="Calibri" w:cs="Calibri"/>
                              <w:b/>
                              <w:bCs/>
                              <w:color w:val="000000"/>
                              <w:sz w:val="16"/>
                              <w:szCs w:val="16"/>
                              <w:lang w:val="en-US"/>
                            </w:rPr>
                            <w:t>Celkový počet</w:t>
                          </w:r>
                        </w:p>
                      </w:txbxContent>
                    </v:textbox>
                  </v:rect>
                  <v:rect id="Rectangle 41" o:spid="_x0000_s1065" style="position:absolute;left:7636;top:4016;width:979;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93E39C5" w14:textId="77777777" w:rsidR="008A2D42" w:rsidRDefault="008A2D42">
                          <w:r>
                            <w:rPr>
                              <w:rFonts w:ascii="Calibri" w:hAnsi="Calibri" w:cs="Calibri"/>
                              <w:b/>
                              <w:bCs/>
                              <w:color w:val="000000"/>
                              <w:sz w:val="16"/>
                              <w:szCs w:val="16"/>
                              <w:lang w:val="en-US"/>
                            </w:rPr>
                            <w:t>Celkový objem</w:t>
                          </w:r>
                        </w:p>
                      </w:txbxContent>
                    </v:textbox>
                  </v:rect>
                  <v:rect id="Rectangle 42" o:spid="_x0000_s1066" style="position:absolute;left:33;top:4371;width:957;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93E39C6" w14:textId="77777777" w:rsidR="008A2D42" w:rsidRDefault="008A2D42">
                          <w:r>
                            <w:rPr>
                              <w:rFonts w:ascii="Calibri" w:hAnsi="Calibri" w:cs="Calibri"/>
                              <w:b/>
                              <w:bCs/>
                              <w:color w:val="000000"/>
                              <w:sz w:val="16"/>
                              <w:szCs w:val="16"/>
                              <w:lang w:val="en-US"/>
                            </w:rPr>
                            <w:t xml:space="preserve">exekuce běžící </w:t>
                          </w:r>
                        </w:p>
                      </w:txbxContent>
                    </v:textbox>
                  </v:rect>
                  <v:rect id="Rectangle 43" o:spid="_x0000_s1067" style="position:absolute;left:1025;top:4396;width:2281;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93E39C7" w14:textId="77777777" w:rsidR="008A2D42" w:rsidRDefault="008A2D42">
                          <w:r>
                            <w:rPr>
                              <w:rFonts w:ascii="Calibri" w:hAnsi="Calibri" w:cs="Calibri"/>
                              <w:color w:val="000000"/>
                              <w:sz w:val="14"/>
                              <w:szCs w:val="14"/>
                              <w:lang w:val="en-US"/>
                            </w:rPr>
                            <w:t>(včetně nově zahájených, viz řádek níže)</w:t>
                          </w:r>
                        </w:p>
                      </w:txbxContent>
                    </v:textbox>
                  </v:rect>
                  <v:rect id="Rectangle 44" o:spid="_x0000_s1068" style="position:absolute;left:33;top:4644;width:3571;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93E39C8" w14:textId="77777777" w:rsidR="008A2D42" w:rsidRDefault="008A2D42">
                          <w:r>
                            <w:rPr>
                              <w:rFonts w:ascii="Calibri" w:hAnsi="Calibri" w:cs="Calibri"/>
                              <w:b/>
                              <w:bCs/>
                              <w:color w:val="000000"/>
                              <w:sz w:val="16"/>
                              <w:szCs w:val="16"/>
                              <w:lang w:val="en-US"/>
                            </w:rPr>
                            <w:t>pouze nově zahájené exekuční řízení v tomto  pololetí</w:t>
                          </w:r>
                        </w:p>
                      </w:txbxContent>
                    </v:textbox>
                  </v:rect>
                  <v:rect id="Rectangle 45" o:spid="_x0000_s1069" style="position:absolute;left:893;top:5321;width:1807;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093E39C9" w14:textId="77777777" w:rsidR="008A2D42" w:rsidRDefault="008A2D42">
                          <w:r>
                            <w:rPr>
                              <w:rFonts w:ascii="Calibri" w:hAnsi="Calibri" w:cs="Calibri"/>
                              <w:b/>
                              <w:bCs/>
                              <w:color w:val="000000"/>
                              <w:sz w:val="18"/>
                              <w:szCs w:val="18"/>
                              <w:lang w:val="en-US"/>
                            </w:rPr>
                            <w:t>MIMOSOUDNÍ DOHODY</w:t>
                          </w:r>
                        </w:p>
                      </w:txbxContent>
                    </v:textbox>
                  </v:rect>
                  <v:rect id="Rectangle 46" o:spid="_x0000_s1070" style="position:absolute;left:2628;top:5338;width:2091;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93E39CA" w14:textId="77777777" w:rsidR="008A2D42" w:rsidRDefault="008A2D42">
                          <w:r>
                            <w:rPr>
                              <w:rFonts w:ascii="Calibri" w:hAnsi="Calibri" w:cs="Calibri"/>
                              <w:b/>
                              <w:bCs/>
                              <w:color w:val="000000"/>
                              <w:sz w:val="16"/>
                              <w:szCs w:val="16"/>
                              <w:lang w:val="en-US"/>
                            </w:rPr>
                            <w:t xml:space="preserve"> (uznání, přistoupení k závazku)</w:t>
                          </w:r>
                        </w:p>
                      </w:txbxContent>
                    </v:textbox>
                  </v:rect>
                  <v:rect id="Rectangle 47" o:spid="_x0000_s1071" style="position:absolute;left:5901;top:5354;width:930;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93E39CB" w14:textId="77777777" w:rsidR="008A2D42" w:rsidRDefault="008A2D42">
                          <w:r>
                            <w:rPr>
                              <w:rFonts w:ascii="Calibri" w:hAnsi="Calibri" w:cs="Calibri"/>
                              <w:b/>
                              <w:bCs/>
                              <w:color w:val="000000"/>
                              <w:sz w:val="16"/>
                              <w:szCs w:val="16"/>
                              <w:lang w:val="en-US"/>
                            </w:rPr>
                            <w:t>Celkový počet</w:t>
                          </w:r>
                        </w:p>
                      </w:txbxContent>
                    </v:textbox>
                  </v:rect>
                  <v:rect id="Rectangle 48" o:spid="_x0000_s1072" style="position:absolute;left:7636;top:5354;width:979;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093E39CC" w14:textId="77777777" w:rsidR="008A2D42" w:rsidRDefault="008A2D42">
                          <w:r>
                            <w:rPr>
                              <w:rFonts w:ascii="Calibri" w:hAnsi="Calibri" w:cs="Calibri"/>
                              <w:b/>
                              <w:bCs/>
                              <w:color w:val="000000"/>
                              <w:sz w:val="16"/>
                              <w:szCs w:val="16"/>
                              <w:lang w:val="en-US"/>
                            </w:rPr>
                            <w:t>Celkový objem</w:t>
                          </w:r>
                        </w:p>
                      </w:txbxContent>
                    </v:textbox>
                  </v:rect>
                  <v:rect id="Rectangle 49" o:spid="_x0000_s1073" style="position:absolute;left:33;top:5635;width:2589;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093E39CD" w14:textId="77777777" w:rsidR="008A2D42" w:rsidRDefault="008A2D42">
                          <w:r>
                            <w:rPr>
                              <w:rFonts w:ascii="Calibri" w:hAnsi="Calibri" w:cs="Calibri"/>
                              <w:b/>
                              <w:bCs/>
                              <w:color w:val="000000"/>
                              <w:sz w:val="16"/>
                              <w:szCs w:val="16"/>
                              <w:lang w:val="en-US"/>
                            </w:rPr>
                            <w:t>všechny uzavřené mimosoudní dohody</w:t>
                          </w:r>
                        </w:p>
                      </w:txbxContent>
                    </v:textbox>
                  </v:rect>
                  <v:rect id="Rectangle 50" o:spid="_x0000_s1074" style="position:absolute;left:2562;top:5635;width:37;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093E39CE" w14:textId="77777777" w:rsidR="008A2D42" w:rsidRDefault="008A2D42">
                          <w:r>
                            <w:rPr>
                              <w:rFonts w:ascii="Calibri" w:hAnsi="Calibri" w:cs="Calibri"/>
                              <w:color w:val="000000"/>
                              <w:sz w:val="16"/>
                              <w:szCs w:val="16"/>
                              <w:lang w:val="en-US"/>
                            </w:rPr>
                            <w:t xml:space="preserve">  </w:t>
                          </w:r>
                        </w:p>
                      </w:txbxContent>
                    </v:textbox>
                  </v:rect>
                  <v:rect id="Rectangle 51" o:spid="_x0000_s1075" style="position:absolute;left:2628;top:5660;width:2281;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093E39CF" w14:textId="77777777" w:rsidR="008A2D42" w:rsidRDefault="008A2D42">
                          <w:r>
                            <w:rPr>
                              <w:rFonts w:ascii="Calibri" w:hAnsi="Calibri" w:cs="Calibri"/>
                              <w:color w:val="000000"/>
                              <w:sz w:val="14"/>
                              <w:szCs w:val="14"/>
                              <w:lang w:val="en-US"/>
                            </w:rPr>
                            <w:t>(včetně nově zahájených, viz řádek níže)</w:t>
                          </w:r>
                        </w:p>
                      </w:txbxContent>
                    </v:textbox>
                  </v:rect>
                  <v:rect id="Rectangle 52" o:spid="_x0000_s1076" style="position:absolute;left:33;top:5891;width:3966;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93E39D0" w14:textId="77777777" w:rsidR="008A2D42" w:rsidRDefault="008A2D42">
                          <w:r>
                            <w:rPr>
                              <w:rFonts w:ascii="Calibri" w:hAnsi="Calibri" w:cs="Calibri"/>
                              <w:b/>
                              <w:bCs/>
                              <w:color w:val="000000"/>
                              <w:sz w:val="16"/>
                              <w:szCs w:val="16"/>
                              <w:lang w:val="en-US"/>
                            </w:rPr>
                            <w:t xml:space="preserve">pouze nově uzavřené mimosoudní dohody v tomto  pololetí                      </w:t>
                          </w:r>
                        </w:p>
                      </w:txbxContent>
                    </v:textbox>
                  </v:rect>
                  <v:rect id="Rectangle 53" o:spid="_x0000_s1077" style="position:absolute;left:1050;top:6809;width:3578;height:2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93E39D1" w14:textId="77777777" w:rsidR="008A2D42" w:rsidRDefault="008A2D42">
                          <w:r>
                            <w:rPr>
                              <w:rFonts w:ascii="Calibri" w:hAnsi="Calibri" w:cs="Calibri"/>
                              <w:b/>
                              <w:bCs/>
                              <w:color w:val="000000"/>
                              <w:sz w:val="18"/>
                              <w:szCs w:val="18"/>
                              <w:lang w:val="en-US"/>
                            </w:rPr>
                            <w:t>POČET SOUDNÍCH JEDNÁNÍ S ÚČASTÍ PRÁVNÍKA</w:t>
                          </w:r>
                        </w:p>
                      </w:txbxContent>
                    </v:textbox>
                  </v:rect>
                  <v:rect id="Rectangle 54" o:spid="_x0000_s1078" style="position:absolute;left:6116;top:6817;width:493;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93E39D2" w14:textId="77777777" w:rsidR="008A2D42" w:rsidRDefault="008A2D42">
                          <w:r>
                            <w:rPr>
                              <w:rFonts w:ascii="Calibri" w:hAnsi="Calibri" w:cs="Calibri"/>
                              <w:b/>
                              <w:bCs/>
                              <w:color w:val="000000"/>
                              <w:sz w:val="16"/>
                              <w:szCs w:val="16"/>
                              <w:lang w:val="en-US"/>
                            </w:rPr>
                            <w:t>Celkem</w:t>
                          </w:r>
                        </w:p>
                      </w:txbxContent>
                    </v:textbox>
                  </v:rect>
                  <v:rect id="Rectangle 55" o:spid="_x0000_s1079" style="position:absolute;left:3752;top:578;width:1601;height:1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93E39D3" w14:textId="77777777" w:rsidR="008A2D42" w:rsidRDefault="008A2D42">
                          <w:r>
                            <w:rPr>
                              <w:rFonts w:ascii="Calibri" w:hAnsi="Calibri" w:cs="Calibri"/>
                              <w:b/>
                              <w:bCs/>
                              <w:color w:val="000000"/>
                              <w:sz w:val="16"/>
                              <w:szCs w:val="16"/>
                              <w:lang w:val="en-US"/>
                            </w:rPr>
                            <w:t>AKTIVNÍ SOUDNÍ SPORY</w:t>
                          </w:r>
                        </w:p>
                      </w:txbxContent>
                    </v:textbox>
                  </v:rect>
                  <v:rect id="Rectangle 56" o:spid="_x0000_s1080" style="position:absolute;left:2008;top:99;width:5562;height:3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93E39D4" w14:textId="77777777" w:rsidR="008A2D42" w:rsidRDefault="008A2D42">
                          <w:r>
                            <w:rPr>
                              <w:rFonts w:ascii="Calibri" w:hAnsi="Calibri" w:cs="Calibri"/>
                              <w:b/>
                              <w:bCs/>
                              <w:color w:val="000000"/>
                              <w:sz w:val="28"/>
                              <w:szCs w:val="28"/>
                              <w:lang w:val="en-US"/>
                            </w:rPr>
                            <w:t xml:space="preserve">PŘEHLED SOUDNÍCH SPORŮ ZA xx pololetí/20xx </w:t>
                          </w:r>
                        </w:p>
                      </w:txbxContent>
                    </v:textbox>
                  </v:rect>
                  <v:line id="Line 57" o:spid="_x0000_s1081"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" strokecolor="#d0d7e5" strokeweight="0"/>
                  <v:rect id="Rectangle 58" o:spid="_x0000_s1082" style="position:absolute;top:-8;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" fillcolor="#d0d7e5" stroked="f"/>
                  <v:rect id="Rectangle 59" o:spid="_x0000_s1083" style="position:absolute;left:8;top:-8;width:905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60" o:spid="_x0000_s1084" style="position:absolute;flip:y;visibility:visible;mso-wrap-style:square" from="9058,0" to="9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" strokecolor="#d0d7e5" strokeweight="0"/>
                  <v:rect id="Rectangle 61" o:spid="_x0000_s1085" style="position:absolute;left:9058;top:-8;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" fillcolor="#d0d7e5" stroked="f"/>
                  <v:rect id="Rectangle 62" o:spid="_x0000_s1086" style="position:absolute;left:8;top:446;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3" o:spid="_x0000_s1087" style="position:absolute;flip:y;visibility:visible;mso-wrap-style:square" from="5554,0" to="55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" strokecolor="#d0d7e5" strokeweight="0"/>
                  <v:rect id="Rectangle 64" o:spid="_x0000_s1088" style="position:absolute;left:5554;top:-8;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" fillcolor="#d0d7e5" stroked="f"/>
                  <v:line id="Line 65" o:spid="_x0000_s1089" style="position:absolute;flip:y;visibility:visible;mso-wrap-style:square" from="7157,0" to="7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" strokecolor="#d0d7e5" strokeweight="0"/>
                  <v:rect id="Rectangle 66" o:spid="_x0000_s1090" style="position:absolute;left:7157;top:-8;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" fillcolor="#d0d7e5" stroked="f"/>
                  <v:rect id="Rectangle 67" o:spid="_x0000_s1091" style="position:absolute;left:8;top:768;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8" o:spid="_x0000_s1092" style="position:absolute;visibility:visible;mso-wrap-style:square" from="5554,785" to="5554,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" strokeweight="0"/>
                  <v:rect id="Rectangle 69" o:spid="_x0000_s1093" style="position:absolute;left:5554;top:785;width: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70" o:spid="_x0000_s1094" style="position:absolute;visibility:visible;mso-wrap-style:square" from="7157,785" to="7157,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rect id="Rectangle 71" o:spid="_x0000_s1095" style="position:absolute;left:7157;top:785;width: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72" o:spid="_x0000_s1096" style="position:absolute;left:8;top:1198;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73" o:spid="_x0000_s1097" style="position:absolute;visibility:visible;mso-wrap-style:square" from="8,1479" to="9049,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rect id="Rectangle 74" o:spid="_x0000_s1098" style="position:absolute;left:8;top:1479;width:904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5" o:spid="_x0000_s1099" style="position:absolute;visibility:visible;mso-wrap-style:square" from="8,1752" to="9049,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" strokeweight="0"/>
                  <v:rect id="Rectangle 76" o:spid="_x0000_s1100" style="position:absolute;left:8;top:1752;width:904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77" o:spid="_x0000_s1101" style="position:absolute;visibility:visible;mso-wrap-style:square" from="5554,1215" to="5554,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" strokeweight="0"/>
                  <v:rect id="Rectangle 78" o:spid="_x0000_s1102" style="position:absolute;left:5554;top:1215;width: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line id="Line 79" o:spid="_x0000_s1103" style="position:absolute;visibility:visible;mso-wrap-style:square" from="7157,1215" to="7157,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rect id="Rectangle 80" o:spid="_x0000_s1104" style="position:absolute;left:7157;top:1215;width:8;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81" o:spid="_x0000_s1105" style="position:absolute;left:8;top:2016;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line id="Line 82" o:spid="_x0000_s1106" style="position:absolute;visibility:visible;mso-wrap-style:square" from="5554,2033" to="5554,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" strokecolor="#d0d7e5" strokeweight="0"/>
                  <v:rect id="Rectangle 83" o:spid="_x0000_s1107" style="position:absolute;left:5554;top:2033;width: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" fillcolor="#d0d7e5" stroked="f"/>
                  <v:line id="Line 84" o:spid="_x0000_s1108" style="position:absolute;visibility:visible;mso-wrap-style:square" from="7157,2033" to="7157,2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" strokecolor="#d0d7e5" strokeweight="0"/>
                  <v:rect id="Rectangle 85" o:spid="_x0000_s1109" style="position:absolute;left:7157;top:2033;width: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" fillcolor="#d0d7e5" stroked="f"/>
                  <v:rect id="Rectangle 86" o:spid="_x0000_s1110" style="position:absolute;left:8;top:2231;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87" o:spid="_x0000_s1111" style="position:absolute;visibility:visible;mso-wrap-style:square" from="5554,2248" to="5554,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" strokeweight="0"/>
                  <v:rect id="Rectangle 88" o:spid="_x0000_s1112" style="position:absolute;left:5554;top:2248;width: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89" o:spid="_x0000_s1113" style="position:absolute;visibility:visible;mso-wrap-style:square" from="7157,2248" to="7157,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" strokeweight="0"/>
                  <v:rect id="Rectangle 90" o:spid="_x0000_s1114" style="position:absolute;left:7157;top:2248;width:8;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91" o:spid="_x0000_s1115" style="position:absolute;left:8;top:2636;width:905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92" o:spid="_x0000_s1116" style="position:absolute;visibility:visible;mso-wrap-style:square" from="8,2917" to="9049,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AFxAAAANsAAAAPAAAAZHJzL2Rvd25yZXYueG1sRI9Ba8JA&#10;FITvQv/D8gq96cYW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F6GEAXEAAAA2wAAAA8A&#10;AAAAAAAAAAAAAAAABwIAAGRycy9kb3ducmV2LnhtbFBLBQYAAAAAAwADALcAAAD4AgAAAAA=&#10;" strokeweight="0"/>
                  <v:rect id="Rectangle 93" o:spid="_x0000_s1117" style="position:absolute;left:8;top:2917;width:904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94" o:spid="_x0000_s1118" style="position:absolute;visibility:visible;mso-wrap-style:square" from="8,3189" to="9049,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" strokeweight="0"/>
                  <v:rect id="Rectangle 95" o:spid="_x0000_s1119" style="position:absolute;left:8;top:3189;width:904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96" o:spid="_x0000_s1120" style="position:absolute;visibility:visible;mso-wrap-style:square" from="5554,2652" to="5554,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97" o:spid="_x0000_s1121" style="position:absolute;left:5554;top:2652;width:8;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98" o:spid="_x0000_s1122" style="position:absolute;visibility:visible;mso-wrap-style:square" from="7157,2652" to="7157,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rect id="Rectangle 99" o:spid="_x0000_s1123" style="position:absolute;left:7157;top:2652;width:8;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100" o:spid="_x0000_s1124" style="position:absolute;left:8;top:3454;width:905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101" o:spid="_x0000_s1125" style="position:absolute;visibility:visible;mso-wrap-style:square" from="8,3669" to="9049,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" strokecolor="#d0d7e5" strokeweight="0"/>
                  <v:rect id="Rectangle 102" o:spid="_x0000_s1126" style="position:absolute;left:8;top:3669;width:904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" fillcolor="#d0d7e5" stroked="f"/>
                  <v:line id="Line 103" o:spid="_x0000_s1127" style="position:absolute;visibility:visible;mso-wrap-style:square" from="5554,3470" to="5554,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" strokecolor="#d0d7e5" strokeweight="0"/>
                  <v:rect id="Rectangle 104" o:spid="_x0000_s1128" style="position:absolute;left:5554;top:3470;width: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" fillcolor="#d0d7e5" stroked="f"/>
                  <v:line id="Line 105" o:spid="_x0000_s1129" style="position:absolute;visibility:visible;mso-wrap-style:square" from="7157,3470" to="7157,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" strokecolor="#d0d7e5" strokeweight="0"/>
                  <v:rect id="Rectangle 106" o:spid="_x0000_s1130" style="position:absolute;left:7157;top:3470;width: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" fillcolor="#d0d7e5" stroked="f"/>
                  <v:rect id="Rectangle 107" o:spid="_x0000_s1131" style="position:absolute;left:8;top:3875;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108" o:spid="_x0000_s1132" style="position:absolute;visibility:visible;mso-wrap-style:square" from="5554,3892" to="5554,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rect id="Rectangle 109" o:spid="_x0000_s1133" style="position:absolute;left:5554;top:3892;width: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line id="Line 110" o:spid="_x0000_s1134" style="position:absolute;visibility:visible;mso-wrap-style:square" from="7157,3892" to="7157,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rect id="Rectangle 111" o:spid="_x0000_s1135" style="position:absolute;left:7157;top:3892;width:8;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rect id="Rectangle 112" o:spid="_x0000_s1136" style="position:absolute;left:8;top:4313;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113" o:spid="_x0000_s1137" style="position:absolute;visibility:visible;mso-wrap-style:square" from="8,4594" to="9049,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rect id="Rectangle 114" o:spid="_x0000_s1138" style="position:absolute;left:8;top:4594;width:904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115" o:spid="_x0000_s1139" style="position:absolute;visibility:visible;mso-wrap-style:square" from="5554,4330" to="5554,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" strokeweight="0"/>
                  <v:rect id="Rectangle 116" o:spid="_x0000_s1140" style="position:absolute;left:5554;top:4330;width: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line id="Line 117" o:spid="_x0000_s1141" style="position:absolute;visibility:visible;mso-wrap-style:square" from="7157,4330" to="7157,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Rb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" strokeweight="0"/>
                  <v:rect id="Rectangle 118" o:spid="_x0000_s1142" style="position:absolute;left:7157;top:4330;width: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19" o:spid="_x0000_s1143" style="position:absolute;left:8;top:4859;width:905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20" o:spid="_x0000_s1144" style="position:absolute;visibility:visible;mso-wrap-style:square" from="8,5073" to="9049,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" strokecolor="#d0d7e5" strokeweight="0"/>
                  <v:rect id="Rectangle 121" o:spid="_x0000_s1145" style="position:absolute;left:8;top:5073;width:904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" fillcolor="#d0d7e5" stroked="f"/>
                  <v:line id="Line 122" o:spid="_x0000_s1146" style="position:absolute;visibility:visible;mso-wrap-style:square" from="5554,4875" to="5554,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" strokecolor="#d0d7e5" strokeweight="0"/>
                  <v:rect id="Rectangle 123" o:spid="_x0000_s1147" style="position:absolute;left:5554;top:4875;width: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" fillcolor="#d0d7e5" stroked="f"/>
                  <v:line id="Line 124" o:spid="_x0000_s1148" style="position:absolute;visibility:visible;mso-wrap-style:square" from="7157,4875" to="7157,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" strokecolor="#d0d7e5" strokeweight="0"/>
                  <v:rect id="Rectangle 125" o:spid="_x0000_s1149" style="position:absolute;left:7157;top:4875;width: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" fillcolor="#d0d7e5" stroked="f"/>
                  <v:rect id="Rectangle 126" o:spid="_x0000_s1150" style="position:absolute;left:8;top:5280;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27" o:spid="_x0000_s1151" style="position:absolute;visibility:visible;mso-wrap-style:square" from="5554,5297" to="5554,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rect id="Rectangle 128" o:spid="_x0000_s1152" style="position:absolute;left:5554;top:5297;width: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line id="Line 129" o:spid="_x0000_s1153" style="position:absolute;visibility:visible;mso-wrap-style:square" from="7157,5297" to="7157,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" strokeweight="0"/>
                  <v:rect id="Rectangle 130" o:spid="_x0000_s1154" style="position:absolute;left:7157;top:5297;width:8;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31" o:spid="_x0000_s1155" style="position:absolute;left:8;top:5544;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32" o:spid="_x0000_s1156" style="position:absolute;visibility:visible;mso-wrap-style:square" from="8,5825" to="9049,5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pKwwAAANwAAAAPAAAAZHJzL2Rvd25yZXYueG1sRE9Na8JA&#10;EL0X+h+WEXqrGx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ADgqSsMAAADcAAAADwAA&#10;AAAAAAAAAAAAAAAHAgAAZHJzL2Rvd25yZXYueG1sUEsFBgAAAAADAAMAtwAAAPcCAAAAAA==&#10;" strokeweight="0"/>
                  <v:rect id="Rectangle 133" o:spid="_x0000_s1157" style="position:absolute;left:8;top:5825;width:9041;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34" o:spid="_x0000_s1158" style="position:absolute;visibility:visible;mso-wrap-style:square" from="5554,5561" to="5554,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rect id="Rectangle 135" o:spid="_x0000_s1159" style="position:absolute;left:5554;top:5561;width: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line id="Line 136" o:spid="_x0000_s1160" style="position:absolute;visibility:visible;mso-wrap-style:square" from="7157,5561" to="7157,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" strokeweight="0"/>
                  <v:rect id="Rectangle 137" o:spid="_x0000_s1161" style="position:absolute;left:7157;top:5561;width: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38" o:spid="_x0000_s1162" style="position:absolute;left:8;top:6090;width:905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139" o:spid="_x0000_s1163" style="position:absolute;visibility:visible;mso-wrap-style:square" from="8,6371" to="9049,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" strokecolor="#d0d7e5" strokeweight="0"/>
                  <v:rect id="Rectangle 140" o:spid="_x0000_s1164" style="position:absolute;left:8;top:6371;width:904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" fillcolor="#d0d7e5" stroked="f"/>
                  <v:line id="Line 141" o:spid="_x0000_s1165" style="position:absolute;visibility:visible;mso-wrap-style:square" from="5554,6106" to="5554,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" strokecolor="#d0d7e5" strokeweight="0"/>
                  <v:rect id="Rectangle 142" o:spid="_x0000_s1166" style="position:absolute;left:5554;top:6106;width:8;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" fillcolor="#d0d7e5" stroked="f"/>
                  <v:rect id="Rectangle 143" o:spid="_x0000_s1167" style="position:absolute;left:8;top:6577;width:715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line id="Line 144" o:spid="_x0000_s1168" style="position:absolute;visibility:visible;mso-wrap-style:square" from="7157,6106" to="7157,6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" strokecolor="#d0d7e5" strokeweight="0"/>
                  <v:rect id="Rectangle 145" o:spid="_x0000_s1169" style="position:absolute;left:7157;top:6106;width:8;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" fillcolor="#d0d7e5" stroked="f"/>
                  <v:line id="Line 146" o:spid="_x0000_s1170" style="position:absolute;visibility:visible;mso-wrap-style:square" from="7165,6586" to="9049,6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" strokecolor="#d0d7e5" strokeweight="0"/>
                  <v:rect id="Rectangle 147" o:spid="_x0000_s1171" style="position:absolute;left:7165;top:6586;width:188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" fillcolor="#d0d7e5" stroked="f"/>
                  <v:rect id="Rectangle 148" o:spid="_x0000_s1172" style="position:absolute;left:8;top:7222;width:715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149" o:spid="_x0000_s1173" style="position:absolute;visibility:visible;mso-wrap-style:square" from="7165,7230" to="9049,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" strokecolor="#d0d7e5" strokeweight="0"/>
                  <v:rect id="Rectangle 150" o:spid="_x0000_s1174" style="position:absolute;left:7165;top:7230;width:188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" fillcolor="#d0d7e5" stroked="f"/>
                  <v:rect id="Rectangle 151" o:spid="_x0000_s1175" style="position:absolute;left:-8;top:-8;width:16;height:7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52" o:spid="_x0000_s1176" style="position:absolute;left:5545;top:6594;width:17;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53" o:spid="_x0000_s1177" style="position:absolute;left:7149;top:6594;width:16;height: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54" o:spid="_x0000_s1178" style="position:absolute;left:8;top:7494;width:90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55" o:spid="_x0000_s1179" style="position:absolute;left:9049;top:8;width:17;height:7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56" o:spid="_x0000_s1180" style="position:absolute;visibility:visible;mso-wrap-style:square" from="0,7511" to="1,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" strokecolor="#d0d7e5" strokeweight="0"/>
                  <v:rect id="Rectangle 157" o:spid="_x0000_s1181" style="position:absolute;top:7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" fillcolor="#d0d7e5" stroked="f"/>
                  <v:line id="Line 158" o:spid="_x0000_s1182" style="position:absolute;visibility:visible;mso-wrap-style:square" from="5554,7511" to="5555,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" strokecolor="#d0d7e5" strokeweight="0"/>
                  <v:rect id="Rectangle 159" o:spid="_x0000_s1183" style="position:absolute;left:5554;top:7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" fillcolor="#d0d7e5" stroked="f"/>
                  <v:line id="Line 160" o:spid="_x0000_s1184" style="position:absolute;visibility:visible;mso-wrap-style:square" from="7157,7511" to="7158,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" strokecolor="#d0d7e5" strokeweight="0"/>
                  <v:rect id="Rectangle 161" o:spid="_x0000_s1185" style="position:absolute;left:7157;top:7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" fillcolor="#d0d7e5" stroked="f"/>
                  <v:line id="Line 162" o:spid="_x0000_s1186" style="position:absolute;visibility:visible;mso-wrap-style:square" from="9058,7511" to="9059,7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" strokecolor="#d0d7e5" strokeweight="0"/>
                  <v:rect id="Rectangle 163" o:spid="_x0000_s1187" style="position:absolute;left:9058;top:7511;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" fillcolor="#d0d7e5" stroked="f"/>
                  <v:line id="Line 164" o:spid="_x0000_s1188" style="position:absolute;visibility:visible;mso-wrap-style:square" from="9066,0" to="90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" strokecolor="#d0d7e5" strokeweight="0"/>
                  <v:rect id="Rectangle 165" o:spid="_x0000_s1189" style="position:absolute;left:9066;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" fillcolor="#d0d7e5" stroked="f"/>
                  <v:line id="Line 166" o:spid="_x0000_s1190" style="position:absolute;visibility:visible;mso-wrap-style:square" from="9066,454" to="9067,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" strokecolor="#d0d7e5" strokeweight="0"/>
                  <v:rect id="Rectangle 167" o:spid="_x0000_s1191" style="position:absolute;left:9066;top:454;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" fillcolor="#d0d7e5" stroked="f"/>
                  <v:line id="Line 168" o:spid="_x0000_s1192" style="position:absolute;visibility:visible;mso-wrap-style:square" from="9066,777" to="906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" strokecolor="#d0d7e5" strokeweight="0"/>
                  <v:rect id="Rectangle 169" o:spid="_x0000_s1193" style="position:absolute;left:9066;top:77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" fillcolor="#d0d7e5" stroked="f"/>
                  <v:line id="Line 170" o:spid="_x0000_s1194" style="position:absolute;visibility:visible;mso-wrap-style:square" from="9066,1206" to="9067,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" strokecolor="#d0d7e5" strokeweight="0"/>
                  <v:rect id="Rectangle 171" o:spid="_x0000_s1195" style="position:absolute;left:9066;top:1206;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" fillcolor="#d0d7e5" stroked="f"/>
                  <v:line id="Line 172" o:spid="_x0000_s1196" style="position:absolute;visibility:visible;mso-wrap-style:square" from="9066,1479" to="9067,1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" strokecolor="#d0d7e5" strokeweight="0"/>
                  <v:rect id="Rectangle 173" o:spid="_x0000_s1197" style="position:absolute;left:9066;top:1479;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" fillcolor="#d0d7e5" stroked="f"/>
                  <v:line id="Line 174" o:spid="_x0000_s1198" style="position:absolute;visibility:visible;mso-wrap-style:square" from="9066,1752" to="9067,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" strokecolor="#d0d7e5" strokeweight="0"/>
                  <v:rect id="Rectangle 175" o:spid="_x0000_s1199" style="position:absolute;left:9066;top:175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" fillcolor="#d0d7e5" stroked="f"/>
                  <v:line id="Line 176" o:spid="_x0000_s1200" style="position:absolute;visibility:visible;mso-wrap-style:square" from="9066,2024" to="9067,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" strokecolor="#d0d7e5" strokeweight="0"/>
                  <v:rect id="Rectangle 177" o:spid="_x0000_s1201" style="position:absolute;left:9066;top:2024;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" fillcolor="#d0d7e5" stroked="f"/>
                  <v:line id="Line 178" o:spid="_x0000_s1202" style="position:absolute;visibility:visible;mso-wrap-style:square" from="9066,2239" to="9067,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" strokecolor="#d0d7e5" strokeweight="0"/>
                  <v:rect id="Rectangle 179" o:spid="_x0000_s1203" style="position:absolute;left:9066;top:2239;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" fillcolor="#d0d7e5" stroked="f"/>
                  <v:line id="Line 180" o:spid="_x0000_s1204" style="position:absolute;visibility:visible;mso-wrap-style:square" from="9066,2644" to="9067,2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" strokecolor="#d0d7e5" strokeweight="0"/>
                  <v:rect id="Rectangle 181" o:spid="_x0000_s1205" style="position:absolute;left:9066;top:2644;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" fillcolor="#d0d7e5" stroked="f"/>
                  <v:line id="Line 182" o:spid="_x0000_s1206" style="position:absolute;visibility:visible;mso-wrap-style:square" from="9066,2917" to="9067,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" strokecolor="#d0d7e5" strokeweight="0"/>
                  <v:rect id="Rectangle 183" o:spid="_x0000_s1207" style="position:absolute;left:9066;top:291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" fillcolor="#d0d7e5" stroked="f"/>
                  <v:line id="Line 184" o:spid="_x0000_s1208" style="position:absolute;visibility:visible;mso-wrap-style:square" from="9066,3189" to="9067,3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" strokecolor="#d0d7e5" strokeweight="0"/>
                  <v:rect id="Rectangle 185" o:spid="_x0000_s1209" style="position:absolute;left:9066;top:3189;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" fillcolor="#d0d7e5" stroked="f"/>
                  <v:line id="Line 186" o:spid="_x0000_s1210" style="position:absolute;visibility:visible;mso-wrap-style:square" from="9066,3462" to="9067,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" strokecolor="#d0d7e5" strokeweight="0"/>
                  <v:rect id="Rectangle 187" o:spid="_x0000_s1211" style="position:absolute;left:9066;top:346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" fillcolor="#d0d7e5" stroked="f"/>
                  <v:line id="Line 188" o:spid="_x0000_s1212" style="position:absolute;visibility:visible;mso-wrap-style:square" from="9066,3669" to="9067,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" strokecolor="#d0d7e5" strokeweight="0"/>
                  <v:rect id="Rectangle 189" o:spid="_x0000_s1213" style="position:absolute;left:9066;top:3669;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" fillcolor="#d0d7e5" stroked="f"/>
                  <v:line id="Line 190" o:spid="_x0000_s1214" style="position:absolute;visibility:visible;mso-wrap-style:square" from="9066,3884" to="9067,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" strokecolor="#d0d7e5" strokeweight="0"/>
                  <v:rect id="Rectangle 191" o:spid="_x0000_s1215" style="position:absolute;left:9066;top:3884;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" fillcolor="#d0d7e5" stroked="f"/>
                  <v:line id="Line 192" o:spid="_x0000_s1216" style="position:absolute;visibility:visible;mso-wrap-style:square" from="9066,4322" to="9067,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" strokecolor="#d0d7e5" strokeweight="0"/>
                  <v:rect id="Rectangle 193" o:spid="_x0000_s1217" style="position:absolute;left:9066;top:4322;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" fillcolor="#d0d7e5" stroked="f"/>
                  <v:line id="Line 194" o:spid="_x0000_s1218" style="position:absolute;visibility:visible;mso-wrap-style:square" from="9066,4594" to="9067,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" strokecolor="#d0d7e5" strokeweight="0"/>
                  <v:rect id="Rectangle 195" o:spid="_x0000_s1219" style="position:absolute;left:9066;top:4594;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" fillcolor="#d0d7e5" stroked="f"/>
                  <v:line id="Line 196" o:spid="_x0000_s1220" style="position:absolute;visibility:visible;mso-wrap-style:square" from="9066,4867" to="9067,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" strokecolor="#d0d7e5" strokeweight="0"/>
                  <v:rect id="Rectangle 197" o:spid="_x0000_s1221" style="position:absolute;left:9066;top:4867;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" fillcolor="#d0d7e5" stroked="f"/>
                  <v:line id="Line 198" o:spid="_x0000_s1222" style="position:absolute;visibility:visible;mso-wrap-style:square" from="9066,5073" to="9067,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" strokecolor="#d0d7e5" strokeweight="0"/>
                  <v:rect id="Rectangle 199" o:spid="_x0000_s1223" style="position:absolute;left:9066;top:5073;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" fillcolor="#d0d7e5" stroked="f"/>
                  <v:line id="Line 200" o:spid="_x0000_s1224" style="position:absolute;visibility:visible;mso-wrap-style:square" from="9066,5288" to="9067,5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" strokecolor="#d0d7e5" strokeweight="0"/>
                  <v:rect id="Rectangle 201" o:spid="_x0000_s1225" style="position:absolute;left:9066;top:5288;width: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" fillcolor="#d0d7e5" stroked="f"/>
                  <v:line id="Line 202" o:spid="_x0000_s1226" style="position:absolute;visibility:visible;mso-wrap-style:square" from="9066,5553" to="9067,5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" strokecolor="#d0d7e5" strokeweight="0"/>
                  <v:rect id="Rectangle 203" o:spid="_x0000_s1227" style="position:absolute;left:9066;top:5553;width: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" fillcolor="#d0d7e5" stroked="f"/>
                  <v:line id="Line 204" o:spid="_x0000_s1228" style="position:absolute;visibility:visible;mso-wrap-style:square" from="9066,5825" to="9067,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" strokecolor="#d0d7e5" strokeweight="0"/>
                </v:group>
                <v:rect id="Rectangle 206" o:spid="_x0000_s1229" style="position:absolute;left:57619;top:37039;width:51;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" fillcolor="#d0d7e5" stroked="f"/>
                <v:line id="Line 207" o:spid="_x0000_s1230" style="position:absolute;visibility:visible;mso-wrap-style:square" from="57619,38773" to="57626,3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" strokecolor="#d0d7e5" strokeweight="0"/>
                <v:rect id="Rectangle 208" o:spid="_x0000_s1231" style="position:absolute;left:57619;top:38773;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" fillcolor="#d0d7e5" stroked="f"/>
                <v:line id="Line 209" o:spid="_x0000_s1232" style="position:absolute;visibility:visible;mso-wrap-style:square" from="57619,40506" to="57626,4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" strokecolor="#d0d7e5" strokeweight="0"/>
                <v:rect id="Rectangle 210" o:spid="_x0000_s1233" style="position:absolute;left:57619;top:40506;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" fillcolor="#d0d7e5" stroked="f"/>
                <v:line id="Line 211" o:spid="_x0000_s1234" style="position:absolute;visibility:visible;mso-wrap-style:square" from="57619,41871" to="57626,4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" strokecolor="#d0d7e5" strokeweight="0"/>
                <v:rect id="Rectangle 212" o:spid="_x0000_s1235" style="position:absolute;left:57619;top:4187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" fillcolor="#d0d7e5" stroked="f"/>
                <v:line id="Line 213" o:spid="_x0000_s1236" style="position:absolute;visibility:visible;mso-wrap-style:square" from="57619,45961" to="57626,4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" strokecolor="#d0d7e5" strokeweight="0"/>
                <v:rect id="Rectangle 214" o:spid="_x0000_s1237" style="position:absolute;left:57619;top:45961;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" fillcolor="#d0d7e5" stroked="f"/>
                <v:line id="Line 215" o:spid="_x0000_s1238" style="position:absolute;visibility:visible;mso-wrap-style:square" from="57619,47694" to="57626,4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" strokecolor="#d0d7e5" strokeweight="0"/>
                <v:rect id="Rectangle 216" o:spid="_x0000_s1239" style="position:absolute;left:57619;top:4769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" fillcolor="#d0d7e5" stroked="f"/>
                <w10:anchorlock/>
              </v:group>
            </w:pict>
          </mc:Fallback>
        </mc:AlternateContent>
      </w:r>
    </w:p>
    <w:p w14:paraId="093E3790" w14:textId="77777777" w:rsidR="008A5C96" w:rsidRPr="00066027" w:rsidRDefault="008A5C96" w:rsidP="00066027">
      <w:pPr>
        <w:pStyle w:val="cpPloha"/>
      </w:pPr>
      <w:r w:rsidRPr="00066027">
        <w:lastRenderedPageBreak/>
        <w:t xml:space="preserve">Příloha č. </w:t>
      </w:r>
      <w:r w:rsidR="001E56A8">
        <w:t>5</w:t>
      </w:r>
      <w:r w:rsidRPr="00066027">
        <w:t xml:space="preserve"> </w:t>
      </w:r>
      <w:r w:rsidR="00066027">
        <w:t xml:space="preserve">- </w:t>
      </w:r>
      <w:r w:rsidRPr="00066027">
        <w:t>Vzor Protokolu o upuštění od vymáhání/prominutí dluhu/odpisu pohledávky</w:t>
      </w:r>
    </w:p>
    <w:tbl>
      <w:tblPr>
        <w:tblW w:w="9956" w:type="dxa"/>
        <w:tblInd w:w="55" w:type="dxa"/>
        <w:tblCellMar>
          <w:left w:w="70" w:type="dxa"/>
          <w:right w:w="70" w:type="dxa"/>
        </w:tblCellMar>
        <w:tblLook w:val="04A0" w:firstRow="1" w:lastRow="0" w:firstColumn="1" w:lastColumn="0" w:noHBand="0" w:noVBand="1"/>
      </w:tblPr>
      <w:tblGrid>
        <w:gridCol w:w="2109"/>
        <w:gridCol w:w="1161"/>
        <w:gridCol w:w="1155"/>
        <w:gridCol w:w="1527"/>
        <w:gridCol w:w="871"/>
        <w:gridCol w:w="1810"/>
        <w:gridCol w:w="313"/>
        <w:gridCol w:w="850"/>
        <w:gridCol w:w="160"/>
      </w:tblGrid>
      <w:tr w:rsidR="008178F7" w:rsidRPr="00635418" w14:paraId="50C0873F" w14:textId="77777777" w:rsidTr="008D05CE">
        <w:trPr>
          <w:gridAfter w:val="1"/>
          <w:wAfter w:w="160" w:type="dxa"/>
          <w:trHeight w:val="433"/>
        </w:trPr>
        <w:tc>
          <w:tcPr>
            <w:tcW w:w="9796" w:type="dxa"/>
            <w:gridSpan w:val="8"/>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14:paraId="748E58E7" w14:textId="77777777" w:rsidR="008178F7" w:rsidRDefault="008178F7" w:rsidP="008D05CE">
            <w:pPr>
              <w:jc w:val="center"/>
              <w:rPr>
                <w:rFonts w:ascii="Arial" w:eastAsia="Times New Roman" w:hAnsi="Arial" w:cs="Arial"/>
                <w:sz w:val="32"/>
                <w:szCs w:val="32"/>
                <w:lang w:eastAsia="cs-CZ"/>
              </w:rPr>
            </w:pPr>
            <w:r w:rsidRPr="00635418">
              <w:rPr>
                <w:rFonts w:ascii="Arial" w:eastAsia="Times New Roman" w:hAnsi="Arial" w:cs="Arial"/>
                <w:sz w:val="32"/>
                <w:szCs w:val="32"/>
                <w:lang w:eastAsia="cs-CZ"/>
              </w:rPr>
              <w:t xml:space="preserve">Protokol </w:t>
            </w:r>
            <w:r>
              <w:rPr>
                <w:rFonts w:ascii="Arial" w:eastAsia="Times New Roman" w:hAnsi="Arial" w:cs="Arial"/>
                <w:sz w:val="32"/>
                <w:szCs w:val="32"/>
                <w:lang w:eastAsia="cs-CZ"/>
              </w:rPr>
              <w:t xml:space="preserve">o upuštění od vymáhání / </w:t>
            </w:r>
            <w:r w:rsidRPr="00635418">
              <w:rPr>
                <w:rFonts w:ascii="Arial" w:eastAsia="Times New Roman" w:hAnsi="Arial" w:cs="Arial"/>
                <w:sz w:val="32"/>
                <w:szCs w:val="32"/>
                <w:lang w:eastAsia="cs-CZ"/>
              </w:rPr>
              <w:t>pro</w:t>
            </w:r>
            <w:r>
              <w:rPr>
                <w:rFonts w:ascii="Arial" w:eastAsia="Times New Roman" w:hAnsi="Arial" w:cs="Arial"/>
                <w:sz w:val="32"/>
                <w:szCs w:val="32"/>
                <w:lang w:eastAsia="cs-CZ"/>
              </w:rPr>
              <w:t xml:space="preserve">minutí dluhu / </w:t>
            </w:r>
            <w:r w:rsidRPr="00635418">
              <w:rPr>
                <w:rFonts w:ascii="Arial" w:eastAsia="Times New Roman" w:hAnsi="Arial" w:cs="Arial"/>
                <w:sz w:val="32"/>
                <w:szCs w:val="32"/>
                <w:lang w:eastAsia="cs-CZ"/>
              </w:rPr>
              <w:t>odpis</w:t>
            </w:r>
            <w:r>
              <w:rPr>
                <w:rFonts w:ascii="Arial" w:eastAsia="Times New Roman" w:hAnsi="Arial" w:cs="Arial"/>
                <w:sz w:val="32"/>
                <w:szCs w:val="32"/>
                <w:lang w:eastAsia="cs-CZ"/>
              </w:rPr>
              <w:t>u</w:t>
            </w:r>
          </w:p>
          <w:p w14:paraId="13F59E24" w14:textId="77777777" w:rsidR="008178F7" w:rsidRPr="00635418" w:rsidRDefault="008178F7" w:rsidP="008D05CE">
            <w:pPr>
              <w:jc w:val="center"/>
              <w:rPr>
                <w:rFonts w:ascii="Arial" w:eastAsia="Times New Roman" w:hAnsi="Arial" w:cs="Arial"/>
                <w:sz w:val="32"/>
                <w:szCs w:val="32"/>
                <w:lang w:eastAsia="cs-CZ"/>
              </w:rPr>
            </w:pPr>
            <w:r>
              <w:rPr>
                <w:rFonts w:ascii="Arial" w:eastAsia="Times New Roman" w:hAnsi="Arial" w:cs="Arial"/>
                <w:sz w:val="32"/>
                <w:szCs w:val="32"/>
                <w:lang w:eastAsia="cs-CZ"/>
              </w:rPr>
              <w:t>pohledávky</w:t>
            </w:r>
          </w:p>
        </w:tc>
      </w:tr>
      <w:tr w:rsidR="008178F7" w:rsidRPr="00635418" w14:paraId="0440BBB0" w14:textId="77777777" w:rsidTr="008D05CE">
        <w:trPr>
          <w:gridAfter w:val="1"/>
          <w:wAfter w:w="160" w:type="dxa"/>
          <w:trHeight w:val="433"/>
        </w:trPr>
        <w:tc>
          <w:tcPr>
            <w:tcW w:w="9796" w:type="dxa"/>
            <w:gridSpan w:val="8"/>
            <w:vMerge/>
            <w:tcBorders>
              <w:top w:val="single" w:sz="8" w:space="0" w:color="auto"/>
              <w:left w:val="single" w:sz="8" w:space="0" w:color="auto"/>
              <w:bottom w:val="single" w:sz="8" w:space="0" w:color="000000"/>
              <w:right w:val="single" w:sz="8" w:space="0" w:color="000000"/>
            </w:tcBorders>
            <w:vAlign w:val="center"/>
            <w:hideMark/>
          </w:tcPr>
          <w:p w14:paraId="05115043" w14:textId="77777777" w:rsidR="008178F7" w:rsidRPr="00635418" w:rsidRDefault="008178F7" w:rsidP="008D05CE">
            <w:pPr>
              <w:rPr>
                <w:rFonts w:ascii="Arial" w:eastAsia="Times New Roman" w:hAnsi="Arial" w:cs="Arial"/>
                <w:sz w:val="32"/>
                <w:szCs w:val="32"/>
                <w:lang w:eastAsia="cs-CZ"/>
              </w:rPr>
            </w:pPr>
          </w:p>
        </w:tc>
      </w:tr>
      <w:tr w:rsidR="008178F7" w:rsidRPr="00635418" w14:paraId="5D5BB79C" w14:textId="77777777" w:rsidTr="008D05CE">
        <w:trPr>
          <w:gridAfter w:val="1"/>
          <w:wAfter w:w="160" w:type="dxa"/>
          <w:trHeight w:val="163"/>
        </w:trPr>
        <w:tc>
          <w:tcPr>
            <w:tcW w:w="2109" w:type="dxa"/>
            <w:tcBorders>
              <w:top w:val="nil"/>
              <w:left w:val="nil"/>
              <w:bottom w:val="nil"/>
              <w:right w:val="nil"/>
            </w:tcBorders>
            <w:shd w:val="clear" w:color="auto" w:fill="auto"/>
            <w:noWrap/>
            <w:vAlign w:val="bottom"/>
            <w:hideMark/>
          </w:tcPr>
          <w:p w14:paraId="426CFBE5" w14:textId="77777777" w:rsidR="008178F7" w:rsidRPr="00635418" w:rsidRDefault="008178F7" w:rsidP="008D05CE">
            <w:pPr>
              <w:rPr>
                <w:rFonts w:ascii="Arial" w:eastAsia="Times New Roman" w:hAnsi="Arial" w:cs="Arial"/>
                <w:b/>
                <w:bCs/>
                <w:sz w:val="24"/>
                <w:szCs w:val="24"/>
                <w:lang w:eastAsia="cs-CZ"/>
              </w:rPr>
            </w:pPr>
            <w:r w:rsidRPr="00635418">
              <w:rPr>
                <w:rFonts w:ascii="Arial" w:eastAsia="Times New Roman" w:hAnsi="Arial" w:cs="Arial"/>
                <w:b/>
                <w:bCs/>
                <w:sz w:val="24"/>
                <w:szCs w:val="24"/>
                <w:lang w:eastAsia="cs-CZ"/>
              </w:rPr>
              <w:t>Oběh</w:t>
            </w:r>
          </w:p>
        </w:tc>
        <w:tc>
          <w:tcPr>
            <w:tcW w:w="7687" w:type="dxa"/>
            <w:gridSpan w:val="7"/>
            <w:tcBorders>
              <w:left w:val="nil"/>
              <w:bottom w:val="nil"/>
              <w:right w:val="nil"/>
            </w:tcBorders>
            <w:shd w:val="clear" w:color="auto" w:fill="auto"/>
            <w:noWrap/>
            <w:vAlign w:val="bottom"/>
            <w:hideMark/>
          </w:tcPr>
          <w:p w14:paraId="6A08596E" w14:textId="77777777" w:rsidR="008178F7" w:rsidRPr="00635418" w:rsidRDefault="008178F7" w:rsidP="008D05CE">
            <w:pPr>
              <w:rPr>
                <w:rFonts w:ascii="Arial" w:eastAsia="Times New Roman" w:hAnsi="Arial" w:cs="Arial"/>
                <w:lang w:eastAsia="cs-CZ"/>
              </w:rPr>
            </w:pPr>
          </w:p>
        </w:tc>
      </w:tr>
      <w:tr w:rsidR="008178F7" w:rsidRPr="00635418" w14:paraId="2B22F513" w14:textId="77777777" w:rsidTr="008D05CE">
        <w:trPr>
          <w:gridAfter w:val="1"/>
          <w:wAfter w:w="160" w:type="dxa"/>
          <w:trHeight w:val="126"/>
        </w:trPr>
        <w:tc>
          <w:tcPr>
            <w:tcW w:w="2109"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229FD608"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odesílá</w:t>
            </w:r>
          </w:p>
        </w:tc>
        <w:tc>
          <w:tcPr>
            <w:tcW w:w="1161" w:type="dxa"/>
            <w:tcBorders>
              <w:top w:val="single" w:sz="8" w:space="0" w:color="auto"/>
              <w:left w:val="nil"/>
              <w:bottom w:val="single" w:sz="4" w:space="0" w:color="auto"/>
              <w:right w:val="single" w:sz="4" w:space="0" w:color="auto"/>
            </w:tcBorders>
            <w:shd w:val="clear" w:color="000000" w:fill="D9D9D9"/>
            <w:noWrap/>
            <w:vAlign w:val="bottom"/>
            <w:hideMark/>
          </w:tcPr>
          <w:p w14:paraId="68E2BC22"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datum</w:t>
            </w:r>
          </w:p>
        </w:tc>
        <w:tc>
          <w:tcPr>
            <w:tcW w:w="1155" w:type="dxa"/>
            <w:tcBorders>
              <w:top w:val="single" w:sz="8" w:space="0" w:color="auto"/>
              <w:left w:val="nil"/>
              <w:bottom w:val="single" w:sz="4" w:space="0" w:color="auto"/>
              <w:right w:val="single" w:sz="8" w:space="0" w:color="auto"/>
            </w:tcBorders>
            <w:shd w:val="clear" w:color="000000" w:fill="D9D9D9"/>
            <w:noWrap/>
            <w:vAlign w:val="bottom"/>
            <w:hideMark/>
          </w:tcPr>
          <w:p w14:paraId="5D584C47"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komu</w:t>
            </w:r>
          </w:p>
        </w:tc>
        <w:tc>
          <w:tcPr>
            <w:tcW w:w="2398" w:type="dxa"/>
            <w:gridSpan w:val="2"/>
            <w:tcBorders>
              <w:top w:val="single" w:sz="8" w:space="0" w:color="auto"/>
              <w:left w:val="nil"/>
              <w:bottom w:val="single" w:sz="4" w:space="0" w:color="auto"/>
              <w:right w:val="single" w:sz="4" w:space="0" w:color="auto"/>
            </w:tcBorders>
            <w:shd w:val="clear" w:color="000000" w:fill="D9D9D9"/>
            <w:noWrap/>
            <w:vAlign w:val="bottom"/>
            <w:hideMark/>
          </w:tcPr>
          <w:p w14:paraId="1F731729"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odesílá</w:t>
            </w:r>
          </w:p>
        </w:tc>
        <w:tc>
          <w:tcPr>
            <w:tcW w:w="1810" w:type="dxa"/>
            <w:tcBorders>
              <w:top w:val="single" w:sz="8" w:space="0" w:color="auto"/>
              <w:left w:val="nil"/>
              <w:bottom w:val="single" w:sz="4" w:space="0" w:color="auto"/>
              <w:right w:val="single" w:sz="4" w:space="0" w:color="auto"/>
            </w:tcBorders>
            <w:shd w:val="clear" w:color="000000" w:fill="D9D9D9"/>
            <w:noWrap/>
            <w:vAlign w:val="bottom"/>
            <w:hideMark/>
          </w:tcPr>
          <w:p w14:paraId="1D4C51CB"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datum</w:t>
            </w:r>
          </w:p>
        </w:tc>
        <w:tc>
          <w:tcPr>
            <w:tcW w:w="1163" w:type="dxa"/>
            <w:gridSpan w:val="2"/>
            <w:tcBorders>
              <w:top w:val="single" w:sz="8" w:space="0" w:color="auto"/>
              <w:left w:val="nil"/>
              <w:bottom w:val="single" w:sz="4" w:space="0" w:color="auto"/>
              <w:right w:val="single" w:sz="8" w:space="0" w:color="auto"/>
            </w:tcBorders>
            <w:shd w:val="clear" w:color="000000" w:fill="D9D9D9"/>
            <w:noWrap/>
            <w:vAlign w:val="bottom"/>
            <w:hideMark/>
          </w:tcPr>
          <w:p w14:paraId="13EAA0AE"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komu</w:t>
            </w:r>
          </w:p>
        </w:tc>
      </w:tr>
      <w:tr w:rsidR="008178F7" w:rsidRPr="00635418" w14:paraId="035FF274" w14:textId="77777777" w:rsidTr="008D05CE">
        <w:trPr>
          <w:gridAfter w:val="1"/>
          <w:wAfter w:w="160"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tcPr>
          <w:p w14:paraId="7720A6C7" w14:textId="77777777" w:rsidR="008178F7" w:rsidRPr="00635418" w:rsidRDefault="008178F7" w:rsidP="008D05CE">
            <w:pPr>
              <w:rPr>
                <w:rFonts w:ascii="Arial" w:eastAsia="Times New Roman" w:hAnsi="Arial" w:cs="Arial"/>
                <w:lang w:eastAsia="cs-CZ"/>
              </w:rPr>
            </w:pPr>
          </w:p>
        </w:tc>
        <w:tc>
          <w:tcPr>
            <w:tcW w:w="1161" w:type="dxa"/>
            <w:tcBorders>
              <w:top w:val="nil"/>
              <w:left w:val="nil"/>
              <w:bottom w:val="single" w:sz="4" w:space="0" w:color="auto"/>
              <w:right w:val="single" w:sz="4" w:space="0" w:color="auto"/>
            </w:tcBorders>
            <w:shd w:val="clear" w:color="auto" w:fill="auto"/>
            <w:noWrap/>
            <w:vAlign w:val="bottom"/>
          </w:tcPr>
          <w:p w14:paraId="3AAB0812" w14:textId="77777777" w:rsidR="008178F7" w:rsidRPr="00635418" w:rsidRDefault="008178F7" w:rsidP="008D05CE">
            <w:pPr>
              <w:rPr>
                <w:rFonts w:ascii="Arial" w:eastAsia="Times New Roman" w:hAnsi="Arial" w:cs="Arial"/>
                <w:lang w:eastAsia="cs-CZ"/>
              </w:rPr>
            </w:pPr>
          </w:p>
        </w:tc>
        <w:tc>
          <w:tcPr>
            <w:tcW w:w="1155" w:type="dxa"/>
            <w:tcBorders>
              <w:top w:val="nil"/>
              <w:left w:val="nil"/>
              <w:bottom w:val="single" w:sz="4" w:space="0" w:color="auto"/>
              <w:right w:val="single" w:sz="8" w:space="0" w:color="auto"/>
            </w:tcBorders>
            <w:shd w:val="clear" w:color="auto" w:fill="auto"/>
            <w:noWrap/>
            <w:vAlign w:val="bottom"/>
          </w:tcPr>
          <w:p w14:paraId="4E61640B" w14:textId="77777777" w:rsidR="008178F7" w:rsidRPr="00635418" w:rsidRDefault="008178F7" w:rsidP="008D05CE">
            <w:pPr>
              <w:rPr>
                <w:rFonts w:ascii="Arial" w:eastAsia="Times New Roman" w:hAnsi="Arial" w:cs="Arial"/>
                <w:lang w:eastAsia="cs-CZ"/>
              </w:rPr>
            </w:pPr>
          </w:p>
        </w:tc>
        <w:tc>
          <w:tcPr>
            <w:tcW w:w="2398" w:type="dxa"/>
            <w:gridSpan w:val="2"/>
            <w:tcBorders>
              <w:top w:val="nil"/>
              <w:left w:val="nil"/>
              <w:bottom w:val="single" w:sz="4" w:space="0" w:color="auto"/>
              <w:right w:val="single" w:sz="4" w:space="0" w:color="auto"/>
            </w:tcBorders>
            <w:shd w:val="clear" w:color="auto" w:fill="auto"/>
            <w:noWrap/>
            <w:vAlign w:val="bottom"/>
          </w:tcPr>
          <w:p w14:paraId="0947DB1B" w14:textId="77777777" w:rsidR="008178F7" w:rsidRPr="00635418" w:rsidRDefault="008178F7" w:rsidP="008D05CE">
            <w:pPr>
              <w:rPr>
                <w:rFonts w:ascii="Arial" w:eastAsia="Times New Roman" w:hAnsi="Arial" w:cs="Arial"/>
                <w:lang w:eastAsia="cs-CZ"/>
              </w:rPr>
            </w:pPr>
          </w:p>
        </w:tc>
        <w:tc>
          <w:tcPr>
            <w:tcW w:w="1810" w:type="dxa"/>
            <w:tcBorders>
              <w:top w:val="nil"/>
              <w:left w:val="nil"/>
              <w:bottom w:val="single" w:sz="4" w:space="0" w:color="auto"/>
              <w:right w:val="single" w:sz="4" w:space="0" w:color="auto"/>
            </w:tcBorders>
            <w:shd w:val="clear" w:color="auto" w:fill="auto"/>
            <w:noWrap/>
            <w:vAlign w:val="bottom"/>
            <w:hideMark/>
          </w:tcPr>
          <w:p w14:paraId="24AD5DDF"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1163" w:type="dxa"/>
            <w:gridSpan w:val="2"/>
            <w:tcBorders>
              <w:top w:val="nil"/>
              <w:left w:val="nil"/>
              <w:bottom w:val="single" w:sz="4" w:space="0" w:color="auto"/>
              <w:right w:val="single" w:sz="8" w:space="0" w:color="auto"/>
            </w:tcBorders>
            <w:shd w:val="clear" w:color="auto" w:fill="auto"/>
            <w:noWrap/>
            <w:vAlign w:val="bottom"/>
            <w:hideMark/>
          </w:tcPr>
          <w:p w14:paraId="29F6FD4B"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749F940B" w14:textId="77777777" w:rsidTr="008D05CE">
        <w:trPr>
          <w:gridAfter w:val="1"/>
          <w:wAfter w:w="160" w:type="dxa"/>
          <w:trHeight w:val="126"/>
        </w:trPr>
        <w:tc>
          <w:tcPr>
            <w:tcW w:w="9796" w:type="dxa"/>
            <w:gridSpan w:val="8"/>
            <w:tcBorders>
              <w:top w:val="nil"/>
              <w:left w:val="nil"/>
              <w:bottom w:val="nil"/>
              <w:right w:val="nil"/>
            </w:tcBorders>
            <w:shd w:val="clear" w:color="auto" w:fill="auto"/>
            <w:noWrap/>
            <w:vAlign w:val="bottom"/>
            <w:hideMark/>
          </w:tcPr>
          <w:p w14:paraId="12E4F534" w14:textId="77777777" w:rsidR="008178F7" w:rsidRPr="00635418" w:rsidRDefault="008178F7" w:rsidP="008D05CE">
            <w:pPr>
              <w:rPr>
                <w:rFonts w:ascii="Arial" w:eastAsia="Times New Roman" w:hAnsi="Arial" w:cs="Arial"/>
                <w:lang w:eastAsia="cs-CZ"/>
              </w:rPr>
            </w:pPr>
          </w:p>
        </w:tc>
      </w:tr>
      <w:tr w:rsidR="008178F7" w:rsidRPr="00635418" w14:paraId="69241DA6" w14:textId="77777777" w:rsidTr="008D05CE">
        <w:trPr>
          <w:gridAfter w:val="1"/>
          <w:wAfter w:w="160" w:type="dxa"/>
          <w:trHeight w:val="155"/>
        </w:trPr>
        <w:tc>
          <w:tcPr>
            <w:tcW w:w="9796" w:type="dxa"/>
            <w:gridSpan w:val="8"/>
            <w:tcBorders>
              <w:top w:val="nil"/>
              <w:left w:val="nil"/>
              <w:bottom w:val="nil"/>
              <w:right w:val="nil"/>
            </w:tcBorders>
            <w:shd w:val="clear" w:color="auto" w:fill="auto"/>
            <w:noWrap/>
            <w:vAlign w:val="bottom"/>
            <w:hideMark/>
          </w:tcPr>
          <w:p w14:paraId="28FF6721"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b/>
                <w:bCs/>
                <w:sz w:val="24"/>
                <w:szCs w:val="24"/>
                <w:lang w:eastAsia="cs-CZ"/>
              </w:rPr>
              <w:t xml:space="preserve">A) </w:t>
            </w:r>
            <w:r>
              <w:rPr>
                <w:rFonts w:ascii="Arial" w:eastAsia="Times New Roman" w:hAnsi="Arial" w:cs="Arial"/>
                <w:b/>
                <w:bCs/>
                <w:sz w:val="24"/>
                <w:szCs w:val="24"/>
                <w:lang w:eastAsia="cs-CZ"/>
              </w:rPr>
              <w:t>Ú</w:t>
            </w:r>
            <w:r w:rsidRPr="00635418">
              <w:rPr>
                <w:rFonts w:ascii="Arial" w:eastAsia="Times New Roman" w:hAnsi="Arial" w:cs="Arial"/>
                <w:b/>
                <w:bCs/>
                <w:sz w:val="24"/>
                <w:szCs w:val="24"/>
                <w:lang w:eastAsia="cs-CZ"/>
              </w:rPr>
              <w:t xml:space="preserve">daje o </w:t>
            </w:r>
            <w:r>
              <w:rPr>
                <w:rFonts w:ascii="Arial" w:eastAsia="Times New Roman" w:hAnsi="Arial" w:cs="Arial"/>
                <w:b/>
                <w:bCs/>
                <w:sz w:val="24"/>
                <w:szCs w:val="24"/>
                <w:lang w:eastAsia="cs-CZ"/>
              </w:rPr>
              <w:t>dlužníkovi</w:t>
            </w:r>
          </w:p>
        </w:tc>
      </w:tr>
      <w:tr w:rsidR="008178F7" w:rsidRPr="00635418" w14:paraId="7B4AA99C" w14:textId="77777777" w:rsidTr="008D05CE">
        <w:trPr>
          <w:gridAfter w:val="1"/>
          <w:wAfter w:w="160" w:type="dxa"/>
          <w:trHeight w:val="133"/>
        </w:trPr>
        <w:tc>
          <w:tcPr>
            <w:tcW w:w="2109" w:type="dxa"/>
            <w:tcBorders>
              <w:top w:val="nil"/>
              <w:left w:val="nil"/>
              <w:bottom w:val="nil"/>
              <w:right w:val="nil"/>
            </w:tcBorders>
            <w:shd w:val="clear" w:color="auto" w:fill="auto"/>
            <w:noWrap/>
            <w:vAlign w:val="bottom"/>
            <w:hideMark/>
          </w:tcPr>
          <w:p w14:paraId="29926025" w14:textId="77777777" w:rsidR="008178F7" w:rsidRPr="00635418" w:rsidRDefault="008178F7" w:rsidP="008D05CE">
            <w:pPr>
              <w:rPr>
                <w:rFonts w:ascii="Arial" w:eastAsia="Times New Roman" w:hAnsi="Arial" w:cs="Arial"/>
                <w:lang w:eastAsia="cs-CZ"/>
              </w:rPr>
            </w:pPr>
          </w:p>
        </w:tc>
        <w:tc>
          <w:tcPr>
            <w:tcW w:w="7687" w:type="dxa"/>
            <w:gridSpan w:val="7"/>
            <w:tcBorders>
              <w:top w:val="nil"/>
              <w:left w:val="nil"/>
              <w:bottom w:val="nil"/>
              <w:right w:val="nil"/>
            </w:tcBorders>
            <w:shd w:val="clear" w:color="auto" w:fill="auto"/>
            <w:noWrap/>
            <w:vAlign w:val="bottom"/>
            <w:hideMark/>
          </w:tcPr>
          <w:p w14:paraId="6F7F2210" w14:textId="77777777" w:rsidR="008178F7" w:rsidRPr="00635418" w:rsidRDefault="008178F7" w:rsidP="008D05CE">
            <w:pPr>
              <w:rPr>
                <w:rFonts w:ascii="Arial" w:eastAsia="Times New Roman" w:hAnsi="Arial" w:cs="Arial"/>
                <w:lang w:eastAsia="cs-CZ"/>
              </w:rPr>
            </w:pPr>
          </w:p>
        </w:tc>
      </w:tr>
      <w:tr w:rsidR="008178F7" w:rsidRPr="00635418" w14:paraId="4F6D3DC6" w14:textId="77777777" w:rsidTr="008D05CE">
        <w:trPr>
          <w:gridAfter w:val="1"/>
          <w:wAfter w:w="142" w:type="dxa"/>
          <w:trHeight w:val="710"/>
        </w:trPr>
        <w:tc>
          <w:tcPr>
            <w:tcW w:w="2109" w:type="dxa"/>
            <w:tcBorders>
              <w:top w:val="single" w:sz="4" w:space="0" w:color="auto"/>
              <w:left w:val="single" w:sz="4" w:space="0" w:color="auto"/>
              <w:bottom w:val="single" w:sz="4" w:space="0" w:color="auto"/>
            </w:tcBorders>
            <w:shd w:val="clear" w:color="000000" w:fill="D9D9D9"/>
            <w:vAlign w:val="center"/>
            <w:hideMark/>
          </w:tcPr>
          <w:p w14:paraId="7A59B1CA" w14:textId="77777777" w:rsidR="008178F7" w:rsidRDefault="008178F7" w:rsidP="008D05CE">
            <w:pPr>
              <w:jc w:val="center"/>
              <w:rPr>
                <w:rFonts w:ascii="Arial" w:eastAsia="Times New Roman" w:hAnsi="Arial" w:cs="Arial"/>
                <w:b/>
                <w:bCs/>
                <w:i/>
                <w:iCs/>
                <w:lang w:eastAsia="cs-CZ"/>
              </w:rPr>
            </w:pPr>
            <w:r>
              <w:rPr>
                <w:rFonts w:ascii="Arial" w:eastAsia="Times New Roman" w:hAnsi="Arial" w:cs="Arial"/>
                <w:b/>
                <w:bCs/>
                <w:i/>
                <w:iCs/>
                <w:lang w:eastAsia="cs-CZ"/>
              </w:rPr>
              <w:t>Název/jméno</w:t>
            </w:r>
          </w:p>
          <w:p w14:paraId="5E0696C8" w14:textId="77777777" w:rsidR="008178F7" w:rsidRPr="00635418" w:rsidRDefault="008178F7" w:rsidP="008D05CE">
            <w:pPr>
              <w:jc w:val="center"/>
              <w:rPr>
                <w:rFonts w:ascii="Arial" w:eastAsia="Times New Roman" w:hAnsi="Arial" w:cs="Arial"/>
                <w:b/>
                <w:bCs/>
                <w:i/>
                <w:iCs/>
                <w:lang w:eastAsia="cs-CZ"/>
              </w:rPr>
            </w:pPr>
            <w:r>
              <w:rPr>
                <w:rFonts w:ascii="Arial" w:eastAsia="Times New Roman" w:hAnsi="Arial" w:cs="Arial"/>
                <w:b/>
                <w:bCs/>
                <w:i/>
                <w:iCs/>
                <w:lang w:eastAsia="cs-CZ"/>
              </w:rPr>
              <w:t>Sídlo/bydliště</w:t>
            </w:r>
          </w:p>
          <w:p w14:paraId="3DD34EFF" w14:textId="77777777" w:rsidR="008178F7" w:rsidRPr="00635418" w:rsidRDefault="008178F7" w:rsidP="008D05CE">
            <w:pPr>
              <w:jc w:val="center"/>
              <w:rPr>
                <w:rFonts w:ascii="Arial" w:eastAsia="Times New Roman" w:hAnsi="Arial" w:cs="Arial"/>
                <w:b/>
                <w:bCs/>
                <w:i/>
                <w:iCs/>
                <w:lang w:eastAsia="cs-CZ"/>
              </w:rPr>
            </w:pPr>
            <w:r>
              <w:rPr>
                <w:rFonts w:ascii="Arial" w:eastAsia="Times New Roman" w:hAnsi="Arial" w:cs="Arial"/>
                <w:b/>
                <w:bCs/>
                <w:i/>
                <w:iCs/>
                <w:lang w:eastAsia="cs-CZ"/>
              </w:rPr>
              <w:t>IČO/nar.</w:t>
            </w:r>
          </w:p>
        </w:tc>
        <w:tc>
          <w:tcPr>
            <w:tcW w:w="7687" w:type="dxa"/>
            <w:gridSpan w:val="7"/>
            <w:tcBorders>
              <w:top w:val="single" w:sz="4" w:space="0" w:color="auto"/>
              <w:bottom w:val="single" w:sz="4" w:space="0" w:color="auto"/>
              <w:right w:val="single" w:sz="4" w:space="0" w:color="auto"/>
            </w:tcBorders>
            <w:shd w:val="clear" w:color="auto" w:fill="auto"/>
            <w:noWrap/>
          </w:tcPr>
          <w:p w14:paraId="6E8A6C64" w14:textId="77777777" w:rsidR="008178F7" w:rsidRPr="00635418" w:rsidRDefault="008178F7" w:rsidP="008D05CE">
            <w:pPr>
              <w:rPr>
                <w:rFonts w:ascii="Arial" w:eastAsia="Times New Roman" w:hAnsi="Arial" w:cs="Arial"/>
                <w:lang w:eastAsia="cs-CZ"/>
              </w:rPr>
            </w:pPr>
          </w:p>
        </w:tc>
      </w:tr>
      <w:tr w:rsidR="008178F7" w:rsidRPr="00635418" w14:paraId="520E2BDF" w14:textId="77777777" w:rsidTr="008D05CE">
        <w:trPr>
          <w:gridAfter w:val="1"/>
          <w:wAfter w:w="160" w:type="dxa"/>
          <w:trHeight w:val="133"/>
        </w:trPr>
        <w:tc>
          <w:tcPr>
            <w:tcW w:w="9796" w:type="dxa"/>
            <w:gridSpan w:val="8"/>
            <w:tcBorders>
              <w:top w:val="nil"/>
              <w:left w:val="nil"/>
              <w:bottom w:val="nil"/>
              <w:right w:val="nil"/>
            </w:tcBorders>
            <w:shd w:val="clear" w:color="auto" w:fill="auto"/>
            <w:noWrap/>
            <w:vAlign w:val="bottom"/>
            <w:hideMark/>
          </w:tcPr>
          <w:p w14:paraId="2CE7C21A" w14:textId="77777777" w:rsidR="008178F7" w:rsidRPr="00635418" w:rsidRDefault="008178F7" w:rsidP="008D05CE">
            <w:pPr>
              <w:rPr>
                <w:rFonts w:ascii="Arial" w:eastAsia="Times New Roman" w:hAnsi="Arial" w:cs="Arial"/>
                <w:lang w:eastAsia="cs-CZ"/>
              </w:rPr>
            </w:pPr>
          </w:p>
        </w:tc>
      </w:tr>
      <w:tr w:rsidR="008178F7" w:rsidRPr="00635418" w14:paraId="528561C3" w14:textId="77777777" w:rsidTr="008D05CE">
        <w:trPr>
          <w:gridAfter w:val="1"/>
          <w:wAfter w:w="160" w:type="dxa"/>
          <w:trHeight w:val="155"/>
        </w:trPr>
        <w:tc>
          <w:tcPr>
            <w:tcW w:w="9796" w:type="dxa"/>
            <w:gridSpan w:val="8"/>
            <w:tcBorders>
              <w:top w:val="nil"/>
              <w:left w:val="nil"/>
              <w:bottom w:val="nil"/>
              <w:right w:val="nil"/>
            </w:tcBorders>
            <w:shd w:val="clear" w:color="auto" w:fill="auto"/>
            <w:noWrap/>
            <w:vAlign w:val="bottom"/>
            <w:hideMark/>
          </w:tcPr>
          <w:p w14:paraId="04B5EE58"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b/>
                <w:bCs/>
                <w:sz w:val="24"/>
                <w:szCs w:val="24"/>
                <w:lang w:eastAsia="cs-CZ"/>
              </w:rPr>
              <w:t>B) Právní informace</w:t>
            </w:r>
          </w:p>
        </w:tc>
      </w:tr>
      <w:tr w:rsidR="008178F7" w:rsidRPr="00635418" w14:paraId="1FB5D156" w14:textId="77777777" w:rsidTr="008D05CE">
        <w:trPr>
          <w:gridAfter w:val="1"/>
          <w:wAfter w:w="160" w:type="dxa"/>
          <w:trHeight w:val="133"/>
        </w:trPr>
        <w:tc>
          <w:tcPr>
            <w:tcW w:w="2109" w:type="dxa"/>
            <w:tcBorders>
              <w:top w:val="nil"/>
              <w:left w:val="nil"/>
              <w:bottom w:val="nil"/>
              <w:right w:val="nil"/>
            </w:tcBorders>
            <w:shd w:val="clear" w:color="auto" w:fill="auto"/>
            <w:noWrap/>
            <w:vAlign w:val="bottom"/>
            <w:hideMark/>
          </w:tcPr>
          <w:p w14:paraId="62044DBB" w14:textId="77777777" w:rsidR="008178F7" w:rsidRPr="00635418" w:rsidRDefault="008178F7" w:rsidP="008D05CE">
            <w:pPr>
              <w:rPr>
                <w:rFonts w:ascii="Arial" w:eastAsia="Times New Roman" w:hAnsi="Arial" w:cs="Arial"/>
                <w:lang w:eastAsia="cs-CZ"/>
              </w:rPr>
            </w:pPr>
          </w:p>
        </w:tc>
        <w:tc>
          <w:tcPr>
            <w:tcW w:w="7687" w:type="dxa"/>
            <w:gridSpan w:val="7"/>
            <w:tcBorders>
              <w:top w:val="nil"/>
              <w:left w:val="nil"/>
              <w:bottom w:val="nil"/>
              <w:right w:val="nil"/>
            </w:tcBorders>
            <w:shd w:val="clear" w:color="auto" w:fill="auto"/>
            <w:noWrap/>
            <w:vAlign w:val="bottom"/>
            <w:hideMark/>
          </w:tcPr>
          <w:p w14:paraId="5A26DB3E" w14:textId="77777777" w:rsidR="008178F7" w:rsidRPr="00635418" w:rsidRDefault="008178F7" w:rsidP="008D05CE">
            <w:pPr>
              <w:rPr>
                <w:rFonts w:ascii="Arial" w:eastAsia="Times New Roman" w:hAnsi="Arial" w:cs="Arial"/>
                <w:lang w:eastAsia="cs-CZ"/>
              </w:rPr>
            </w:pPr>
          </w:p>
        </w:tc>
      </w:tr>
      <w:tr w:rsidR="008178F7" w:rsidRPr="00635418" w14:paraId="41BEB586" w14:textId="77777777" w:rsidTr="008D05CE">
        <w:trPr>
          <w:gridAfter w:val="1"/>
          <w:wAfter w:w="142" w:type="dxa"/>
          <w:trHeight w:val="259"/>
        </w:trPr>
        <w:tc>
          <w:tcPr>
            <w:tcW w:w="2109" w:type="dxa"/>
            <w:tcBorders>
              <w:top w:val="single" w:sz="8" w:space="0" w:color="auto"/>
              <w:left w:val="single" w:sz="8" w:space="0" w:color="auto"/>
              <w:bottom w:val="single" w:sz="8" w:space="0" w:color="auto"/>
              <w:right w:val="single" w:sz="8" w:space="0" w:color="auto"/>
            </w:tcBorders>
            <w:shd w:val="clear" w:color="000000" w:fill="D9D9D9"/>
            <w:hideMark/>
          </w:tcPr>
          <w:p w14:paraId="1D2C94BB" w14:textId="77777777" w:rsidR="008178F7" w:rsidRPr="00635418" w:rsidRDefault="008178F7" w:rsidP="008D05CE">
            <w:pPr>
              <w:rPr>
                <w:rFonts w:ascii="Arial" w:eastAsia="Times New Roman" w:hAnsi="Arial" w:cs="Arial"/>
                <w:b/>
                <w:bCs/>
                <w:i/>
                <w:iCs/>
                <w:lang w:eastAsia="cs-CZ"/>
              </w:rPr>
            </w:pPr>
            <w:r>
              <w:rPr>
                <w:rFonts w:ascii="Arial" w:eastAsia="Times New Roman" w:hAnsi="Arial" w:cs="Arial"/>
                <w:b/>
                <w:bCs/>
                <w:i/>
                <w:iCs/>
                <w:lang w:eastAsia="cs-CZ"/>
              </w:rPr>
              <w:t>Č</w:t>
            </w:r>
            <w:r w:rsidRPr="00635418">
              <w:rPr>
                <w:rFonts w:ascii="Arial" w:eastAsia="Times New Roman" w:hAnsi="Arial" w:cs="Arial"/>
                <w:b/>
                <w:bCs/>
                <w:i/>
                <w:iCs/>
                <w:lang w:eastAsia="cs-CZ"/>
              </w:rPr>
              <w:t>ísl</w:t>
            </w:r>
            <w:r>
              <w:rPr>
                <w:rFonts w:ascii="Arial" w:eastAsia="Times New Roman" w:hAnsi="Arial" w:cs="Arial"/>
                <w:b/>
                <w:bCs/>
                <w:i/>
                <w:iCs/>
                <w:lang w:eastAsia="cs-CZ"/>
              </w:rPr>
              <w:t xml:space="preserve">o spisu </w:t>
            </w:r>
          </w:p>
        </w:tc>
        <w:tc>
          <w:tcPr>
            <w:tcW w:w="7687" w:type="dxa"/>
            <w:gridSpan w:val="7"/>
            <w:tcBorders>
              <w:top w:val="single" w:sz="8" w:space="0" w:color="auto"/>
              <w:left w:val="nil"/>
              <w:bottom w:val="single" w:sz="8" w:space="0" w:color="auto"/>
              <w:right w:val="single" w:sz="8" w:space="0" w:color="000000"/>
            </w:tcBorders>
            <w:shd w:val="clear" w:color="auto" w:fill="auto"/>
            <w:noWrap/>
            <w:hideMark/>
          </w:tcPr>
          <w:p w14:paraId="52527E28"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r>
      <w:tr w:rsidR="008178F7" w:rsidRPr="00635418" w14:paraId="1E037779" w14:textId="77777777" w:rsidTr="008D05CE">
        <w:trPr>
          <w:gridAfter w:val="1"/>
          <w:wAfter w:w="142" w:type="dxa"/>
          <w:trHeight w:val="231"/>
        </w:trPr>
        <w:tc>
          <w:tcPr>
            <w:tcW w:w="2109" w:type="dxa"/>
            <w:vMerge w:val="restart"/>
            <w:tcBorders>
              <w:top w:val="single" w:sz="8" w:space="0" w:color="auto"/>
              <w:left w:val="single" w:sz="8" w:space="0" w:color="auto"/>
              <w:right w:val="single" w:sz="8" w:space="0" w:color="auto"/>
            </w:tcBorders>
            <w:shd w:val="clear" w:color="000000" w:fill="D9D9D9"/>
            <w:hideMark/>
          </w:tcPr>
          <w:p w14:paraId="4C46AC39" w14:textId="77777777" w:rsidR="008178F7" w:rsidRDefault="008178F7" w:rsidP="008D05CE">
            <w:pPr>
              <w:rPr>
                <w:rFonts w:ascii="Arial" w:eastAsia="Times New Roman" w:hAnsi="Arial" w:cs="Arial"/>
                <w:b/>
                <w:bCs/>
                <w:i/>
                <w:iCs/>
                <w:lang w:eastAsia="cs-CZ"/>
              </w:rPr>
            </w:pPr>
            <w:r>
              <w:rPr>
                <w:rFonts w:ascii="Arial" w:eastAsia="Times New Roman" w:hAnsi="Arial" w:cs="Arial"/>
                <w:b/>
                <w:bCs/>
                <w:i/>
                <w:iCs/>
                <w:lang w:eastAsia="cs-CZ"/>
              </w:rPr>
              <w:t xml:space="preserve">Navrhuje </w:t>
            </w:r>
            <w:r w:rsidRPr="0083112F">
              <w:rPr>
                <w:rFonts w:ascii="Arial" w:eastAsia="Times New Roman" w:hAnsi="Arial" w:cs="Arial"/>
                <w:b/>
                <w:bCs/>
                <w:i/>
                <w:iCs/>
                <w:lang w:eastAsia="cs-CZ"/>
              </w:rPr>
              <w:t>se dle metodického pokynu MP-3/2022 Proces vymáhání pohledávek</w:t>
            </w:r>
            <w:r w:rsidRPr="00FA6225">
              <w:rPr>
                <w:rFonts w:ascii="Arial" w:eastAsia="Times New Roman" w:hAnsi="Arial" w:cs="Arial"/>
                <w:b/>
                <w:bCs/>
                <w:i/>
                <w:iCs/>
                <w:lang w:eastAsia="cs-CZ"/>
              </w:rPr>
              <w:t xml:space="preserve"> </w:t>
            </w:r>
          </w:p>
          <w:p w14:paraId="4E49D8AE" w14:textId="77777777" w:rsidR="008178F7" w:rsidRPr="00635418" w:rsidRDefault="008178F7" w:rsidP="008D05CE">
            <w:pPr>
              <w:rPr>
                <w:rFonts w:ascii="Arial" w:eastAsia="Times New Roman" w:hAnsi="Arial" w:cs="Arial"/>
                <w:b/>
                <w:bCs/>
                <w:i/>
                <w:iCs/>
                <w:lang w:eastAsia="cs-CZ"/>
              </w:rPr>
            </w:pPr>
            <w:r>
              <w:rPr>
                <w:rFonts w:ascii="Arial" w:eastAsia="Times New Roman" w:hAnsi="Arial" w:cs="Arial"/>
                <w:b/>
                <w:bCs/>
                <w:i/>
                <w:iCs/>
                <w:lang w:eastAsia="cs-CZ"/>
              </w:rPr>
              <w:t xml:space="preserve">(vyberte odpovídající variantu): </w:t>
            </w:r>
          </w:p>
        </w:tc>
        <w:tc>
          <w:tcPr>
            <w:tcW w:w="3843" w:type="dxa"/>
            <w:gridSpan w:val="3"/>
            <w:tcBorders>
              <w:top w:val="single" w:sz="8" w:space="0" w:color="auto"/>
              <w:left w:val="nil"/>
              <w:bottom w:val="single" w:sz="8" w:space="0" w:color="auto"/>
              <w:right w:val="single" w:sz="8" w:space="0" w:color="000000"/>
            </w:tcBorders>
            <w:shd w:val="clear" w:color="auto" w:fill="auto"/>
            <w:noWrap/>
            <w:hideMark/>
          </w:tcPr>
          <w:p w14:paraId="020A5A1D" w14:textId="77777777" w:rsidR="008178F7" w:rsidRDefault="008178F7" w:rsidP="008D05CE">
            <w:pPr>
              <w:rPr>
                <w:rFonts w:ascii="Arial" w:eastAsia="Times New Roman" w:hAnsi="Arial" w:cs="Arial"/>
                <w:b/>
                <w:bCs/>
                <w:lang w:eastAsia="cs-CZ"/>
              </w:rPr>
            </w:pPr>
            <w:r>
              <w:rPr>
                <w:rFonts w:ascii="Arial" w:eastAsia="Times New Roman" w:hAnsi="Arial" w:cs="Arial"/>
                <w:b/>
                <w:bCs/>
                <w:lang w:eastAsia="cs-CZ"/>
              </w:rPr>
              <w:t xml:space="preserve">Upuštění od vymáhání pohledávky </w:t>
            </w:r>
          </w:p>
          <w:p w14:paraId="622FC846" w14:textId="77777777" w:rsidR="008178F7" w:rsidRDefault="008178F7" w:rsidP="008D05CE">
            <w:pPr>
              <w:rPr>
                <w:rFonts w:ascii="Arial" w:eastAsia="Times New Roman" w:hAnsi="Arial" w:cs="Arial"/>
                <w:b/>
                <w:bCs/>
                <w:lang w:eastAsia="cs-CZ"/>
              </w:rPr>
            </w:pPr>
          </w:p>
        </w:tc>
        <w:tc>
          <w:tcPr>
            <w:tcW w:w="3844" w:type="dxa"/>
            <w:gridSpan w:val="4"/>
            <w:tcBorders>
              <w:top w:val="single" w:sz="8" w:space="0" w:color="auto"/>
              <w:left w:val="nil"/>
              <w:bottom w:val="single" w:sz="8" w:space="0" w:color="auto"/>
              <w:right w:val="single" w:sz="8" w:space="0" w:color="000000"/>
            </w:tcBorders>
            <w:shd w:val="clear" w:color="auto" w:fill="auto"/>
          </w:tcPr>
          <w:p w14:paraId="5E23190B" w14:textId="77777777" w:rsidR="008178F7" w:rsidRDefault="008178F7" w:rsidP="008D05CE">
            <w:pPr>
              <w:rPr>
                <w:rFonts w:ascii="Arial" w:eastAsia="Times New Roman" w:hAnsi="Arial" w:cs="Arial"/>
                <w:b/>
                <w:bCs/>
                <w:lang w:eastAsia="cs-CZ"/>
              </w:rPr>
            </w:pPr>
            <w:r>
              <w:rPr>
                <w:rFonts w:ascii="Arial" w:eastAsia="Times New Roman" w:hAnsi="Arial" w:cs="Arial"/>
                <w:b/>
                <w:bCs/>
                <w:lang w:eastAsia="cs-CZ"/>
              </w:rPr>
              <w:t xml:space="preserve">čl. 3.7 odst. 1 písm. </w:t>
            </w:r>
          </w:p>
          <w:p w14:paraId="0384B642" w14:textId="77777777" w:rsidR="008178F7" w:rsidRDefault="008178F7" w:rsidP="008D05CE">
            <w:pPr>
              <w:rPr>
                <w:rFonts w:ascii="Arial" w:eastAsia="Times New Roman" w:hAnsi="Arial" w:cs="Arial"/>
                <w:b/>
                <w:bCs/>
                <w:lang w:eastAsia="cs-CZ"/>
              </w:rPr>
            </w:pPr>
            <w:r>
              <w:rPr>
                <w:rFonts w:ascii="Arial" w:eastAsia="Times New Roman" w:hAnsi="Arial" w:cs="Arial"/>
                <w:b/>
                <w:bCs/>
                <w:lang w:eastAsia="cs-CZ"/>
              </w:rPr>
              <w:t xml:space="preserve">a) </w:t>
            </w:r>
            <w:r w:rsidRPr="00FA6225">
              <w:rPr>
                <w:rFonts w:ascii="Arial" w:eastAsia="Times New Roman" w:hAnsi="Arial" w:cs="Arial"/>
                <w:bCs/>
                <w:lang w:eastAsia="cs-CZ"/>
              </w:rPr>
              <w:t>dlužník, fyzická osoba, zemřel bez dědiců</w:t>
            </w:r>
            <w:r>
              <w:rPr>
                <w:rFonts w:ascii="Arial" w:eastAsia="Times New Roman" w:hAnsi="Arial" w:cs="Arial"/>
                <w:b/>
                <w:bCs/>
                <w:lang w:eastAsia="cs-CZ"/>
              </w:rPr>
              <w:t xml:space="preserve"> </w:t>
            </w:r>
          </w:p>
          <w:p w14:paraId="1550ADBD" w14:textId="77777777" w:rsidR="008178F7" w:rsidRPr="00FA6225" w:rsidRDefault="008178F7" w:rsidP="008D05CE">
            <w:pPr>
              <w:rPr>
                <w:rFonts w:ascii="Arial" w:eastAsia="Times New Roman" w:hAnsi="Arial" w:cs="Arial"/>
                <w:bCs/>
                <w:lang w:eastAsia="cs-CZ"/>
              </w:rPr>
            </w:pPr>
            <w:r>
              <w:rPr>
                <w:rFonts w:ascii="Arial" w:eastAsia="Times New Roman" w:hAnsi="Arial" w:cs="Arial"/>
                <w:b/>
                <w:bCs/>
                <w:lang w:eastAsia="cs-CZ"/>
              </w:rPr>
              <w:t xml:space="preserve">b) </w:t>
            </w:r>
            <w:r w:rsidRPr="00FA6225">
              <w:rPr>
                <w:rFonts w:ascii="Arial" w:eastAsia="Times New Roman" w:hAnsi="Arial" w:cs="Arial"/>
                <w:bCs/>
                <w:lang w:eastAsia="cs-CZ"/>
              </w:rPr>
              <w:t>dlužník, právnická osoba, zanikla bez právního nástupce</w:t>
            </w:r>
          </w:p>
          <w:p w14:paraId="5325E222" w14:textId="77777777" w:rsidR="008178F7" w:rsidRPr="000F68B6" w:rsidRDefault="008178F7" w:rsidP="008D05CE">
            <w:pPr>
              <w:rPr>
                <w:rFonts w:ascii="Arial" w:eastAsia="Times New Roman" w:hAnsi="Arial" w:cs="Arial"/>
                <w:bCs/>
                <w:lang w:eastAsia="cs-CZ"/>
              </w:rPr>
            </w:pPr>
            <w:r>
              <w:rPr>
                <w:rFonts w:ascii="Arial" w:eastAsia="Times New Roman" w:hAnsi="Arial" w:cs="Arial"/>
                <w:b/>
                <w:bCs/>
                <w:lang w:eastAsia="cs-CZ"/>
              </w:rPr>
              <w:t xml:space="preserve">c) </w:t>
            </w:r>
            <w:r w:rsidRPr="00FA6225">
              <w:rPr>
                <w:rFonts w:ascii="Arial" w:eastAsia="Times New Roman" w:hAnsi="Arial" w:cs="Arial"/>
                <w:bCs/>
                <w:lang w:eastAsia="cs-CZ"/>
              </w:rPr>
              <w:t xml:space="preserve">dlužník odmítá dluh dobrovolně splnit a pohledávka je promlčená nebo nelze prokázat, že pohledávka existuje nebo nelze prokázat její výši a neexistuje žádný podklad pro to, aby soud nebo jiný </w:t>
            </w:r>
            <w:r w:rsidRPr="000F68B6">
              <w:rPr>
                <w:rFonts w:ascii="Arial" w:eastAsia="Times New Roman" w:hAnsi="Arial" w:cs="Arial"/>
                <w:bCs/>
                <w:lang w:eastAsia="cs-CZ"/>
              </w:rPr>
              <w:t>orgán určil její výši dle úvahy</w:t>
            </w:r>
          </w:p>
          <w:p w14:paraId="6F610E36" w14:textId="77777777" w:rsidR="008178F7" w:rsidRPr="00BB4F22" w:rsidRDefault="008178F7" w:rsidP="008D05CE">
            <w:pPr>
              <w:rPr>
                <w:rFonts w:ascii="Arial" w:eastAsia="Times New Roman" w:hAnsi="Arial" w:cs="Arial"/>
                <w:lang w:eastAsia="cs-CZ"/>
              </w:rPr>
            </w:pPr>
            <w:r w:rsidRPr="00BB4F22">
              <w:rPr>
                <w:rFonts w:ascii="Arial" w:eastAsia="Times New Roman" w:hAnsi="Arial" w:cs="Arial"/>
                <w:lang w:eastAsia="cs-CZ"/>
              </w:rPr>
              <w:t>d) ze všech okolností případu je zřejmé, že další vymáhání pohledávky, včetně sankcí za úhradu po lhůtě splatnosti, by bylo neúspěšné</w:t>
            </w:r>
          </w:p>
          <w:p w14:paraId="796B21FA" w14:textId="77777777" w:rsidR="008178F7" w:rsidRPr="00635418" w:rsidRDefault="008178F7" w:rsidP="008D05CE">
            <w:pPr>
              <w:rPr>
                <w:rFonts w:ascii="Arial" w:eastAsia="Times New Roman" w:hAnsi="Arial" w:cs="Arial"/>
                <w:b/>
                <w:bCs/>
                <w:lang w:eastAsia="cs-CZ"/>
              </w:rPr>
            </w:pPr>
            <w:r w:rsidRPr="000F68B6">
              <w:rPr>
                <w:rFonts w:ascii="Arial" w:eastAsia="Times New Roman" w:hAnsi="Arial" w:cs="Arial"/>
                <w:bCs/>
                <w:lang w:eastAsia="cs-CZ"/>
              </w:rPr>
              <w:t>e) výše předpokládaných</w:t>
            </w:r>
            <w:r w:rsidRPr="00FA6225">
              <w:rPr>
                <w:rFonts w:ascii="Arial" w:eastAsia="Times New Roman" w:hAnsi="Arial" w:cs="Arial"/>
                <w:bCs/>
                <w:lang w:eastAsia="cs-CZ"/>
              </w:rPr>
              <w:t xml:space="preserve"> nákladů ČP na vymáhání přesáhne výši pohledávky</w:t>
            </w:r>
          </w:p>
        </w:tc>
      </w:tr>
      <w:tr w:rsidR="008178F7" w:rsidRPr="00244A9D" w14:paraId="1ADA837F" w14:textId="77777777" w:rsidTr="008D05CE">
        <w:trPr>
          <w:gridAfter w:val="1"/>
          <w:wAfter w:w="142" w:type="dxa"/>
          <w:trHeight w:val="228"/>
        </w:trPr>
        <w:tc>
          <w:tcPr>
            <w:tcW w:w="2109" w:type="dxa"/>
            <w:vMerge/>
            <w:tcBorders>
              <w:left w:val="single" w:sz="8" w:space="0" w:color="auto"/>
              <w:right w:val="single" w:sz="8" w:space="0" w:color="auto"/>
            </w:tcBorders>
            <w:shd w:val="clear" w:color="000000" w:fill="D9D9D9"/>
          </w:tcPr>
          <w:p w14:paraId="060B15FB" w14:textId="77777777" w:rsidR="008178F7" w:rsidRDefault="008178F7" w:rsidP="008D05CE">
            <w:pPr>
              <w:rPr>
                <w:rFonts w:ascii="Arial" w:eastAsia="Times New Roman" w:hAnsi="Arial" w:cs="Arial"/>
                <w:b/>
                <w:bCs/>
                <w:i/>
                <w:iCs/>
                <w:lang w:eastAsia="cs-CZ"/>
              </w:rPr>
            </w:pPr>
          </w:p>
        </w:tc>
        <w:tc>
          <w:tcPr>
            <w:tcW w:w="3843" w:type="dxa"/>
            <w:gridSpan w:val="3"/>
            <w:tcBorders>
              <w:top w:val="single" w:sz="8" w:space="0" w:color="auto"/>
              <w:left w:val="nil"/>
              <w:bottom w:val="single" w:sz="8" w:space="0" w:color="auto"/>
              <w:right w:val="single" w:sz="8" w:space="0" w:color="000000"/>
            </w:tcBorders>
            <w:shd w:val="clear" w:color="auto" w:fill="auto"/>
            <w:noWrap/>
          </w:tcPr>
          <w:p w14:paraId="7256FA6C" w14:textId="77777777" w:rsidR="008178F7" w:rsidRDefault="008178F7" w:rsidP="008D05CE">
            <w:pPr>
              <w:rPr>
                <w:rFonts w:ascii="Arial" w:eastAsia="Times New Roman" w:hAnsi="Arial" w:cs="Arial"/>
                <w:b/>
                <w:bCs/>
                <w:lang w:eastAsia="cs-CZ"/>
              </w:rPr>
            </w:pPr>
            <w:r>
              <w:rPr>
                <w:rFonts w:ascii="Arial" w:eastAsia="Times New Roman" w:hAnsi="Arial" w:cs="Arial"/>
                <w:b/>
                <w:bCs/>
                <w:lang w:eastAsia="cs-CZ"/>
              </w:rPr>
              <w:t xml:space="preserve">Prominutí dluhu </w:t>
            </w:r>
          </w:p>
        </w:tc>
        <w:tc>
          <w:tcPr>
            <w:tcW w:w="3844" w:type="dxa"/>
            <w:gridSpan w:val="4"/>
            <w:tcBorders>
              <w:top w:val="single" w:sz="8" w:space="0" w:color="auto"/>
              <w:left w:val="nil"/>
              <w:bottom w:val="single" w:sz="8" w:space="0" w:color="auto"/>
              <w:right w:val="single" w:sz="8" w:space="0" w:color="000000"/>
            </w:tcBorders>
            <w:shd w:val="clear" w:color="auto" w:fill="auto"/>
          </w:tcPr>
          <w:p w14:paraId="0DD202F0" w14:textId="77777777" w:rsidR="008178F7" w:rsidRDefault="008178F7" w:rsidP="008D05CE">
            <w:pPr>
              <w:rPr>
                <w:rFonts w:ascii="Arial" w:eastAsia="Times New Roman" w:hAnsi="Arial" w:cs="Arial"/>
                <w:b/>
                <w:bCs/>
                <w:lang w:eastAsia="cs-CZ"/>
              </w:rPr>
            </w:pPr>
            <w:r>
              <w:rPr>
                <w:rFonts w:ascii="Arial" w:eastAsia="Times New Roman" w:hAnsi="Arial" w:cs="Arial"/>
                <w:b/>
                <w:bCs/>
                <w:lang w:eastAsia="cs-CZ"/>
              </w:rPr>
              <w:t>čl. 3.6 odst. 1</w:t>
            </w:r>
          </w:p>
          <w:p w14:paraId="4CC774D9" w14:textId="77777777" w:rsidR="008178F7" w:rsidRPr="00244A9D" w:rsidRDefault="008178F7" w:rsidP="008D05CE">
            <w:pPr>
              <w:rPr>
                <w:rFonts w:ascii="Arial" w:eastAsia="Times New Roman" w:hAnsi="Arial" w:cs="Arial"/>
                <w:bCs/>
                <w:lang w:eastAsia="cs-CZ"/>
              </w:rPr>
            </w:pPr>
            <w:r>
              <w:rPr>
                <w:rFonts w:ascii="Arial" w:eastAsia="Times New Roman" w:hAnsi="Arial" w:cs="Arial"/>
                <w:bCs/>
                <w:lang w:eastAsia="cs-CZ"/>
              </w:rPr>
              <w:t xml:space="preserve">dlužník, fyzická osoba, </w:t>
            </w:r>
            <w:r w:rsidRPr="00244A9D">
              <w:rPr>
                <w:rFonts w:ascii="Arial" w:eastAsia="Times New Roman" w:hAnsi="Arial" w:cs="Arial"/>
                <w:bCs/>
                <w:lang w:eastAsia="cs-CZ"/>
              </w:rPr>
              <w:t>svoji žádost</w:t>
            </w:r>
            <w:r>
              <w:rPr>
                <w:rFonts w:ascii="Arial" w:eastAsia="Times New Roman" w:hAnsi="Arial" w:cs="Arial"/>
                <w:bCs/>
                <w:lang w:eastAsia="cs-CZ"/>
              </w:rPr>
              <w:t xml:space="preserve"> o prominutí dluhu </w:t>
            </w:r>
            <w:r w:rsidRPr="00244A9D">
              <w:rPr>
                <w:rFonts w:ascii="Arial" w:eastAsia="Times New Roman" w:hAnsi="Arial" w:cs="Arial"/>
                <w:bCs/>
                <w:lang w:eastAsia="cs-CZ"/>
              </w:rPr>
              <w:t>zdůvodn</w:t>
            </w:r>
            <w:r>
              <w:rPr>
                <w:rFonts w:ascii="Arial" w:eastAsia="Times New Roman" w:hAnsi="Arial" w:cs="Arial"/>
                <w:bCs/>
                <w:lang w:eastAsia="cs-CZ"/>
              </w:rPr>
              <w:t>il</w:t>
            </w:r>
            <w:r w:rsidRPr="00244A9D">
              <w:rPr>
                <w:rFonts w:ascii="Arial" w:eastAsia="Times New Roman" w:hAnsi="Arial" w:cs="Arial"/>
                <w:bCs/>
                <w:lang w:eastAsia="cs-CZ"/>
              </w:rPr>
              <w:t xml:space="preserve"> tíživými sociálními poměry, které </w:t>
            </w:r>
            <w:r>
              <w:rPr>
                <w:rFonts w:ascii="Arial" w:eastAsia="Times New Roman" w:hAnsi="Arial" w:cs="Arial"/>
                <w:bCs/>
                <w:lang w:eastAsia="cs-CZ"/>
              </w:rPr>
              <w:t>prokázal</w:t>
            </w:r>
            <w:r w:rsidRPr="00244A9D">
              <w:rPr>
                <w:rFonts w:ascii="Arial" w:eastAsia="Times New Roman" w:hAnsi="Arial" w:cs="Arial"/>
                <w:bCs/>
                <w:lang w:eastAsia="cs-CZ"/>
              </w:rPr>
              <w:t xml:space="preserve"> písemnými doklady</w:t>
            </w:r>
          </w:p>
        </w:tc>
      </w:tr>
      <w:tr w:rsidR="008178F7" w14:paraId="0BB5722F" w14:textId="77777777" w:rsidTr="008D05CE">
        <w:trPr>
          <w:gridAfter w:val="1"/>
          <w:wAfter w:w="142" w:type="dxa"/>
          <w:trHeight w:val="228"/>
        </w:trPr>
        <w:tc>
          <w:tcPr>
            <w:tcW w:w="2109" w:type="dxa"/>
            <w:vMerge/>
            <w:tcBorders>
              <w:left w:val="single" w:sz="8" w:space="0" w:color="auto"/>
              <w:right w:val="single" w:sz="8" w:space="0" w:color="auto"/>
            </w:tcBorders>
            <w:shd w:val="clear" w:color="000000" w:fill="D9D9D9"/>
          </w:tcPr>
          <w:p w14:paraId="4BF370BC" w14:textId="77777777" w:rsidR="008178F7" w:rsidRDefault="008178F7" w:rsidP="008D05CE">
            <w:pPr>
              <w:rPr>
                <w:rFonts w:ascii="Arial" w:eastAsia="Times New Roman" w:hAnsi="Arial" w:cs="Arial"/>
                <w:b/>
                <w:bCs/>
                <w:i/>
                <w:iCs/>
                <w:lang w:eastAsia="cs-CZ"/>
              </w:rPr>
            </w:pPr>
          </w:p>
        </w:tc>
        <w:tc>
          <w:tcPr>
            <w:tcW w:w="3843" w:type="dxa"/>
            <w:gridSpan w:val="3"/>
            <w:tcBorders>
              <w:top w:val="single" w:sz="8" w:space="0" w:color="auto"/>
              <w:left w:val="nil"/>
              <w:bottom w:val="single" w:sz="8" w:space="0" w:color="auto"/>
              <w:right w:val="single" w:sz="8" w:space="0" w:color="000000"/>
            </w:tcBorders>
            <w:shd w:val="clear" w:color="auto" w:fill="auto"/>
            <w:noWrap/>
          </w:tcPr>
          <w:p w14:paraId="5538AEB8" w14:textId="77777777" w:rsidR="008178F7" w:rsidRPr="00635418" w:rsidRDefault="008178F7" w:rsidP="008D05CE">
            <w:pPr>
              <w:rPr>
                <w:rFonts w:ascii="Arial" w:eastAsia="Times New Roman" w:hAnsi="Arial" w:cs="Arial"/>
                <w:b/>
                <w:bCs/>
                <w:lang w:eastAsia="cs-CZ"/>
              </w:rPr>
            </w:pPr>
            <w:r>
              <w:rPr>
                <w:rFonts w:ascii="Arial" w:eastAsia="Times New Roman" w:hAnsi="Arial" w:cs="Arial"/>
                <w:b/>
                <w:bCs/>
                <w:lang w:eastAsia="cs-CZ"/>
              </w:rPr>
              <w:t>Odpis pohledávky</w:t>
            </w:r>
          </w:p>
        </w:tc>
        <w:tc>
          <w:tcPr>
            <w:tcW w:w="3844" w:type="dxa"/>
            <w:gridSpan w:val="4"/>
            <w:tcBorders>
              <w:top w:val="single" w:sz="8" w:space="0" w:color="auto"/>
              <w:left w:val="nil"/>
              <w:bottom w:val="single" w:sz="8" w:space="0" w:color="auto"/>
              <w:right w:val="single" w:sz="8" w:space="0" w:color="000000"/>
            </w:tcBorders>
            <w:shd w:val="clear" w:color="auto" w:fill="auto"/>
          </w:tcPr>
          <w:p w14:paraId="7A939B30" w14:textId="77777777" w:rsidR="008178F7" w:rsidRDefault="008178F7" w:rsidP="008D05CE">
            <w:pPr>
              <w:rPr>
                <w:rFonts w:ascii="Arial" w:eastAsia="Times New Roman" w:hAnsi="Arial" w:cs="Arial"/>
                <w:b/>
                <w:bCs/>
                <w:lang w:eastAsia="cs-CZ"/>
              </w:rPr>
            </w:pPr>
          </w:p>
        </w:tc>
      </w:tr>
      <w:tr w:rsidR="008178F7" w:rsidRPr="00635418" w14:paraId="74693B73" w14:textId="77777777" w:rsidTr="008D05CE">
        <w:trPr>
          <w:gridAfter w:val="1"/>
          <w:wAfter w:w="142" w:type="dxa"/>
          <w:trHeight w:val="273"/>
        </w:trPr>
        <w:tc>
          <w:tcPr>
            <w:tcW w:w="9796" w:type="dxa"/>
            <w:gridSpan w:val="8"/>
            <w:tcBorders>
              <w:top w:val="single" w:sz="4" w:space="0" w:color="auto"/>
              <w:left w:val="single" w:sz="4" w:space="0" w:color="auto"/>
              <w:bottom w:val="nil"/>
              <w:right w:val="single" w:sz="4" w:space="0" w:color="auto"/>
            </w:tcBorders>
            <w:shd w:val="clear" w:color="000000" w:fill="D9D9D9"/>
            <w:vAlign w:val="bottom"/>
            <w:hideMark/>
          </w:tcPr>
          <w:p w14:paraId="4AEA1E5C" w14:textId="77777777" w:rsidR="008178F7" w:rsidRDefault="008178F7" w:rsidP="008D05CE">
            <w:pPr>
              <w:rPr>
                <w:rFonts w:ascii="Arial" w:eastAsia="Times New Roman" w:hAnsi="Arial" w:cs="Arial"/>
                <w:b/>
                <w:bCs/>
                <w:lang w:eastAsia="cs-CZ"/>
              </w:rPr>
            </w:pPr>
            <w:r w:rsidRPr="00635418">
              <w:rPr>
                <w:rFonts w:ascii="Arial" w:eastAsia="Times New Roman" w:hAnsi="Arial" w:cs="Arial"/>
                <w:b/>
                <w:bCs/>
                <w:lang w:eastAsia="cs-CZ"/>
              </w:rPr>
              <w:t xml:space="preserve">Popis </w:t>
            </w:r>
            <w:r>
              <w:rPr>
                <w:rFonts w:ascii="Arial" w:eastAsia="Times New Roman" w:hAnsi="Arial" w:cs="Arial"/>
                <w:b/>
                <w:bCs/>
                <w:lang w:eastAsia="cs-CZ"/>
              </w:rPr>
              <w:t>případu, dosavadních právních kroků a zdůvodnění návrhu</w:t>
            </w:r>
          </w:p>
          <w:p w14:paraId="129B8C7C" w14:textId="77777777" w:rsidR="008178F7" w:rsidRPr="00635418" w:rsidRDefault="008178F7" w:rsidP="008D05CE">
            <w:pPr>
              <w:rPr>
                <w:rFonts w:ascii="Arial" w:eastAsia="Times New Roman" w:hAnsi="Arial" w:cs="Arial"/>
                <w:b/>
                <w:bCs/>
                <w:lang w:eastAsia="cs-CZ"/>
              </w:rPr>
            </w:pPr>
          </w:p>
        </w:tc>
      </w:tr>
      <w:tr w:rsidR="008178F7" w:rsidRPr="00635418" w14:paraId="07B76354" w14:textId="77777777" w:rsidTr="008D05CE">
        <w:trPr>
          <w:gridAfter w:val="1"/>
          <w:wAfter w:w="142" w:type="dxa"/>
          <w:trHeight w:val="494"/>
        </w:trPr>
        <w:tc>
          <w:tcPr>
            <w:tcW w:w="9796"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041A92C8" w14:textId="77777777" w:rsidR="008178F7" w:rsidRDefault="008178F7" w:rsidP="008D05CE">
            <w:pPr>
              <w:rPr>
                <w:rFonts w:ascii="Arial" w:eastAsia="Times New Roman" w:hAnsi="Arial" w:cs="Arial"/>
                <w:color w:val="000000"/>
                <w:lang w:eastAsia="cs-CZ"/>
              </w:rPr>
            </w:pPr>
          </w:p>
          <w:p w14:paraId="0A7DBAA2" w14:textId="77777777" w:rsidR="008178F7" w:rsidRDefault="008178F7" w:rsidP="008D05CE">
            <w:pPr>
              <w:rPr>
                <w:rFonts w:ascii="Arial" w:eastAsia="Times New Roman" w:hAnsi="Arial" w:cs="Arial"/>
                <w:color w:val="000000"/>
                <w:lang w:eastAsia="cs-CZ"/>
              </w:rPr>
            </w:pPr>
            <w:r>
              <w:rPr>
                <w:rFonts w:ascii="Arial" w:eastAsia="Times New Roman" w:hAnsi="Arial" w:cs="Arial"/>
                <w:color w:val="000000"/>
                <w:lang w:eastAsia="cs-CZ"/>
              </w:rPr>
              <w:t xml:space="preserve">Předmětem návrhu na upuštění od vymáhání je </w:t>
            </w:r>
            <w:r w:rsidRPr="00021B1F">
              <w:rPr>
                <w:rFonts w:ascii="Arial" w:eastAsia="Times New Roman" w:hAnsi="Arial" w:cs="Arial"/>
                <w:b/>
                <w:color w:val="000000"/>
                <w:lang w:eastAsia="cs-CZ"/>
              </w:rPr>
              <w:t xml:space="preserve">pohledávka za dlužníkem v celkové výši </w:t>
            </w:r>
            <w:r>
              <w:rPr>
                <w:rFonts w:ascii="Arial" w:eastAsia="Times New Roman" w:hAnsi="Arial" w:cs="Arial"/>
                <w:b/>
                <w:color w:val="000000"/>
                <w:lang w:eastAsia="cs-CZ"/>
              </w:rPr>
              <w:t>XXX</w:t>
            </w:r>
            <w:r w:rsidRPr="00021B1F">
              <w:rPr>
                <w:rFonts w:ascii="Arial" w:eastAsia="Times New Roman" w:hAnsi="Arial" w:cs="Arial"/>
                <w:b/>
                <w:color w:val="000000"/>
                <w:lang w:eastAsia="cs-CZ"/>
              </w:rPr>
              <w:t xml:space="preserve"> Kč</w:t>
            </w:r>
            <w:r>
              <w:rPr>
                <w:rFonts w:ascii="Arial" w:eastAsia="Times New Roman" w:hAnsi="Arial" w:cs="Arial"/>
                <w:color w:val="000000"/>
                <w:lang w:eastAsia="cs-CZ"/>
              </w:rPr>
              <w:t xml:space="preserve">. </w:t>
            </w:r>
          </w:p>
          <w:p w14:paraId="146D8044" w14:textId="77777777" w:rsidR="008178F7" w:rsidRDefault="008178F7" w:rsidP="008D05CE">
            <w:pPr>
              <w:rPr>
                <w:rFonts w:ascii="Arial" w:eastAsia="Times New Roman" w:hAnsi="Arial" w:cs="Arial"/>
                <w:color w:val="000000"/>
                <w:lang w:eastAsia="cs-CZ"/>
              </w:rPr>
            </w:pPr>
          </w:p>
          <w:p w14:paraId="47DE7902" w14:textId="77777777" w:rsidR="008178F7" w:rsidRDefault="008178F7" w:rsidP="008D05CE">
            <w:pPr>
              <w:rPr>
                <w:rFonts w:ascii="Arial" w:eastAsia="Times New Roman" w:hAnsi="Arial" w:cs="Arial"/>
                <w:b/>
                <w:color w:val="000000"/>
                <w:u w:val="single"/>
                <w:lang w:eastAsia="cs-CZ"/>
              </w:rPr>
            </w:pPr>
          </w:p>
          <w:p w14:paraId="3CD5266E" w14:textId="77777777" w:rsidR="008178F7" w:rsidRDefault="008178F7" w:rsidP="008D05CE">
            <w:pPr>
              <w:rPr>
                <w:rFonts w:ascii="Arial" w:eastAsia="Times New Roman" w:hAnsi="Arial" w:cs="Arial"/>
                <w:b/>
                <w:color w:val="000000"/>
                <w:u w:val="single"/>
                <w:lang w:eastAsia="cs-CZ"/>
              </w:rPr>
            </w:pPr>
            <w:r w:rsidRPr="00021B1F">
              <w:rPr>
                <w:rFonts w:ascii="Arial" w:eastAsia="Times New Roman" w:hAnsi="Arial" w:cs="Arial"/>
                <w:b/>
                <w:color w:val="000000"/>
                <w:u w:val="single"/>
                <w:lang w:eastAsia="cs-CZ"/>
              </w:rPr>
              <w:t>Celková pohledávka je tvořena pohledávkami:</w:t>
            </w:r>
          </w:p>
          <w:p w14:paraId="58302898" w14:textId="77777777" w:rsidR="008178F7" w:rsidRPr="00021B1F" w:rsidRDefault="008178F7" w:rsidP="008D05CE">
            <w:pPr>
              <w:rPr>
                <w:rFonts w:ascii="Arial" w:eastAsia="Times New Roman" w:hAnsi="Arial" w:cs="Arial"/>
                <w:b/>
                <w:color w:val="000000"/>
                <w:u w:val="single"/>
                <w:lang w:eastAsia="cs-CZ"/>
              </w:rPr>
            </w:pPr>
          </w:p>
          <w:p w14:paraId="4A9238DE"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787511539"/>
                <w14:checkbox>
                  <w14:checked w14:val="0"/>
                  <w14:checkedState w14:val="2612" w14:font="MS Gothic"/>
                  <w14:uncheckedState w14:val="2610" w14:font="MS Gothic"/>
                </w14:checkbox>
              </w:sdtPr>
              <w:sdtEndPr/>
              <w:sdtContent>
                <w:r w:rsidR="008178F7" w:rsidRPr="00314094">
                  <w:rPr>
                    <w:rFonts w:ascii="MS Gothic" w:eastAsia="MS Gothic" w:hAnsi="MS Gothic" w:cs="Arial" w:hint="eastAsia"/>
                    <w:color w:val="000000"/>
                    <w:lang w:eastAsia="cs-CZ"/>
                  </w:rPr>
                  <w:t>☐</w:t>
                </w:r>
              </w:sdtContent>
            </w:sdt>
            <w:r w:rsidR="008178F7" w:rsidRPr="00314094">
              <w:rPr>
                <w:rFonts w:ascii="Arial" w:eastAsia="Times New Roman" w:hAnsi="Arial" w:cs="Arial"/>
                <w:color w:val="000000"/>
                <w:lang w:eastAsia="cs-CZ"/>
              </w:rPr>
              <w:t xml:space="preserve"> XXX Kč </w:t>
            </w:r>
            <w:r w:rsidR="008178F7">
              <w:rPr>
                <w:rFonts w:ascii="Arial" w:eastAsia="Times New Roman" w:hAnsi="Arial" w:cs="Arial"/>
                <w:color w:val="000000"/>
                <w:lang w:eastAsia="cs-CZ"/>
              </w:rPr>
              <w:t>–</w:t>
            </w:r>
            <w:r w:rsidR="008178F7" w:rsidRPr="00314094">
              <w:rPr>
                <w:rFonts w:ascii="Arial" w:eastAsia="Times New Roman" w:hAnsi="Arial" w:cs="Arial"/>
                <w:color w:val="000000"/>
                <w:lang w:eastAsia="cs-CZ"/>
              </w:rPr>
              <w:t xml:space="preserve"> </w:t>
            </w:r>
            <w:r w:rsidR="008178F7">
              <w:rPr>
                <w:rFonts w:ascii="Arial" w:eastAsia="Times New Roman" w:hAnsi="Arial" w:cs="Arial"/>
                <w:color w:val="000000"/>
                <w:lang w:eastAsia="cs-CZ"/>
              </w:rPr>
              <w:t>vyúčtování stravenek po skončení pracovněprávního vztahu (</w:t>
            </w:r>
            <w:r w:rsidR="008178F7" w:rsidRPr="00314094">
              <w:rPr>
                <w:rFonts w:ascii="Arial" w:eastAsia="Times New Roman" w:hAnsi="Arial" w:cs="Arial"/>
                <w:color w:val="000000"/>
                <w:lang w:eastAsia="cs-CZ"/>
              </w:rPr>
              <w:t>dlužníkovi bylo vydáno XXX ks stravenek, na které mu však v této výši nárok nevznikl, a to s ohledem na počet odpracovaných dnů s nárokem či bez nároku na stravenky a s ohledem na vydanou rezervu v počtu 5 ks stravenek</w:t>
            </w:r>
            <w:r w:rsidR="008178F7">
              <w:rPr>
                <w:rFonts w:ascii="Arial" w:eastAsia="Times New Roman" w:hAnsi="Arial" w:cs="Arial"/>
                <w:color w:val="000000"/>
                <w:lang w:eastAsia="cs-CZ"/>
              </w:rPr>
              <w:t>)</w:t>
            </w:r>
            <w:r w:rsidR="008178F7" w:rsidRPr="00314094">
              <w:rPr>
                <w:rFonts w:ascii="Arial" w:eastAsia="Times New Roman" w:hAnsi="Arial" w:cs="Arial"/>
                <w:color w:val="000000"/>
                <w:lang w:eastAsia="cs-CZ"/>
              </w:rPr>
              <w:t>,</w:t>
            </w:r>
          </w:p>
          <w:p w14:paraId="669C7AD5" w14:textId="77777777" w:rsidR="008178F7" w:rsidRPr="00314094" w:rsidRDefault="008178F7" w:rsidP="008D05CE">
            <w:pPr>
              <w:rPr>
                <w:rFonts w:ascii="Arial" w:eastAsia="Times New Roman" w:hAnsi="Arial" w:cs="Arial"/>
                <w:color w:val="000000"/>
                <w:lang w:eastAsia="cs-CZ"/>
              </w:rPr>
            </w:pPr>
          </w:p>
          <w:p w14:paraId="1C212395"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799573654"/>
                <w14:checkbox>
                  <w14:checked w14:val="0"/>
                  <w14:checkedState w14:val="2612" w14:font="MS Gothic"/>
                  <w14:uncheckedState w14:val="2610" w14:font="MS Gothic"/>
                </w14:checkbox>
              </w:sdtPr>
              <w:sdtEndPr/>
              <w:sdtContent>
                <w:r w:rsidR="008178F7" w:rsidRPr="00314094">
                  <w:rPr>
                    <w:rFonts w:ascii="MS Gothic" w:eastAsia="MS Gothic" w:hAnsi="MS Gothic" w:cs="Arial" w:hint="eastAsia"/>
                    <w:color w:val="000000"/>
                    <w:lang w:eastAsia="cs-CZ"/>
                  </w:rPr>
                  <w:t>☐</w:t>
                </w:r>
              </w:sdtContent>
            </w:sdt>
            <w:r w:rsidR="008178F7" w:rsidRPr="00314094">
              <w:rPr>
                <w:rFonts w:ascii="Arial" w:eastAsia="Times New Roman" w:hAnsi="Arial" w:cs="Arial"/>
                <w:color w:val="000000"/>
                <w:lang w:eastAsia="cs-CZ"/>
              </w:rPr>
              <w:t xml:space="preserve"> XXX Kč – </w:t>
            </w:r>
            <w:r w:rsidR="008178F7">
              <w:rPr>
                <w:rFonts w:ascii="Arial" w:eastAsia="Times New Roman" w:hAnsi="Arial" w:cs="Arial"/>
                <w:color w:val="000000"/>
                <w:lang w:eastAsia="cs-CZ"/>
              </w:rPr>
              <w:t>vyúčtování dovolené</w:t>
            </w:r>
            <w:r w:rsidR="008178F7" w:rsidRPr="00314094">
              <w:rPr>
                <w:rFonts w:ascii="Arial" w:eastAsia="Times New Roman" w:hAnsi="Arial" w:cs="Arial"/>
                <w:color w:val="000000"/>
                <w:lang w:eastAsia="cs-CZ"/>
              </w:rPr>
              <w:t xml:space="preserve"> po skončení </w:t>
            </w:r>
            <w:r w:rsidR="008178F7">
              <w:rPr>
                <w:rFonts w:ascii="Arial" w:eastAsia="Times New Roman" w:hAnsi="Arial" w:cs="Arial"/>
                <w:color w:val="000000"/>
                <w:lang w:eastAsia="cs-CZ"/>
              </w:rPr>
              <w:t>pracovněprávního vztahu</w:t>
            </w:r>
          </w:p>
          <w:p w14:paraId="3E5EDBAD" w14:textId="77777777" w:rsidR="008178F7" w:rsidRPr="00314094" w:rsidRDefault="008178F7" w:rsidP="008D05CE">
            <w:pPr>
              <w:rPr>
                <w:rFonts w:ascii="Arial" w:eastAsia="Times New Roman" w:hAnsi="Arial" w:cs="Arial"/>
                <w:color w:val="000000"/>
                <w:lang w:eastAsia="cs-CZ"/>
              </w:rPr>
            </w:pPr>
          </w:p>
          <w:p w14:paraId="581E5FCD"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298540001"/>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sidRPr="00314094">
              <w:rPr>
                <w:rFonts w:ascii="Arial" w:eastAsia="Times New Roman" w:hAnsi="Arial" w:cs="Arial"/>
                <w:color w:val="000000"/>
                <w:lang w:eastAsia="cs-CZ"/>
              </w:rPr>
              <w:t xml:space="preserve"> </w:t>
            </w:r>
            <w:r w:rsidR="008178F7">
              <w:rPr>
                <w:rFonts w:ascii="Arial" w:eastAsia="Times New Roman" w:hAnsi="Arial" w:cs="Arial"/>
                <w:color w:val="000000"/>
                <w:lang w:eastAsia="cs-CZ"/>
              </w:rPr>
              <w:t>XXX Kč</w:t>
            </w:r>
            <w:r w:rsidR="008178F7" w:rsidRPr="00314094">
              <w:rPr>
                <w:rFonts w:ascii="Arial" w:eastAsia="Times New Roman" w:hAnsi="Arial" w:cs="Arial"/>
                <w:color w:val="000000"/>
                <w:lang w:eastAsia="cs-CZ"/>
              </w:rPr>
              <w:t xml:space="preserve"> – škoda</w:t>
            </w:r>
            <w:r w:rsidR="008178F7">
              <w:rPr>
                <w:rFonts w:ascii="Arial" w:eastAsia="Times New Roman" w:hAnsi="Arial" w:cs="Arial"/>
                <w:color w:val="000000"/>
                <w:lang w:eastAsia="cs-CZ"/>
              </w:rPr>
              <w:t xml:space="preserve"> na vozidle – dopravní nehoda ze dne XXX</w:t>
            </w:r>
          </w:p>
          <w:p w14:paraId="204E2127" w14:textId="77777777" w:rsidR="008178F7" w:rsidRDefault="008178F7" w:rsidP="008D05CE">
            <w:pPr>
              <w:rPr>
                <w:rFonts w:ascii="Arial" w:eastAsia="Times New Roman" w:hAnsi="Arial" w:cs="Arial"/>
                <w:color w:val="000000"/>
                <w:lang w:eastAsia="cs-CZ"/>
              </w:rPr>
            </w:pPr>
          </w:p>
          <w:p w14:paraId="705A9B4C"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478061427"/>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XXX Kč – škoda na PDA ze dne XXX</w:t>
            </w:r>
          </w:p>
          <w:p w14:paraId="5F04B369" w14:textId="77777777" w:rsidR="008178F7" w:rsidRDefault="008178F7" w:rsidP="008D05CE">
            <w:pPr>
              <w:rPr>
                <w:rFonts w:ascii="Arial" w:eastAsia="Times New Roman" w:hAnsi="Arial" w:cs="Arial"/>
                <w:color w:val="000000"/>
                <w:lang w:eastAsia="cs-CZ"/>
              </w:rPr>
            </w:pPr>
          </w:p>
          <w:p w14:paraId="5263A646"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831510974"/>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XXX Kč – pokladní schodek ze dne XXX</w:t>
            </w:r>
          </w:p>
          <w:p w14:paraId="53EEB12E" w14:textId="77777777" w:rsidR="008178F7" w:rsidRDefault="008178F7" w:rsidP="008D05CE">
            <w:pPr>
              <w:rPr>
                <w:rFonts w:ascii="Arial" w:eastAsia="Times New Roman" w:hAnsi="Arial" w:cs="Arial"/>
                <w:color w:val="000000"/>
                <w:lang w:eastAsia="cs-CZ"/>
              </w:rPr>
            </w:pPr>
          </w:p>
          <w:p w14:paraId="0710252E"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230458245"/>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XXX Kč – ztráta zásilky ze dne XXX </w:t>
            </w:r>
          </w:p>
          <w:p w14:paraId="116F05AB" w14:textId="77777777" w:rsidR="008178F7" w:rsidRDefault="008178F7" w:rsidP="008D05CE">
            <w:pPr>
              <w:rPr>
                <w:rFonts w:ascii="Arial" w:eastAsia="Times New Roman" w:hAnsi="Arial" w:cs="Arial"/>
                <w:color w:val="000000"/>
                <w:lang w:eastAsia="cs-CZ"/>
              </w:rPr>
            </w:pPr>
          </w:p>
          <w:p w14:paraId="6B392E2F"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29477580"/>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XXX Kč – pokuta za XXX</w:t>
            </w:r>
          </w:p>
          <w:p w14:paraId="0BADC2B4" w14:textId="77777777" w:rsidR="008178F7" w:rsidRDefault="008178F7" w:rsidP="008D05CE">
            <w:pPr>
              <w:rPr>
                <w:rFonts w:ascii="Arial" w:eastAsia="Times New Roman" w:hAnsi="Arial" w:cs="Arial"/>
                <w:color w:val="000000"/>
                <w:lang w:eastAsia="cs-CZ"/>
              </w:rPr>
            </w:pPr>
          </w:p>
          <w:p w14:paraId="24133029"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127773295"/>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XXX Kč – dlužné nájemné ze smlouvy XXX za období XXX</w:t>
            </w:r>
          </w:p>
          <w:p w14:paraId="0F2B544A" w14:textId="77777777" w:rsidR="008178F7" w:rsidRDefault="008178F7" w:rsidP="008D05CE">
            <w:pPr>
              <w:rPr>
                <w:rFonts w:ascii="Arial" w:eastAsia="Times New Roman" w:hAnsi="Arial" w:cs="Arial"/>
                <w:color w:val="000000"/>
                <w:lang w:eastAsia="cs-CZ"/>
              </w:rPr>
            </w:pPr>
          </w:p>
          <w:p w14:paraId="0C4D41A0"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2109958270"/>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XXX Kč – jiný důvod: </w:t>
            </w:r>
          </w:p>
          <w:p w14:paraId="0ADB4715" w14:textId="77777777" w:rsidR="008178F7" w:rsidRDefault="008178F7" w:rsidP="008D05CE">
            <w:pPr>
              <w:rPr>
                <w:rFonts w:ascii="Arial" w:eastAsia="Times New Roman" w:hAnsi="Arial" w:cs="Arial"/>
                <w:color w:val="000000"/>
                <w:lang w:eastAsia="cs-CZ"/>
              </w:rPr>
            </w:pPr>
          </w:p>
          <w:p w14:paraId="1942ADB3" w14:textId="77777777" w:rsidR="008178F7" w:rsidRDefault="008178F7" w:rsidP="008D05CE">
            <w:pPr>
              <w:rPr>
                <w:rFonts w:ascii="Arial" w:eastAsia="Times New Roman" w:hAnsi="Arial" w:cs="Arial"/>
                <w:b/>
                <w:color w:val="000000"/>
                <w:lang w:eastAsia="cs-CZ"/>
              </w:rPr>
            </w:pPr>
          </w:p>
          <w:p w14:paraId="2E0E60EE" w14:textId="77777777" w:rsidR="008178F7" w:rsidRPr="00021B1F" w:rsidRDefault="008178F7" w:rsidP="008D05CE">
            <w:pPr>
              <w:rPr>
                <w:rFonts w:ascii="Arial" w:eastAsia="Times New Roman" w:hAnsi="Arial" w:cs="Arial"/>
                <w:b/>
                <w:color w:val="000000"/>
                <w:lang w:eastAsia="cs-CZ"/>
              </w:rPr>
            </w:pPr>
            <w:r w:rsidRPr="00021B1F">
              <w:rPr>
                <w:rFonts w:ascii="Arial" w:eastAsia="Times New Roman" w:hAnsi="Arial" w:cs="Arial"/>
                <w:b/>
                <w:color w:val="000000"/>
                <w:lang w:eastAsia="cs-CZ"/>
              </w:rPr>
              <w:t>Pracovněprávní vztah dlužníka s ČP (dle poskytnuté pracovněprávní dokumentace dlužníka):</w:t>
            </w:r>
          </w:p>
          <w:p w14:paraId="78A94713"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984461164"/>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trvá</w:t>
            </w:r>
          </w:p>
          <w:p w14:paraId="1118A216"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501941652"/>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netrvá </w:t>
            </w:r>
            <w:r w:rsidR="008178F7" w:rsidRPr="000F68B6">
              <w:rPr>
                <w:rFonts w:ascii="Arial" w:eastAsia="Times New Roman" w:hAnsi="Arial" w:cs="Arial"/>
                <w:color w:val="000000"/>
                <w:lang w:eastAsia="cs-CZ"/>
              </w:rPr>
              <w:t xml:space="preserve"> </w:t>
            </w:r>
          </w:p>
          <w:p w14:paraId="790ED4F8"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368756173"/>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není relevantní, nejde a nešlo o zaměstnance </w:t>
            </w:r>
            <w:r w:rsidR="008178F7" w:rsidRPr="000F68B6">
              <w:rPr>
                <w:rFonts w:ascii="Arial" w:eastAsia="Times New Roman" w:hAnsi="Arial" w:cs="Arial"/>
                <w:color w:val="000000"/>
                <w:lang w:eastAsia="cs-CZ"/>
              </w:rPr>
              <w:t xml:space="preserve"> </w:t>
            </w:r>
          </w:p>
          <w:p w14:paraId="490D2A06" w14:textId="77777777" w:rsidR="008178F7" w:rsidRDefault="008178F7" w:rsidP="008D05CE">
            <w:pPr>
              <w:rPr>
                <w:rFonts w:ascii="Arial" w:eastAsia="Times New Roman" w:hAnsi="Arial" w:cs="Arial"/>
                <w:color w:val="000000"/>
                <w:lang w:eastAsia="cs-CZ"/>
              </w:rPr>
            </w:pPr>
          </w:p>
          <w:p w14:paraId="191212CE" w14:textId="77777777" w:rsidR="008178F7" w:rsidRDefault="008178F7" w:rsidP="008D05CE">
            <w:pPr>
              <w:rPr>
                <w:rFonts w:ascii="Arial" w:eastAsia="Times New Roman" w:hAnsi="Arial" w:cs="Arial"/>
                <w:color w:val="000000"/>
                <w:lang w:eastAsia="cs-CZ"/>
              </w:rPr>
            </w:pPr>
          </w:p>
          <w:p w14:paraId="65682E84" w14:textId="77777777" w:rsidR="008178F7" w:rsidRPr="00021B1F" w:rsidRDefault="008178F7" w:rsidP="008D05CE">
            <w:pPr>
              <w:rPr>
                <w:rFonts w:ascii="Arial" w:eastAsia="Times New Roman" w:hAnsi="Arial" w:cs="Arial"/>
                <w:b/>
                <w:color w:val="000000"/>
                <w:lang w:eastAsia="cs-CZ"/>
              </w:rPr>
            </w:pPr>
            <w:r w:rsidRPr="00021B1F">
              <w:rPr>
                <w:rFonts w:ascii="Arial" w:eastAsia="Times New Roman" w:hAnsi="Arial" w:cs="Arial"/>
                <w:b/>
                <w:color w:val="000000"/>
                <w:lang w:eastAsia="cs-CZ"/>
              </w:rPr>
              <w:t>Dlužníkovi byla odeslána výzva k zaplacení:</w:t>
            </w:r>
          </w:p>
          <w:p w14:paraId="68CD7B4E"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873692238"/>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ano, a k přesto nedošlo k dobrovolnému zaplacení</w:t>
            </w:r>
          </w:p>
          <w:p w14:paraId="2E005B1E"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452236685"/>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ne (důvod: …..)</w:t>
            </w:r>
          </w:p>
          <w:p w14:paraId="5EB46A6F"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638527700"/>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není relevantní</w:t>
            </w:r>
          </w:p>
          <w:p w14:paraId="4A640AAD" w14:textId="77777777" w:rsidR="008178F7" w:rsidRDefault="008178F7" w:rsidP="008D05CE">
            <w:pPr>
              <w:rPr>
                <w:rFonts w:ascii="Arial" w:eastAsia="Times New Roman" w:hAnsi="Arial" w:cs="Arial"/>
                <w:b/>
                <w:color w:val="000000"/>
                <w:lang w:eastAsia="cs-CZ"/>
              </w:rPr>
            </w:pPr>
          </w:p>
          <w:p w14:paraId="7AFA6D54" w14:textId="77777777" w:rsidR="008178F7" w:rsidRDefault="008178F7" w:rsidP="008D05CE">
            <w:pPr>
              <w:rPr>
                <w:rFonts w:ascii="Arial" w:eastAsia="Times New Roman" w:hAnsi="Arial" w:cs="Arial"/>
                <w:b/>
                <w:color w:val="000000"/>
                <w:lang w:eastAsia="cs-CZ"/>
              </w:rPr>
            </w:pPr>
            <w:r w:rsidRPr="00021B1F">
              <w:rPr>
                <w:rFonts w:ascii="Arial" w:eastAsia="Times New Roman" w:hAnsi="Arial" w:cs="Arial"/>
                <w:b/>
                <w:color w:val="000000"/>
                <w:lang w:eastAsia="cs-CZ"/>
              </w:rPr>
              <w:t>Upuštění je navrhováno s ohledem na skutečnost:</w:t>
            </w:r>
          </w:p>
          <w:p w14:paraId="74413197" w14:textId="77777777" w:rsidR="008178F7" w:rsidRPr="00021B1F" w:rsidRDefault="008178F7" w:rsidP="008D05CE">
            <w:pPr>
              <w:rPr>
                <w:rFonts w:ascii="Arial" w:eastAsia="Times New Roman" w:hAnsi="Arial" w:cs="Arial"/>
                <w:b/>
                <w:color w:val="000000"/>
                <w:lang w:eastAsia="cs-CZ"/>
              </w:rPr>
            </w:pPr>
          </w:p>
          <w:p w14:paraId="04185449"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570616112"/>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Na majetek dlužníka jsou vedeny XXX exekuce, nejstarší již od roku XXX; v</w:t>
            </w:r>
            <w:r w:rsidR="008178F7" w:rsidRPr="00021B1F">
              <w:rPr>
                <w:rFonts w:ascii="Arial" w:eastAsia="Times New Roman" w:hAnsi="Arial" w:cs="Arial"/>
                <w:color w:val="000000"/>
                <w:lang w:eastAsia="cs-CZ"/>
              </w:rPr>
              <w:t>ymáhání pohledávky ČP v soudním řízení a následně i exekučním</w:t>
            </w:r>
            <w:r w:rsidR="008178F7">
              <w:rPr>
                <w:rFonts w:ascii="Arial" w:eastAsia="Times New Roman" w:hAnsi="Arial" w:cs="Arial"/>
                <w:color w:val="000000"/>
                <w:lang w:eastAsia="cs-CZ"/>
              </w:rPr>
              <w:t xml:space="preserve"> řízení by proto bylo neúspěšné a</w:t>
            </w:r>
            <w:r w:rsidR="008178F7" w:rsidRPr="00021B1F">
              <w:rPr>
                <w:rFonts w:ascii="Arial" w:eastAsia="Times New Roman" w:hAnsi="Arial" w:cs="Arial"/>
                <w:color w:val="000000"/>
                <w:lang w:eastAsia="cs-CZ"/>
              </w:rPr>
              <w:t xml:space="preserve"> bylo by spojeno s </w:t>
            </w:r>
            <w:r w:rsidR="008178F7">
              <w:rPr>
                <w:rFonts w:ascii="Arial" w:eastAsia="Times New Roman" w:hAnsi="Arial" w:cs="Arial"/>
                <w:color w:val="000000"/>
                <w:lang w:eastAsia="cs-CZ"/>
              </w:rPr>
              <w:t>dalšími</w:t>
            </w:r>
            <w:r w:rsidR="008178F7" w:rsidRPr="00021B1F">
              <w:rPr>
                <w:rFonts w:ascii="Arial" w:eastAsia="Times New Roman" w:hAnsi="Arial" w:cs="Arial"/>
                <w:color w:val="000000"/>
                <w:lang w:eastAsia="cs-CZ"/>
              </w:rPr>
              <w:t xml:space="preserve"> náklady</w:t>
            </w:r>
            <w:r w:rsidR="008178F7">
              <w:rPr>
                <w:rFonts w:ascii="Arial" w:eastAsia="Times New Roman" w:hAnsi="Arial" w:cs="Arial"/>
                <w:color w:val="000000"/>
                <w:lang w:eastAsia="cs-CZ"/>
              </w:rPr>
              <w:t>.</w:t>
            </w:r>
          </w:p>
          <w:p w14:paraId="346633AF" w14:textId="77777777" w:rsidR="008178F7" w:rsidRDefault="008178F7" w:rsidP="008D05CE">
            <w:pPr>
              <w:rPr>
                <w:rFonts w:ascii="Arial" w:eastAsia="Times New Roman" w:hAnsi="Arial" w:cs="Arial"/>
                <w:color w:val="000000"/>
                <w:lang w:eastAsia="cs-CZ"/>
              </w:rPr>
            </w:pPr>
            <w:r>
              <w:rPr>
                <w:rFonts w:ascii="Arial" w:eastAsia="Times New Roman" w:hAnsi="Arial" w:cs="Arial"/>
                <w:color w:val="000000"/>
                <w:lang w:eastAsia="cs-CZ"/>
              </w:rPr>
              <w:t xml:space="preserve"> </w:t>
            </w:r>
          </w:p>
          <w:p w14:paraId="4FD99F22"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200208138"/>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Insolvenční </w:t>
            </w:r>
            <w:r w:rsidR="008178F7" w:rsidRPr="00021B1F">
              <w:rPr>
                <w:rFonts w:ascii="Arial" w:eastAsia="Times New Roman" w:hAnsi="Arial" w:cs="Arial"/>
                <w:color w:val="000000"/>
                <w:lang w:eastAsia="cs-CZ"/>
              </w:rPr>
              <w:t xml:space="preserve">soud </w:t>
            </w:r>
            <w:r w:rsidR="008178F7">
              <w:rPr>
                <w:rFonts w:ascii="Arial" w:eastAsia="Times New Roman" w:hAnsi="Arial" w:cs="Arial"/>
                <w:color w:val="000000"/>
                <w:lang w:eastAsia="cs-CZ"/>
              </w:rPr>
              <w:t xml:space="preserve">vzal </w:t>
            </w:r>
            <w:r w:rsidR="008178F7" w:rsidRPr="00021B1F">
              <w:rPr>
                <w:rFonts w:ascii="Arial" w:eastAsia="Times New Roman" w:hAnsi="Arial" w:cs="Arial"/>
                <w:color w:val="000000"/>
                <w:lang w:eastAsia="cs-CZ"/>
              </w:rPr>
              <w:t>na vědomí splnění oddlužení a poté osvobodil dlužníka od placení zůstatku pohledávek</w:t>
            </w:r>
            <w:r w:rsidR="008178F7">
              <w:rPr>
                <w:rFonts w:ascii="Arial" w:eastAsia="Times New Roman" w:hAnsi="Arial" w:cs="Arial"/>
                <w:color w:val="000000"/>
                <w:lang w:eastAsia="cs-CZ"/>
              </w:rPr>
              <w:t>;</w:t>
            </w:r>
            <w:r w:rsidR="008178F7" w:rsidRPr="00021B1F">
              <w:rPr>
                <w:rFonts w:ascii="Arial" w:eastAsia="Times New Roman" w:hAnsi="Arial" w:cs="Arial"/>
                <w:color w:val="000000"/>
                <w:lang w:eastAsia="cs-CZ"/>
              </w:rPr>
              <w:t xml:space="preserve"> </w:t>
            </w:r>
            <w:r w:rsidR="008178F7">
              <w:rPr>
                <w:rFonts w:ascii="Arial" w:eastAsia="Times New Roman" w:hAnsi="Arial" w:cs="Arial"/>
                <w:color w:val="000000"/>
                <w:lang w:eastAsia="cs-CZ"/>
              </w:rPr>
              <w:t>z</w:t>
            </w:r>
            <w:r w:rsidR="008178F7" w:rsidRPr="00021B1F">
              <w:rPr>
                <w:rFonts w:ascii="Arial" w:eastAsia="Times New Roman" w:hAnsi="Arial" w:cs="Arial"/>
                <w:color w:val="000000"/>
                <w:lang w:eastAsia="cs-CZ"/>
              </w:rPr>
              <w:t>ůstatek pohledávky nemůže tedy Česká pošta, s.p. již nadále vymáhat</w:t>
            </w:r>
            <w:r w:rsidR="008178F7">
              <w:rPr>
                <w:rFonts w:ascii="Arial" w:eastAsia="Times New Roman" w:hAnsi="Arial" w:cs="Arial"/>
                <w:color w:val="000000"/>
                <w:lang w:eastAsia="cs-CZ"/>
              </w:rPr>
              <w:t>.</w:t>
            </w:r>
          </w:p>
          <w:p w14:paraId="6ABABE08" w14:textId="77777777" w:rsidR="008178F7" w:rsidRDefault="008178F7" w:rsidP="008D05CE">
            <w:pPr>
              <w:rPr>
                <w:rFonts w:ascii="Arial" w:eastAsia="Times New Roman" w:hAnsi="Arial" w:cs="Arial"/>
                <w:color w:val="000000"/>
                <w:lang w:eastAsia="cs-CZ"/>
              </w:rPr>
            </w:pPr>
          </w:p>
          <w:p w14:paraId="19191B37"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811389493"/>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Insolvenční soud zrušil </w:t>
            </w:r>
            <w:r w:rsidR="008178F7" w:rsidRPr="00AE22AA">
              <w:rPr>
                <w:rFonts w:ascii="Arial" w:eastAsia="Times New Roman" w:hAnsi="Arial" w:cs="Arial"/>
                <w:color w:val="000000"/>
                <w:lang w:eastAsia="cs-CZ"/>
              </w:rPr>
              <w:t>oddlužení a insolvenční řízení bylo zastaveno, neboť majetek dlužníků je pro uspokojení vě</w:t>
            </w:r>
            <w:r w:rsidR="008178F7">
              <w:rPr>
                <w:rFonts w:ascii="Arial" w:eastAsia="Times New Roman" w:hAnsi="Arial" w:cs="Arial"/>
                <w:color w:val="000000"/>
                <w:lang w:eastAsia="cs-CZ"/>
              </w:rPr>
              <w:t>řitelů zcela nepostačující</w:t>
            </w:r>
            <w:r w:rsidR="008178F7" w:rsidRPr="00AE22AA">
              <w:rPr>
                <w:rFonts w:ascii="Arial" w:eastAsia="Times New Roman" w:hAnsi="Arial" w:cs="Arial"/>
                <w:color w:val="000000"/>
                <w:lang w:eastAsia="cs-CZ"/>
              </w:rPr>
              <w:t>.</w:t>
            </w:r>
          </w:p>
          <w:p w14:paraId="7335CC71" w14:textId="77777777" w:rsidR="008178F7" w:rsidRDefault="008178F7" w:rsidP="008D05CE">
            <w:pPr>
              <w:rPr>
                <w:rFonts w:ascii="Arial" w:eastAsia="Times New Roman" w:hAnsi="Arial" w:cs="Arial"/>
                <w:color w:val="000000"/>
                <w:lang w:eastAsia="cs-CZ"/>
              </w:rPr>
            </w:pPr>
          </w:p>
          <w:p w14:paraId="71F1057B" w14:textId="77777777" w:rsidR="008178F7" w:rsidRPr="00DB0BFA"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912044486"/>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z</w:t>
            </w:r>
            <w:r w:rsidR="008178F7" w:rsidRPr="00AE22AA">
              <w:rPr>
                <w:rFonts w:ascii="Arial" w:eastAsia="Times New Roman" w:hAnsi="Arial" w:cs="Arial"/>
                <w:color w:val="000000"/>
                <w:lang w:eastAsia="cs-CZ"/>
              </w:rPr>
              <w:t xml:space="preserve">ůstatek pohledávky je </w:t>
            </w:r>
            <w:r w:rsidR="008178F7" w:rsidRPr="0083112F">
              <w:rPr>
                <w:rFonts w:ascii="Arial" w:eastAsia="Times New Roman" w:hAnsi="Arial" w:cs="Arial"/>
                <w:color w:val="000000"/>
                <w:lang w:eastAsia="cs-CZ"/>
              </w:rPr>
              <w:t>ve výši, která není dle metodického pokynu MP-3/2022 Proces vymáhání pohledávek předávána k</w:t>
            </w:r>
            <w:r w:rsidR="008178F7">
              <w:rPr>
                <w:rFonts w:ascii="Arial" w:eastAsia="Times New Roman" w:hAnsi="Arial" w:cs="Arial"/>
                <w:color w:val="000000"/>
                <w:lang w:eastAsia="cs-CZ"/>
              </w:rPr>
              <w:t> </w:t>
            </w:r>
            <w:r w:rsidR="008178F7" w:rsidRPr="00AE22AA">
              <w:rPr>
                <w:rFonts w:ascii="Arial" w:eastAsia="Times New Roman" w:hAnsi="Arial" w:cs="Arial"/>
                <w:color w:val="000000"/>
                <w:lang w:eastAsia="cs-CZ"/>
              </w:rPr>
              <w:t>vymáhání</w:t>
            </w:r>
            <w:r w:rsidR="008178F7">
              <w:rPr>
                <w:rFonts w:ascii="Arial" w:eastAsia="Times New Roman" w:hAnsi="Arial" w:cs="Arial"/>
                <w:color w:val="000000"/>
                <w:lang w:eastAsia="cs-CZ"/>
              </w:rPr>
              <w:t xml:space="preserve"> (pod 2.000 Kč); náklady</w:t>
            </w:r>
            <w:r w:rsidR="008178F7" w:rsidRPr="00AE22AA">
              <w:rPr>
                <w:rFonts w:ascii="Arial" w:eastAsia="Times New Roman" w:hAnsi="Arial" w:cs="Arial"/>
                <w:color w:val="000000"/>
                <w:lang w:eastAsia="cs-CZ"/>
              </w:rPr>
              <w:t xml:space="preserve"> na vymáhání by přesáhly samotnou výši pohledávky.</w:t>
            </w:r>
          </w:p>
          <w:p w14:paraId="466C3865" w14:textId="77777777" w:rsidR="008178F7" w:rsidRDefault="008178F7" w:rsidP="008D05CE">
            <w:pPr>
              <w:rPr>
                <w:rFonts w:ascii="Arial" w:eastAsia="Times New Roman" w:hAnsi="Arial" w:cs="Arial"/>
                <w:color w:val="000000"/>
                <w:lang w:eastAsia="cs-CZ"/>
              </w:rPr>
            </w:pPr>
          </w:p>
          <w:p w14:paraId="40BC4625"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416201548"/>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jiný důvod:</w:t>
            </w:r>
          </w:p>
          <w:p w14:paraId="11DBCFE9" w14:textId="77777777" w:rsidR="008178F7" w:rsidRDefault="008178F7" w:rsidP="008D05CE">
            <w:pPr>
              <w:rPr>
                <w:rFonts w:ascii="Arial" w:eastAsia="Times New Roman" w:hAnsi="Arial" w:cs="Arial"/>
                <w:color w:val="000000"/>
                <w:lang w:eastAsia="cs-CZ"/>
              </w:rPr>
            </w:pPr>
          </w:p>
          <w:p w14:paraId="38C3E8A6" w14:textId="77777777" w:rsidR="008178F7" w:rsidRPr="00BF0049" w:rsidRDefault="008178F7" w:rsidP="008D05CE">
            <w:pPr>
              <w:rPr>
                <w:rFonts w:ascii="Arial" w:eastAsia="Times New Roman" w:hAnsi="Arial" w:cs="Arial"/>
                <w:b/>
                <w:color w:val="000000"/>
                <w:lang w:eastAsia="cs-CZ"/>
              </w:rPr>
            </w:pPr>
            <w:r w:rsidRPr="00BF0049">
              <w:rPr>
                <w:rFonts w:ascii="Arial" w:eastAsia="Times New Roman" w:hAnsi="Arial" w:cs="Arial"/>
                <w:b/>
                <w:color w:val="000000"/>
                <w:lang w:eastAsia="cs-CZ"/>
              </w:rPr>
              <w:t>Přílohy:</w:t>
            </w:r>
          </w:p>
          <w:p w14:paraId="4EC0FB53"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1493213154"/>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výpis z centrální evidence exekucí</w:t>
            </w:r>
          </w:p>
          <w:p w14:paraId="5C7682E1"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64075995"/>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usnesení soudu</w:t>
            </w:r>
          </w:p>
          <w:p w14:paraId="4987E8E0" w14:textId="77777777" w:rsidR="008178F7" w:rsidRDefault="00B24417" w:rsidP="008D05CE">
            <w:pPr>
              <w:rPr>
                <w:rFonts w:ascii="Arial" w:eastAsia="Times New Roman" w:hAnsi="Arial" w:cs="Arial"/>
                <w:color w:val="000000"/>
                <w:lang w:eastAsia="cs-CZ"/>
              </w:rPr>
            </w:pPr>
            <w:sdt>
              <w:sdtPr>
                <w:rPr>
                  <w:rFonts w:ascii="Arial" w:eastAsia="Times New Roman" w:hAnsi="Arial" w:cs="Arial"/>
                  <w:color w:val="000000"/>
                  <w:lang w:eastAsia="cs-CZ"/>
                </w:rPr>
                <w:id w:val="404191645"/>
                <w14:checkbox>
                  <w14:checked w14:val="0"/>
                  <w14:checkedState w14:val="2612" w14:font="MS Gothic"/>
                  <w14:uncheckedState w14:val="2610" w14:font="MS Gothic"/>
                </w14:checkbox>
              </w:sdtPr>
              <w:sdtEndPr/>
              <w:sdtContent>
                <w:r w:rsidR="008178F7">
                  <w:rPr>
                    <w:rFonts w:ascii="MS Gothic" w:eastAsia="MS Gothic" w:hAnsi="MS Gothic" w:cs="Arial" w:hint="eastAsia"/>
                    <w:color w:val="000000"/>
                    <w:lang w:eastAsia="cs-CZ"/>
                  </w:rPr>
                  <w:t>☐</w:t>
                </w:r>
              </w:sdtContent>
            </w:sdt>
            <w:r w:rsidR="008178F7">
              <w:rPr>
                <w:rFonts w:ascii="Arial" w:eastAsia="Times New Roman" w:hAnsi="Arial" w:cs="Arial"/>
                <w:color w:val="000000"/>
                <w:lang w:eastAsia="cs-CZ"/>
              </w:rPr>
              <w:t xml:space="preserve"> výzva k zaplacení</w:t>
            </w:r>
          </w:p>
          <w:p w14:paraId="7DFDABDE" w14:textId="77777777" w:rsidR="008178F7" w:rsidRPr="00635418" w:rsidRDefault="008178F7" w:rsidP="008D05CE">
            <w:pPr>
              <w:rPr>
                <w:rFonts w:ascii="Arial" w:eastAsia="Times New Roman" w:hAnsi="Arial" w:cs="Arial"/>
                <w:color w:val="000000"/>
                <w:lang w:eastAsia="cs-CZ"/>
              </w:rPr>
            </w:pPr>
          </w:p>
        </w:tc>
      </w:tr>
      <w:tr w:rsidR="008178F7" w:rsidRPr="00635418" w14:paraId="0742FFCF" w14:textId="77777777" w:rsidTr="008D05CE">
        <w:trPr>
          <w:gridAfter w:val="1"/>
          <w:wAfter w:w="160" w:type="dxa"/>
          <w:trHeight w:val="133"/>
        </w:trPr>
        <w:tc>
          <w:tcPr>
            <w:tcW w:w="9796" w:type="dxa"/>
            <w:gridSpan w:val="8"/>
            <w:tcBorders>
              <w:top w:val="nil"/>
              <w:left w:val="nil"/>
              <w:bottom w:val="nil"/>
              <w:right w:val="nil"/>
            </w:tcBorders>
            <w:shd w:val="clear" w:color="auto" w:fill="auto"/>
            <w:noWrap/>
            <w:vAlign w:val="bottom"/>
            <w:hideMark/>
          </w:tcPr>
          <w:p w14:paraId="216A54C6" w14:textId="77777777" w:rsidR="008178F7" w:rsidRPr="00635418" w:rsidRDefault="008178F7" w:rsidP="008D05CE">
            <w:pPr>
              <w:rPr>
                <w:rFonts w:ascii="Arial" w:eastAsia="Times New Roman" w:hAnsi="Arial" w:cs="Arial"/>
                <w:lang w:eastAsia="cs-CZ"/>
              </w:rPr>
            </w:pPr>
          </w:p>
        </w:tc>
      </w:tr>
      <w:tr w:rsidR="008178F7" w:rsidRPr="005C039C" w14:paraId="5D5DE9FA" w14:textId="77777777" w:rsidTr="008D05CE">
        <w:trPr>
          <w:gridAfter w:val="1"/>
          <w:wAfter w:w="160" w:type="dxa"/>
          <w:trHeight w:val="126"/>
        </w:trPr>
        <w:tc>
          <w:tcPr>
            <w:tcW w:w="2109" w:type="dxa"/>
            <w:vMerge w:val="restart"/>
            <w:tcBorders>
              <w:top w:val="nil"/>
              <w:left w:val="nil"/>
              <w:right w:val="nil"/>
            </w:tcBorders>
            <w:shd w:val="clear" w:color="auto" w:fill="auto"/>
            <w:noWrap/>
            <w:hideMark/>
          </w:tcPr>
          <w:p w14:paraId="305C4D71"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 xml:space="preserve">Údaje zpracoval:        </w:t>
            </w:r>
          </w:p>
        </w:tc>
        <w:tc>
          <w:tcPr>
            <w:tcW w:w="2316" w:type="dxa"/>
            <w:gridSpan w:val="2"/>
            <w:tcBorders>
              <w:top w:val="nil"/>
              <w:left w:val="nil"/>
              <w:bottom w:val="nil"/>
              <w:right w:val="nil"/>
            </w:tcBorders>
            <w:shd w:val="clear" w:color="auto" w:fill="auto"/>
            <w:vAlign w:val="bottom"/>
          </w:tcPr>
          <w:p w14:paraId="6013A617"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Jméno:</w:t>
            </w:r>
          </w:p>
        </w:tc>
        <w:tc>
          <w:tcPr>
            <w:tcW w:w="2398" w:type="dxa"/>
            <w:gridSpan w:val="2"/>
            <w:tcBorders>
              <w:top w:val="nil"/>
              <w:left w:val="nil"/>
              <w:bottom w:val="nil"/>
              <w:right w:val="nil"/>
            </w:tcBorders>
            <w:shd w:val="clear" w:color="auto" w:fill="auto"/>
            <w:noWrap/>
            <w:vAlign w:val="bottom"/>
            <w:hideMark/>
          </w:tcPr>
          <w:p w14:paraId="6CD7A97A"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 xml:space="preserve">Dne: </w:t>
            </w:r>
          </w:p>
        </w:tc>
        <w:tc>
          <w:tcPr>
            <w:tcW w:w="2973" w:type="dxa"/>
            <w:gridSpan w:val="3"/>
            <w:tcBorders>
              <w:top w:val="nil"/>
              <w:left w:val="nil"/>
              <w:bottom w:val="nil"/>
              <w:right w:val="nil"/>
            </w:tcBorders>
            <w:shd w:val="clear" w:color="auto" w:fill="auto"/>
            <w:noWrap/>
            <w:vAlign w:val="bottom"/>
            <w:hideMark/>
          </w:tcPr>
          <w:p w14:paraId="288DA775"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Podpis:</w:t>
            </w:r>
          </w:p>
        </w:tc>
      </w:tr>
      <w:tr w:rsidR="008178F7" w:rsidRPr="00635418" w14:paraId="71CBC17D" w14:textId="77777777" w:rsidTr="008D05CE">
        <w:trPr>
          <w:gridAfter w:val="1"/>
          <w:wAfter w:w="160" w:type="dxa"/>
          <w:trHeight w:val="126"/>
        </w:trPr>
        <w:tc>
          <w:tcPr>
            <w:tcW w:w="2109" w:type="dxa"/>
            <w:vMerge/>
            <w:tcBorders>
              <w:left w:val="nil"/>
              <w:bottom w:val="nil"/>
              <w:right w:val="nil"/>
            </w:tcBorders>
            <w:shd w:val="clear" w:color="auto" w:fill="auto"/>
            <w:noWrap/>
            <w:hideMark/>
          </w:tcPr>
          <w:p w14:paraId="76E5F7AE" w14:textId="77777777" w:rsidR="008178F7" w:rsidRPr="00635418" w:rsidRDefault="008178F7" w:rsidP="008D05CE">
            <w:pPr>
              <w:rPr>
                <w:rFonts w:ascii="Arial" w:eastAsia="Times New Roman" w:hAnsi="Arial" w:cs="Arial"/>
                <w:lang w:eastAsia="cs-CZ"/>
              </w:rPr>
            </w:pPr>
          </w:p>
        </w:tc>
        <w:tc>
          <w:tcPr>
            <w:tcW w:w="2316" w:type="dxa"/>
            <w:gridSpan w:val="2"/>
            <w:tcBorders>
              <w:top w:val="nil"/>
              <w:left w:val="nil"/>
              <w:bottom w:val="nil"/>
              <w:right w:val="nil"/>
            </w:tcBorders>
            <w:shd w:val="clear" w:color="auto" w:fill="auto"/>
            <w:noWrap/>
          </w:tcPr>
          <w:p w14:paraId="6F5BC292" w14:textId="77777777" w:rsidR="008178F7" w:rsidRPr="00C75449" w:rsidRDefault="008178F7" w:rsidP="008D05CE">
            <w:pPr>
              <w:rPr>
                <w:rFonts w:ascii="Arial" w:eastAsia="Times New Roman" w:hAnsi="Arial" w:cs="Arial"/>
                <w:b/>
                <w:lang w:eastAsia="cs-CZ"/>
              </w:rPr>
            </w:pPr>
          </w:p>
        </w:tc>
        <w:tc>
          <w:tcPr>
            <w:tcW w:w="2398" w:type="dxa"/>
            <w:gridSpan w:val="2"/>
            <w:tcBorders>
              <w:top w:val="nil"/>
              <w:left w:val="nil"/>
              <w:bottom w:val="nil"/>
              <w:right w:val="nil"/>
            </w:tcBorders>
            <w:shd w:val="clear" w:color="auto" w:fill="auto"/>
            <w:noWrap/>
          </w:tcPr>
          <w:p w14:paraId="2E445EB1" w14:textId="77777777" w:rsidR="008178F7" w:rsidRPr="00635418" w:rsidRDefault="008178F7" w:rsidP="008D05CE">
            <w:pPr>
              <w:rPr>
                <w:rFonts w:ascii="Arial" w:eastAsia="Times New Roman" w:hAnsi="Arial" w:cs="Arial"/>
                <w:lang w:eastAsia="cs-CZ"/>
              </w:rPr>
            </w:pPr>
          </w:p>
        </w:tc>
        <w:tc>
          <w:tcPr>
            <w:tcW w:w="2973" w:type="dxa"/>
            <w:gridSpan w:val="3"/>
            <w:tcBorders>
              <w:top w:val="nil"/>
              <w:left w:val="nil"/>
              <w:bottom w:val="nil"/>
              <w:right w:val="nil"/>
            </w:tcBorders>
            <w:shd w:val="clear" w:color="auto" w:fill="auto"/>
            <w:noWrap/>
            <w:hideMark/>
          </w:tcPr>
          <w:p w14:paraId="0FF16553" w14:textId="77777777" w:rsidR="008178F7" w:rsidRDefault="008178F7" w:rsidP="008D05CE">
            <w:pPr>
              <w:rPr>
                <w:rFonts w:ascii="Arial" w:eastAsia="Times New Roman" w:hAnsi="Arial" w:cs="Arial"/>
                <w:lang w:eastAsia="cs-CZ"/>
              </w:rPr>
            </w:pPr>
          </w:p>
          <w:p w14:paraId="3AC8DD65" w14:textId="77777777" w:rsidR="008178F7" w:rsidRDefault="008178F7" w:rsidP="008D05CE">
            <w:pPr>
              <w:rPr>
                <w:rFonts w:ascii="Arial" w:eastAsia="Times New Roman" w:hAnsi="Arial" w:cs="Arial"/>
                <w:lang w:eastAsia="cs-CZ"/>
              </w:rPr>
            </w:pPr>
          </w:p>
          <w:p w14:paraId="46E24707" w14:textId="77777777" w:rsidR="008178F7" w:rsidRPr="00635418" w:rsidRDefault="008178F7" w:rsidP="008D05CE">
            <w:pPr>
              <w:rPr>
                <w:rFonts w:ascii="Arial" w:eastAsia="Times New Roman" w:hAnsi="Arial" w:cs="Arial"/>
                <w:lang w:eastAsia="cs-CZ"/>
              </w:rPr>
            </w:pPr>
          </w:p>
        </w:tc>
      </w:tr>
      <w:tr w:rsidR="008178F7" w:rsidRPr="00635418" w14:paraId="6FF91B62" w14:textId="77777777" w:rsidTr="008D05CE">
        <w:trPr>
          <w:gridAfter w:val="1"/>
          <w:wAfter w:w="160" w:type="dxa"/>
          <w:trHeight w:val="133"/>
        </w:trPr>
        <w:tc>
          <w:tcPr>
            <w:tcW w:w="9796" w:type="dxa"/>
            <w:gridSpan w:val="8"/>
            <w:tcBorders>
              <w:top w:val="nil"/>
              <w:left w:val="nil"/>
              <w:bottom w:val="nil"/>
              <w:right w:val="nil"/>
            </w:tcBorders>
            <w:shd w:val="clear" w:color="auto" w:fill="auto"/>
            <w:noWrap/>
            <w:vAlign w:val="bottom"/>
          </w:tcPr>
          <w:p w14:paraId="30CAD278" w14:textId="77777777" w:rsidR="008178F7" w:rsidRPr="00635418" w:rsidRDefault="008178F7" w:rsidP="008D05CE">
            <w:pPr>
              <w:rPr>
                <w:rFonts w:ascii="Arial" w:eastAsia="Times New Roman" w:hAnsi="Arial" w:cs="Arial"/>
                <w:lang w:eastAsia="cs-CZ"/>
              </w:rPr>
            </w:pPr>
          </w:p>
        </w:tc>
      </w:tr>
      <w:tr w:rsidR="008178F7" w:rsidRPr="00635418" w14:paraId="10FDA5D2" w14:textId="77777777" w:rsidTr="008D05CE">
        <w:trPr>
          <w:gridAfter w:val="1"/>
          <w:wAfter w:w="160" w:type="dxa"/>
          <w:trHeight w:val="148"/>
        </w:trPr>
        <w:tc>
          <w:tcPr>
            <w:tcW w:w="9796" w:type="dxa"/>
            <w:gridSpan w:val="8"/>
            <w:tcBorders>
              <w:top w:val="nil"/>
              <w:left w:val="nil"/>
              <w:bottom w:val="nil"/>
              <w:right w:val="nil"/>
            </w:tcBorders>
            <w:shd w:val="clear" w:color="auto" w:fill="auto"/>
            <w:noWrap/>
            <w:vAlign w:val="bottom"/>
            <w:hideMark/>
          </w:tcPr>
          <w:p w14:paraId="429C7DFB" w14:textId="77777777" w:rsidR="008178F7" w:rsidRDefault="008178F7" w:rsidP="008D05CE">
            <w:pPr>
              <w:rPr>
                <w:rFonts w:ascii="Arial" w:eastAsia="Times New Roman" w:hAnsi="Arial" w:cs="Arial"/>
                <w:b/>
                <w:bCs/>
                <w:lang w:eastAsia="cs-CZ"/>
              </w:rPr>
            </w:pPr>
          </w:p>
          <w:p w14:paraId="0899D7EF" w14:textId="77777777" w:rsidR="008178F7" w:rsidRPr="00635418" w:rsidRDefault="008178F7" w:rsidP="008D05CE">
            <w:pPr>
              <w:rPr>
                <w:rFonts w:ascii="Arial" w:eastAsia="Times New Roman" w:hAnsi="Arial" w:cs="Arial"/>
                <w:lang w:eastAsia="cs-CZ"/>
              </w:rPr>
            </w:pPr>
            <w:r>
              <w:rPr>
                <w:rFonts w:ascii="Arial" w:eastAsia="Times New Roman" w:hAnsi="Arial" w:cs="Arial"/>
                <w:b/>
                <w:bCs/>
                <w:lang w:eastAsia="cs-CZ"/>
              </w:rPr>
              <w:t>Vyjádření UGR</w:t>
            </w:r>
            <w:r w:rsidRPr="00635418">
              <w:rPr>
                <w:rFonts w:ascii="Arial" w:eastAsia="Times New Roman" w:hAnsi="Arial" w:cs="Arial"/>
                <w:b/>
                <w:bCs/>
                <w:lang w:eastAsia="cs-CZ"/>
              </w:rPr>
              <w:t>:</w:t>
            </w:r>
          </w:p>
        </w:tc>
      </w:tr>
      <w:tr w:rsidR="008178F7" w:rsidRPr="005C039C" w14:paraId="473BB826" w14:textId="77777777" w:rsidTr="008D05CE">
        <w:trPr>
          <w:gridAfter w:val="1"/>
          <w:wAfter w:w="160" w:type="dxa"/>
          <w:trHeight w:val="163"/>
        </w:trPr>
        <w:tc>
          <w:tcPr>
            <w:tcW w:w="2109" w:type="dxa"/>
            <w:vMerge w:val="restart"/>
            <w:tcBorders>
              <w:top w:val="nil"/>
              <w:left w:val="nil"/>
              <w:right w:val="nil"/>
            </w:tcBorders>
            <w:shd w:val="clear" w:color="auto" w:fill="auto"/>
            <w:noWrap/>
            <w:vAlign w:val="center"/>
            <w:hideMark/>
          </w:tcPr>
          <w:p w14:paraId="6DCF3364" w14:textId="77777777" w:rsidR="008178F7" w:rsidRPr="005C039C" w:rsidRDefault="008178F7" w:rsidP="008D05CE">
            <w:pPr>
              <w:jc w:val="center"/>
              <w:rPr>
                <w:rFonts w:ascii="Arial" w:eastAsia="Times New Roman" w:hAnsi="Arial" w:cs="Arial"/>
                <w:b/>
                <w:lang w:eastAsia="cs-CZ"/>
              </w:rPr>
            </w:pPr>
            <w:r w:rsidRPr="005C039C">
              <w:rPr>
                <w:rFonts w:ascii="Arial" w:eastAsia="Times New Roman" w:hAnsi="Arial" w:cs="Arial"/>
                <w:b/>
                <w:lang w:eastAsia="cs-CZ"/>
              </w:rPr>
              <w:t>Schvaluji.</w:t>
            </w:r>
          </w:p>
        </w:tc>
        <w:tc>
          <w:tcPr>
            <w:tcW w:w="2316" w:type="dxa"/>
            <w:gridSpan w:val="2"/>
            <w:tcBorders>
              <w:top w:val="nil"/>
              <w:left w:val="nil"/>
              <w:bottom w:val="nil"/>
              <w:right w:val="nil"/>
            </w:tcBorders>
            <w:shd w:val="clear" w:color="auto" w:fill="auto"/>
            <w:vAlign w:val="bottom"/>
          </w:tcPr>
          <w:p w14:paraId="40F375D2"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Jméno:</w:t>
            </w:r>
          </w:p>
        </w:tc>
        <w:tc>
          <w:tcPr>
            <w:tcW w:w="2398" w:type="dxa"/>
            <w:gridSpan w:val="2"/>
            <w:tcBorders>
              <w:top w:val="nil"/>
              <w:left w:val="nil"/>
              <w:bottom w:val="nil"/>
              <w:right w:val="nil"/>
            </w:tcBorders>
            <w:shd w:val="clear" w:color="auto" w:fill="auto"/>
            <w:noWrap/>
            <w:vAlign w:val="bottom"/>
            <w:hideMark/>
          </w:tcPr>
          <w:p w14:paraId="56FBC1BE"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Dne:</w:t>
            </w:r>
          </w:p>
        </w:tc>
        <w:tc>
          <w:tcPr>
            <w:tcW w:w="2973" w:type="dxa"/>
            <w:gridSpan w:val="3"/>
            <w:tcBorders>
              <w:top w:val="nil"/>
              <w:left w:val="nil"/>
              <w:bottom w:val="nil"/>
              <w:right w:val="nil"/>
            </w:tcBorders>
            <w:shd w:val="clear" w:color="auto" w:fill="auto"/>
            <w:noWrap/>
            <w:vAlign w:val="bottom"/>
            <w:hideMark/>
          </w:tcPr>
          <w:p w14:paraId="134488AB"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Podpis:</w:t>
            </w:r>
          </w:p>
        </w:tc>
      </w:tr>
      <w:tr w:rsidR="008178F7" w:rsidRPr="005C039C" w14:paraId="10A0C3C7" w14:textId="77777777" w:rsidTr="008D05CE">
        <w:trPr>
          <w:gridAfter w:val="1"/>
          <w:wAfter w:w="160" w:type="dxa"/>
          <w:trHeight w:val="163"/>
        </w:trPr>
        <w:tc>
          <w:tcPr>
            <w:tcW w:w="2109" w:type="dxa"/>
            <w:vMerge/>
            <w:tcBorders>
              <w:left w:val="nil"/>
              <w:bottom w:val="nil"/>
              <w:right w:val="nil"/>
            </w:tcBorders>
            <w:shd w:val="clear" w:color="auto" w:fill="auto"/>
            <w:noWrap/>
            <w:vAlign w:val="bottom"/>
            <w:hideMark/>
          </w:tcPr>
          <w:p w14:paraId="59147434" w14:textId="77777777" w:rsidR="008178F7" w:rsidRPr="005C039C" w:rsidRDefault="008178F7" w:rsidP="008D05CE">
            <w:pPr>
              <w:rPr>
                <w:rFonts w:ascii="Arial" w:eastAsia="Times New Roman" w:hAnsi="Arial" w:cs="Arial"/>
                <w:b/>
                <w:lang w:eastAsia="cs-CZ"/>
              </w:rPr>
            </w:pPr>
          </w:p>
        </w:tc>
        <w:tc>
          <w:tcPr>
            <w:tcW w:w="2316" w:type="dxa"/>
            <w:gridSpan w:val="2"/>
            <w:tcBorders>
              <w:top w:val="nil"/>
              <w:left w:val="nil"/>
              <w:bottom w:val="nil"/>
              <w:right w:val="nil"/>
            </w:tcBorders>
            <w:shd w:val="clear" w:color="auto" w:fill="auto"/>
            <w:noWrap/>
          </w:tcPr>
          <w:p w14:paraId="00BAC609" w14:textId="77777777" w:rsidR="008178F7" w:rsidRPr="005C039C" w:rsidRDefault="008178F7" w:rsidP="008D05CE">
            <w:pPr>
              <w:rPr>
                <w:rFonts w:ascii="Arial" w:eastAsia="Times New Roman" w:hAnsi="Arial" w:cs="Arial"/>
                <w:b/>
                <w:lang w:eastAsia="cs-CZ"/>
              </w:rPr>
            </w:pPr>
          </w:p>
        </w:tc>
        <w:tc>
          <w:tcPr>
            <w:tcW w:w="2398" w:type="dxa"/>
            <w:gridSpan w:val="2"/>
            <w:tcBorders>
              <w:top w:val="nil"/>
              <w:left w:val="nil"/>
              <w:bottom w:val="nil"/>
              <w:right w:val="nil"/>
            </w:tcBorders>
            <w:shd w:val="clear" w:color="auto" w:fill="auto"/>
            <w:noWrap/>
            <w:hideMark/>
          </w:tcPr>
          <w:p w14:paraId="184C0444" w14:textId="77777777" w:rsidR="008178F7" w:rsidRPr="008473DE" w:rsidRDefault="008178F7" w:rsidP="008D05CE">
            <w:pPr>
              <w:rPr>
                <w:rFonts w:ascii="Arial" w:eastAsia="Times New Roman" w:hAnsi="Arial" w:cs="Arial"/>
                <w:lang w:eastAsia="cs-CZ"/>
              </w:rPr>
            </w:pPr>
          </w:p>
        </w:tc>
        <w:tc>
          <w:tcPr>
            <w:tcW w:w="2973" w:type="dxa"/>
            <w:gridSpan w:val="3"/>
            <w:tcBorders>
              <w:top w:val="nil"/>
              <w:left w:val="nil"/>
              <w:bottom w:val="nil"/>
              <w:right w:val="nil"/>
            </w:tcBorders>
            <w:shd w:val="clear" w:color="auto" w:fill="auto"/>
            <w:noWrap/>
            <w:hideMark/>
          </w:tcPr>
          <w:p w14:paraId="374C52A3" w14:textId="77777777" w:rsidR="008178F7" w:rsidRPr="005C039C" w:rsidRDefault="008178F7" w:rsidP="008D05CE">
            <w:pPr>
              <w:rPr>
                <w:rFonts w:ascii="Arial" w:eastAsia="Times New Roman" w:hAnsi="Arial" w:cs="Arial"/>
                <w:b/>
                <w:lang w:eastAsia="cs-CZ"/>
              </w:rPr>
            </w:pPr>
          </w:p>
          <w:p w14:paraId="060B0375" w14:textId="77777777" w:rsidR="008178F7" w:rsidRPr="005C039C" w:rsidRDefault="008178F7" w:rsidP="008D05CE">
            <w:pPr>
              <w:rPr>
                <w:rFonts w:ascii="Arial" w:eastAsia="Times New Roman" w:hAnsi="Arial" w:cs="Arial"/>
                <w:b/>
                <w:lang w:eastAsia="cs-CZ"/>
              </w:rPr>
            </w:pPr>
          </w:p>
          <w:p w14:paraId="6F905F31" w14:textId="77777777" w:rsidR="008178F7" w:rsidRPr="005C039C" w:rsidRDefault="008178F7" w:rsidP="008D05CE">
            <w:pPr>
              <w:rPr>
                <w:rFonts w:ascii="Arial" w:eastAsia="Times New Roman" w:hAnsi="Arial" w:cs="Arial"/>
                <w:b/>
                <w:lang w:eastAsia="cs-CZ"/>
              </w:rPr>
            </w:pPr>
          </w:p>
        </w:tc>
      </w:tr>
      <w:tr w:rsidR="008178F7" w:rsidRPr="005C039C" w14:paraId="5D075F96" w14:textId="77777777" w:rsidTr="008D05CE">
        <w:trPr>
          <w:gridAfter w:val="1"/>
          <w:wAfter w:w="160" w:type="dxa"/>
          <w:trHeight w:val="155"/>
        </w:trPr>
        <w:tc>
          <w:tcPr>
            <w:tcW w:w="2109" w:type="dxa"/>
            <w:vMerge w:val="restart"/>
            <w:tcBorders>
              <w:top w:val="nil"/>
              <w:left w:val="nil"/>
              <w:right w:val="nil"/>
            </w:tcBorders>
            <w:shd w:val="clear" w:color="auto" w:fill="auto"/>
            <w:noWrap/>
            <w:vAlign w:val="center"/>
          </w:tcPr>
          <w:p w14:paraId="02836F35" w14:textId="77777777" w:rsidR="008178F7" w:rsidRPr="005C039C" w:rsidRDefault="008178F7" w:rsidP="00A92802">
            <w:pPr>
              <w:rPr>
                <w:rFonts w:ascii="Arial" w:eastAsia="Times New Roman" w:hAnsi="Arial" w:cs="Arial"/>
                <w:b/>
                <w:lang w:eastAsia="cs-CZ"/>
              </w:rPr>
            </w:pPr>
          </w:p>
        </w:tc>
        <w:tc>
          <w:tcPr>
            <w:tcW w:w="2316" w:type="dxa"/>
            <w:gridSpan w:val="2"/>
            <w:tcBorders>
              <w:top w:val="nil"/>
              <w:left w:val="nil"/>
              <w:bottom w:val="nil"/>
              <w:right w:val="nil"/>
            </w:tcBorders>
            <w:shd w:val="clear" w:color="auto" w:fill="auto"/>
            <w:noWrap/>
            <w:vAlign w:val="bottom"/>
          </w:tcPr>
          <w:p w14:paraId="074DE36E" w14:textId="77777777" w:rsidR="008178F7" w:rsidRPr="005C039C" w:rsidRDefault="008178F7" w:rsidP="008D05CE">
            <w:pPr>
              <w:rPr>
                <w:rFonts w:ascii="Arial" w:eastAsia="Times New Roman" w:hAnsi="Arial" w:cs="Arial"/>
                <w:b/>
                <w:lang w:eastAsia="cs-CZ"/>
              </w:rPr>
            </w:pPr>
          </w:p>
        </w:tc>
        <w:tc>
          <w:tcPr>
            <w:tcW w:w="2398" w:type="dxa"/>
            <w:gridSpan w:val="2"/>
            <w:tcBorders>
              <w:top w:val="nil"/>
              <w:left w:val="nil"/>
              <w:bottom w:val="nil"/>
              <w:right w:val="nil"/>
            </w:tcBorders>
            <w:shd w:val="clear" w:color="auto" w:fill="auto"/>
            <w:noWrap/>
            <w:vAlign w:val="bottom"/>
          </w:tcPr>
          <w:p w14:paraId="521A95A8" w14:textId="77777777" w:rsidR="008178F7" w:rsidRPr="005C039C" w:rsidRDefault="008178F7" w:rsidP="008D05CE">
            <w:pPr>
              <w:rPr>
                <w:rFonts w:ascii="Arial" w:eastAsia="Times New Roman" w:hAnsi="Arial" w:cs="Arial"/>
                <w:b/>
                <w:lang w:eastAsia="cs-CZ"/>
              </w:rPr>
            </w:pPr>
          </w:p>
        </w:tc>
        <w:tc>
          <w:tcPr>
            <w:tcW w:w="2973" w:type="dxa"/>
            <w:gridSpan w:val="3"/>
            <w:tcBorders>
              <w:top w:val="nil"/>
              <w:left w:val="nil"/>
              <w:bottom w:val="nil"/>
              <w:right w:val="nil"/>
            </w:tcBorders>
            <w:shd w:val="clear" w:color="auto" w:fill="auto"/>
            <w:noWrap/>
            <w:vAlign w:val="bottom"/>
          </w:tcPr>
          <w:p w14:paraId="60EC1C52" w14:textId="77777777" w:rsidR="008178F7" w:rsidRPr="005C039C" w:rsidRDefault="008178F7" w:rsidP="008D05CE">
            <w:pPr>
              <w:rPr>
                <w:rFonts w:ascii="Arial" w:eastAsia="Times New Roman" w:hAnsi="Arial" w:cs="Arial"/>
                <w:b/>
                <w:lang w:eastAsia="cs-CZ"/>
              </w:rPr>
            </w:pPr>
          </w:p>
        </w:tc>
      </w:tr>
      <w:tr w:rsidR="008178F7" w:rsidRPr="00635418" w14:paraId="75AB67E8" w14:textId="77777777" w:rsidTr="008D05CE">
        <w:trPr>
          <w:gridAfter w:val="1"/>
          <w:wAfter w:w="160" w:type="dxa"/>
          <w:trHeight w:val="155"/>
        </w:trPr>
        <w:tc>
          <w:tcPr>
            <w:tcW w:w="2109" w:type="dxa"/>
            <w:vMerge/>
            <w:tcBorders>
              <w:left w:val="nil"/>
              <w:bottom w:val="nil"/>
              <w:right w:val="nil"/>
            </w:tcBorders>
            <w:shd w:val="clear" w:color="auto" w:fill="auto"/>
            <w:noWrap/>
            <w:vAlign w:val="bottom"/>
          </w:tcPr>
          <w:p w14:paraId="7EEAE99C" w14:textId="77777777" w:rsidR="008178F7" w:rsidRPr="00635418" w:rsidRDefault="008178F7" w:rsidP="008D05CE">
            <w:pPr>
              <w:rPr>
                <w:rFonts w:ascii="Arial" w:eastAsia="Times New Roman" w:hAnsi="Arial" w:cs="Arial"/>
                <w:lang w:eastAsia="cs-CZ"/>
              </w:rPr>
            </w:pPr>
          </w:p>
        </w:tc>
        <w:tc>
          <w:tcPr>
            <w:tcW w:w="2316" w:type="dxa"/>
            <w:gridSpan w:val="2"/>
            <w:tcBorders>
              <w:top w:val="nil"/>
              <w:left w:val="nil"/>
              <w:bottom w:val="nil"/>
              <w:right w:val="nil"/>
            </w:tcBorders>
            <w:shd w:val="clear" w:color="auto" w:fill="auto"/>
            <w:noWrap/>
          </w:tcPr>
          <w:p w14:paraId="15110A00" w14:textId="77777777" w:rsidR="008178F7" w:rsidRPr="00C75449" w:rsidRDefault="008178F7" w:rsidP="008D05CE">
            <w:pPr>
              <w:rPr>
                <w:rFonts w:ascii="Arial" w:eastAsia="Times New Roman" w:hAnsi="Arial" w:cs="Arial"/>
                <w:b/>
                <w:lang w:eastAsia="cs-CZ"/>
              </w:rPr>
            </w:pPr>
          </w:p>
        </w:tc>
        <w:tc>
          <w:tcPr>
            <w:tcW w:w="2398" w:type="dxa"/>
            <w:gridSpan w:val="2"/>
            <w:tcBorders>
              <w:top w:val="nil"/>
              <w:left w:val="nil"/>
              <w:bottom w:val="nil"/>
              <w:right w:val="nil"/>
            </w:tcBorders>
            <w:shd w:val="clear" w:color="auto" w:fill="auto"/>
            <w:noWrap/>
          </w:tcPr>
          <w:p w14:paraId="49B94D15" w14:textId="77777777" w:rsidR="008178F7" w:rsidRPr="00635418" w:rsidRDefault="008178F7" w:rsidP="008D05CE">
            <w:pPr>
              <w:rPr>
                <w:rFonts w:ascii="Arial" w:eastAsia="Times New Roman" w:hAnsi="Arial" w:cs="Arial"/>
                <w:lang w:eastAsia="cs-CZ"/>
              </w:rPr>
            </w:pPr>
          </w:p>
        </w:tc>
        <w:tc>
          <w:tcPr>
            <w:tcW w:w="2973" w:type="dxa"/>
            <w:gridSpan w:val="3"/>
            <w:tcBorders>
              <w:top w:val="nil"/>
              <w:left w:val="nil"/>
              <w:bottom w:val="nil"/>
              <w:right w:val="nil"/>
            </w:tcBorders>
            <w:shd w:val="clear" w:color="auto" w:fill="auto"/>
            <w:noWrap/>
          </w:tcPr>
          <w:p w14:paraId="64CF097A" w14:textId="77777777" w:rsidR="008178F7" w:rsidRPr="00635418" w:rsidRDefault="008178F7" w:rsidP="008D05CE">
            <w:pPr>
              <w:rPr>
                <w:rFonts w:ascii="Arial" w:eastAsia="Times New Roman" w:hAnsi="Arial" w:cs="Arial"/>
                <w:lang w:eastAsia="cs-CZ"/>
              </w:rPr>
            </w:pPr>
          </w:p>
        </w:tc>
      </w:tr>
      <w:tr w:rsidR="008178F7" w:rsidRPr="00635418" w14:paraId="57E8F3F9" w14:textId="77777777" w:rsidTr="008D05CE">
        <w:trPr>
          <w:gridAfter w:val="1"/>
          <w:wAfter w:w="160" w:type="dxa"/>
          <w:trHeight w:val="133"/>
        </w:trPr>
        <w:tc>
          <w:tcPr>
            <w:tcW w:w="9796" w:type="dxa"/>
            <w:gridSpan w:val="8"/>
            <w:tcBorders>
              <w:top w:val="nil"/>
              <w:left w:val="nil"/>
              <w:bottom w:val="nil"/>
              <w:right w:val="nil"/>
            </w:tcBorders>
            <w:shd w:val="clear" w:color="auto" w:fill="auto"/>
            <w:noWrap/>
            <w:vAlign w:val="bottom"/>
            <w:hideMark/>
          </w:tcPr>
          <w:p w14:paraId="4BBE2046" w14:textId="77777777" w:rsidR="008178F7" w:rsidRPr="00635418" w:rsidRDefault="008178F7" w:rsidP="008D05CE">
            <w:pPr>
              <w:rPr>
                <w:rFonts w:ascii="Arial" w:eastAsia="Times New Roman" w:hAnsi="Arial" w:cs="Arial"/>
                <w:lang w:eastAsia="cs-CZ"/>
              </w:rPr>
            </w:pPr>
          </w:p>
        </w:tc>
      </w:tr>
      <w:tr w:rsidR="008178F7" w:rsidRPr="00635418" w14:paraId="3BAD6FDC" w14:textId="77777777" w:rsidTr="008D05CE">
        <w:trPr>
          <w:gridAfter w:val="1"/>
          <w:wAfter w:w="160" w:type="dxa"/>
          <w:trHeight w:val="163"/>
        </w:trPr>
        <w:tc>
          <w:tcPr>
            <w:tcW w:w="9796" w:type="dxa"/>
            <w:gridSpan w:val="8"/>
            <w:tcBorders>
              <w:top w:val="nil"/>
              <w:left w:val="nil"/>
              <w:bottom w:val="nil"/>
              <w:right w:val="nil"/>
            </w:tcBorders>
            <w:shd w:val="clear" w:color="auto" w:fill="auto"/>
            <w:noWrap/>
            <w:vAlign w:val="bottom"/>
            <w:hideMark/>
          </w:tcPr>
          <w:p w14:paraId="1EE4696E"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b/>
                <w:bCs/>
                <w:sz w:val="24"/>
                <w:szCs w:val="24"/>
                <w:lang w:eastAsia="cs-CZ"/>
              </w:rPr>
              <w:lastRenderedPageBreak/>
              <w:t xml:space="preserve">C) Údaje o účetní evidenci pohledávky </w:t>
            </w:r>
          </w:p>
        </w:tc>
      </w:tr>
      <w:tr w:rsidR="008178F7" w:rsidRPr="00635418" w14:paraId="007DECCC" w14:textId="77777777" w:rsidTr="008D05CE">
        <w:trPr>
          <w:gridAfter w:val="1"/>
          <w:wAfter w:w="160" w:type="dxa"/>
          <w:trHeight w:val="133"/>
        </w:trPr>
        <w:tc>
          <w:tcPr>
            <w:tcW w:w="9796" w:type="dxa"/>
            <w:gridSpan w:val="8"/>
            <w:tcBorders>
              <w:top w:val="nil"/>
              <w:left w:val="nil"/>
              <w:bottom w:val="nil"/>
              <w:right w:val="nil"/>
            </w:tcBorders>
            <w:shd w:val="clear" w:color="auto" w:fill="auto"/>
            <w:noWrap/>
            <w:vAlign w:val="bottom"/>
            <w:hideMark/>
          </w:tcPr>
          <w:p w14:paraId="07A92F08" w14:textId="77777777" w:rsidR="008178F7" w:rsidRPr="00635418" w:rsidRDefault="008178F7" w:rsidP="008D05CE">
            <w:pPr>
              <w:rPr>
                <w:rFonts w:ascii="Arial" w:eastAsia="Times New Roman" w:hAnsi="Arial" w:cs="Arial"/>
                <w:lang w:eastAsia="cs-CZ"/>
              </w:rPr>
            </w:pPr>
          </w:p>
        </w:tc>
      </w:tr>
      <w:tr w:rsidR="008178F7" w:rsidRPr="00635418" w14:paraId="7440785E" w14:textId="77777777" w:rsidTr="008D05CE">
        <w:trPr>
          <w:gridAfter w:val="1"/>
          <w:wAfter w:w="142" w:type="dxa"/>
          <w:trHeight w:val="384"/>
        </w:trPr>
        <w:tc>
          <w:tcPr>
            <w:tcW w:w="2109"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79F20BFF" w14:textId="77777777" w:rsidR="008178F7" w:rsidRPr="00635418" w:rsidRDefault="008178F7" w:rsidP="008D05CE">
            <w:pPr>
              <w:jc w:val="center"/>
              <w:rPr>
                <w:rFonts w:ascii="Arial" w:eastAsia="Times New Roman" w:hAnsi="Arial" w:cs="Arial"/>
                <w:b/>
                <w:bCs/>
                <w:i/>
                <w:iCs/>
                <w:lang w:eastAsia="cs-CZ"/>
              </w:rPr>
            </w:pPr>
            <w:r w:rsidRPr="00635418">
              <w:rPr>
                <w:rFonts w:ascii="Arial" w:eastAsia="Times New Roman" w:hAnsi="Arial" w:cs="Arial"/>
                <w:b/>
                <w:bCs/>
                <w:i/>
                <w:iCs/>
                <w:lang w:eastAsia="cs-CZ"/>
              </w:rPr>
              <w:t>variabilní symbol (nebo číslo dokladu SAP)</w:t>
            </w:r>
          </w:p>
        </w:tc>
        <w:tc>
          <w:tcPr>
            <w:tcW w:w="1161" w:type="dxa"/>
            <w:tcBorders>
              <w:top w:val="single" w:sz="8" w:space="0" w:color="auto"/>
              <w:left w:val="nil"/>
              <w:bottom w:val="single" w:sz="8" w:space="0" w:color="auto"/>
              <w:right w:val="single" w:sz="4" w:space="0" w:color="auto"/>
            </w:tcBorders>
            <w:shd w:val="clear" w:color="000000" w:fill="D9D9D9"/>
            <w:vAlign w:val="center"/>
            <w:hideMark/>
          </w:tcPr>
          <w:p w14:paraId="55C33730" w14:textId="77777777" w:rsidR="008178F7" w:rsidRPr="00635418" w:rsidRDefault="008178F7" w:rsidP="008D05CE">
            <w:pPr>
              <w:jc w:val="center"/>
              <w:rPr>
                <w:rFonts w:ascii="Arial" w:eastAsia="Times New Roman" w:hAnsi="Arial" w:cs="Arial"/>
                <w:b/>
                <w:bCs/>
                <w:i/>
                <w:iCs/>
                <w:lang w:eastAsia="cs-CZ"/>
              </w:rPr>
            </w:pPr>
            <w:r w:rsidRPr="00635418">
              <w:rPr>
                <w:rFonts w:ascii="Arial" w:eastAsia="Times New Roman" w:hAnsi="Arial" w:cs="Arial"/>
                <w:b/>
                <w:bCs/>
                <w:i/>
                <w:iCs/>
                <w:lang w:eastAsia="cs-CZ"/>
              </w:rPr>
              <w:t xml:space="preserve">KZO/ účet (rozvaha, </w:t>
            </w:r>
            <w:proofErr w:type="spellStart"/>
            <w:r w:rsidRPr="00635418">
              <w:rPr>
                <w:rFonts w:ascii="Arial" w:eastAsia="Times New Roman" w:hAnsi="Arial" w:cs="Arial"/>
                <w:b/>
                <w:bCs/>
                <w:i/>
                <w:iCs/>
                <w:lang w:eastAsia="cs-CZ"/>
              </w:rPr>
              <w:t>podrozv</w:t>
            </w:r>
            <w:proofErr w:type="spellEnd"/>
            <w:r w:rsidRPr="00635418">
              <w:rPr>
                <w:rFonts w:ascii="Arial" w:eastAsia="Times New Roman" w:hAnsi="Arial" w:cs="Arial"/>
                <w:b/>
                <w:bCs/>
                <w:i/>
                <w:iCs/>
                <w:lang w:eastAsia="cs-CZ"/>
              </w:rPr>
              <w:t>.)</w:t>
            </w:r>
          </w:p>
        </w:tc>
        <w:tc>
          <w:tcPr>
            <w:tcW w:w="1155"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3D291410" w14:textId="77777777" w:rsidR="008178F7" w:rsidRPr="00635418" w:rsidRDefault="008178F7" w:rsidP="008D05CE">
            <w:pPr>
              <w:jc w:val="center"/>
              <w:rPr>
                <w:rFonts w:ascii="Arial" w:eastAsia="Times New Roman" w:hAnsi="Arial" w:cs="Arial"/>
                <w:b/>
                <w:bCs/>
                <w:i/>
                <w:iCs/>
                <w:lang w:eastAsia="cs-CZ"/>
              </w:rPr>
            </w:pPr>
            <w:r w:rsidRPr="00635418">
              <w:rPr>
                <w:rFonts w:ascii="Arial" w:eastAsia="Times New Roman" w:hAnsi="Arial" w:cs="Arial"/>
                <w:b/>
                <w:bCs/>
                <w:i/>
                <w:iCs/>
                <w:lang w:eastAsia="cs-CZ"/>
              </w:rPr>
              <w:t>dlužná částka</w:t>
            </w:r>
          </w:p>
        </w:tc>
        <w:tc>
          <w:tcPr>
            <w:tcW w:w="2398" w:type="dxa"/>
            <w:gridSpan w:val="2"/>
            <w:tcBorders>
              <w:top w:val="single" w:sz="8" w:space="0" w:color="auto"/>
              <w:left w:val="single" w:sz="8" w:space="0" w:color="auto"/>
              <w:bottom w:val="single" w:sz="8" w:space="0" w:color="auto"/>
              <w:right w:val="single" w:sz="8" w:space="0" w:color="auto"/>
            </w:tcBorders>
            <w:shd w:val="clear" w:color="000000" w:fill="D9D9D9"/>
            <w:vAlign w:val="center"/>
            <w:hideMark/>
          </w:tcPr>
          <w:p w14:paraId="6BF38BAB" w14:textId="77777777" w:rsidR="008178F7" w:rsidRPr="00635418" w:rsidRDefault="008178F7" w:rsidP="008D05CE">
            <w:pPr>
              <w:jc w:val="center"/>
              <w:rPr>
                <w:rFonts w:ascii="Arial" w:eastAsia="Times New Roman" w:hAnsi="Arial" w:cs="Arial"/>
                <w:b/>
                <w:bCs/>
                <w:i/>
                <w:iCs/>
                <w:lang w:eastAsia="cs-CZ"/>
              </w:rPr>
            </w:pPr>
            <w:r w:rsidRPr="00635418">
              <w:rPr>
                <w:rFonts w:ascii="Arial" w:eastAsia="Times New Roman" w:hAnsi="Arial" w:cs="Arial"/>
                <w:b/>
                <w:bCs/>
                <w:i/>
                <w:iCs/>
                <w:lang w:eastAsia="cs-CZ"/>
              </w:rPr>
              <w:t>důvod vzniku pohl, příslušenství</w:t>
            </w:r>
          </w:p>
        </w:tc>
        <w:tc>
          <w:tcPr>
            <w:tcW w:w="2973" w:type="dxa"/>
            <w:gridSpan w:val="3"/>
            <w:tcBorders>
              <w:top w:val="single" w:sz="8" w:space="0" w:color="auto"/>
              <w:left w:val="nil"/>
              <w:bottom w:val="single" w:sz="8" w:space="0" w:color="auto"/>
              <w:right w:val="single" w:sz="8" w:space="0" w:color="auto"/>
            </w:tcBorders>
            <w:shd w:val="clear" w:color="000000" w:fill="D9D9D9"/>
            <w:vAlign w:val="center"/>
            <w:hideMark/>
          </w:tcPr>
          <w:p w14:paraId="79420180" w14:textId="77777777" w:rsidR="008178F7" w:rsidRPr="00635418" w:rsidRDefault="008178F7" w:rsidP="008D05CE">
            <w:pPr>
              <w:jc w:val="center"/>
              <w:rPr>
                <w:rFonts w:ascii="Arial" w:eastAsia="Times New Roman" w:hAnsi="Arial" w:cs="Arial"/>
                <w:b/>
                <w:bCs/>
                <w:i/>
                <w:iCs/>
                <w:lang w:eastAsia="cs-CZ"/>
              </w:rPr>
            </w:pPr>
            <w:r w:rsidRPr="00635418">
              <w:rPr>
                <w:rFonts w:ascii="Arial" w:eastAsia="Times New Roman" w:hAnsi="Arial" w:cs="Arial"/>
                <w:b/>
                <w:bCs/>
                <w:i/>
                <w:iCs/>
                <w:lang w:eastAsia="cs-CZ"/>
              </w:rPr>
              <w:t>Pracovní úsek</w:t>
            </w:r>
          </w:p>
        </w:tc>
      </w:tr>
      <w:tr w:rsidR="008178F7" w:rsidRPr="00635418" w14:paraId="40445F66" w14:textId="77777777" w:rsidTr="008D05CE">
        <w:trPr>
          <w:gridAfter w:val="1"/>
          <w:wAfter w:w="142"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6856AB80"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5FFE495B"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39510B90" w14:textId="77777777" w:rsidR="008178F7" w:rsidRPr="00635418" w:rsidRDefault="008178F7" w:rsidP="008D05CE">
            <w:pPr>
              <w:jc w:val="right"/>
              <w:rPr>
                <w:rFonts w:ascii="Arial" w:eastAsia="Times New Roman" w:hAnsi="Arial" w:cs="Arial"/>
                <w:b/>
                <w:bCs/>
                <w:lang w:eastAsia="cs-CZ"/>
              </w:rPr>
            </w:pPr>
            <w:r w:rsidRPr="00635418">
              <w:rPr>
                <w:rFonts w:ascii="Arial" w:eastAsia="Times New Roman" w:hAnsi="Arial" w:cs="Arial"/>
                <w:b/>
                <w:bCs/>
                <w:lang w:eastAsia="cs-CZ"/>
              </w:rPr>
              <w:t> </w:t>
            </w:r>
          </w:p>
        </w:tc>
        <w:tc>
          <w:tcPr>
            <w:tcW w:w="2398" w:type="dxa"/>
            <w:gridSpan w:val="2"/>
            <w:tcBorders>
              <w:top w:val="nil"/>
              <w:left w:val="nil"/>
              <w:bottom w:val="single" w:sz="4" w:space="0" w:color="auto"/>
              <w:right w:val="nil"/>
            </w:tcBorders>
            <w:shd w:val="clear" w:color="auto" w:fill="auto"/>
            <w:noWrap/>
            <w:vAlign w:val="bottom"/>
            <w:hideMark/>
          </w:tcPr>
          <w:p w14:paraId="7535758A"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2973" w:type="dxa"/>
            <w:gridSpan w:val="3"/>
            <w:tcBorders>
              <w:top w:val="nil"/>
              <w:left w:val="single" w:sz="4" w:space="0" w:color="auto"/>
              <w:bottom w:val="single" w:sz="4" w:space="0" w:color="auto"/>
              <w:right w:val="single" w:sz="8" w:space="0" w:color="auto"/>
            </w:tcBorders>
            <w:shd w:val="clear" w:color="auto" w:fill="auto"/>
            <w:noWrap/>
            <w:vAlign w:val="bottom"/>
            <w:hideMark/>
          </w:tcPr>
          <w:p w14:paraId="1EEB345C"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031A5B9F" w14:textId="77777777" w:rsidTr="008D05CE">
        <w:trPr>
          <w:gridAfter w:val="1"/>
          <w:wAfter w:w="142"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1A0CABD1"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732829A5"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66D28C09" w14:textId="77777777" w:rsidR="008178F7" w:rsidRPr="00635418" w:rsidRDefault="008178F7" w:rsidP="008D05CE">
            <w:pPr>
              <w:jc w:val="right"/>
              <w:rPr>
                <w:rFonts w:ascii="Arial" w:eastAsia="Times New Roman" w:hAnsi="Arial" w:cs="Arial"/>
                <w:b/>
                <w:bCs/>
                <w:lang w:eastAsia="cs-CZ"/>
              </w:rPr>
            </w:pPr>
            <w:r w:rsidRPr="00635418">
              <w:rPr>
                <w:rFonts w:ascii="Arial" w:eastAsia="Times New Roman" w:hAnsi="Arial" w:cs="Arial"/>
                <w:b/>
                <w:bCs/>
                <w:lang w:eastAsia="cs-CZ"/>
              </w:rPr>
              <w:t> </w:t>
            </w:r>
          </w:p>
        </w:tc>
        <w:tc>
          <w:tcPr>
            <w:tcW w:w="2398" w:type="dxa"/>
            <w:gridSpan w:val="2"/>
            <w:tcBorders>
              <w:top w:val="nil"/>
              <w:left w:val="nil"/>
              <w:bottom w:val="single" w:sz="4" w:space="0" w:color="auto"/>
              <w:right w:val="nil"/>
            </w:tcBorders>
            <w:shd w:val="clear" w:color="auto" w:fill="auto"/>
            <w:noWrap/>
            <w:vAlign w:val="bottom"/>
            <w:hideMark/>
          </w:tcPr>
          <w:p w14:paraId="36532118"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2973" w:type="dxa"/>
            <w:gridSpan w:val="3"/>
            <w:tcBorders>
              <w:top w:val="nil"/>
              <w:left w:val="single" w:sz="4" w:space="0" w:color="auto"/>
              <w:bottom w:val="single" w:sz="4" w:space="0" w:color="auto"/>
              <w:right w:val="single" w:sz="8" w:space="0" w:color="auto"/>
            </w:tcBorders>
            <w:shd w:val="clear" w:color="auto" w:fill="auto"/>
            <w:noWrap/>
            <w:vAlign w:val="bottom"/>
            <w:hideMark/>
          </w:tcPr>
          <w:p w14:paraId="2E2957CF"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1D5E82C4" w14:textId="77777777" w:rsidTr="008D05CE">
        <w:trPr>
          <w:gridAfter w:val="1"/>
          <w:wAfter w:w="142"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253997D0"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2D81D11F"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68405279" w14:textId="77777777" w:rsidR="008178F7" w:rsidRPr="00635418" w:rsidRDefault="008178F7" w:rsidP="008D05CE">
            <w:pPr>
              <w:jc w:val="right"/>
              <w:rPr>
                <w:rFonts w:ascii="Arial" w:eastAsia="Times New Roman" w:hAnsi="Arial" w:cs="Arial"/>
                <w:b/>
                <w:bCs/>
                <w:lang w:eastAsia="cs-CZ"/>
              </w:rPr>
            </w:pPr>
            <w:r w:rsidRPr="00635418">
              <w:rPr>
                <w:rFonts w:ascii="Arial" w:eastAsia="Times New Roman" w:hAnsi="Arial" w:cs="Arial"/>
                <w:b/>
                <w:bCs/>
                <w:lang w:eastAsia="cs-CZ"/>
              </w:rPr>
              <w:t> </w:t>
            </w:r>
          </w:p>
        </w:tc>
        <w:tc>
          <w:tcPr>
            <w:tcW w:w="2398" w:type="dxa"/>
            <w:gridSpan w:val="2"/>
            <w:tcBorders>
              <w:top w:val="nil"/>
              <w:left w:val="nil"/>
              <w:bottom w:val="single" w:sz="4" w:space="0" w:color="auto"/>
              <w:right w:val="nil"/>
            </w:tcBorders>
            <w:shd w:val="clear" w:color="auto" w:fill="auto"/>
            <w:noWrap/>
            <w:vAlign w:val="bottom"/>
            <w:hideMark/>
          </w:tcPr>
          <w:p w14:paraId="06A8DF5A"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2973" w:type="dxa"/>
            <w:gridSpan w:val="3"/>
            <w:tcBorders>
              <w:top w:val="nil"/>
              <w:left w:val="single" w:sz="4" w:space="0" w:color="auto"/>
              <w:bottom w:val="single" w:sz="4" w:space="0" w:color="auto"/>
              <w:right w:val="single" w:sz="8" w:space="0" w:color="auto"/>
            </w:tcBorders>
            <w:shd w:val="clear" w:color="auto" w:fill="auto"/>
            <w:noWrap/>
            <w:vAlign w:val="bottom"/>
            <w:hideMark/>
          </w:tcPr>
          <w:p w14:paraId="178D28AF"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70BD62C7" w14:textId="77777777" w:rsidTr="008D05CE">
        <w:trPr>
          <w:gridAfter w:val="1"/>
          <w:wAfter w:w="142"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4DCB4DBA"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0B71BF13"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25BC01F6" w14:textId="77777777" w:rsidR="008178F7" w:rsidRPr="00635418" w:rsidRDefault="008178F7" w:rsidP="008D05CE">
            <w:pPr>
              <w:jc w:val="right"/>
              <w:rPr>
                <w:rFonts w:ascii="Arial" w:eastAsia="Times New Roman" w:hAnsi="Arial" w:cs="Arial"/>
                <w:b/>
                <w:bCs/>
                <w:lang w:eastAsia="cs-CZ"/>
              </w:rPr>
            </w:pPr>
            <w:r w:rsidRPr="00635418">
              <w:rPr>
                <w:rFonts w:ascii="Arial" w:eastAsia="Times New Roman" w:hAnsi="Arial" w:cs="Arial"/>
                <w:b/>
                <w:bCs/>
                <w:lang w:eastAsia="cs-CZ"/>
              </w:rPr>
              <w:t> </w:t>
            </w:r>
          </w:p>
        </w:tc>
        <w:tc>
          <w:tcPr>
            <w:tcW w:w="2398" w:type="dxa"/>
            <w:gridSpan w:val="2"/>
            <w:tcBorders>
              <w:top w:val="nil"/>
              <w:left w:val="nil"/>
              <w:bottom w:val="single" w:sz="4" w:space="0" w:color="auto"/>
              <w:right w:val="nil"/>
            </w:tcBorders>
            <w:shd w:val="clear" w:color="auto" w:fill="auto"/>
            <w:noWrap/>
            <w:vAlign w:val="bottom"/>
            <w:hideMark/>
          </w:tcPr>
          <w:p w14:paraId="38A40DD7"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2973" w:type="dxa"/>
            <w:gridSpan w:val="3"/>
            <w:tcBorders>
              <w:top w:val="nil"/>
              <w:left w:val="single" w:sz="4" w:space="0" w:color="auto"/>
              <w:bottom w:val="single" w:sz="4" w:space="0" w:color="auto"/>
              <w:right w:val="single" w:sz="8" w:space="0" w:color="auto"/>
            </w:tcBorders>
            <w:shd w:val="clear" w:color="auto" w:fill="auto"/>
            <w:noWrap/>
            <w:vAlign w:val="bottom"/>
            <w:hideMark/>
          </w:tcPr>
          <w:p w14:paraId="08B3B1EC"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5F809C2E" w14:textId="77777777" w:rsidTr="008D05CE">
        <w:trPr>
          <w:gridAfter w:val="1"/>
          <w:wAfter w:w="142"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2C836767"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48229EAD"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732E3EE4" w14:textId="77777777" w:rsidR="008178F7" w:rsidRPr="00635418" w:rsidRDefault="008178F7" w:rsidP="008D05CE">
            <w:pPr>
              <w:jc w:val="right"/>
              <w:rPr>
                <w:rFonts w:ascii="Arial" w:eastAsia="Times New Roman" w:hAnsi="Arial" w:cs="Arial"/>
                <w:b/>
                <w:bCs/>
                <w:lang w:eastAsia="cs-CZ"/>
              </w:rPr>
            </w:pPr>
            <w:r w:rsidRPr="00635418">
              <w:rPr>
                <w:rFonts w:ascii="Arial" w:eastAsia="Times New Roman" w:hAnsi="Arial" w:cs="Arial"/>
                <w:b/>
                <w:bCs/>
                <w:lang w:eastAsia="cs-CZ"/>
              </w:rPr>
              <w:t> </w:t>
            </w:r>
          </w:p>
        </w:tc>
        <w:tc>
          <w:tcPr>
            <w:tcW w:w="2398" w:type="dxa"/>
            <w:gridSpan w:val="2"/>
            <w:tcBorders>
              <w:top w:val="nil"/>
              <w:left w:val="nil"/>
              <w:bottom w:val="single" w:sz="4" w:space="0" w:color="auto"/>
              <w:right w:val="nil"/>
            </w:tcBorders>
            <w:shd w:val="clear" w:color="auto" w:fill="auto"/>
            <w:noWrap/>
            <w:vAlign w:val="bottom"/>
            <w:hideMark/>
          </w:tcPr>
          <w:p w14:paraId="502FAE2F"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2973" w:type="dxa"/>
            <w:gridSpan w:val="3"/>
            <w:tcBorders>
              <w:top w:val="nil"/>
              <w:left w:val="single" w:sz="4" w:space="0" w:color="auto"/>
              <w:bottom w:val="single" w:sz="4" w:space="0" w:color="auto"/>
              <w:right w:val="single" w:sz="8" w:space="0" w:color="auto"/>
            </w:tcBorders>
            <w:shd w:val="clear" w:color="auto" w:fill="auto"/>
            <w:noWrap/>
            <w:vAlign w:val="bottom"/>
            <w:hideMark/>
          </w:tcPr>
          <w:p w14:paraId="503A1691"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4A756B10" w14:textId="77777777" w:rsidTr="008D05CE">
        <w:trPr>
          <w:gridAfter w:val="1"/>
          <w:wAfter w:w="142" w:type="dxa"/>
          <w:trHeight w:val="133"/>
        </w:trPr>
        <w:tc>
          <w:tcPr>
            <w:tcW w:w="2109" w:type="dxa"/>
            <w:tcBorders>
              <w:top w:val="nil"/>
              <w:left w:val="single" w:sz="8" w:space="0" w:color="auto"/>
              <w:bottom w:val="nil"/>
              <w:right w:val="single" w:sz="4" w:space="0" w:color="auto"/>
            </w:tcBorders>
            <w:shd w:val="clear" w:color="auto" w:fill="auto"/>
            <w:noWrap/>
            <w:vAlign w:val="bottom"/>
            <w:hideMark/>
          </w:tcPr>
          <w:p w14:paraId="63F472F1"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61" w:type="dxa"/>
            <w:tcBorders>
              <w:top w:val="nil"/>
              <w:left w:val="nil"/>
              <w:bottom w:val="nil"/>
              <w:right w:val="single" w:sz="4" w:space="0" w:color="auto"/>
            </w:tcBorders>
            <w:shd w:val="clear" w:color="auto" w:fill="auto"/>
            <w:noWrap/>
            <w:vAlign w:val="bottom"/>
            <w:hideMark/>
          </w:tcPr>
          <w:p w14:paraId="33EA6669"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55" w:type="dxa"/>
            <w:tcBorders>
              <w:top w:val="nil"/>
              <w:left w:val="nil"/>
              <w:bottom w:val="nil"/>
              <w:right w:val="single" w:sz="4" w:space="0" w:color="auto"/>
            </w:tcBorders>
            <w:shd w:val="clear" w:color="auto" w:fill="auto"/>
            <w:noWrap/>
            <w:vAlign w:val="bottom"/>
            <w:hideMark/>
          </w:tcPr>
          <w:p w14:paraId="4267A256" w14:textId="77777777" w:rsidR="008178F7" w:rsidRPr="00635418" w:rsidRDefault="008178F7" w:rsidP="008D05CE">
            <w:pPr>
              <w:jc w:val="right"/>
              <w:rPr>
                <w:rFonts w:ascii="Arial" w:eastAsia="Times New Roman" w:hAnsi="Arial" w:cs="Arial"/>
                <w:b/>
                <w:bCs/>
                <w:lang w:eastAsia="cs-CZ"/>
              </w:rPr>
            </w:pPr>
            <w:r w:rsidRPr="00635418">
              <w:rPr>
                <w:rFonts w:ascii="Arial" w:eastAsia="Times New Roman" w:hAnsi="Arial" w:cs="Arial"/>
                <w:b/>
                <w:bCs/>
                <w:lang w:eastAsia="cs-CZ"/>
              </w:rPr>
              <w:t> </w:t>
            </w:r>
          </w:p>
        </w:tc>
        <w:tc>
          <w:tcPr>
            <w:tcW w:w="2398" w:type="dxa"/>
            <w:gridSpan w:val="2"/>
            <w:tcBorders>
              <w:top w:val="nil"/>
              <w:left w:val="nil"/>
              <w:bottom w:val="nil"/>
              <w:right w:val="nil"/>
            </w:tcBorders>
            <w:shd w:val="clear" w:color="auto" w:fill="auto"/>
            <w:noWrap/>
            <w:vAlign w:val="bottom"/>
            <w:hideMark/>
          </w:tcPr>
          <w:p w14:paraId="1CCB8F11"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2973" w:type="dxa"/>
            <w:gridSpan w:val="3"/>
            <w:tcBorders>
              <w:top w:val="nil"/>
              <w:left w:val="single" w:sz="4" w:space="0" w:color="auto"/>
              <w:bottom w:val="nil"/>
              <w:right w:val="single" w:sz="8" w:space="0" w:color="auto"/>
            </w:tcBorders>
            <w:shd w:val="clear" w:color="auto" w:fill="auto"/>
            <w:noWrap/>
            <w:vAlign w:val="bottom"/>
            <w:hideMark/>
          </w:tcPr>
          <w:p w14:paraId="483C4023"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34077444" w14:textId="77777777" w:rsidTr="008D05CE">
        <w:trPr>
          <w:gridAfter w:val="1"/>
          <w:wAfter w:w="142" w:type="dxa"/>
          <w:trHeight w:val="133"/>
        </w:trPr>
        <w:tc>
          <w:tcPr>
            <w:tcW w:w="2109"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15991151"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celkový zůstatek</w:t>
            </w:r>
          </w:p>
        </w:tc>
        <w:tc>
          <w:tcPr>
            <w:tcW w:w="1161" w:type="dxa"/>
            <w:tcBorders>
              <w:top w:val="single" w:sz="8" w:space="0" w:color="auto"/>
              <w:left w:val="nil"/>
              <w:bottom w:val="single" w:sz="8" w:space="0" w:color="auto"/>
              <w:right w:val="single" w:sz="4" w:space="0" w:color="auto"/>
            </w:tcBorders>
            <w:shd w:val="clear" w:color="auto" w:fill="auto"/>
            <w:noWrap/>
            <w:vAlign w:val="bottom"/>
            <w:hideMark/>
          </w:tcPr>
          <w:p w14:paraId="2C3A155D"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1155" w:type="dxa"/>
            <w:tcBorders>
              <w:top w:val="single" w:sz="8" w:space="0" w:color="auto"/>
              <w:left w:val="nil"/>
              <w:bottom w:val="single" w:sz="8" w:space="0" w:color="auto"/>
              <w:right w:val="single" w:sz="4" w:space="0" w:color="auto"/>
            </w:tcBorders>
            <w:shd w:val="clear" w:color="auto" w:fill="auto"/>
            <w:noWrap/>
            <w:vAlign w:val="bottom"/>
            <w:hideMark/>
          </w:tcPr>
          <w:p w14:paraId="4B524875" w14:textId="77777777" w:rsidR="008178F7" w:rsidRPr="00635418" w:rsidRDefault="008178F7" w:rsidP="008D05CE">
            <w:pPr>
              <w:jc w:val="right"/>
              <w:rPr>
                <w:rFonts w:ascii="Arial" w:eastAsia="Times New Roman" w:hAnsi="Arial" w:cs="Arial"/>
                <w:b/>
                <w:bCs/>
                <w:lang w:eastAsia="cs-CZ"/>
              </w:rPr>
            </w:pPr>
            <w:r w:rsidRPr="00635418">
              <w:rPr>
                <w:rFonts w:ascii="Arial" w:eastAsia="Times New Roman" w:hAnsi="Arial" w:cs="Arial"/>
                <w:b/>
                <w:bCs/>
                <w:lang w:eastAsia="cs-CZ"/>
              </w:rPr>
              <w:t> </w:t>
            </w:r>
          </w:p>
        </w:tc>
        <w:tc>
          <w:tcPr>
            <w:tcW w:w="2398" w:type="dxa"/>
            <w:gridSpan w:val="2"/>
            <w:tcBorders>
              <w:top w:val="single" w:sz="8" w:space="0" w:color="auto"/>
              <w:left w:val="nil"/>
              <w:bottom w:val="single" w:sz="8" w:space="0" w:color="auto"/>
              <w:right w:val="nil"/>
            </w:tcBorders>
            <w:shd w:val="clear" w:color="auto" w:fill="auto"/>
            <w:noWrap/>
            <w:vAlign w:val="bottom"/>
            <w:hideMark/>
          </w:tcPr>
          <w:p w14:paraId="2EB288C5" w14:textId="77777777" w:rsidR="008178F7" w:rsidRPr="00635418" w:rsidRDefault="008178F7" w:rsidP="008D05CE">
            <w:pPr>
              <w:rPr>
                <w:rFonts w:ascii="Arial" w:eastAsia="Times New Roman" w:hAnsi="Arial" w:cs="Arial"/>
                <w:b/>
                <w:bCs/>
                <w:lang w:eastAsia="cs-CZ"/>
              </w:rPr>
            </w:pPr>
            <w:r w:rsidRPr="00635418">
              <w:rPr>
                <w:rFonts w:ascii="Arial" w:eastAsia="Times New Roman" w:hAnsi="Arial" w:cs="Arial"/>
                <w:b/>
                <w:bCs/>
                <w:lang w:eastAsia="cs-CZ"/>
              </w:rPr>
              <w:t> </w:t>
            </w:r>
          </w:p>
        </w:tc>
        <w:tc>
          <w:tcPr>
            <w:tcW w:w="2973" w:type="dxa"/>
            <w:gridSpan w:val="3"/>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235C65C"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418EFDCB" w14:textId="77777777" w:rsidTr="008D05CE">
        <w:trPr>
          <w:gridAfter w:val="1"/>
          <w:wAfter w:w="160" w:type="dxa"/>
          <w:trHeight w:val="126"/>
        </w:trPr>
        <w:tc>
          <w:tcPr>
            <w:tcW w:w="9796" w:type="dxa"/>
            <w:gridSpan w:val="8"/>
            <w:tcBorders>
              <w:top w:val="nil"/>
              <w:left w:val="nil"/>
              <w:bottom w:val="nil"/>
              <w:right w:val="nil"/>
            </w:tcBorders>
            <w:shd w:val="clear" w:color="auto" w:fill="auto"/>
            <w:noWrap/>
            <w:vAlign w:val="bottom"/>
            <w:hideMark/>
          </w:tcPr>
          <w:p w14:paraId="1D041B10" w14:textId="77777777" w:rsidR="008178F7" w:rsidRPr="00635418" w:rsidRDefault="008178F7" w:rsidP="008D05CE">
            <w:pPr>
              <w:rPr>
                <w:rFonts w:ascii="Arial" w:eastAsia="Times New Roman" w:hAnsi="Arial" w:cs="Arial"/>
                <w:lang w:eastAsia="cs-CZ"/>
              </w:rPr>
            </w:pPr>
          </w:p>
        </w:tc>
      </w:tr>
      <w:tr w:rsidR="008178F7" w:rsidRPr="00635418" w14:paraId="32AE4799" w14:textId="77777777" w:rsidTr="008D05CE">
        <w:trPr>
          <w:gridAfter w:val="1"/>
          <w:wAfter w:w="160" w:type="dxa"/>
          <w:trHeight w:val="133"/>
        </w:trPr>
        <w:tc>
          <w:tcPr>
            <w:tcW w:w="9796" w:type="dxa"/>
            <w:gridSpan w:val="8"/>
            <w:tcBorders>
              <w:top w:val="nil"/>
              <w:left w:val="nil"/>
              <w:bottom w:val="nil"/>
              <w:right w:val="nil"/>
            </w:tcBorders>
            <w:shd w:val="clear" w:color="auto" w:fill="auto"/>
            <w:noWrap/>
            <w:vAlign w:val="bottom"/>
            <w:hideMark/>
          </w:tcPr>
          <w:p w14:paraId="25AB2B71"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b/>
                <w:bCs/>
                <w:lang w:eastAsia="cs-CZ"/>
              </w:rPr>
              <w:t>Pokrytí opravnými položkami</w:t>
            </w:r>
          </w:p>
        </w:tc>
      </w:tr>
      <w:tr w:rsidR="008178F7" w:rsidRPr="00635418" w14:paraId="6AE9ED66" w14:textId="77777777" w:rsidTr="008D05CE">
        <w:trPr>
          <w:gridAfter w:val="1"/>
          <w:wAfter w:w="160" w:type="dxa"/>
          <w:trHeight w:val="133"/>
        </w:trPr>
        <w:tc>
          <w:tcPr>
            <w:tcW w:w="2109"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14:paraId="62FD7F3D"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účet ZOP</w:t>
            </w:r>
          </w:p>
        </w:tc>
        <w:tc>
          <w:tcPr>
            <w:tcW w:w="1161" w:type="dxa"/>
            <w:tcBorders>
              <w:top w:val="single" w:sz="8" w:space="0" w:color="auto"/>
              <w:left w:val="nil"/>
              <w:bottom w:val="single" w:sz="8" w:space="0" w:color="auto"/>
              <w:right w:val="single" w:sz="4" w:space="0" w:color="auto"/>
            </w:tcBorders>
            <w:shd w:val="clear" w:color="000000" w:fill="D9D9D9"/>
            <w:noWrap/>
            <w:vAlign w:val="bottom"/>
            <w:hideMark/>
          </w:tcPr>
          <w:p w14:paraId="32072C04"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částka ZOP</w:t>
            </w:r>
          </w:p>
        </w:tc>
        <w:tc>
          <w:tcPr>
            <w:tcW w:w="1155" w:type="dxa"/>
            <w:tcBorders>
              <w:top w:val="single" w:sz="8" w:space="0" w:color="auto"/>
              <w:left w:val="nil"/>
              <w:bottom w:val="single" w:sz="8" w:space="0" w:color="auto"/>
              <w:right w:val="single" w:sz="4" w:space="0" w:color="auto"/>
            </w:tcBorders>
            <w:shd w:val="clear" w:color="000000" w:fill="D9D9D9"/>
            <w:noWrap/>
            <w:vAlign w:val="bottom"/>
            <w:hideMark/>
          </w:tcPr>
          <w:p w14:paraId="58305BA9"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účet NOP</w:t>
            </w:r>
          </w:p>
        </w:tc>
        <w:tc>
          <w:tcPr>
            <w:tcW w:w="2398" w:type="dxa"/>
            <w:gridSpan w:val="2"/>
            <w:tcBorders>
              <w:top w:val="single" w:sz="8" w:space="0" w:color="auto"/>
              <w:left w:val="nil"/>
              <w:bottom w:val="single" w:sz="8" w:space="0" w:color="auto"/>
              <w:right w:val="single" w:sz="4" w:space="0" w:color="auto"/>
            </w:tcBorders>
            <w:shd w:val="clear" w:color="000000" w:fill="D9D9D9"/>
            <w:noWrap/>
            <w:vAlign w:val="bottom"/>
            <w:hideMark/>
          </w:tcPr>
          <w:p w14:paraId="523943CD"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částka NOP</w:t>
            </w:r>
          </w:p>
        </w:tc>
        <w:tc>
          <w:tcPr>
            <w:tcW w:w="2123" w:type="dxa"/>
            <w:gridSpan w:val="2"/>
            <w:tcBorders>
              <w:top w:val="single" w:sz="8" w:space="0" w:color="auto"/>
              <w:left w:val="nil"/>
              <w:bottom w:val="single" w:sz="8" w:space="0" w:color="auto"/>
              <w:right w:val="nil"/>
            </w:tcBorders>
            <w:shd w:val="clear" w:color="000000" w:fill="D9D9D9"/>
            <w:noWrap/>
            <w:vAlign w:val="bottom"/>
            <w:hideMark/>
          </w:tcPr>
          <w:p w14:paraId="79EAEE67"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Nepokryté - Kč</w:t>
            </w:r>
          </w:p>
        </w:tc>
        <w:tc>
          <w:tcPr>
            <w:tcW w:w="85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4C8EAF1" w14:textId="77777777" w:rsidR="008178F7" w:rsidRPr="00635418" w:rsidRDefault="008178F7" w:rsidP="008D05CE">
            <w:pPr>
              <w:jc w:val="center"/>
              <w:rPr>
                <w:rFonts w:ascii="Arial" w:eastAsia="Times New Roman" w:hAnsi="Arial" w:cs="Arial"/>
                <w:b/>
                <w:bCs/>
                <w:lang w:eastAsia="cs-CZ"/>
              </w:rPr>
            </w:pPr>
            <w:r w:rsidRPr="00635418">
              <w:rPr>
                <w:rFonts w:ascii="Arial" w:eastAsia="Times New Roman" w:hAnsi="Arial" w:cs="Arial"/>
                <w:b/>
                <w:bCs/>
                <w:lang w:eastAsia="cs-CZ"/>
              </w:rPr>
              <w:t>Pozn.</w:t>
            </w:r>
          </w:p>
        </w:tc>
      </w:tr>
      <w:tr w:rsidR="008178F7" w:rsidRPr="00635418" w14:paraId="301807BB" w14:textId="77777777" w:rsidTr="008D05CE">
        <w:trPr>
          <w:gridAfter w:val="1"/>
          <w:wAfter w:w="160"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2B4557B2"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1E420209"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6554D9DA"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2398" w:type="dxa"/>
            <w:gridSpan w:val="2"/>
            <w:tcBorders>
              <w:top w:val="nil"/>
              <w:left w:val="nil"/>
              <w:bottom w:val="single" w:sz="4" w:space="0" w:color="auto"/>
              <w:right w:val="single" w:sz="4" w:space="0" w:color="auto"/>
            </w:tcBorders>
            <w:shd w:val="clear" w:color="auto" w:fill="auto"/>
            <w:noWrap/>
            <w:vAlign w:val="bottom"/>
            <w:hideMark/>
          </w:tcPr>
          <w:p w14:paraId="03365E16"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2123" w:type="dxa"/>
            <w:gridSpan w:val="2"/>
            <w:tcBorders>
              <w:top w:val="nil"/>
              <w:left w:val="nil"/>
              <w:bottom w:val="single" w:sz="4" w:space="0" w:color="auto"/>
              <w:right w:val="nil"/>
            </w:tcBorders>
            <w:shd w:val="clear" w:color="auto" w:fill="auto"/>
            <w:noWrap/>
            <w:vAlign w:val="bottom"/>
            <w:hideMark/>
          </w:tcPr>
          <w:p w14:paraId="57C415F5"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188B390B"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75D0618C" w14:textId="77777777" w:rsidTr="008D05CE">
        <w:trPr>
          <w:gridAfter w:val="1"/>
          <w:wAfter w:w="160"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24ED5545"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3FED04B8"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02DAD9B8"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2398" w:type="dxa"/>
            <w:gridSpan w:val="2"/>
            <w:tcBorders>
              <w:top w:val="nil"/>
              <w:left w:val="nil"/>
              <w:bottom w:val="single" w:sz="4" w:space="0" w:color="auto"/>
              <w:right w:val="single" w:sz="4" w:space="0" w:color="auto"/>
            </w:tcBorders>
            <w:shd w:val="clear" w:color="auto" w:fill="auto"/>
            <w:noWrap/>
            <w:vAlign w:val="bottom"/>
            <w:hideMark/>
          </w:tcPr>
          <w:p w14:paraId="20DF1747"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2123" w:type="dxa"/>
            <w:gridSpan w:val="2"/>
            <w:tcBorders>
              <w:top w:val="nil"/>
              <w:left w:val="nil"/>
              <w:bottom w:val="single" w:sz="4" w:space="0" w:color="auto"/>
              <w:right w:val="nil"/>
            </w:tcBorders>
            <w:shd w:val="clear" w:color="auto" w:fill="auto"/>
            <w:noWrap/>
            <w:vAlign w:val="bottom"/>
            <w:hideMark/>
          </w:tcPr>
          <w:p w14:paraId="298CB173"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15804B2B"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68572312" w14:textId="77777777" w:rsidTr="008D05CE">
        <w:trPr>
          <w:gridAfter w:val="1"/>
          <w:wAfter w:w="160"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563B2926"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36A68939"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2DEB1132"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2398" w:type="dxa"/>
            <w:gridSpan w:val="2"/>
            <w:tcBorders>
              <w:top w:val="nil"/>
              <w:left w:val="nil"/>
              <w:bottom w:val="single" w:sz="4" w:space="0" w:color="auto"/>
              <w:right w:val="single" w:sz="4" w:space="0" w:color="auto"/>
            </w:tcBorders>
            <w:shd w:val="clear" w:color="auto" w:fill="auto"/>
            <w:noWrap/>
            <w:vAlign w:val="bottom"/>
            <w:hideMark/>
          </w:tcPr>
          <w:p w14:paraId="2DFF7B90"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2123" w:type="dxa"/>
            <w:gridSpan w:val="2"/>
            <w:tcBorders>
              <w:top w:val="nil"/>
              <w:left w:val="nil"/>
              <w:bottom w:val="single" w:sz="4" w:space="0" w:color="auto"/>
              <w:right w:val="nil"/>
            </w:tcBorders>
            <w:shd w:val="clear" w:color="auto" w:fill="auto"/>
            <w:noWrap/>
            <w:vAlign w:val="bottom"/>
            <w:hideMark/>
          </w:tcPr>
          <w:p w14:paraId="3D341955"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12BC9970"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2A02FC79" w14:textId="77777777" w:rsidTr="008D05CE">
        <w:trPr>
          <w:gridAfter w:val="1"/>
          <w:wAfter w:w="160"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71E94B05"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1DEFE4B9"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172641E2"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2398" w:type="dxa"/>
            <w:gridSpan w:val="2"/>
            <w:tcBorders>
              <w:top w:val="nil"/>
              <w:left w:val="nil"/>
              <w:bottom w:val="single" w:sz="4" w:space="0" w:color="auto"/>
              <w:right w:val="single" w:sz="4" w:space="0" w:color="auto"/>
            </w:tcBorders>
            <w:shd w:val="clear" w:color="auto" w:fill="auto"/>
            <w:noWrap/>
            <w:vAlign w:val="bottom"/>
            <w:hideMark/>
          </w:tcPr>
          <w:p w14:paraId="31BA492E"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2123" w:type="dxa"/>
            <w:gridSpan w:val="2"/>
            <w:tcBorders>
              <w:top w:val="nil"/>
              <w:left w:val="nil"/>
              <w:bottom w:val="single" w:sz="4" w:space="0" w:color="auto"/>
              <w:right w:val="nil"/>
            </w:tcBorders>
            <w:shd w:val="clear" w:color="auto" w:fill="auto"/>
            <w:noWrap/>
            <w:vAlign w:val="bottom"/>
            <w:hideMark/>
          </w:tcPr>
          <w:p w14:paraId="52962787"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65773A43"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4C510E76" w14:textId="77777777" w:rsidTr="008D05CE">
        <w:trPr>
          <w:gridAfter w:val="1"/>
          <w:wAfter w:w="160"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4F9C8985"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43548BCF"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1D844B89"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2398" w:type="dxa"/>
            <w:gridSpan w:val="2"/>
            <w:tcBorders>
              <w:top w:val="nil"/>
              <w:left w:val="nil"/>
              <w:bottom w:val="single" w:sz="4" w:space="0" w:color="auto"/>
              <w:right w:val="single" w:sz="4" w:space="0" w:color="auto"/>
            </w:tcBorders>
            <w:shd w:val="clear" w:color="auto" w:fill="auto"/>
            <w:noWrap/>
            <w:vAlign w:val="bottom"/>
            <w:hideMark/>
          </w:tcPr>
          <w:p w14:paraId="7752773F"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2123" w:type="dxa"/>
            <w:gridSpan w:val="2"/>
            <w:tcBorders>
              <w:top w:val="nil"/>
              <w:left w:val="nil"/>
              <w:bottom w:val="single" w:sz="4" w:space="0" w:color="auto"/>
              <w:right w:val="nil"/>
            </w:tcBorders>
            <w:shd w:val="clear" w:color="auto" w:fill="auto"/>
            <w:noWrap/>
            <w:vAlign w:val="bottom"/>
            <w:hideMark/>
          </w:tcPr>
          <w:p w14:paraId="31B599BC"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1ED77FDD"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469D1F07" w14:textId="77777777" w:rsidTr="008D05CE">
        <w:trPr>
          <w:gridAfter w:val="1"/>
          <w:wAfter w:w="160" w:type="dxa"/>
          <w:trHeight w:val="126"/>
        </w:trPr>
        <w:tc>
          <w:tcPr>
            <w:tcW w:w="2109" w:type="dxa"/>
            <w:tcBorders>
              <w:top w:val="nil"/>
              <w:left w:val="single" w:sz="8" w:space="0" w:color="auto"/>
              <w:bottom w:val="single" w:sz="4" w:space="0" w:color="auto"/>
              <w:right w:val="single" w:sz="4" w:space="0" w:color="auto"/>
            </w:tcBorders>
            <w:shd w:val="clear" w:color="auto" w:fill="auto"/>
            <w:noWrap/>
            <w:vAlign w:val="bottom"/>
            <w:hideMark/>
          </w:tcPr>
          <w:p w14:paraId="5CA4A227"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1161" w:type="dxa"/>
            <w:tcBorders>
              <w:top w:val="nil"/>
              <w:left w:val="nil"/>
              <w:bottom w:val="single" w:sz="4" w:space="0" w:color="auto"/>
              <w:right w:val="single" w:sz="4" w:space="0" w:color="auto"/>
            </w:tcBorders>
            <w:shd w:val="clear" w:color="auto" w:fill="auto"/>
            <w:noWrap/>
            <w:vAlign w:val="bottom"/>
            <w:hideMark/>
          </w:tcPr>
          <w:p w14:paraId="32ED917A"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1155" w:type="dxa"/>
            <w:tcBorders>
              <w:top w:val="nil"/>
              <w:left w:val="nil"/>
              <w:bottom w:val="single" w:sz="4" w:space="0" w:color="auto"/>
              <w:right w:val="single" w:sz="4" w:space="0" w:color="auto"/>
            </w:tcBorders>
            <w:shd w:val="clear" w:color="auto" w:fill="auto"/>
            <w:noWrap/>
            <w:vAlign w:val="bottom"/>
            <w:hideMark/>
          </w:tcPr>
          <w:p w14:paraId="5EF2D0F5"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2398" w:type="dxa"/>
            <w:gridSpan w:val="2"/>
            <w:tcBorders>
              <w:top w:val="nil"/>
              <w:left w:val="nil"/>
              <w:bottom w:val="single" w:sz="4" w:space="0" w:color="auto"/>
              <w:right w:val="single" w:sz="4" w:space="0" w:color="auto"/>
            </w:tcBorders>
            <w:shd w:val="clear" w:color="auto" w:fill="auto"/>
            <w:noWrap/>
            <w:vAlign w:val="bottom"/>
            <w:hideMark/>
          </w:tcPr>
          <w:p w14:paraId="24472677"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2123" w:type="dxa"/>
            <w:gridSpan w:val="2"/>
            <w:tcBorders>
              <w:top w:val="nil"/>
              <w:left w:val="nil"/>
              <w:bottom w:val="single" w:sz="4" w:space="0" w:color="auto"/>
              <w:right w:val="nil"/>
            </w:tcBorders>
            <w:shd w:val="clear" w:color="auto" w:fill="auto"/>
            <w:noWrap/>
            <w:vAlign w:val="bottom"/>
            <w:hideMark/>
          </w:tcPr>
          <w:p w14:paraId="589B6671"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850" w:type="dxa"/>
            <w:tcBorders>
              <w:top w:val="nil"/>
              <w:left w:val="single" w:sz="8" w:space="0" w:color="auto"/>
              <w:bottom w:val="single" w:sz="4" w:space="0" w:color="auto"/>
              <w:right w:val="single" w:sz="8" w:space="0" w:color="auto"/>
            </w:tcBorders>
            <w:shd w:val="clear" w:color="auto" w:fill="auto"/>
            <w:noWrap/>
            <w:vAlign w:val="bottom"/>
            <w:hideMark/>
          </w:tcPr>
          <w:p w14:paraId="5CB5D444"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2647DEF8" w14:textId="77777777" w:rsidTr="008D05CE">
        <w:trPr>
          <w:gridAfter w:val="1"/>
          <w:wAfter w:w="160" w:type="dxa"/>
          <w:trHeight w:val="133"/>
        </w:trPr>
        <w:tc>
          <w:tcPr>
            <w:tcW w:w="2109" w:type="dxa"/>
            <w:tcBorders>
              <w:top w:val="nil"/>
              <w:left w:val="single" w:sz="8" w:space="0" w:color="auto"/>
              <w:bottom w:val="single" w:sz="8" w:space="0" w:color="auto"/>
              <w:right w:val="single" w:sz="4" w:space="0" w:color="auto"/>
            </w:tcBorders>
            <w:shd w:val="clear" w:color="auto" w:fill="auto"/>
            <w:noWrap/>
            <w:vAlign w:val="bottom"/>
            <w:hideMark/>
          </w:tcPr>
          <w:p w14:paraId="14BC1FB8"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1161" w:type="dxa"/>
            <w:tcBorders>
              <w:top w:val="nil"/>
              <w:left w:val="nil"/>
              <w:bottom w:val="single" w:sz="8" w:space="0" w:color="auto"/>
              <w:right w:val="single" w:sz="4" w:space="0" w:color="auto"/>
            </w:tcBorders>
            <w:shd w:val="clear" w:color="auto" w:fill="auto"/>
            <w:noWrap/>
            <w:vAlign w:val="bottom"/>
            <w:hideMark/>
          </w:tcPr>
          <w:p w14:paraId="101996F6"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1155" w:type="dxa"/>
            <w:tcBorders>
              <w:top w:val="nil"/>
              <w:left w:val="nil"/>
              <w:bottom w:val="single" w:sz="8" w:space="0" w:color="auto"/>
              <w:right w:val="single" w:sz="4" w:space="0" w:color="auto"/>
            </w:tcBorders>
            <w:shd w:val="clear" w:color="auto" w:fill="auto"/>
            <w:noWrap/>
            <w:vAlign w:val="bottom"/>
            <w:hideMark/>
          </w:tcPr>
          <w:p w14:paraId="40C108ED"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c>
          <w:tcPr>
            <w:tcW w:w="2398" w:type="dxa"/>
            <w:gridSpan w:val="2"/>
            <w:tcBorders>
              <w:top w:val="nil"/>
              <w:left w:val="nil"/>
              <w:bottom w:val="single" w:sz="8" w:space="0" w:color="auto"/>
              <w:right w:val="single" w:sz="4" w:space="0" w:color="auto"/>
            </w:tcBorders>
            <w:shd w:val="clear" w:color="auto" w:fill="auto"/>
            <w:noWrap/>
            <w:vAlign w:val="bottom"/>
            <w:hideMark/>
          </w:tcPr>
          <w:p w14:paraId="4880305B"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2123" w:type="dxa"/>
            <w:gridSpan w:val="2"/>
            <w:tcBorders>
              <w:top w:val="nil"/>
              <w:left w:val="nil"/>
              <w:bottom w:val="single" w:sz="8" w:space="0" w:color="auto"/>
              <w:right w:val="nil"/>
            </w:tcBorders>
            <w:shd w:val="clear" w:color="auto" w:fill="auto"/>
            <w:noWrap/>
            <w:vAlign w:val="bottom"/>
            <w:hideMark/>
          </w:tcPr>
          <w:p w14:paraId="78CBFF1A" w14:textId="77777777" w:rsidR="008178F7" w:rsidRPr="00635418" w:rsidRDefault="008178F7" w:rsidP="008D05CE">
            <w:pPr>
              <w:jc w:val="right"/>
              <w:rPr>
                <w:rFonts w:ascii="Arial" w:eastAsia="Times New Roman" w:hAnsi="Arial" w:cs="Arial"/>
                <w:lang w:eastAsia="cs-CZ"/>
              </w:rPr>
            </w:pPr>
            <w:r w:rsidRPr="00635418">
              <w:rPr>
                <w:rFonts w:ascii="Arial" w:eastAsia="Times New Roman" w:hAnsi="Arial" w:cs="Arial"/>
                <w:lang w:eastAsia="cs-CZ"/>
              </w:rPr>
              <w:t>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50685CD"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23D41908" w14:textId="77777777" w:rsidTr="008D05CE">
        <w:trPr>
          <w:gridAfter w:val="1"/>
          <w:wAfter w:w="160" w:type="dxa"/>
          <w:trHeight w:val="126"/>
        </w:trPr>
        <w:tc>
          <w:tcPr>
            <w:tcW w:w="9796" w:type="dxa"/>
            <w:gridSpan w:val="8"/>
            <w:tcBorders>
              <w:top w:val="nil"/>
              <w:left w:val="nil"/>
              <w:bottom w:val="nil"/>
              <w:right w:val="nil"/>
            </w:tcBorders>
            <w:shd w:val="clear" w:color="auto" w:fill="auto"/>
            <w:noWrap/>
            <w:vAlign w:val="bottom"/>
            <w:hideMark/>
          </w:tcPr>
          <w:p w14:paraId="2E418D3D" w14:textId="77777777" w:rsidR="008178F7" w:rsidRPr="00635418" w:rsidRDefault="008178F7" w:rsidP="008D05CE">
            <w:pPr>
              <w:rPr>
                <w:rFonts w:ascii="Arial" w:eastAsia="Times New Roman" w:hAnsi="Arial" w:cs="Arial"/>
                <w:lang w:eastAsia="cs-CZ"/>
              </w:rPr>
            </w:pPr>
          </w:p>
        </w:tc>
      </w:tr>
      <w:tr w:rsidR="008178F7" w:rsidRPr="0015020E" w14:paraId="236E556F" w14:textId="77777777" w:rsidTr="008D05CE">
        <w:trPr>
          <w:gridAfter w:val="1"/>
          <w:wAfter w:w="160" w:type="dxa"/>
          <w:trHeight w:val="126"/>
        </w:trPr>
        <w:tc>
          <w:tcPr>
            <w:tcW w:w="2109" w:type="dxa"/>
            <w:vMerge w:val="restart"/>
            <w:tcBorders>
              <w:top w:val="nil"/>
              <w:left w:val="nil"/>
              <w:right w:val="nil"/>
            </w:tcBorders>
            <w:shd w:val="clear" w:color="auto" w:fill="auto"/>
            <w:noWrap/>
            <w:hideMark/>
          </w:tcPr>
          <w:p w14:paraId="1AD10068"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 xml:space="preserve">Údaje zpracoval:           </w:t>
            </w:r>
          </w:p>
        </w:tc>
        <w:tc>
          <w:tcPr>
            <w:tcW w:w="2316" w:type="dxa"/>
            <w:gridSpan w:val="2"/>
            <w:tcBorders>
              <w:top w:val="nil"/>
              <w:left w:val="nil"/>
              <w:bottom w:val="nil"/>
              <w:right w:val="nil"/>
            </w:tcBorders>
            <w:shd w:val="clear" w:color="auto" w:fill="auto"/>
            <w:vAlign w:val="bottom"/>
          </w:tcPr>
          <w:p w14:paraId="5F09479B"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Jméno:</w:t>
            </w:r>
          </w:p>
        </w:tc>
        <w:tc>
          <w:tcPr>
            <w:tcW w:w="2398" w:type="dxa"/>
            <w:gridSpan w:val="2"/>
            <w:tcBorders>
              <w:top w:val="nil"/>
              <w:left w:val="nil"/>
              <w:bottom w:val="nil"/>
              <w:right w:val="nil"/>
            </w:tcBorders>
            <w:shd w:val="clear" w:color="auto" w:fill="auto"/>
            <w:noWrap/>
            <w:vAlign w:val="bottom"/>
            <w:hideMark/>
          </w:tcPr>
          <w:p w14:paraId="020CFD7F"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 xml:space="preserve">Dne: </w:t>
            </w:r>
          </w:p>
        </w:tc>
        <w:tc>
          <w:tcPr>
            <w:tcW w:w="2973" w:type="dxa"/>
            <w:gridSpan w:val="3"/>
            <w:tcBorders>
              <w:top w:val="nil"/>
              <w:left w:val="nil"/>
              <w:bottom w:val="nil"/>
              <w:right w:val="nil"/>
            </w:tcBorders>
            <w:shd w:val="clear" w:color="auto" w:fill="auto"/>
            <w:noWrap/>
            <w:vAlign w:val="bottom"/>
            <w:hideMark/>
          </w:tcPr>
          <w:p w14:paraId="4765B219"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Podpis:</w:t>
            </w:r>
          </w:p>
        </w:tc>
      </w:tr>
      <w:tr w:rsidR="008178F7" w:rsidRPr="00635418" w14:paraId="4F15C2A0" w14:textId="77777777" w:rsidTr="008D05CE">
        <w:trPr>
          <w:gridAfter w:val="1"/>
          <w:wAfter w:w="160" w:type="dxa"/>
          <w:trHeight w:val="126"/>
        </w:trPr>
        <w:tc>
          <w:tcPr>
            <w:tcW w:w="2109" w:type="dxa"/>
            <w:vMerge/>
            <w:tcBorders>
              <w:left w:val="nil"/>
              <w:bottom w:val="nil"/>
              <w:right w:val="nil"/>
            </w:tcBorders>
            <w:shd w:val="clear" w:color="auto" w:fill="auto"/>
            <w:noWrap/>
            <w:vAlign w:val="bottom"/>
            <w:hideMark/>
          </w:tcPr>
          <w:p w14:paraId="5AD04077" w14:textId="77777777" w:rsidR="008178F7" w:rsidRPr="00635418" w:rsidRDefault="008178F7" w:rsidP="008D05CE">
            <w:pPr>
              <w:rPr>
                <w:rFonts w:ascii="Arial" w:eastAsia="Times New Roman" w:hAnsi="Arial" w:cs="Arial"/>
                <w:lang w:eastAsia="cs-CZ"/>
              </w:rPr>
            </w:pPr>
          </w:p>
        </w:tc>
        <w:tc>
          <w:tcPr>
            <w:tcW w:w="2316" w:type="dxa"/>
            <w:gridSpan w:val="2"/>
            <w:tcBorders>
              <w:top w:val="nil"/>
              <w:left w:val="nil"/>
              <w:bottom w:val="nil"/>
              <w:right w:val="nil"/>
            </w:tcBorders>
            <w:shd w:val="clear" w:color="auto" w:fill="auto"/>
            <w:noWrap/>
            <w:hideMark/>
          </w:tcPr>
          <w:p w14:paraId="0245F777" w14:textId="77777777" w:rsidR="008178F7" w:rsidRPr="00635418" w:rsidRDefault="008178F7" w:rsidP="008D05CE">
            <w:pPr>
              <w:rPr>
                <w:rFonts w:ascii="Arial" w:eastAsia="Times New Roman" w:hAnsi="Arial" w:cs="Arial"/>
                <w:lang w:eastAsia="cs-CZ"/>
              </w:rPr>
            </w:pPr>
          </w:p>
        </w:tc>
        <w:tc>
          <w:tcPr>
            <w:tcW w:w="2398" w:type="dxa"/>
            <w:gridSpan w:val="2"/>
            <w:tcBorders>
              <w:top w:val="nil"/>
              <w:left w:val="nil"/>
              <w:bottom w:val="nil"/>
              <w:right w:val="nil"/>
            </w:tcBorders>
            <w:shd w:val="clear" w:color="auto" w:fill="auto"/>
            <w:noWrap/>
            <w:hideMark/>
          </w:tcPr>
          <w:p w14:paraId="513348BA" w14:textId="77777777" w:rsidR="008178F7" w:rsidRPr="00635418" w:rsidRDefault="008178F7" w:rsidP="008D05CE">
            <w:pPr>
              <w:rPr>
                <w:rFonts w:ascii="Arial" w:eastAsia="Times New Roman" w:hAnsi="Arial" w:cs="Arial"/>
                <w:lang w:eastAsia="cs-CZ"/>
              </w:rPr>
            </w:pPr>
          </w:p>
        </w:tc>
        <w:tc>
          <w:tcPr>
            <w:tcW w:w="2973" w:type="dxa"/>
            <w:gridSpan w:val="3"/>
            <w:tcBorders>
              <w:top w:val="nil"/>
              <w:left w:val="nil"/>
              <w:bottom w:val="nil"/>
              <w:right w:val="nil"/>
            </w:tcBorders>
            <w:shd w:val="clear" w:color="auto" w:fill="auto"/>
            <w:noWrap/>
            <w:vAlign w:val="bottom"/>
            <w:hideMark/>
          </w:tcPr>
          <w:p w14:paraId="598A24AA" w14:textId="78644EF2" w:rsidR="008178F7" w:rsidRDefault="008178F7" w:rsidP="008D05CE">
            <w:pPr>
              <w:rPr>
                <w:rFonts w:ascii="Arial" w:eastAsia="Times New Roman" w:hAnsi="Arial" w:cs="Arial"/>
                <w:lang w:eastAsia="cs-CZ"/>
              </w:rPr>
            </w:pPr>
          </w:p>
          <w:p w14:paraId="3B3583B7" w14:textId="77777777" w:rsidR="008178F7" w:rsidRDefault="008178F7" w:rsidP="008D05CE">
            <w:pPr>
              <w:rPr>
                <w:rFonts w:ascii="Arial" w:eastAsia="Times New Roman" w:hAnsi="Arial" w:cs="Arial"/>
                <w:lang w:eastAsia="cs-CZ"/>
              </w:rPr>
            </w:pPr>
          </w:p>
          <w:p w14:paraId="23AD6C05" w14:textId="77777777" w:rsidR="008178F7" w:rsidRPr="00635418" w:rsidRDefault="008178F7" w:rsidP="008D05CE">
            <w:pPr>
              <w:rPr>
                <w:rFonts w:ascii="Arial" w:eastAsia="Times New Roman" w:hAnsi="Arial" w:cs="Arial"/>
                <w:lang w:eastAsia="cs-CZ"/>
              </w:rPr>
            </w:pPr>
          </w:p>
        </w:tc>
      </w:tr>
      <w:tr w:rsidR="008178F7" w:rsidRPr="00635418" w14:paraId="5331458D" w14:textId="77777777" w:rsidTr="008D05CE">
        <w:trPr>
          <w:gridAfter w:val="1"/>
          <w:wAfter w:w="160" w:type="dxa"/>
          <w:trHeight w:val="197"/>
        </w:trPr>
        <w:tc>
          <w:tcPr>
            <w:tcW w:w="9796" w:type="dxa"/>
            <w:gridSpan w:val="8"/>
            <w:tcBorders>
              <w:top w:val="nil"/>
              <w:left w:val="nil"/>
              <w:right w:val="nil"/>
            </w:tcBorders>
            <w:shd w:val="clear" w:color="auto" w:fill="auto"/>
            <w:noWrap/>
            <w:vAlign w:val="bottom"/>
            <w:hideMark/>
          </w:tcPr>
          <w:p w14:paraId="10D8408E" w14:textId="77777777" w:rsidR="008178F7" w:rsidRPr="00635418" w:rsidRDefault="008178F7" w:rsidP="008D05CE">
            <w:pPr>
              <w:rPr>
                <w:rFonts w:ascii="Arial" w:eastAsia="Times New Roman" w:hAnsi="Arial" w:cs="Arial"/>
                <w:lang w:eastAsia="cs-CZ"/>
              </w:rPr>
            </w:pPr>
          </w:p>
        </w:tc>
      </w:tr>
      <w:tr w:rsidR="008178F7" w:rsidRPr="00EA0285" w14:paraId="2833BF4D" w14:textId="77777777" w:rsidTr="008D05CE">
        <w:trPr>
          <w:gridAfter w:val="1"/>
          <w:wAfter w:w="160" w:type="dxa"/>
          <w:trHeight w:val="155"/>
        </w:trPr>
        <w:tc>
          <w:tcPr>
            <w:tcW w:w="9796" w:type="dxa"/>
            <w:gridSpan w:val="8"/>
            <w:tcBorders>
              <w:top w:val="nil"/>
              <w:left w:val="nil"/>
              <w:bottom w:val="nil"/>
              <w:right w:val="nil"/>
            </w:tcBorders>
            <w:shd w:val="clear" w:color="auto" w:fill="auto"/>
            <w:noWrap/>
            <w:vAlign w:val="bottom"/>
            <w:hideMark/>
          </w:tcPr>
          <w:p w14:paraId="24461461" w14:textId="77777777" w:rsidR="008178F7" w:rsidRDefault="008178F7" w:rsidP="008D05CE">
            <w:pPr>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D) Vyjádření </w:t>
            </w:r>
            <w:r w:rsidRPr="0083112F">
              <w:rPr>
                <w:rFonts w:ascii="Arial" w:eastAsia="Times New Roman" w:hAnsi="Arial" w:cs="Arial"/>
                <w:b/>
                <w:bCs/>
                <w:sz w:val="24"/>
                <w:szCs w:val="24"/>
                <w:lang w:eastAsia="cs-CZ"/>
              </w:rPr>
              <w:t>věcně příslušné organizační jednotky</w:t>
            </w:r>
          </w:p>
          <w:p w14:paraId="2F88A521" w14:textId="77777777" w:rsidR="008178F7" w:rsidRPr="00EA0285" w:rsidRDefault="008178F7" w:rsidP="008D05CE">
            <w:pPr>
              <w:rPr>
                <w:rFonts w:ascii="Arial" w:eastAsia="Times New Roman" w:hAnsi="Arial" w:cs="Arial"/>
                <w:b/>
                <w:bCs/>
                <w:sz w:val="24"/>
                <w:szCs w:val="24"/>
                <w:lang w:eastAsia="cs-CZ"/>
              </w:rPr>
            </w:pPr>
          </w:p>
        </w:tc>
      </w:tr>
      <w:tr w:rsidR="008178F7" w:rsidRPr="0015020E" w14:paraId="15341530" w14:textId="77777777" w:rsidTr="008D05CE">
        <w:trPr>
          <w:gridAfter w:val="1"/>
          <w:wAfter w:w="160" w:type="dxa"/>
          <w:trHeight w:val="163"/>
        </w:trPr>
        <w:tc>
          <w:tcPr>
            <w:tcW w:w="2109" w:type="dxa"/>
            <w:vMerge w:val="restart"/>
            <w:tcBorders>
              <w:top w:val="nil"/>
              <w:left w:val="nil"/>
              <w:right w:val="nil"/>
            </w:tcBorders>
            <w:shd w:val="clear" w:color="auto" w:fill="auto"/>
            <w:noWrap/>
            <w:vAlign w:val="center"/>
            <w:hideMark/>
          </w:tcPr>
          <w:p w14:paraId="643EBE6B" w14:textId="77777777" w:rsidR="008178F7" w:rsidRPr="0015020E" w:rsidRDefault="008178F7" w:rsidP="008D05CE">
            <w:pPr>
              <w:jc w:val="center"/>
              <w:rPr>
                <w:rFonts w:ascii="Arial" w:eastAsia="Times New Roman" w:hAnsi="Arial" w:cs="Arial"/>
                <w:b/>
                <w:lang w:eastAsia="cs-CZ"/>
              </w:rPr>
            </w:pPr>
            <w:r w:rsidRPr="0015020E">
              <w:rPr>
                <w:rFonts w:ascii="Arial" w:eastAsia="Times New Roman" w:hAnsi="Arial" w:cs="Arial"/>
                <w:b/>
                <w:lang w:eastAsia="cs-CZ"/>
              </w:rPr>
              <w:t>Schvaluji.</w:t>
            </w:r>
          </w:p>
        </w:tc>
        <w:tc>
          <w:tcPr>
            <w:tcW w:w="2316" w:type="dxa"/>
            <w:gridSpan w:val="2"/>
            <w:tcBorders>
              <w:top w:val="nil"/>
              <w:left w:val="nil"/>
              <w:bottom w:val="nil"/>
              <w:right w:val="nil"/>
            </w:tcBorders>
            <w:shd w:val="clear" w:color="auto" w:fill="auto"/>
            <w:vAlign w:val="bottom"/>
          </w:tcPr>
          <w:p w14:paraId="561BF9B8"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Jméno:</w:t>
            </w:r>
          </w:p>
        </w:tc>
        <w:tc>
          <w:tcPr>
            <w:tcW w:w="2398" w:type="dxa"/>
            <w:gridSpan w:val="2"/>
            <w:tcBorders>
              <w:top w:val="nil"/>
              <w:left w:val="nil"/>
              <w:bottom w:val="nil"/>
              <w:right w:val="nil"/>
            </w:tcBorders>
            <w:shd w:val="clear" w:color="auto" w:fill="auto"/>
            <w:noWrap/>
            <w:vAlign w:val="bottom"/>
            <w:hideMark/>
          </w:tcPr>
          <w:p w14:paraId="0A47E270"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Dne:</w:t>
            </w:r>
          </w:p>
        </w:tc>
        <w:tc>
          <w:tcPr>
            <w:tcW w:w="2973" w:type="dxa"/>
            <w:gridSpan w:val="3"/>
            <w:tcBorders>
              <w:top w:val="nil"/>
              <w:left w:val="nil"/>
              <w:bottom w:val="nil"/>
              <w:right w:val="nil"/>
            </w:tcBorders>
            <w:shd w:val="clear" w:color="auto" w:fill="auto"/>
            <w:noWrap/>
            <w:vAlign w:val="bottom"/>
            <w:hideMark/>
          </w:tcPr>
          <w:p w14:paraId="02C686F5"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Podpis:</w:t>
            </w:r>
          </w:p>
        </w:tc>
      </w:tr>
      <w:tr w:rsidR="008178F7" w:rsidRPr="00635418" w14:paraId="0734A829" w14:textId="77777777" w:rsidTr="008D05CE">
        <w:trPr>
          <w:gridAfter w:val="1"/>
          <w:wAfter w:w="160" w:type="dxa"/>
          <w:trHeight w:val="163"/>
        </w:trPr>
        <w:tc>
          <w:tcPr>
            <w:tcW w:w="2109" w:type="dxa"/>
            <w:vMerge/>
            <w:tcBorders>
              <w:left w:val="nil"/>
              <w:bottom w:val="nil"/>
              <w:right w:val="nil"/>
            </w:tcBorders>
            <w:shd w:val="clear" w:color="auto" w:fill="auto"/>
            <w:noWrap/>
            <w:vAlign w:val="bottom"/>
            <w:hideMark/>
          </w:tcPr>
          <w:p w14:paraId="0A1D7E0D" w14:textId="77777777" w:rsidR="008178F7" w:rsidRPr="00635418" w:rsidRDefault="008178F7" w:rsidP="008D05CE">
            <w:pPr>
              <w:rPr>
                <w:rFonts w:ascii="Arial" w:eastAsia="Times New Roman" w:hAnsi="Arial" w:cs="Arial"/>
                <w:lang w:eastAsia="cs-CZ"/>
              </w:rPr>
            </w:pPr>
          </w:p>
        </w:tc>
        <w:tc>
          <w:tcPr>
            <w:tcW w:w="2316" w:type="dxa"/>
            <w:gridSpan w:val="2"/>
            <w:tcBorders>
              <w:top w:val="nil"/>
              <w:left w:val="nil"/>
              <w:bottom w:val="nil"/>
              <w:right w:val="nil"/>
            </w:tcBorders>
            <w:shd w:val="clear" w:color="auto" w:fill="auto"/>
            <w:noWrap/>
            <w:hideMark/>
          </w:tcPr>
          <w:p w14:paraId="28797843" w14:textId="77777777" w:rsidR="008178F7" w:rsidRPr="00635418" w:rsidRDefault="008178F7" w:rsidP="008D05CE">
            <w:pPr>
              <w:rPr>
                <w:rFonts w:ascii="Arial" w:eastAsia="Times New Roman" w:hAnsi="Arial" w:cs="Arial"/>
                <w:lang w:eastAsia="cs-CZ"/>
              </w:rPr>
            </w:pPr>
          </w:p>
        </w:tc>
        <w:tc>
          <w:tcPr>
            <w:tcW w:w="2398" w:type="dxa"/>
            <w:gridSpan w:val="2"/>
            <w:tcBorders>
              <w:top w:val="nil"/>
              <w:left w:val="nil"/>
              <w:bottom w:val="nil"/>
              <w:right w:val="nil"/>
            </w:tcBorders>
            <w:shd w:val="clear" w:color="auto" w:fill="auto"/>
            <w:noWrap/>
            <w:hideMark/>
          </w:tcPr>
          <w:p w14:paraId="57077D60" w14:textId="77777777" w:rsidR="008178F7" w:rsidRPr="00635418" w:rsidRDefault="008178F7" w:rsidP="008D05CE">
            <w:pPr>
              <w:rPr>
                <w:rFonts w:ascii="Arial" w:eastAsia="Times New Roman" w:hAnsi="Arial" w:cs="Arial"/>
                <w:lang w:eastAsia="cs-CZ"/>
              </w:rPr>
            </w:pPr>
          </w:p>
        </w:tc>
        <w:tc>
          <w:tcPr>
            <w:tcW w:w="2973" w:type="dxa"/>
            <w:gridSpan w:val="3"/>
            <w:tcBorders>
              <w:top w:val="nil"/>
              <w:left w:val="nil"/>
              <w:bottom w:val="nil"/>
              <w:right w:val="nil"/>
            </w:tcBorders>
            <w:shd w:val="clear" w:color="auto" w:fill="auto"/>
            <w:noWrap/>
            <w:vAlign w:val="bottom"/>
            <w:hideMark/>
          </w:tcPr>
          <w:p w14:paraId="5561C050" w14:textId="77777777" w:rsidR="008178F7" w:rsidRDefault="008178F7" w:rsidP="008D05CE">
            <w:pPr>
              <w:rPr>
                <w:rFonts w:ascii="Arial" w:eastAsia="Times New Roman" w:hAnsi="Arial" w:cs="Arial"/>
                <w:lang w:eastAsia="cs-CZ"/>
              </w:rPr>
            </w:pPr>
          </w:p>
          <w:p w14:paraId="221BA13E" w14:textId="77777777" w:rsidR="008178F7" w:rsidRDefault="008178F7" w:rsidP="008D05CE">
            <w:pPr>
              <w:rPr>
                <w:rFonts w:ascii="Arial" w:eastAsia="Times New Roman" w:hAnsi="Arial" w:cs="Arial"/>
                <w:lang w:eastAsia="cs-CZ"/>
              </w:rPr>
            </w:pPr>
          </w:p>
          <w:p w14:paraId="19059BBF" w14:textId="77777777" w:rsidR="008178F7" w:rsidRPr="00635418" w:rsidRDefault="008178F7" w:rsidP="008D05CE">
            <w:pPr>
              <w:rPr>
                <w:rFonts w:ascii="Arial" w:eastAsia="Times New Roman" w:hAnsi="Arial" w:cs="Arial"/>
                <w:lang w:eastAsia="cs-CZ"/>
              </w:rPr>
            </w:pPr>
          </w:p>
        </w:tc>
      </w:tr>
      <w:tr w:rsidR="008178F7" w:rsidRPr="00635418" w14:paraId="1DA58B36" w14:textId="77777777" w:rsidTr="008D05CE">
        <w:trPr>
          <w:gridAfter w:val="1"/>
          <w:wAfter w:w="160" w:type="dxa"/>
          <w:trHeight w:val="197"/>
        </w:trPr>
        <w:tc>
          <w:tcPr>
            <w:tcW w:w="9796" w:type="dxa"/>
            <w:gridSpan w:val="8"/>
            <w:tcBorders>
              <w:top w:val="nil"/>
              <w:left w:val="nil"/>
              <w:right w:val="nil"/>
            </w:tcBorders>
            <w:shd w:val="clear" w:color="auto" w:fill="auto"/>
            <w:noWrap/>
            <w:vAlign w:val="bottom"/>
            <w:hideMark/>
          </w:tcPr>
          <w:p w14:paraId="0A23E219" w14:textId="77777777" w:rsidR="008178F7" w:rsidRPr="00635418" w:rsidRDefault="008178F7" w:rsidP="008D05CE">
            <w:pPr>
              <w:rPr>
                <w:rFonts w:ascii="Arial" w:eastAsia="Times New Roman" w:hAnsi="Arial" w:cs="Arial"/>
                <w:lang w:eastAsia="cs-CZ"/>
              </w:rPr>
            </w:pPr>
          </w:p>
        </w:tc>
      </w:tr>
      <w:tr w:rsidR="008178F7" w:rsidRPr="00635418" w14:paraId="3E530A1F" w14:textId="77777777" w:rsidTr="008D05CE">
        <w:trPr>
          <w:gridAfter w:val="1"/>
          <w:wAfter w:w="160" w:type="dxa"/>
          <w:trHeight w:val="155"/>
        </w:trPr>
        <w:tc>
          <w:tcPr>
            <w:tcW w:w="9796" w:type="dxa"/>
            <w:gridSpan w:val="8"/>
            <w:tcBorders>
              <w:top w:val="nil"/>
              <w:left w:val="nil"/>
              <w:bottom w:val="nil"/>
              <w:right w:val="nil"/>
            </w:tcBorders>
            <w:shd w:val="clear" w:color="auto" w:fill="auto"/>
            <w:noWrap/>
            <w:vAlign w:val="bottom"/>
            <w:hideMark/>
          </w:tcPr>
          <w:p w14:paraId="72DA5DF2"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b/>
                <w:bCs/>
                <w:sz w:val="24"/>
                <w:szCs w:val="24"/>
                <w:lang w:eastAsia="cs-CZ"/>
              </w:rPr>
              <w:t xml:space="preserve">E) </w:t>
            </w:r>
            <w:r>
              <w:rPr>
                <w:rFonts w:ascii="Arial" w:eastAsia="Times New Roman" w:hAnsi="Arial" w:cs="Arial"/>
                <w:b/>
                <w:bCs/>
                <w:sz w:val="24"/>
                <w:szCs w:val="24"/>
                <w:lang w:eastAsia="cs-CZ"/>
              </w:rPr>
              <w:t>V</w:t>
            </w:r>
            <w:r w:rsidRPr="00635418">
              <w:rPr>
                <w:rFonts w:ascii="Arial" w:eastAsia="Times New Roman" w:hAnsi="Arial" w:cs="Arial"/>
                <w:b/>
                <w:bCs/>
                <w:sz w:val="24"/>
                <w:szCs w:val="24"/>
                <w:lang w:eastAsia="cs-CZ"/>
              </w:rPr>
              <w:t xml:space="preserve">yjádření cost managera </w:t>
            </w:r>
          </w:p>
        </w:tc>
      </w:tr>
      <w:tr w:rsidR="008178F7" w:rsidRPr="00635418" w14:paraId="3A1D53AC" w14:textId="77777777" w:rsidTr="008D05CE">
        <w:trPr>
          <w:gridAfter w:val="1"/>
          <w:wAfter w:w="160" w:type="dxa"/>
          <w:trHeight w:val="197"/>
        </w:trPr>
        <w:tc>
          <w:tcPr>
            <w:tcW w:w="9796" w:type="dxa"/>
            <w:gridSpan w:val="8"/>
            <w:tcBorders>
              <w:top w:val="nil"/>
              <w:left w:val="nil"/>
              <w:right w:val="nil"/>
            </w:tcBorders>
            <w:shd w:val="clear" w:color="auto" w:fill="auto"/>
            <w:noWrap/>
            <w:vAlign w:val="bottom"/>
            <w:hideMark/>
          </w:tcPr>
          <w:p w14:paraId="12B80ED2" w14:textId="77777777" w:rsidR="008178F7" w:rsidRPr="00635418" w:rsidRDefault="008178F7" w:rsidP="008D05CE">
            <w:pPr>
              <w:rPr>
                <w:rFonts w:ascii="Arial" w:eastAsia="Times New Roman" w:hAnsi="Arial" w:cs="Arial"/>
                <w:lang w:eastAsia="cs-CZ"/>
              </w:rPr>
            </w:pPr>
          </w:p>
        </w:tc>
      </w:tr>
      <w:tr w:rsidR="008178F7" w:rsidRPr="0015020E" w14:paraId="356E3E19" w14:textId="77777777" w:rsidTr="008D05CE">
        <w:trPr>
          <w:gridAfter w:val="1"/>
          <w:wAfter w:w="160" w:type="dxa"/>
          <w:trHeight w:val="163"/>
        </w:trPr>
        <w:tc>
          <w:tcPr>
            <w:tcW w:w="2109" w:type="dxa"/>
            <w:vMerge w:val="restart"/>
            <w:tcBorders>
              <w:top w:val="nil"/>
              <w:left w:val="nil"/>
              <w:right w:val="nil"/>
            </w:tcBorders>
            <w:shd w:val="clear" w:color="auto" w:fill="auto"/>
            <w:noWrap/>
            <w:vAlign w:val="center"/>
            <w:hideMark/>
          </w:tcPr>
          <w:p w14:paraId="121FCEF8" w14:textId="77777777" w:rsidR="008178F7" w:rsidRPr="0015020E" w:rsidRDefault="008178F7" w:rsidP="008D05CE">
            <w:pPr>
              <w:jc w:val="center"/>
              <w:rPr>
                <w:rFonts w:ascii="Arial" w:eastAsia="Times New Roman" w:hAnsi="Arial" w:cs="Arial"/>
                <w:b/>
                <w:lang w:eastAsia="cs-CZ"/>
              </w:rPr>
            </w:pPr>
            <w:r w:rsidRPr="0015020E">
              <w:rPr>
                <w:rFonts w:ascii="Arial" w:eastAsia="Times New Roman" w:hAnsi="Arial" w:cs="Arial"/>
                <w:b/>
                <w:lang w:eastAsia="cs-CZ"/>
              </w:rPr>
              <w:t>Schvaluji.</w:t>
            </w:r>
          </w:p>
        </w:tc>
        <w:tc>
          <w:tcPr>
            <w:tcW w:w="2316" w:type="dxa"/>
            <w:gridSpan w:val="2"/>
            <w:tcBorders>
              <w:top w:val="nil"/>
              <w:left w:val="nil"/>
              <w:bottom w:val="nil"/>
              <w:right w:val="nil"/>
            </w:tcBorders>
            <w:shd w:val="clear" w:color="auto" w:fill="auto"/>
            <w:vAlign w:val="bottom"/>
          </w:tcPr>
          <w:p w14:paraId="6953BFA1"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Jméno:</w:t>
            </w:r>
          </w:p>
        </w:tc>
        <w:tc>
          <w:tcPr>
            <w:tcW w:w="2398" w:type="dxa"/>
            <w:gridSpan w:val="2"/>
            <w:tcBorders>
              <w:top w:val="nil"/>
              <w:left w:val="nil"/>
              <w:bottom w:val="nil"/>
              <w:right w:val="nil"/>
            </w:tcBorders>
            <w:shd w:val="clear" w:color="auto" w:fill="auto"/>
            <w:noWrap/>
            <w:vAlign w:val="bottom"/>
            <w:hideMark/>
          </w:tcPr>
          <w:p w14:paraId="4CEB84E4"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Dne:</w:t>
            </w:r>
          </w:p>
        </w:tc>
        <w:tc>
          <w:tcPr>
            <w:tcW w:w="2973" w:type="dxa"/>
            <w:gridSpan w:val="3"/>
            <w:tcBorders>
              <w:top w:val="nil"/>
              <w:left w:val="nil"/>
              <w:bottom w:val="nil"/>
              <w:right w:val="nil"/>
            </w:tcBorders>
            <w:shd w:val="clear" w:color="auto" w:fill="auto"/>
            <w:noWrap/>
            <w:vAlign w:val="bottom"/>
            <w:hideMark/>
          </w:tcPr>
          <w:p w14:paraId="0255ECE8"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Podpis:</w:t>
            </w:r>
          </w:p>
        </w:tc>
      </w:tr>
      <w:tr w:rsidR="008178F7" w:rsidRPr="00635418" w14:paraId="7D550E2F" w14:textId="77777777" w:rsidTr="008D05CE">
        <w:trPr>
          <w:gridAfter w:val="1"/>
          <w:wAfter w:w="160" w:type="dxa"/>
          <w:trHeight w:val="163"/>
        </w:trPr>
        <w:tc>
          <w:tcPr>
            <w:tcW w:w="2109" w:type="dxa"/>
            <w:vMerge/>
            <w:tcBorders>
              <w:left w:val="nil"/>
              <w:bottom w:val="nil"/>
              <w:right w:val="nil"/>
            </w:tcBorders>
            <w:shd w:val="clear" w:color="auto" w:fill="auto"/>
            <w:noWrap/>
            <w:vAlign w:val="bottom"/>
            <w:hideMark/>
          </w:tcPr>
          <w:p w14:paraId="6151194D" w14:textId="77777777" w:rsidR="008178F7" w:rsidRPr="00635418" w:rsidRDefault="008178F7" w:rsidP="008D05CE">
            <w:pPr>
              <w:rPr>
                <w:rFonts w:ascii="Arial" w:eastAsia="Times New Roman" w:hAnsi="Arial" w:cs="Arial"/>
                <w:lang w:eastAsia="cs-CZ"/>
              </w:rPr>
            </w:pPr>
          </w:p>
        </w:tc>
        <w:tc>
          <w:tcPr>
            <w:tcW w:w="2316" w:type="dxa"/>
            <w:gridSpan w:val="2"/>
            <w:tcBorders>
              <w:top w:val="nil"/>
              <w:left w:val="nil"/>
              <w:bottom w:val="nil"/>
              <w:right w:val="nil"/>
            </w:tcBorders>
            <w:shd w:val="clear" w:color="auto" w:fill="auto"/>
            <w:noWrap/>
            <w:hideMark/>
          </w:tcPr>
          <w:p w14:paraId="7F44961B" w14:textId="77777777" w:rsidR="008178F7" w:rsidRPr="00635418" w:rsidRDefault="008178F7" w:rsidP="008D05CE">
            <w:pPr>
              <w:rPr>
                <w:rFonts w:ascii="Arial" w:eastAsia="Times New Roman" w:hAnsi="Arial" w:cs="Arial"/>
                <w:lang w:eastAsia="cs-CZ"/>
              </w:rPr>
            </w:pPr>
          </w:p>
        </w:tc>
        <w:tc>
          <w:tcPr>
            <w:tcW w:w="2398" w:type="dxa"/>
            <w:gridSpan w:val="2"/>
            <w:tcBorders>
              <w:top w:val="nil"/>
              <w:left w:val="nil"/>
              <w:bottom w:val="nil"/>
              <w:right w:val="nil"/>
            </w:tcBorders>
            <w:shd w:val="clear" w:color="auto" w:fill="auto"/>
            <w:noWrap/>
            <w:hideMark/>
          </w:tcPr>
          <w:p w14:paraId="053F82AC" w14:textId="77777777" w:rsidR="008178F7" w:rsidRPr="00635418" w:rsidRDefault="008178F7" w:rsidP="008D05CE">
            <w:pPr>
              <w:rPr>
                <w:rFonts w:ascii="Arial" w:eastAsia="Times New Roman" w:hAnsi="Arial" w:cs="Arial"/>
                <w:lang w:eastAsia="cs-CZ"/>
              </w:rPr>
            </w:pPr>
          </w:p>
        </w:tc>
        <w:tc>
          <w:tcPr>
            <w:tcW w:w="2973" w:type="dxa"/>
            <w:gridSpan w:val="3"/>
            <w:tcBorders>
              <w:top w:val="nil"/>
              <w:left w:val="nil"/>
              <w:bottom w:val="nil"/>
              <w:right w:val="nil"/>
            </w:tcBorders>
            <w:shd w:val="clear" w:color="auto" w:fill="auto"/>
            <w:noWrap/>
            <w:vAlign w:val="bottom"/>
            <w:hideMark/>
          </w:tcPr>
          <w:p w14:paraId="7084B382" w14:textId="77777777" w:rsidR="008178F7" w:rsidRDefault="008178F7" w:rsidP="008D05CE">
            <w:pPr>
              <w:rPr>
                <w:rFonts w:ascii="Arial" w:eastAsia="Times New Roman" w:hAnsi="Arial" w:cs="Arial"/>
                <w:lang w:eastAsia="cs-CZ"/>
              </w:rPr>
            </w:pPr>
          </w:p>
          <w:p w14:paraId="2DE776D1" w14:textId="77777777" w:rsidR="008178F7" w:rsidRDefault="008178F7" w:rsidP="008D05CE">
            <w:pPr>
              <w:rPr>
                <w:rFonts w:ascii="Arial" w:eastAsia="Times New Roman" w:hAnsi="Arial" w:cs="Arial"/>
                <w:lang w:eastAsia="cs-CZ"/>
              </w:rPr>
            </w:pPr>
          </w:p>
          <w:p w14:paraId="23C5FBAE" w14:textId="77777777" w:rsidR="008178F7" w:rsidRPr="00635418" w:rsidRDefault="008178F7" w:rsidP="008D05CE">
            <w:pPr>
              <w:rPr>
                <w:rFonts w:ascii="Arial" w:eastAsia="Times New Roman" w:hAnsi="Arial" w:cs="Arial"/>
                <w:lang w:eastAsia="cs-CZ"/>
              </w:rPr>
            </w:pPr>
          </w:p>
        </w:tc>
      </w:tr>
      <w:tr w:rsidR="008178F7" w:rsidRPr="00635418" w14:paraId="112DA663" w14:textId="77777777" w:rsidTr="008D05CE">
        <w:trPr>
          <w:gridAfter w:val="1"/>
          <w:wAfter w:w="160" w:type="dxa"/>
          <w:trHeight w:val="126"/>
        </w:trPr>
        <w:tc>
          <w:tcPr>
            <w:tcW w:w="9796" w:type="dxa"/>
            <w:gridSpan w:val="8"/>
            <w:tcBorders>
              <w:top w:val="nil"/>
              <w:left w:val="nil"/>
              <w:bottom w:val="nil"/>
              <w:right w:val="nil"/>
            </w:tcBorders>
            <w:shd w:val="clear" w:color="auto" w:fill="auto"/>
            <w:noWrap/>
            <w:vAlign w:val="bottom"/>
            <w:hideMark/>
          </w:tcPr>
          <w:p w14:paraId="430E2852" w14:textId="77777777" w:rsidR="008178F7" w:rsidRPr="00635418" w:rsidRDefault="008178F7" w:rsidP="008D05CE">
            <w:pPr>
              <w:rPr>
                <w:rFonts w:ascii="Arial" w:eastAsia="Times New Roman" w:hAnsi="Arial" w:cs="Arial"/>
                <w:lang w:eastAsia="cs-CZ"/>
              </w:rPr>
            </w:pPr>
          </w:p>
        </w:tc>
      </w:tr>
      <w:tr w:rsidR="008178F7" w:rsidRPr="00635418" w14:paraId="154436F1" w14:textId="77777777" w:rsidTr="008D05CE">
        <w:trPr>
          <w:gridAfter w:val="1"/>
          <w:wAfter w:w="160" w:type="dxa"/>
          <w:trHeight w:val="377"/>
        </w:trPr>
        <w:tc>
          <w:tcPr>
            <w:tcW w:w="9796" w:type="dxa"/>
            <w:gridSpan w:val="8"/>
            <w:tcBorders>
              <w:top w:val="nil"/>
              <w:left w:val="nil"/>
              <w:bottom w:val="nil"/>
              <w:right w:val="nil"/>
            </w:tcBorders>
            <w:shd w:val="clear" w:color="auto" w:fill="auto"/>
            <w:noWrap/>
            <w:vAlign w:val="bottom"/>
            <w:hideMark/>
          </w:tcPr>
          <w:p w14:paraId="1F54DA37"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b/>
                <w:bCs/>
                <w:sz w:val="24"/>
                <w:szCs w:val="24"/>
                <w:lang w:eastAsia="cs-CZ"/>
              </w:rPr>
              <w:t xml:space="preserve">F) </w:t>
            </w:r>
            <w:r>
              <w:rPr>
                <w:rFonts w:ascii="Arial" w:eastAsia="Times New Roman" w:hAnsi="Arial" w:cs="Arial"/>
                <w:b/>
                <w:bCs/>
                <w:sz w:val="24"/>
                <w:szCs w:val="24"/>
                <w:lang w:eastAsia="cs-CZ"/>
              </w:rPr>
              <w:t>Vyjádření M útvaru ÚČT, resp. předsedy komise pro pohledávky</w:t>
            </w:r>
          </w:p>
        </w:tc>
      </w:tr>
      <w:tr w:rsidR="008178F7" w:rsidRPr="00635418" w14:paraId="13505050" w14:textId="77777777" w:rsidTr="008D05CE">
        <w:trPr>
          <w:gridAfter w:val="1"/>
          <w:wAfter w:w="160" w:type="dxa"/>
          <w:trHeight w:val="197"/>
        </w:trPr>
        <w:tc>
          <w:tcPr>
            <w:tcW w:w="9796" w:type="dxa"/>
            <w:gridSpan w:val="8"/>
            <w:tcBorders>
              <w:top w:val="nil"/>
              <w:left w:val="nil"/>
              <w:right w:val="nil"/>
            </w:tcBorders>
            <w:shd w:val="clear" w:color="auto" w:fill="auto"/>
            <w:noWrap/>
            <w:vAlign w:val="bottom"/>
            <w:hideMark/>
          </w:tcPr>
          <w:p w14:paraId="74FC6F8C" w14:textId="77777777" w:rsidR="008178F7" w:rsidRPr="00635418" w:rsidRDefault="008178F7" w:rsidP="008D05CE">
            <w:pPr>
              <w:rPr>
                <w:rFonts w:ascii="Arial" w:eastAsia="Times New Roman" w:hAnsi="Arial" w:cs="Arial"/>
                <w:lang w:eastAsia="cs-CZ"/>
              </w:rPr>
            </w:pPr>
          </w:p>
        </w:tc>
      </w:tr>
      <w:tr w:rsidR="008178F7" w:rsidRPr="0015020E" w14:paraId="5984A861" w14:textId="77777777" w:rsidTr="008D05CE">
        <w:trPr>
          <w:gridAfter w:val="1"/>
          <w:wAfter w:w="160" w:type="dxa"/>
          <w:trHeight w:val="163"/>
        </w:trPr>
        <w:tc>
          <w:tcPr>
            <w:tcW w:w="2109" w:type="dxa"/>
            <w:vMerge w:val="restart"/>
            <w:tcBorders>
              <w:top w:val="nil"/>
              <w:left w:val="nil"/>
              <w:right w:val="nil"/>
            </w:tcBorders>
            <w:shd w:val="clear" w:color="auto" w:fill="auto"/>
            <w:noWrap/>
            <w:vAlign w:val="center"/>
            <w:hideMark/>
          </w:tcPr>
          <w:p w14:paraId="0B25C9AF" w14:textId="77777777" w:rsidR="008178F7" w:rsidRPr="0015020E" w:rsidRDefault="008178F7" w:rsidP="008D05CE">
            <w:pPr>
              <w:jc w:val="center"/>
              <w:rPr>
                <w:rFonts w:ascii="Arial" w:eastAsia="Times New Roman" w:hAnsi="Arial" w:cs="Arial"/>
                <w:b/>
                <w:lang w:eastAsia="cs-CZ"/>
              </w:rPr>
            </w:pPr>
            <w:r w:rsidRPr="0015020E">
              <w:rPr>
                <w:rFonts w:ascii="Arial" w:eastAsia="Times New Roman" w:hAnsi="Arial" w:cs="Arial"/>
                <w:b/>
                <w:lang w:eastAsia="cs-CZ"/>
              </w:rPr>
              <w:t>Schvaluji.</w:t>
            </w:r>
          </w:p>
        </w:tc>
        <w:tc>
          <w:tcPr>
            <w:tcW w:w="2316" w:type="dxa"/>
            <w:gridSpan w:val="2"/>
            <w:tcBorders>
              <w:top w:val="nil"/>
              <w:left w:val="nil"/>
              <w:bottom w:val="nil"/>
              <w:right w:val="nil"/>
            </w:tcBorders>
            <w:shd w:val="clear" w:color="auto" w:fill="auto"/>
            <w:vAlign w:val="bottom"/>
          </w:tcPr>
          <w:p w14:paraId="43B6F007"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Jméno:</w:t>
            </w:r>
          </w:p>
        </w:tc>
        <w:tc>
          <w:tcPr>
            <w:tcW w:w="2398" w:type="dxa"/>
            <w:gridSpan w:val="2"/>
            <w:tcBorders>
              <w:top w:val="nil"/>
              <w:left w:val="nil"/>
              <w:bottom w:val="nil"/>
              <w:right w:val="nil"/>
            </w:tcBorders>
            <w:shd w:val="clear" w:color="auto" w:fill="auto"/>
            <w:noWrap/>
            <w:vAlign w:val="bottom"/>
            <w:hideMark/>
          </w:tcPr>
          <w:p w14:paraId="5C2311E3"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Dne:</w:t>
            </w:r>
          </w:p>
        </w:tc>
        <w:tc>
          <w:tcPr>
            <w:tcW w:w="2973" w:type="dxa"/>
            <w:gridSpan w:val="3"/>
            <w:tcBorders>
              <w:top w:val="nil"/>
              <w:left w:val="nil"/>
              <w:bottom w:val="nil"/>
              <w:right w:val="nil"/>
            </w:tcBorders>
            <w:shd w:val="clear" w:color="auto" w:fill="auto"/>
            <w:noWrap/>
            <w:vAlign w:val="bottom"/>
            <w:hideMark/>
          </w:tcPr>
          <w:p w14:paraId="48720708" w14:textId="77777777" w:rsidR="008178F7" w:rsidRPr="0015020E" w:rsidRDefault="008178F7" w:rsidP="008D05CE">
            <w:pPr>
              <w:rPr>
                <w:rFonts w:ascii="Arial" w:eastAsia="Times New Roman" w:hAnsi="Arial" w:cs="Arial"/>
                <w:b/>
                <w:lang w:eastAsia="cs-CZ"/>
              </w:rPr>
            </w:pPr>
            <w:r w:rsidRPr="0015020E">
              <w:rPr>
                <w:rFonts w:ascii="Arial" w:eastAsia="Times New Roman" w:hAnsi="Arial" w:cs="Arial"/>
                <w:b/>
                <w:lang w:eastAsia="cs-CZ"/>
              </w:rPr>
              <w:t>Podpis:</w:t>
            </w:r>
          </w:p>
        </w:tc>
      </w:tr>
      <w:tr w:rsidR="008178F7" w:rsidRPr="00635418" w14:paraId="2ABC8601" w14:textId="77777777" w:rsidTr="008D05CE">
        <w:trPr>
          <w:gridAfter w:val="1"/>
          <w:wAfter w:w="160" w:type="dxa"/>
          <w:trHeight w:val="163"/>
        </w:trPr>
        <w:tc>
          <w:tcPr>
            <w:tcW w:w="2109" w:type="dxa"/>
            <w:vMerge/>
            <w:tcBorders>
              <w:left w:val="nil"/>
              <w:bottom w:val="nil"/>
              <w:right w:val="nil"/>
            </w:tcBorders>
            <w:shd w:val="clear" w:color="auto" w:fill="auto"/>
            <w:noWrap/>
            <w:vAlign w:val="bottom"/>
            <w:hideMark/>
          </w:tcPr>
          <w:p w14:paraId="513C6F59" w14:textId="77777777" w:rsidR="008178F7" w:rsidRPr="00635418" w:rsidRDefault="008178F7" w:rsidP="008D05CE">
            <w:pPr>
              <w:rPr>
                <w:rFonts w:ascii="Arial" w:eastAsia="Times New Roman" w:hAnsi="Arial" w:cs="Arial"/>
                <w:lang w:eastAsia="cs-CZ"/>
              </w:rPr>
            </w:pPr>
          </w:p>
        </w:tc>
        <w:tc>
          <w:tcPr>
            <w:tcW w:w="2316" w:type="dxa"/>
            <w:gridSpan w:val="2"/>
            <w:tcBorders>
              <w:top w:val="nil"/>
              <w:left w:val="nil"/>
              <w:bottom w:val="nil"/>
              <w:right w:val="nil"/>
            </w:tcBorders>
            <w:shd w:val="clear" w:color="auto" w:fill="auto"/>
            <w:noWrap/>
            <w:hideMark/>
          </w:tcPr>
          <w:p w14:paraId="16888892" w14:textId="77777777" w:rsidR="008178F7" w:rsidRPr="00635418" w:rsidRDefault="008178F7" w:rsidP="008D05CE">
            <w:pPr>
              <w:rPr>
                <w:rFonts w:ascii="Arial" w:eastAsia="Times New Roman" w:hAnsi="Arial" w:cs="Arial"/>
                <w:lang w:eastAsia="cs-CZ"/>
              </w:rPr>
            </w:pPr>
          </w:p>
        </w:tc>
        <w:tc>
          <w:tcPr>
            <w:tcW w:w="2398" w:type="dxa"/>
            <w:gridSpan w:val="2"/>
            <w:tcBorders>
              <w:top w:val="nil"/>
              <w:left w:val="nil"/>
              <w:bottom w:val="nil"/>
              <w:right w:val="nil"/>
            </w:tcBorders>
            <w:shd w:val="clear" w:color="auto" w:fill="auto"/>
            <w:noWrap/>
            <w:hideMark/>
          </w:tcPr>
          <w:p w14:paraId="0EEBF759" w14:textId="77777777" w:rsidR="008178F7" w:rsidRPr="00635418" w:rsidRDefault="008178F7" w:rsidP="008D05CE">
            <w:pPr>
              <w:rPr>
                <w:rFonts w:ascii="Arial" w:eastAsia="Times New Roman" w:hAnsi="Arial" w:cs="Arial"/>
                <w:lang w:eastAsia="cs-CZ"/>
              </w:rPr>
            </w:pPr>
          </w:p>
        </w:tc>
        <w:tc>
          <w:tcPr>
            <w:tcW w:w="2973" w:type="dxa"/>
            <w:gridSpan w:val="3"/>
            <w:tcBorders>
              <w:top w:val="nil"/>
              <w:left w:val="nil"/>
              <w:bottom w:val="nil"/>
              <w:right w:val="nil"/>
            </w:tcBorders>
            <w:shd w:val="clear" w:color="auto" w:fill="auto"/>
            <w:noWrap/>
            <w:vAlign w:val="bottom"/>
            <w:hideMark/>
          </w:tcPr>
          <w:p w14:paraId="0D7CCE8D" w14:textId="77777777" w:rsidR="008178F7" w:rsidRDefault="008178F7" w:rsidP="008D05CE">
            <w:pPr>
              <w:rPr>
                <w:rFonts w:ascii="Arial" w:eastAsia="Times New Roman" w:hAnsi="Arial" w:cs="Arial"/>
                <w:lang w:eastAsia="cs-CZ"/>
              </w:rPr>
            </w:pPr>
          </w:p>
          <w:p w14:paraId="080CBA10" w14:textId="77777777" w:rsidR="008178F7" w:rsidRDefault="008178F7" w:rsidP="008D05CE">
            <w:pPr>
              <w:rPr>
                <w:rFonts w:ascii="Arial" w:eastAsia="Times New Roman" w:hAnsi="Arial" w:cs="Arial"/>
                <w:lang w:eastAsia="cs-CZ"/>
              </w:rPr>
            </w:pPr>
          </w:p>
          <w:p w14:paraId="6B4AAC2F" w14:textId="77777777" w:rsidR="008178F7" w:rsidRPr="00635418" w:rsidRDefault="008178F7" w:rsidP="008D05CE">
            <w:pPr>
              <w:rPr>
                <w:rFonts w:ascii="Arial" w:eastAsia="Times New Roman" w:hAnsi="Arial" w:cs="Arial"/>
                <w:lang w:eastAsia="cs-CZ"/>
              </w:rPr>
            </w:pPr>
          </w:p>
        </w:tc>
      </w:tr>
      <w:tr w:rsidR="008178F7" w:rsidRPr="00635418" w14:paraId="120BE639" w14:textId="77777777" w:rsidTr="008D05CE">
        <w:trPr>
          <w:gridAfter w:val="1"/>
          <w:wAfter w:w="160" w:type="dxa"/>
          <w:trHeight w:val="126"/>
        </w:trPr>
        <w:tc>
          <w:tcPr>
            <w:tcW w:w="9796" w:type="dxa"/>
            <w:gridSpan w:val="8"/>
            <w:tcBorders>
              <w:top w:val="nil"/>
              <w:left w:val="nil"/>
              <w:bottom w:val="nil"/>
              <w:right w:val="nil"/>
            </w:tcBorders>
            <w:shd w:val="clear" w:color="auto" w:fill="auto"/>
            <w:noWrap/>
            <w:vAlign w:val="bottom"/>
            <w:hideMark/>
          </w:tcPr>
          <w:p w14:paraId="1D6DA2D1" w14:textId="77777777" w:rsidR="008178F7" w:rsidRPr="00635418" w:rsidRDefault="008178F7" w:rsidP="008D05CE">
            <w:pPr>
              <w:rPr>
                <w:rFonts w:ascii="Arial" w:eastAsia="Times New Roman" w:hAnsi="Arial" w:cs="Arial"/>
                <w:lang w:eastAsia="cs-CZ"/>
              </w:rPr>
            </w:pPr>
          </w:p>
        </w:tc>
      </w:tr>
      <w:tr w:rsidR="008178F7" w:rsidRPr="00635418" w14:paraId="28F6A3CC" w14:textId="77777777" w:rsidTr="008D05CE">
        <w:trPr>
          <w:gridAfter w:val="1"/>
          <w:wAfter w:w="160" w:type="dxa"/>
          <w:trHeight w:val="126"/>
        </w:trPr>
        <w:tc>
          <w:tcPr>
            <w:tcW w:w="9796" w:type="dxa"/>
            <w:gridSpan w:val="8"/>
            <w:tcBorders>
              <w:top w:val="nil"/>
              <w:left w:val="nil"/>
              <w:bottom w:val="nil"/>
              <w:right w:val="nil"/>
            </w:tcBorders>
            <w:shd w:val="clear" w:color="auto" w:fill="auto"/>
            <w:noWrap/>
            <w:vAlign w:val="bottom"/>
            <w:hideMark/>
          </w:tcPr>
          <w:p w14:paraId="6D8BD852" w14:textId="77777777" w:rsidR="008178F7" w:rsidRPr="00635418" w:rsidRDefault="008178F7" w:rsidP="008D05CE">
            <w:pPr>
              <w:rPr>
                <w:rFonts w:ascii="Arial" w:eastAsia="Times New Roman" w:hAnsi="Arial" w:cs="Arial"/>
                <w:lang w:eastAsia="cs-CZ"/>
              </w:rPr>
            </w:pPr>
            <w:r w:rsidRPr="00792FED">
              <w:rPr>
                <w:rFonts w:ascii="Arial" w:eastAsia="Times New Roman" w:hAnsi="Arial" w:cs="Arial"/>
                <w:b/>
                <w:bCs/>
                <w:sz w:val="24"/>
                <w:szCs w:val="24"/>
                <w:lang w:eastAsia="cs-CZ"/>
              </w:rPr>
              <w:t>G)</w:t>
            </w:r>
            <w:r w:rsidRPr="00635418">
              <w:rPr>
                <w:rFonts w:ascii="Arial" w:eastAsia="Times New Roman" w:hAnsi="Arial" w:cs="Arial"/>
                <w:b/>
                <w:bCs/>
                <w:lang w:eastAsia="cs-CZ"/>
              </w:rPr>
              <w:t xml:space="preserve"> </w:t>
            </w:r>
            <w:r w:rsidRPr="00792FED">
              <w:rPr>
                <w:rFonts w:ascii="Arial" w:eastAsia="Times New Roman" w:hAnsi="Arial" w:cs="Arial"/>
                <w:b/>
                <w:bCs/>
                <w:sz w:val="24"/>
                <w:szCs w:val="24"/>
                <w:lang w:eastAsia="cs-CZ"/>
              </w:rPr>
              <w:t xml:space="preserve">Zaúčtování </w:t>
            </w:r>
            <w:r>
              <w:rPr>
                <w:rFonts w:ascii="Arial" w:eastAsia="Times New Roman" w:hAnsi="Arial" w:cs="Arial"/>
                <w:b/>
                <w:bCs/>
                <w:sz w:val="24"/>
                <w:szCs w:val="24"/>
                <w:lang w:eastAsia="cs-CZ"/>
              </w:rPr>
              <w:t>upuštění od vymáhání/prominutí dluhu/</w:t>
            </w:r>
            <w:r w:rsidRPr="00D63D04">
              <w:rPr>
                <w:rFonts w:ascii="Arial" w:eastAsia="Times New Roman" w:hAnsi="Arial" w:cs="Arial"/>
                <w:b/>
                <w:bCs/>
                <w:sz w:val="24"/>
                <w:szCs w:val="24"/>
                <w:lang w:eastAsia="cs-CZ"/>
              </w:rPr>
              <w:t>odpisu</w:t>
            </w:r>
            <w:r w:rsidRPr="00792FED">
              <w:rPr>
                <w:rFonts w:ascii="Arial" w:eastAsia="Times New Roman" w:hAnsi="Arial" w:cs="Arial"/>
                <w:b/>
                <w:bCs/>
                <w:sz w:val="24"/>
                <w:szCs w:val="24"/>
                <w:lang w:eastAsia="cs-CZ"/>
              </w:rPr>
              <w:t xml:space="preserve"> pohledávky/rozpuštění opravných položek</w:t>
            </w:r>
          </w:p>
        </w:tc>
      </w:tr>
      <w:tr w:rsidR="008178F7" w:rsidRPr="00635418" w14:paraId="4674B15E" w14:textId="77777777" w:rsidTr="008D05CE">
        <w:trPr>
          <w:gridAfter w:val="1"/>
          <w:wAfter w:w="160" w:type="dxa"/>
          <w:trHeight w:val="197"/>
        </w:trPr>
        <w:tc>
          <w:tcPr>
            <w:tcW w:w="9796" w:type="dxa"/>
            <w:gridSpan w:val="8"/>
            <w:tcBorders>
              <w:top w:val="nil"/>
              <w:left w:val="nil"/>
              <w:right w:val="nil"/>
            </w:tcBorders>
            <w:shd w:val="clear" w:color="auto" w:fill="auto"/>
            <w:noWrap/>
            <w:vAlign w:val="bottom"/>
            <w:hideMark/>
          </w:tcPr>
          <w:p w14:paraId="18F69311" w14:textId="77777777" w:rsidR="008178F7" w:rsidRPr="00635418" w:rsidRDefault="008178F7" w:rsidP="008D05CE">
            <w:pPr>
              <w:rPr>
                <w:rFonts w:ascii="Arial" w:eastAsia="Times New Roman" w:hAnsi="Arial" w:cs="Arial"/>
                <w:lang w:eastAsia="cs-CZ"/>
              </w:rPr>
            </w:pPr>
          </w:p>
        </w:tc>
      </w:tr>
      <w:tr w:rsidR="008178F7" w:rsidRPr="00635418" w14:paraId="5FECC1DB" w14:textId="77777777" w:rsidTr="008D05CE">
        <w:trPr>
          <w:gridAfter w:val="1"/>
          <w:wAfter w:w="142" w:type="dxa"/>
          <w:trHeight w:val="126"/>
        </w:trPr>
        <w:tc>
          <w:tcPr>
            <w:tcW w:w="4425"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5C533DA"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číslo dokladu</w:t>
            </w:r>
          </w:p>
        </w:tc>
        <w:tc>
          <w:tcPr>
            <w:tcW w:w="5371"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7962D75B"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datum účtování</w:t>
            </w:r>
          </w:p>
        </w:tc>
      </w:tr>
      <w:tr w:rsidR="008178F7" w:rsidRPr="00635418" w14:paraId="2C3FBE89" w14:textId="77777777" w:rsidTr="008D05CE">
        <w:trPr>
          <w:gridAfter w:val="1"/>
          <w:wAfter w:w="142" w:type="dxa"/>
          <w:trHeight w:val="126"/>
        </w:trPr>
        <w:tc>
          <w:tcPr>
            <w:tcW w:w="4425" w:type="dxa"/>
            <w:gridSpan w:val="3"/>
            <w:tcBorders>
              <w:top w:val="nil"/>
              <w:left w:val="single" w:sz="4" w:space="0" w:color="auto"/>
              <w:bottom w:val="single" w:sz="4" w:space="0" w:color="auto"/>
              <w:right w:val="single" w:sz="4" w:space="0" w:color="auto"/>
            </w:tcBorders>
            <w:shd w:val="clear" w:color="auto" w:fill="auto"/>
            <w:noWrap/>
            <w:vAlign w:val="bottom"/>
            <w:hideMark/>
          </w:tcPr>
          <w:p w14:paraId="18D5DBE2"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 </w:t>
            </w:r>
          </w:p>
        </w:tc>
        <w:tc>
          <w:tcPr>
            <w:tcW w:w="5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5F61211A"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7DA1571B" w14:textId="77777777" w:rsidTr="008D05CE">
        <w:trPr>
          <w:gridAfter w:val="1"/>
          <w:wAfter w:w="142" w:type="dxa"/>
          <w:trHeight w:val="126"/>
        </w:trPr>
        <w:tc>
          <w:tcPr>
            <w:tcW w:w="4425"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7D4A50"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 </w:t>
            </w:r>
          </w:p>
        </w:tc>
        <w:tc>
          <w:tcPr>
            <w:tcW w:w="5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7598AFE8"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0DF2F3AA" w14:textId="77777777" w:rsidTr="008D05CE">
        <w:trPr>
          <w:gridAfter w:val="1"/>
          <w:wAfter w:w="142" w:type="dxa"/>
          <w:trHeight w:val="126"/>
        </w:trPr>
        <w:tc>
          <w:tcPr>
            <w:tcW w:w="4425"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97A284"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 </w:t>
            </w:r>
          </w:p>
        </w:tc>
        <w:tc>
          <w:tcPr>
            <w:tcW w:w="5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21427799"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7B1AEFC3" w14:textId="77777777" w:rsidTr="008D05CE">
        <w:trPr>
          <w:gridAfter w:val="1"/>
          <w:wAfter w:w="142" w:type="dxa"/>
          <w:trHeight w:val="126"/>
        </w:trPr>
        <w:tc>
          <w:tcPr>
            <w:tcW w:w="4425"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7A7462"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 </w:t>
            </w:r>
          </w:p>
        </w:tc>
        <w:tc>
          <w:tcPr>
            <w:tcW w:w="5371" w:type="dxa"/>
            <w:gridSpan w:val="5"/>
            <w:tcBorders>
              <w:top w:val="single" w:sz="4" w:space="0" w:color="auto"/>
              <w:left w:val="nil"/>
              <w:bottom w:val="single" w:sz="4" w:space="0" w:color="auto"/>
              <w:right w:val="single" w:sz="4" w:space="0" w:color="auto"/>
            </w:tcBorders>
            <w:shd w:val="clear" w:color="auto" w:fill="auto"/>
            <w:noWrap/>
            <w:vAlign w:val="bottom"/>
            <w:hideMark/>
          </w:tcPr>
          <w:p w14:paraId="40CFB336" w14:textId="77777777" w:rsidR="008178F7" w:rsidRPr="00635418" w:rsidRDefault="008178F7" w:rsidP="008D05CE">
            <w:pPr>
              <w:jc w:val="center"/>
              <w:rPr>
                <w:rFonts w:ascii="Arial" w:eastAsia="Times New Roman" w:hAnsi="Arial" w:cs="Arial"/>
                <w:lang w:eastAsia="cs-CZ"/>
              </w:rPr>
            </w:pPr>
            <w:r w:rsidRPr="00635418">
              <w:rPr>
                <w:rFonts w:ascii="Arial" w:eastAsia="Times New Roman" w:hAnsi="Arial" w:cs="Arial"/>
                <w:lang w:eastAsia="cs-CZ"/>
              </w:rPr>
              <w:t> </w:t>
            </w:r>
          </w:p>
        </w:tc>
      </w:tr>
      <w:tr w:rsidR="008178F7" w:rsidRPr="00635418" w14:paraId="15AFE61C" w14:textId="77777777" w:rsidTr="008D05CE">
        <w:trPr>
          <w:trHeight w:val="126"/>
        </w:trPr>
        <w:tc>
          <w:tcPr>
            <w:tcW w:w="4425" w:type="dxa"/>
            <w:gridSpan w:val="3"/>
            <w:tcBorders>
              <w:top w:val="nil"/>
              <w:left w:val="nil"/>
              <w:bottom w:val="nil"/>
              <w:right w:val="nil"/>
            </w:tcBorders>
            <w:shd w:val="clear" w:color="auto" w:fill="auto"/>
            <w:noWrap/>
            <w:vAlign w:val="bottom"/>
            <w:hideMark/>
          </w:tcPr>
          <w:p w14:paraId="536D012D" w14:textId="77777777" w:rsidR="008178F7" w:rsidRPr="00635418" w:rsidRDefault="008178F7" w:rsidP="008D05CE">
            <w:pPr>
              <w:rPr>
                <w:rFonts w:ascii="Arial" w:eastAsia="Times New Roman" w:hAnsi="Arial" w:cs="Arial"/>
                <w:lang w:eastAsia="cs-CZ"/>
              </w:rPr>
            </w:pPr>
          </w:p>
        </w:tc>
        <w:tc>
          <w:tcPr>
            <w:tcW w:w="5513" w:type="dxa"/>
            <w:gridSpan w:val="6"/>
            <w:tcBorders>
              <w:top w:val="nil"/>
              <w:left w:val="nil"/>
              <w:bottom w:val="nil"/>
              <w:right w:val="nil"/>
            </w:tcBorders>
            <w:shd w:val="clear" w:color="auto" w:fill="auto"/>
            <w:noWrap/>
            <w:vAlign w:val="bottom"/>
            <w:hideMark/>
          </w:tcPr>
          <w:p w14:paraId="17D30693" w14:textId="77777777" w:rsidR="008178F7" w:rsidRPr="00635418" w:rsidRDefault="008178F7" w:rsidP="008D05CE">
            <w:pPr>
              <w:rPr>
                <w:rFonts w:ascii="Arial" w:eastAsia="Times New Roman" w:hAnsi="Arial" w:cs="Arial"/>
                <w:lang w:eastAsia="cs-CZ"/>
              </w:rPr>
            </w:pPr>
          </w:p>
        </w:tc>
      </w:tr>
      <w:tr w:rsidR="008178F7" w:rsidRPr="005C039C" w14:paraId="1364FDA4" w14:textId="77777777" w:rsidTr="008D05CE">
        <w:trPr>
          <w:gridAfter w:val="1"/>
          <w:wAfter w:w="160" w:type="dxa"/>
          <w:trHeight w:val="126"/>
        </w:trPr>
        <w:tc>
          <w:tcPr>
            <w:tcW w:w="2109" w:type="dxa"/>
            <w:vMerge w:val="restart"/>
            <w:tcBorders>
              <w:top w:val="nil"/>
              <w:left w:val="nil"/>
              <w:right w:val="nil"/>
            </w:tcBorders>
            <w:shd w:val="clear" w:color="auto" w:fill="auto"/>
            <w:noWrap/>
            <w:vAlign w:val="center"/>
            <w:hideMark/>
          </w:tcPr>
          <w:p w14:paraId="181B7633" w14:textId="77777777" w:rsidR="008178F7" w:rsidRPr="005C039C" w:rsidRDefault="008178F7" w:rsidP="008D05CE">
            <w:pPr>
              <w:jc w:val="center"/>
              <w:rPr>
                <w:rFonts w:ascii="Arial" w:eastAsia="Times New Roman" w:hAnsi="Arial" w:cs="Arial"/>
                <w:b/>
                <w:lang w:eastAsia="cs-CZ"/>
              </w:rPr>
            </w:pPr>
            <w:r>
              <w:rPr>
                <w:rFonts w:ascii="Arial" w:eastAsia="Times New Roman" w:hAnsi="Arial" w:cs="Arial"/>
                <w:b/>
                <w:lang w:eastAsia="cs-CZ"/>
              </w:rPr>
              <w:t>Zaúčtoval</w:t>
            </w:r>
            <w:r w:rsidRPr="005C039C">
              <w:rPr>
                <w:rFonts w:ascii="Arial" w:eastAsia="Times New Roman" w:hAnsi="Arial" w:cs="Arial"/>
                <w:b/>
                <w:lang w:eastAsia="cs-CZ"/>
              </w:rPr>
              <w:t>:</w:t>
            </w:r>
          </w:p>
        </w:tc>
        <w:tc>
          <w:tcPr>
            <w:tcW w:w="2316" w:type="dxa"/>
            <w:gridSpan w:val="2"/>
            <w:tcBorders>
              <w:top w:val="nil"/>
              <w:left w:val="nil"/>
              <w:bottom w:val="nil"/>
              <w:right w:val="nil"/>
            </w:tcBorders>
            <w:shd w:val="clear" w:color="auto" w:fill="auto"/>
            <w:vAlign w:val="bottom"/>
          </w:tcPr>
          <w:p w14:paraId="70923494"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Jméno:</w:t>
            </w:r>
          </w:p>
        </w:tc>
        <w:tc>
          <w:tcPr>
            <w:tcW w:w="2398" w:type="dxa"/>
            <w:gridSpan w:val="2"/>
            <w:tcBorders>
              <w:top w:val="nil"/>
              <w:left w:val="nil"/>
              <w:bottom w:val="nil"/>
              <w:right w:val="nil"/>
            </w:tcBorders>
            <w:shd w:val="clear" w:color="auto" w:fill="auto"/>
            <w:noWrap/>
            <w:vAlign w:val="bottom"/>
            <w:hideMark/>
          </w:tcPr>
          <w:p w14:paraId="33F7F87E"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 xml:space="preserve">Dne: </w:t>
            </w:r>
          </w:p>
        </w:tc>
        <w:tc>
          <w:tcPr>
            <w:tcW w:w="2973" w:type="dxa"/>
            <w:gridSpan w:val="3"/>
            <w:tcBorders>
              <w:top w:val="nil"/>
              <w:left w:val="nil"/>
              <w:bottom w:val="nil"/>
              <w:right w:val="nil"/>
            </w:tcBorders>
            <w:shd w:val="clear" w:color="auto" w:fill="auto"/>
            <w:noWrap/>
            <w:vAlign w:val="bottom"/>
            <w:hideMark/>
          </w:tcPr>
          <w:p w14:paraId="4B04D4D0" w14:textId="77777777" w:rsidR="008178F7" w:rsidRPr="005C039C" w:rsidRDefault="008178F7" w:rsidP="008D05CE">
            <w:pPr>
              <w:rPr>
                <w:rFonts w:ascii="Arial" w:eastAsia="Times New Roman" w:hAnsi="Arial" w:cs="Arial"/>
                <w:b/>
                <w:lang w:eastAsia="cs-CZ"/>
              </w:rPr>
            </w:pPr>
            <w:r w:rsidRPr="005C039C">
              <w:rPr>
                <w:rFonts w:ascii="Arial" w:eastAsia="Times New Roman" w:hAnsi="Arial" w:cs="Arial"/>
                <w:b/>
                <w:lang w:eastAsia="cs-CZ"/>
              </w:rPr>
              <w:t>Podpis:</w:t>
            </w:r>
          </w:p>
        </w:tc>
      </w:tr>
      <w:tr w:rsidR="008178F7" w:rsidRPr="00635418" w14:paraId="4903AEED" w14:textId="77777777" w:rsidTr="008D05CE">
        <w:trPr>
          <w:gridAfter w:val="1"/>
          <w:wAfter w:w="160" w:type="dxa"/>
          <w:trHeight w:val="163"/>
        </w:trPr>
        <w:tc>
          <w:tcPr>
            <w:tcW w:w="2109" w:type="dxa"/>
            <w:vMerge/>
            <w:tcBorders>
              <w:left w:val="nil"/>
              <w:bottom w:val="nil"/>
              <w:right w:val="nil"/>
            </w:tcBorders>
            <w:shd w:val="clear" w:color="auto" w:fill="auto"/>
            <w:noWrap/>
            <w:vAlign w:val="bottom"/>
            <w:hideMark/>
          </w:tcPr>
          <w:p w14:paraId="24633A65" w14:textId="77777777" w:rsidR="008178F7" w:rsidRPr="00635418" w:rsidRDefault="008178F7" w:rsidP="008D05CE">
            <w:pPr>
              <w:rPr>
                <w:rFonts w:ascii="Arial" w:eastAsia="Times New Roman" w:hAnsi="Arial" w:cs="Arial"/>
                <w:lang w:eastAsia="cs-CZ"/>
              </w:rPr>
            </w:pPr>
          </w:p>
        </w:tc>
        <w:tc>
          <w:tcPr>
            <w:tcW w:w="2316" w:type="dxa"/>
            <w:gridSpan w:val="2"/>
            <w:tcBorders>
              <w:top w:val="nil"/>
              <w:left w:val="nil"/>
              <w:bottom w:val="nil"/>
              <w:right w:val="nil"/>
            </w:tcBorders>
            <w:shd w:val="clear" w:color="auto" w:fill="auto"/>
            <w:noWrap/>
            <w:hideMark/>
          </w:tcPr>
          <w:p w14:paraId="0DC408EA" w14:textId="77777777" w:rsidR="008178F7" w:rsidRPr="00635418" w:rsidRDefault="008178F7" w:rsidP="008D05CE">
            <w:pPr>
              <w:rPr>
                <w:rFonts w:ascii="Arial" w:eastAsia="Times New Roman" w:hAnsi="Arial" w:cs="Arial"/>
                <w:lang w:eastAsia="cs-CZ"/>
              </w:rPr>
            </w:pPr>
          </w:p>
        </w:tc>
        <w:tc>
          <w:tcPr>
            <w:tcW w:w="2398" w:type="dxa"/>
            <w:gridSpan w:val="2"/>
            <w:tcBorders>
              <w:top w:val="nil"/>
              <w:left w:val="nil"/>
              <w:bottom w:val="nil"/>
              <w:right w:val="nil"/>
            </w:tcBorders>
            <w:shd w:val="clear" w:color="auto" w:fill="auto"/>
            <w:noWrap/>
            <w:hideMark/>
          </w:tcPr>
          <w:p w14:paraId="3496B2C7" w14:textId="77777777" w:rsidR="008178F7" w:rsidRPr="00635418" w:rsidRDefault="008178F7" w:rsidP="008D05CE">
            <w:pPr>
              <w:rPr>
                <w:rFonts w:ascii="Arial" w:eastAsia="Times New Roman" w:hAnsi="Arial" w:cs="Arial"/>
                <w:lang w:eastAsia="cs-CZ"/>
              </w:rPr>
            </w:pPr>
          </w:p>
        </w:tc>
        <w:tc>
          <w:tcPr>
            <w:tcW w:w="2973" w:type="dxa"/>
            <w:gridSpan w:val="3"/>
            <w:tcBorders>
              <w:top w:val="nil"/>
              <w:left w:val="nil"/>
              <w:bottom w:val="nil"/>
              <w:right w:val="nil"/>
            </w:tcBorders>
            <w:shd w:val="clear" w:color="auto" w:fill="auto"/>
            <w:noWrap/>
            <w:vAlign w:val="bottom"/>
            <w:hideMark/>
          </w:tcPr>
          <w:p w14:paraId="2918450D" w14:textId="77777777" w:rsidR="008178F7" w:rsidRDefault="008178F7" w:rsidP="008D05CE">
            <w:pPr>
              <w:rPr>
                <w:rFonts w:ascii="Arial" w:eastAsia="Times New Roman" w:hAnsi="Arial" w:cs="Arial"/>
                <w:lang w:eastAsia="cs-CZ"/>
              </w:rPr>
            </w:pPr>
          </w:p>
          <w:p w14:paraId="231DCB0E" w14:textId="77777777" w:rsidR="008178F7" w:rsidRPr="00635418" w:rsidRDefault="008178F7" w:rsidP="008D05CE">
            <w:pPr>
              <w:rPr>
                <w:rFonts w:ascii="Arial" w:eastAsia="Times New Roman" w:hAnsi="Arial" w:cs="Arial"/>
                <w:lang w:eastAsia="cs-CZ"/>
              </w:rPr>
            </w:pPr>
          </w:p>
        </w:tc>
      </w:tr>
      <w:tr w:rsidR="008178F7" w:rsidRPr="00635418" w14:paraId="09E9AD55" w14:textId="77777777" w:rsidTr="008D05CE">
        <w:trPr>
          <w:gridAfter w:val="1"/>
          <w:wAfter w:w="160" w:type="dxa"/>
          <w:trHeight w:val="126"/>
        </w:trPr>
        <w:tc>
          <w:tcPr>
            <w:tcW w:w="9796" w:type="dxa"/>
            <w:gridSpan w:val="8"/>
            <w:tcBorders>
              <w:top w:val="nil"/>
              <w:left w:val="nil"/>
              <w:bottom w:val="nil"/>
              <w:right w:val="nil"/>
            </w:tcBorders>
            <w:shd w:val="clear" w:color="auto" w:fill="auto"/>
            <w:noWrap/>
            <w:vAlign w:val="bottom"/>
            <w:hideMark/>
          </w:tcPr>
          <w:p w14:paraId="2D5AA7F2" w14:textId="77777777" w:rsidR="008178F7" w:rsidRPr="00635418" w:rsidRDefault="008178F7" w:rsidP="008D05CE">
            <w:pPr>
              <w:rPr>
                <w:rFonts w:ascii="Arial" w:eastAsia="Times New Roman" w:hAnsi="Arial" w:cs="Arial"/>
                <w:lang w:eastAsia="cs-CZ"/>
              </w:rPr>
            </w:pPr>
          </w:p>
        </w:tc>
      </w:tr>
      <w:tr w:rsidR="008178F7" w:rsidRPr="00635418" w14:paraId="1BED456E" w14:textId="77777777" w:rsidTr="008D05CE">
        <w:trPr>
          <w:gridAfter w:val="1"/>
          <w:wAfter w:w="160" w:type="dxa"/>
          <w:trHeight w:val="126"/>
        </w:trPr>
        <w:tc>
          <w:tcPr>
            <w:tcW w:w="9796" w:type="dxa"/>
            <w:gridSpan w:val="8"/>
            <w:tcBorders>
              <w:top w:val="nil"/>
              <w:left w:val="nil"/>
              <w:bottom w:val="nil"/>
              <w:right w:val="nil"/>
            </w:tcBorders>
            <w:shd w:val="clear" w:color="auto" w:fill="auto"/>
            <w:noWrap/>
            <w:vAlign w:val="bottom"/>
            <w:hideMark/>
          </w:tcPr>
          <w:p w14:paraId="64AB551E" w14:textId="77777777" w:rsidR="008178F7" w:rsidRPr="00635418" w:rsidRDefault="008178F7" w:rsidP="008D05CE">
            <w:pPr>
              <w:rPr>
                <w:rFonts w:ascii="Arial" w:eastAsia="Times New Roman" w:hAnsi="Arial" w:cs="Arial"/>
                <w:lang w:eastAsia="cs-CZ"/>
              </w:rPr>
            </w:pPr>
            <w:r w:rsidRPr="00635418">
              <w:rPr>
                <w:rFonts w:ascii="Arial" w:eastAsia="Times New Roman" w:hAnsi="Arial" w:cs="Arial"/>
                <w:lang w:eastAsia="cs-CZ"/>
              </w:rPr>
              <w:t>*) nehodící se škrtněte</w:t>
            </w:r>
          </w:p>
        </w:tc>
      </w:tr>
    </w:tbl>
    <w:p w14:paraId="093E3791" w14:textId="77777777" w:rsidR="008A5C96" w:rsidRDefault="008A5C96" w:rsidP="008A5C96">
      <w:pPr>
        <w:jc w:val="both"/>
      </w:pPr>
    </w:p>
    <w:p w14:paraId="093E38A6" w14:textId="77777777" w:rsidR="008E1FEC" w:rsidRPr="00066027" w:rsidRDefault="008E1FEC" w:rsidP="00066027">
      <w:pPr>
        <w:pStyle w:val="cpPloha"/>
      </w:pPr>
      <w:r w:rsidRPr="00066027">
        <w:lastRenderedPageBreak/>
        <w:t xml:space="preserve">Příloha č. </w:t>
      </w:r>
      <w:r w:rsidR="00BC667C" w:rsidRPr="00066027">
        <w:t>6</w:t>
      </w:r>
      <w:r w:rsidR="00C442E0" w:rsidRPr="00066027">
        <w:t>a</w:t>
      </w:r>
      <w:r w:rsidRPr="00066027">
        <w:t xml:space="preserve"> – </w:t>
      </w:r>
      <w:r w:rsidR="00C442E0" w:rsidRPr="00066027">
        <w:t xml:space="preserve">Vzor </w:t>
      </w:r>
      <w:r w:rsidRPr="00066027">
        <w:t>Pln</w:t>
      </w:r>
      <w:r w:rsidR="00C442E0" w:rsidRPr="00066027">
        <w:t>é</w:t>
      </w:r>
      <w:r w:rsidRPr="00066027">
        <w:t xml:space="preserve"> moc</w:t>
      </w:r>
      <w:r w:rsidR="00C442E0" w:rsidRPr="00066027">
        <w:t xml:space="preserve"> pro mimosoudní vymáhání</w:t>
      </w:r>
    </w:p>
    <w:p w14:paraId="093E38A7" w14:textId="77777777" w:rsidR="00C442E0" w:rsidRPr="000E5634" w:rsidRDefault="00C442E0" w:rsidP="000C5EB0">
      <w:pPr>
        <w:rPr>
          <w:b/>
          <w:sz w:val="24"/>
          <w:szCs w:val="24"/>
        </w:rPr>
      </w:pPr>
    </w:p>
    <w:tbl>
      <w:tblPr>
        <w:tblpPr w:leftFromText="142" w:rightFromText="142" w:vertAnchor="page" w:tblpY="3770"/>
        <w:tblOverlap w:val="never"/>
        <w:tblW w:w="9639" w:type="dxa"/>
        <w:tblLayout w:type="fixed"/>
        <w:tblCellMar>
          <w:left w:w="0" w:type="dxa"/>
          <w:right w:w="0" w:type="dxa"/>
        </w:tblCellMar>
        <w:tblLook w:val="04A0" w:firstRow="1" w:lastRow="0" w:firstColumn="1" w:lastColumn="0" w:noHBand="0" w:noVBand="1"/>
      </w:tblPr>
      <w:tblGrid>
        <w:gridCol w:w="3021"/>
        <w:gridCol w:w="2679"/>
        <w:gridCol w:w="1393"/>
        <w:gridCol w:w="2546"/>
      </w:tblGrid>
      <w:tr w:rsidR="00122AE5" w14:paraId="093E38B0" w14:textId="77777777" w:rsidTr="00881C69">
        <w:trPr>
          <w:trHeight w:val="567"/>
        </w:trPr>
        <w:tc>
          <w:tcPr>
            <w:tcW w:w="3021" w:type="dxa"/>
            <w:tcBorders>
              <w:left w:val="single" w:sz="4" w:space="0" w:color="FDC82F"/>
              <w:right w:val="single" w:sz="4" w:space="0" w:color="FDC82F"/>
            </w:tcBorders>
            <w:shd w:val="clear" w:color="auto" w:fill="auto"/>
          </w:tcPr>
          <w:p w14:paraId="093E38A8" w14:textId="77777777" w:rsidR="00122AE5" w:rsidRPr="00115A45" w:rsidRDefault="00122AE5" w:rsidP="00115A45">
            <w:pPr>
              <w:ind w:left="113"/>
              <w:rPr>
                <w:rFonts w:eastAsia="Times New Roman"/>
                <w:sz w:val="18"/>
                <w:szCs w:val="18"/>
              </w:rPr>
            </w:pPr>
          </w:p>
        </w:tc>
        <w:tc>
          <w:tcPr>
            <w:tcW w:w="2679" w:type="dxa"/>
            <w:tcBorders>
              <w:left w:val="single" w:sz="4" w:space="0" w:color="FDC82F"/>
              <w:right w:val="single" w:sz="4" w:space="0" w:color="FDC82F"/>
            </w:tcBorders>
            <w:shd w:val="clear" w:color="auto" w:fill="auto"/>
          </w:tcPr>
          <w:p w14:paraId="093E38A9" w14:textId="77777777" w:rsidR="00122AE5" w:rsidRPr="00115A45" w:rsidRDefault="00122AE5" w:rsidP="00115A45">
            <w:pPr>
              <w:ind w:left="113"/>
              <w:rPr>
                <w:rFonts w:ascii="Arial" w:eastAsia="Times New Roman" w:hAnsi="Arial" w:cs="Arial"/>
                <w:b/>
                <w:color w:val="002776"/>
                <w:sz w:val="14"/>
                <w:szCs w:val="14"/>
              </w:rPr>
            </w:pPr>
            <w:r w:rsidRPr="00115A45">
              <w:rPr>
                <w:rFonts w:ascii="Arial" w:eastAsia="Times New Roman" w:hAnsi="Arial" w:cs="Arial"/>
                <w:b/>
                <w:color w:val="002776"/>
                <w:sz w:val="14"/>
                <w:szCs w:val="14"/>
              </w:rPr>
              <w:t>Naše značka</w:t>
            </w:r>
          </w:p>
          <w:p w14:paraId="093E38AA" w14:textId="77777777" w:rsidR="00122AE5" w:rsidRPr="00115A45" w:rsidRDefault="00122AE5" w:rsidP="00115A45">
            <w:pPr>
              <w:rPr>
                <w:rFonts w:eastAsia="Times New Roman"/>
                <w:sz w:val="18"/>
                <w:szCs w:val="18"/>
              </w:rPr>
            </w:pPr>
          </w:p>
          <w:p w14:paraId="093E38AB" w14:textId="77777777" w:rsidR="00122AE5" w:rsidRPr="00115A45" w:rsidRDefault="00122AE5" w:rsidP="00115A45">
            <w:pPr>
              <w:ind w:left="113"/>
              <w:rPr>
                <w:rFonts w:eastAsia="Times New Roman"/>
                <w:sz w:val="18"/>
                <w:szCs w:val="18"/>
              </w:rPr>
            </w:pPr>
          </w:p>
        </w:tc>
        <w:tc>
          <w:tcPr>
            <w:tcW w:w="1393" w:type="dxa"/>
            <w:tcBorders>
              <w:left w:val="single" w:sz="4" w:space="0" w:color="FDC82F"/>
              <w:right w:val="single" w:sz="4" w:space="0" w:color="FDC82F"/>
            </w:tcBorders>
            <w:shd w:val="clear" w:color="auto" w:fill="auto"/>
          </w:tcPr>
          <w:p w14:paraId="093E38AC" w14:textId="77777777" w:rsidR="00122AE5" w:rsidRPr="00115A45" w:rsidRDefault="00122AE5" w:rsidP="00115A45">
            <w:pPr>
              <w:ind w:left="113"/>
              <w:rPr>
                <w:rFonts w:eastAsia="Times New Roman"/>
                <w:sz w:val="18"/>
                <w:szCs w:val="18"/>
              </w:rPr>
            </w:pPr>
          </w:p>
        </w:tc>
        <w:tc>
          <w:tcPr>
            <w:tcW w:w="2546" w:type="dxa"/>
            <w:tcBorders>
              <w:left w:val="single" w:sz="4" w:space="0" w:color="FDC82F"/>
            </w:tcBorders>
            <w:shd w:val="clear" w:color="auto" w:fill="auto"/>
          </w:tcPr>
          <w:p w14:paraId="093E38AD" w14:textId="77777777" w:rsidR="00122AE5" w:rsidRPr="00115A45" w:rsidRDefault="00122AE5" w:rsidP="00115A45">
            <w:pPr>
              <w:ind w:left="113"/>
              <w:rPr>
                <w:rFonts w:ascii="Arial" w:eastAsia="Times New Roman" w:hAnsi="Arial" w:cs="Arial"/>
                <w:b/>
                <w:color w:val="002776"/>
                <w:sz w:val="14"/>
                <w:szCs w:val="14"/>
              </w:rPr>
            </w:pPr>
            <w:r w:rsidRPr="00115A45">
              <w:rPr>
                <w:rFonts w:ascii="Arial" w:eastAsia="Times New Roman" w:hAnsi="Arial" w:cs="Arial"/>
                <w:b/>
                <w:color w:val="002776"/>
                <w:sz w:val="14"/>
                <w:szCs w:val="14"/>
              </w:rPr>
              <w:t xml:space="preserve">Místo / dne </w:t>
            </w:r>
          </w:p>
          <w:p w14:paraId="093E38AE" w14:textId="77777777" w:rsidR="00122AE5" w:rsidRPr="00115A45" w:rsidRDefault="00122AE5" w:rsidP="00115A45">
            <w:pPr>
              <w:ind w:left="113"/>
              <w:rPr>
                <w:rFonts w:eastAsia="Times New Roman"/>
                <w:sz w:val="18"/>
                <w:szCs w:val="18"/>
              </w:rPr>
            </w:pPr>
          </w:p>
          <w:p w14:paraId="093E38AF" w14:textId="77777777" w:rsidR="00122AE5" w:rsidRPr="00115A45" w:rsidRDefault="00122AE5" w:rsidP="00115A45">
            <w:pPr>
              <w:ind w:left="113"/>
              <w:rPr>
                <w:rFonts w:eastAsia="Times New Roman"/>
                <w:sz w:val="18"/>
                <w:szCs w:val="18"/>
              </w:rPr>
            </w:pPr>
            <w:r w:rsidRPr="00115A45">
              <w:rPr>
                <w:rFonts w:eastAsia="Times New Roman"/>
                <w:sz w:val="18"/>
                <w:szCs w:val="18"/>
              </w:rPr>
              <w:t xml:space="preserve">Praha </w:t>
            </w:r>
            <w:r w:rsidRPr="00881C69">
              <w:rPr>
                <w:rFonts w:eastAsia="Times New Roman"/>
                <w:sz w:val="18"/>
                <w:szCs w:val="18"/>
              </w:rPr>
              <w:t>…………..</w:t>
            </w:r>
          </w:p>
        </w:tc>
      </w:tr>
      <w:tr w:rsidR="00122AE5" w:rsidRPr="00B71EB9" w14:paraId="093E38B5" w14:textId="77777777" w:rsidTr="00881C69">
        <w:trPr>
          <w:trHeight w:val="227"/>
        </w:trPr>
        <w:tc>
          <w:tcPr>
            <w:tcW w:w="3021" w:type="dxa"/>
            <w:shd w:val="clear" w:color="auto" w:fill="auto"/>
          </w:tcPr>
          <w:p w14:paraId="093E38B1" w14:textId="77777777" w:rsidR="00122AE5" w:rsidRPr="00115A45" w:rsidRDefault="00122AE5" w:rsidP="00115A45">
            <w:pPr>
              <w:ind w:left="57"/>
              <w:rPr>
                <w:rFonts w:eastAsia="Times New Roman"/>
                <w:sz w:val="16"/>
                <w:szCs w:val="16"/>
              </w:rPr>
            </w:pPr>
          </w:p>
        </w:tc>
        <w:tc>
          <w:tcPr>
            <w:tcW w:w="2679" w:type="dxa"/>
            <w:shd w:val="clear" w:color="auto" w:fill="auto"/>
          </w:tcPr>
          <w:p w14:paraId="093E38B2" w14:textId="77777777" w:rsidR="00122AE5" w:rsidRPr="00115A45" w:rsidRDefault="00122AE5" w:rsidP="00115A45">
            <w:pPr>
              <w:ind w:left="57"/>
              <w:rPr>
                <w:rFonts w:eastAsia="Times New Roman"/>
                <w:sz w:val="16"/>
                <w:szCs w:val="16"/>
              </w:rPr>
            </w:pPr>
          </w:p>
        </w:tc>
        <w:tc>
          <w:tcPr>
            <w:tcW w:w="1393" w:type="dxa"/>
            <w:shd w:val="clear" w:color="auto" w:fill="auto"/>
          </w:tcPr>
          <w:p w14:paraId="093E38B3" w14:textId="77777777" w:rsidR="00122AE5" w:rsidRPr="00115A45" w:rsidRDefault="00122AE5" w:rsidP="00115A45">
            <w:pPr>
              <w:ind w:left="57"/>
              <w:rPr>
                <w:rFonts w:eastAsia="Times New Roman"/>
                <w:sz w:val="16"/>
                <w:szCs w:val="16"/>
              </w:rPr>
            </w:pPr>
          </w:p>
        </w:tc>
        <w:tc>
          <w:tcPr>
            <w:tcW w:w="2546" w:type="dxa"/>
            <w:shd w:val="clear" w:color="auto" w:fill="auto"/>
          </w:tcPr>
          <w:p w14:paraId="093E38B4" w14:textId="77777777" w:rsidR="00122AE5" w:rsidRPr="00115A45" w:rsidRDefault="00122AE5" w:rsidP="00115A45">
            <w:pPr>
              <w:ind w:left="57"/>
              <w:rPr>
                <w:rFonts w:eastAsia="Times New Roman"/>
                <w:sz w:val="16"/>
                <w:szCs w:val="16"/>
              </w:rPr>
            </w:pPr>
          </w:p>
        </w:tc>
      </w:tr>
      <w:tr w:rsidR="00122AE5" w14:paraId="093E38B8" w14:textId="77777777" w:rsidTr="00115A45">
        <w:trPr>
          <w:trHeight w:val="567"/>
        </w:trPr>
        <w:tc>
          <w:tcPr>
            <w:tcW w:w="9639" w:type="dxa"/>
            <w:gridSpan w:val="4"/>
            <w:tcBorders>
              <w:left w:val="single" w:sz="4" w:space="0" w:color="FDC82F"/>
            </w:tcBorders>
            <w:shd w:val="clear" w:color="auto" w:fill="auto"/>
          </w:tcPr>
          <w:p w14:paraId="093E38B6" w14:textId="77777777" w:rsidR="00122AE5" w:rsidRPr="00115A45" w:rsidRDefault="00122AE5" w:rsidP="00115A45">
            <w:pPr>
              <w:ind w:left="113"/>
              <w:rPr>
                <w:rFonts w:ascii="Arial" w:eastAsia="Times New Roman" w:hAnsi="Arial" w:cs="Arial"/>
                <w:b/>
                <w:color w:val="002776"/>
                <w:sz w:val="14"/>
                <w:szCs w:val="14"/>
              </w:rPr>
            </w:pPr>
            <w:r w:rsidRPr="00115A45">
              <w:rPr>
                <w:rFonts w:ascii="Arial" w:eastAsia="Times New Roman" w:hAnsi="Arial" w:cs="Arial"/>
                <w:b/>
                <w:color w:val="002776"/>
                <w:sz w:val="14"/>
                <w:szCs w:val="14"/>
              </w:rPr>
              <w:t>Věc</w:t>
            </w:r>
          </w:p>
          <w:p w14:paraId="093E38B7" w14:textId="77777777" w:rsidR="00122AE5" w:rsidRPr="00115A45" w:rsidRDefault="00122AE5" w:rsidP="00115A45">
            <w:pPr>
              <w:ind w:left="113"/>
              <w:rPr>
                <w:rFonts w:eastAsia="Times New Roman"/>
                <w:b/>
                <w:sz w:val="22"/>
                <w:szCs w:val="22"/>
              </w:rPr>
            </w:pPr>
            <w:r w:rsidRPr="001C275A">
              <w:rPr>
                <w:rFonts w:eastAsia="Times New Roman"/>
                <w:b/>
                <w:sz w:val="24"/>
                <w:szCs w:val="22"/>
              </w:rPr>
              <w:t>Plná moc</w:t>
            </w:r>
          </w:p>
        </w:tc>
      </w:tr>
    </w:tbl>
    <w:p w14:paraId="093E38B9" w14:textId="77777777" w:rsidR="00122AE5" w:rsidRDefault="00122AE5" w:rsidP="00122AE5">
      <w:pPr>
        <w:ind w:left="6237"/>
      </w:pPr>
    </w:p>
    <w:p w14:paraId="093E38BA" w14:textId="77777777" w:rsidR="00122AE5" w:rsidRDefault="00122AE5" w:rsidP="00122AE5">
      <w:pPr>
        <w:spacing w:line="360" w:lineRule="auto"/>
        <w:jc w:val="both"/>
      </w:pPr>
    </w:p>
    <w:p w14:paraId="093E38BB" w14:textId="77777777" w:rsidR="000C3AE6" w:rsidRDefault="000C3AE6" w:rsidP="00122AE5">
      <w:pPr>
        <w:spacing w:line="360" w:lineRule="auto"/>
        <w:jc w:val="both"/>
      </w:pPr>
    </w:p>
    <w:p w14:paraId="093E38BC" w14:textId="77777777" w:rsidR="000C3AE6" w:rsidRDefault="000C3AE6" w:rsidP="00122AE5">
      <w:pPr>
        <w:spacing w:line="360" w:lineRule="auto"/>
        <w:jc w:val="both"/>
      </w:pPr>
    </w:p>
    <w:p w14:paraId="093E38BD" w14:textId="77777777" w:rsidR="00881C69" w:rsidRPr="00E35784" w:rsidRDefault="00881C69" w:rsidP="00881C69">
      <w:pPr>
        <w:spacing w:line="360" w:lineRule="auto"/>
        <w:jc w:val="both"/>
        <w:rPr>
          <w:sz w:val="22"/>
        </w:rPr>
      </w:pPr>
      <w:r w:rsidRPr="00E35784">
        <w:rPr>
          <w:b/>
          <w:sz w:val="22"/>
        </w:rPr>
        <w:t>Česká pošta, s.p.</w:t>
      </w:r>
      <w:r w:rsidRPr="00E35784">
        <w:rPr>
          <w:sz w:val="22"/>
        </w:rPr>
        <w:t xml:space="preserve">, se sídlem Politických vězňů 909/4, Praha 1, PSČ 225 99, IČO: 471 14 983, zapsaná v obchodním rejstříku Městského soudu v Praze pod sp. zn. A 7565, zastoupená ……………………., generálním ředitelem </w:t>
      </w:r>
    </w:p>
    <w:p w14:paraId="093E38BE" w14:textId="77777777" w:rsidR="00881C69" w:rsidRPr="00E35784" w:rsidRDefault="00881C69" w:rsidP="00881C69">
      <w:pPr>
        <w:spacing w:line="360" w:lineRule="auto"/>
        <w:jc w:val="both"/>
        <w:rPr>
          <w:sz w:val="22"/>
        </w:rPr>
      </w:pPr>
      <w:r w:rsidRPr="00E35784">
        <w:rPr>
          <w:sz w:val="22"/>
        </w:rPr>
        <w:t>(dále jen „</w:t>
      </w:r>
      <w:r w:rsidRPr="00E35784">
        <w:rPr>
          <w:b/>
          <w:sz w:val="22"/>
        </w:rPr>
        <w:t>Zmocnitel</w:t>
      </w:r>
      <w:r w:rsidRPr="00E35784">
        <w:rPr>
          <w:sz w:val="22"/>
        </w:rPr>
        <w:t>“),</w:t>
      </w:r>
    </w:p>
    <w:p w14:paraId="093E38BF" w14:textId="77777777" w:rsidR="00881C69" w:rsidRPr="00E35784" w:rsidRDefault="00881C69" w:rsidP="00881C69">
      <w:pPr>
        <w:spacing w:line="360" w:lineRule="auto"/>
        <w:jc w:val="both"/>
        <w:rPr>
          <w:sz w:val="22"/>
        </w:rPr>
      </w:pPr>
    </w:p>
    <w:p w14:paraId="093E38C0" w14:textId="77777777" w:rsidR="00881C69" w:rsidRPr="00E35784" w:rsidRDefault="00881C69" w:rsidP="00881C69">
      <w:pPr>
        <w:spacing w:line="360" w:lineRule="auto"/>
        <w:jc w:val="both"/>
        <w:rPr>
          <w:sz w:val="22"/>
        </w:rPr>
      </w:pPr>
      <w:r w:rsidRPr="00E35784">
        <w:rPr>
          <w:sz w:val="22"/>
        </w:rPr>
        <w:t xml:space="preserve">uděluje </w:t>
      </w:r>
      <w:r w:rsidRPr="00E35784">
        <w:rPr>
          <w:b/>
          <w:sz w:val="22"/>
        </w:rPr>
        <w:t>plnou moc</w:t>
      </w:r>
    </w:p>
    <w:p w14:paraId="093E38C1" w14:textId="77777777" w:rsidR="00C442E0" w:rsidRPr="000E5634" w:rsidRDefault="00122AE5" w:rsidP="00C442E0">
      <w:pPr>
        <w:spacing w:line="360" w:lineRule="auto"/>
        <w:jc w:val="both"/>
      </w:pPr>
      <w:r>
        <w:t>……………………………………..</w:t>
      </w:r>
    </w:p>
    <w:p w14:paraId="093E38C2" w14:textId="77777777" w:rsidR="00C442E0" w:rsidRPr="001C275A" w:rsidRDefault="00C442E0" w:rsidP="00C442E0">
      <w:pPr>
        <w:spacing w:line="360" w:lineRule="auto"/>
        <w:jc w:val="both"/>
        <w:rPr>
          <w:b/>
          <w:sz w:val="22"/>
        </w:rPr>
      </w:pPr>
      <w:r w:rsidRPr="00525793">
        <w:rPr>
          <w:sz w:val="22"/>
        </w:rPr>
        <w:t xml:space="preserve">(dále jen </w:t>
      </w:r>
      <w:r w:rsidR="00525793" w:rsidRPr="00525793">
        <w:rPr>
          <w:sz w:val="22"/>
        </w:rPr>
        <w:t>„</w:t>
      </w:r>
      <w:r w:rsidRPr="001C275A">
        <w:rPr>
          <w:b/>
          <w:sz w:val="22"/>
        </w:rPr>
        <w:t>Zmocněnec</w:t>
      </w:r>
      <w:r w:rsidRPr="00525793">
        <w:rPr>
          <w:sz w:val="22"/>
        </w:rPr>
        <w:t>“)</w:t>
      </w:r>
    </w:p>
    <w:p w14:paraId="093E38C3" w14:textId="77777777" w:rsidR="001C275A" w:rsidRDefault="001C275A" w:rsidP="00C442E0">
      <w:pPr>
        <w:spacing w:after="240" w:line="360" w:lineRule="auto"/>
        <w:jc w:val="both"/>
        <w:rPr>
          <w:sz w:val="22"/>
        </w:rPr>
      </w:pPr>
    </w:p>
    <w:p w14:paraId="093E38C4" w14:textId="77777777" w:rsidR="00C442E0" w:rsidRPr="001C275A" w:rsidRDefault="001C275A" w:rsidP="00393694">
      <w:pPr>
        <w:spacing w:line="360" w:lineRule="auto"/>
        <w:jc w:val="both"/>
        <w:rPr>
          <w:sz w:val="22"/>
        </w:rPr>
      </w:pPr>
      <w:r>
        <w:rPr>
          <w:sz w:val="22"/>
        </w:rPr>
        <w:t xml:space="preserve">k tomu, </w:t>
      </w:r>
      <w:r w:rsidR="00C442E0" w:rsidRPr="001C275A">
        <w:rPr>
          <w:sz w:val="22"/>
        </w:rPr>
        <w:t xml:space="preserve">aby jménem Zmocnitele činil </w:t>
      </w:r>
      <w:r w:rsidR="00DE41D9" w:rsidRPr="001C275A">
        <w:rPr>
          <w:sz w:val="22"/>
        </w:rPr>
        <w:t xml:space="preserve">veškerá právní jednání </w:t>
      </w:r>
      <w:r w:rsidR="00C442E0" w:rsidRPr="001C275A">
        <w:rPr>
          <w:sz w:val="22"/>
        </w:rPr>
        <w:t>ve věcech souvisejících s</w:t>
      </w:r>
      <w:r w:rsidR="00550BB4" w:rsidRPr="001C275A">
        <w:rPr>
          <w:sz w:val="22"/>
        </w:rPr>
        <w:t> </w:t>
      </w:r>
      <w:r w:rsidR="006F11AA" w:rsidRPr="001C275A">
        <w:rPr>
          <w:sz w:val="22"/>
        </w:rPr>
        <w:t>mimosoudním</w:t>
      </w:r>
      <w:r w:rsidR="00550BB4" w:rsidRPr="001C275A">
        <w:rPr>
          <w:sz w:val="22"/>
        </w:rPr>
        <w:t xml:space="preserve"> </w:t>
      </w:r>
      <w:r w:rsidR="00C442E0" w:rsidRPr="001C275A">
        <w:rPr>
          <w:sz w:val="22"/>
        </w:rPr>
        <w:t xml:space="preserve">vymáháním pohledávek </w:t>
      </w:r>
      <w:r>
        <w:rPr>
          <w:sz w:val="22"/>
        </w:rPr>
        <w:t xml:space="preserve">Zmocnitele </w:t>
      </w:r>
      <w:r w:rsidR="00C442E0" w:rsidRPr="001C275A">
        <w:rPr>
          <w:sz w:val="22"/>
        </w:rPr>
        <w:t>za dlužníky Zmocnitele</w:t>
      </w:r>
    </w:p>
    <w:p w14:paraId="093E38C5" w14:textId="77777777" w:rsidR="00C442E0" w:rsidRDefault="00C442E0" w:rsidP="00393694">
      <w:pPr>
        <w:spacing w:line="360" w:lineRule="auto"/>
        <w:jc w:val="both"/>
        <w:rPr>
          <w:sz w:val="22"/>
        </w:rPr>
      </w:pPr>
      <w:r w:rsidRPr="001C275A">
        <w:rPr>
          <w:sz w:val="22"/>
        </w:rPr>
        <w:t xml:space="preserve">Zmocněnec je zejména oprávněn vymáhat nároky, plnění nároků přijímat, jejich plnění potvrzovat, přijímat doručované písemnosti, </w:t>
      </w:r>
      <w:r w:rsidR="001C275A">
        <w:rPr>
          <w:sz w:val="22"/>
        </w:rPr>
        <w:t>vyzývat dlužníky</w:t>
      </w:r>
      <w:r w:rsidR="001E0512">
        <w:rPr>
          <w:sz w:val="22"/>
        </w:rPr>
        <w:t xml:space="preserve"> Zmocnitele</w:t>
      </w:r>
      <w:r w:rsidR="001C275A">
        <w:rPr>
          <w:sz w:val="22"/>
        </w:rPr>
        <w:t xml:space="preserve"> k</w:t>
      </w:r>
      <w:r w:rsidR="001E0512">
        <w:rPr>
          <w:sz w:val="22"/>
        </w:rPr>
        <w:t> zaplacení dlužných částek</w:t>
      </w:r>
      <w:r w:rsidR="001C275A">
        <w:rPr>
          <w:sz w:val="22"/>
        </w:rPr>
        <w:t>,</w:t>
      </w:r>
      <w:r w:rsidR="00CE247A">
        <w:rPr>
          <w:sz w:val="22"/>
        </w:rPr>
        <w:t xml:space="preserve"> uzavírat s dlužníky Zmocnitele dohody o</w:t>
      </w:r>
      <w:r w:rsidR="001E0512">
        <w:rPr>
          <w:sz w:val="22"/>
        </w:rPr>
        <w:t> </w:t>
      </w:r>
      <w:r w:rsidR="00CE247A">
        <w:rPr>
          <w:sz w:val="22"/>
        </w:rPr>
        <w:t>splátkách,</w:t>
      </w:r>
      <w:r w:rsidR="001C275A">
        <w:rPr>
          <w:sz w:val="22"/>
        </w:rPr>
        <w:t xml:space="preserve"> </w:t>
      </w:r>
      <w:r w:rsidRPr="001C275A">
        <w:rPr>
          <w:sz w:val="22"/>
        </w:rPr>
        <w:t>jakož i činit jiné zde neuvedené úkony, jejichž realizace je nezbytným předpokladem pro vymožení pohledávek Zmocnitele.</w:t>
      </w:r>
    </w:p>
    <w:p w14:paraId="093E38C6" w14:textId="77777777" w:rsidR="00393694" w:rsidRDefault="00393694" w:rsidP="00393694">
      <w:pPr>
        <w:spacing w:line="360" w:lineRule="auto"/>
        <w:jc w:val="both"/>
        <w:rPr>
          <w:sz w:val="22"/>
        </w:rPr>
      </w:pPr>
    </w:p>
    <w:p w14:paraId="093E38C7" w14:textId="77777777" w:rsidR="00393694" w:rsidRPr="001C275A" w:rsidRDefault="00393694" w:rsidP="00393694">
      <w:pPr>
        <w:spacing w:line="360" w:lineRule="auto"/>
        <w:jc w:val="both"/>
        <w:rPr>
          <w:sz w:val="22"/>
        </w:rPr>
      </w:pPr>
    </w:p>
    <w:p w14:paraId="093E38C8" w14:textId="77777777" w:rsidR="00122AE5" w:rsidRPr="001C275A" w:rsidRDefault="00C442E0" w:rsidP="00122AE5">
      <w:pPr>
        <w:ind w:left="5672"/>
        <w:jc w:val="center"/>
        <w:rPr>
          <w:rStyle w:val="Siln"/>
          <w:sz w:val="22"/>
        </w:rPr>
      </w:pPr>
      <w:r w:rsidRPr="000E5634">
        <w:t xml:space="preserve">    </w:t>
      </w:r>
      <w:r w:rsidR="001C275A" w:rsidRPr="001C275A">
        <w:rPr>
          <w:rStyle w:val="Siln"/>
          <w:sz w:val="22"/>
        </w:rPr>
        <w:t>…………………….</w:t>
      </w:r>
    </w:p>
    <w:p w14:paraId="093E38C9" w14:textId="77777777" w:rsidR="00122AE5" w:rsidRPr="001C275A" w:rsidRDefault="00122AE5" w:rsidP="00122AE5">
      <w:pPr>
        <w:ind w:left="5672"/>
        <w:jc w:val="center"/>
        <w:rPr>
          <w:rStyle w:val="Siln"/>
          <w:sz w:val="22"/>
        </w:rPr>
      </w:pPr>
      <w:r w:rsidRPr="001C275A">
        <w:rPr>
          <w:rStyle w:val="Siln"/>
          <w:sz w:val="22"/>
        </w:rPr>
        <w:t>generální ředitel</w:t>
      </w:r>
    </w:p>
    <w:p w14:paraId="093E38CA" w14:textId="77777777" w:rsidR="00122AE5" w:rsidRPr="001C275A" w:rsidRDefault="00122AE5" w:rsidP="00122AE5">
      <w:pPr>
        <w:ind w:left="5672"/>
        <w:jc w:val="center"/>
        <w:rPr>
          <w:rStyle w:val="Siln"/>
          <w:b w:val="0"/>
          <w:sz w:val="22"/>
        </w:rPr>
      </w:pPr>
      <w:r w:rsidRPr="001C275A">
        <w:rPr>
          <w:rStyle w:val="Siln"/>
          <w:sz w:val="22"/>
        </w:rPr>
        <w:t>Česká pošta, s.p.</w:t>
      </w:r>
    </w:p>
    <w:p w14:paraId="093E38CB" w14:textId="77777777" w:rsidR="00C442E0" w:rsidRPr="000E5634" w:rsidRDefault="00C442E0" w:rsidP="00122AE5">
      <w:pPr>
        <w:pStyle w:val="Odstavecseseznamem"/>
        <w:ind w:left="5683" w:firstLine="698"/>
      </w:pPr>
    </w:p>
    <w:p w14:paraId="093E38CC" w14:textId="77777777" w:rsidR="00C442E0" w:rsidRPr="000E5634" w:rsidRDefault="00C442E0" w:rsidP="00C442E0">
      <w:pPr>
        <w:pStyle w:val="Odstavecseseznamem"/>
      </w:pPr>
    </w:p>
    <w:p w14:paraId="093E38CD" w14:textId="77777777" w:rsidR="00D44BF0" w:rsidRPr="00066027" w:rsidRDefault="00D44BF0" w:rsidP="00066027">
      <w:pPr>
        <w:pStyle w:val="cpPloha"/>
      </w:pPr>
      <w:r w:rsidRPr="00066027">
        <w:lastRenderedPageBreak/>
        <w:t xml:space="preserve">Příloha č. </w:t>
      </w:r>
      <w:r w:rsidR="00BC667C" w:rsidRPr="00066027">
        <w:t>6</w:t>
      </w:r>
      <w:r w:rsidRPr="00066027">
        <w:t>b – Vzor Plné moc pro soudní vymáhání</w:t>
      </w:r>
    </w:p>
    <w:tbl>
      <w:tblPr>
        <w:tblpPr w:leftFromText="142" w:rightFromText="142" w:vertAnchor="page" w:horzAnchor="margin" w:tblpY="2776"/>
        <w:tblOverlap w:val="never"/>
        <w:tblW w:w="9639" w:type="dxa"/>
        <w:tblLayout w:type="fixed"/>
        <w:tblCellMar>
          <w:left w:w="0" w:type="dxa"/>
          <w:right w:w="0" w:type="dxa"/>
        </w:tblCellMar>
        <w:tblLook w:val="04A0" w:firstRow="1" w:lastRow="0" w:firstColumn="1" w:lastColumn="0" w:noHBand="0" w:noVBand="1"/>
      </w:tblPr>
      <w:tblGrid>
        <w:gridCol w:w="3021"/>
        <w:gridCol w:w="2679"/>
        <w:gridCol w:w="1251"/>
        <w:gridCol w:w="2688"/>
      </w:tblGrid>
      <w:tr w:rsidR="0060420A" w14:paraId="093E38D7" w14:textId="77777777" w:rsidTr="0060420A">
        <w:trPr>
          <w:trHeight w:val="567"/>
        </w:trPr>
        <w:tc>
          <w:tcPr>
            <w:tcW w:w="3021" w:type="dxa"/>
            <w:tcBorders>
              <w:left w:val="single" w:sz="4" w:space="0" w:color="FDC82F"/>
              <w:right w:val="single" w:sz="4" w:space="0" w:color="FDC82F"/>
            </w:tcBorders>
            <w:shd w:val="clear" w:color="auto" w:fill="auto"/>
          </w:tcPr>
          <w:p w14:paraId="093E38CE" w14:textId="77777777" w:rsidR="0060420A" w:rsidRPr="00115A45" w:rsidRDefault="0060420A" w:rsidP="0060420A">
            <w:pPr>
              <w:ind w:left="113"/>
              <w:rPr>
                <w:rFonts w:eastAsia="Times New Roman"/>
                <w:sz w:val="18"/>
                <w:szCs w:val="18"/>
              </w:rPr>
            </w:pPr>
          </w:p>
        </w:tc>
        <w:tc>
          <w:tcPr>
            <w:tcW w:w="2679" w:type="dxa"/>
            <w:tcBorders>
              <w:left w:val="single" w:sz="4" w:space="0" w:color="FDC82F"/>
              <w:right w:val="single" w:sz="4" w:space="0" w:color="FDC82F"/>
            </w:tcBorders>
            <w:shd w:val="clear" w:color="auto" w:fill="auto"/>
          </w:tcPr>
          <w:p w14:paraId="093E38CF" w14:textId="77777777" w:rsidR="0060420A" w:rsidRPr="00115A45" w:rsidRDefault="0060420A" w:rsidP="0060420A">
            <w:pPr>
              <w:ind w:left="113"/>
              <w:rPr>
                <w:rFonts w:ascii="Arial" w:eastAsia="Times New Roman" w:hAnsi="Arial" w:cs="Arial"/>
                <w:b/>
                <w:color w:val="002776"/>
                <w:sz w:val="14"/>
                <w:szCs w:val="14"/>
              </w:rPr>
            </w:pPr>
            <w:r w:rsidRPr="00115A45">
              <w:rPr>
                <w:rFonts w:ascii="Arial" w:eastAsia="Times New Roman" w:hAnsi="Arial" w:cs="Arial"/>
                <w:b/>
                <w:color w:val="002776"/>
                <w:sz w:val="14"/>
                <w:szCs w:val="14"/>
              </w:rPr>
              <w:t>Naše značka</w:t>
            </w:r>
          </w:p>
          <w:p w14:paraId="093E38D0" w14:textId="77777777" w:rsidR="0060420A" w:rsidRPr="00115A45" w:rsidRDefault="0060420A" w:rsidP="0060420A">
            <w:pPr>
              <w:rPr>
                <w:rFonts w:eastAsia="Times New Roman"/>
                <w:sz w:val="18"/>
                <w:szCs w:val="18"/>
              </w:rPr>
            </w:pPr>
          </w:p>
          <w:p w14:paraId="093E38D1" w14:textId="77777777" w:rsidR="0060420A" w:rsidRPr="00115A45" w:rsidRDefault="0060420A" w:rsidP="0060420A">
            <w:pPr>
              <w:ind w:left="113"/>
              <w:rPr>
                <w:rFonts w:eastAsia="Times New Roman"/>
                <w:sz w:val="18"/>
                <w:szCs w:val="18"/>
              </w:rPr>
            </w:pPr>
          </w:p>
        </w:tc>
        <w:tc>
          <w:tcPr>
            <w:tcW w:w="1251" w:type="dxa"/>
            <w:tcBorders>
              <w:left w:val="single" w:sz="4" w:space="0" w:color="FDC82F"/>
              <w:right w:val="single" w:sz="4" w:space="0" w:color="FDC82F"/>
            </w:tcBorders>
            <w:shd w:val="clear" w:color="auto" w:fill="auto"/>
          </w:tcPr>
          <w:p w14:paraId="093E38D2" w14:textId="77777777" w:rsidR="0060420A" w:rsidRPr="00115A45" w:rsidRDefault="0060420A" w:rsidP="0060420A">
            <w:pPr>
              <w:ind w:left="113"/>
              <w:rPr>
                <w:rFonts w:eastAsia="Times New Roman"/>
                <w:sz w:val="18"/>
                <w:szCs w:val="18"/>
              </w:rPr>
            </w:pPr>
          </w:p>
          <w:p w14:paraId="093E38D3" w14:textId="77777777" w:rsidR="0060420A" w:rsidRPr="00115A45" w:rsidRDefault="0060420A" w:rsidP="0060420A">
            <w:pPr>
              <w:ind w:left="113"/>
              <w:rPr>
                <w:rFonts w:eastAsia="Times New Roman"/>
                <w:sz w:val="18"/>
                <w:szCs w:val="18"/>
              </w:rPr>
            </w:pPr>
          </w:p>
        </w:tc>
        <w:tc>
          <w:tcPr>
            <w:tcW w:w="2688" w:type="dxa"/>
            <w:tcBorders>
              <w:left w:val="single" w:sz="4" w:space="0" w:color="FDC82F"/>
            </w:tcBorders>
            <w:shd w:val="clear" w:color="auto" w:fill="auto"/>
          </w:tcPr>
          <w:p w14:paraId="093E38D4" w14:textId="77777777" w:rsidR="0060420A" w:rsidRPr="00115A45" w:rsidRDefault="0060420A" w:rsidP="0060420A">
            <w:pPr>
              <w:ind w:left="113"/>
              <w:rPr>
                <w:rFonts w:ascii="Arial" w:eastAsia="Times New Roman" w:hAnsi="Arial" w:cs="Arial"/>
                <w:b/>
                <w:color w:val="002776"/>
                <w:sz w:val="14"/>
                <w:szCs w:val="14"/>
              </w:rPr>
            </w:pPr>
            <w:r w:rsidRPr="00115A45">
              <w:rPr>
                <w:rFonts w:ascii="Arial" w:eastAsia="Times New Roman" w:hAnsi="Arial" w:cs="Arial"/>
                <w:b/>
                <w:color w:val="002776"/>
                <w:sz w:val="14"/>
                <w:szCs w:val="14"/>
              </w:rPr>
              <w:t xml:space="preserve">Místo / dne </w:t>
            </w:r>
          </w:p>
          <w:p w14:paraId="093E38D5" w14:textId="77777777" w:rsidR="0060420A" w:rsidRPr="00115A45" w:rsidRDefault="0060420A" w:rsidP="0060420A">
            <w:pPr>
              <w:ind w:left="113"/>
              <w:rPr>
                <w:rFonts w:eastAsia="Times New Roman"/>
                <w:sz w:val="18"/>
                <w:szCs w:val="18"/>
              </w:rPr>
            </w:pPr>
          </w:p>
          <w:p w14:paraId="093E38D6" w14:textId="77777777" w:rsidR="0060420A" w:rsidRPr="00115A45" w:rsidRDefault="0060420A" w:rsidP="0060420A">
            <w:pPr>
              <w:ind w:left="113"/>
              <w:rPr>
                <w:rFonts w:eastAsia="Times New Roman"/>
                <w:sz w:val="18"/>
                <w:szCs w:val="18"/>
              </w:rPr>
            </w:pPr>
            <w:r w:rsidRPr="00115A45">
              <w:rPr>
                <w:rFonts w:eastAsia="Times New Roman"/>
                <w:sz w:val="18"/>
                <w:szCs w:val="18"/>
              </w:rPr>
              <w:t xml:space="preserve">Praha </w:t>
            </w:r>
            <w:r w:rsidRPr="00881C69">
              <w:rPr>
                <w:rFonts w:eastAsia="Times New Roman"/>
                <w:sz w:val="18"/>
                <w:szCs w:val="18"/>
              </w:rPr>
              <w:t>…………..</w:t>
            </w:r>
          </w:p>
        </w:tc>
      </w:tr>
      <w:tr w:rsidR="0060420A" w:rsidRPr="00B71EB9" w14:paraId="093E38DC" w14:textId="77777777" w:rsidTr="0060420A">
        <w:trPr>
          <w:trHeight w:val="227"/>
        </w:trPr>
        <w:tc>
          <w:tcPr>
            <w:tcW w:w="3021" w:type="dxa"/>
            <w:shd w:val="clear" w:color="auto" w:fill="auto"/>
          </w:tcPr>
          <w:p w14:paraId="093E38D8" w14:textId="77777777" w:rsidR="0060420A" w:rsidRPr="00115A45" w:rsidRDefault="0060420A" w:rsidP="0060420A">
            <w:pPr>
              <w:ind w:left="57"/>
              <w:rPr>
                <w:rFonts w:eastAsia="Times New Roman"/>
                <w:sz w:val="16"/>
                <w:szCs w:val="16"/>
              </w:rPr>
            </w:pPr>
          </w:p>
        </w:tc>
        <w:tc>
          <w:tcPr>
            <w:tcW w:w="2679" w:type="dxa"/>
            <w:shd w:val="clear" w:color="auto" w:fill="auto"/>
          </w:tcPr>
          <w:p w14:paraId="093E38D9" w14:textId="77777777" w:rsidR="0060420A" w:rsidRPr="00115A45" w:rsidRDefault="0060420A" w:rsidP="0060420A">
            <w:pPr>
              <w:ind w:left="57"/>
              <w:rPr>
                <w:rFonts w:eastAsia="Times New Roman"/>
                <w:sz w:val="16"/>
                <w:szCs w:val="16"/>
              </w:rPr>
            </w:pPr>
          </w:p>
        </w:tc>
        <w:tc>
          <w:tcPr>
            <w:tcW w:w="1251" w:type="dxa"/>
            <w:shd w:val="clear" w:color="auto" w:fill="auto"/>
          </w:tcPr>
          <w:p w14:paraId="093E38DA" w14:textId="77777777" w:rsidR="0060420A" w:rsidRPr="00115A45" w:rsidRDefault="0060420A" w:rsidP="0060420A">
            <w:pPr>
              <w:ind w:left="57"/>
              <w:rPr>
                <w:rFonts w:eastAsia="Times New Roman"/>
                <w:sz w:val="16"/>
                <w:szCs w:val="16"/>
              </w:rPr>
            </w:pPr>
          </w:p>
        </w:tc>
        <w:tc>
          <w:tcPr>
            <w:tcW w:w="2688" w:type="dxa"/>
            <w:shd w:val="clear" w:color="auto" w:fill="auto"/>
          </w:tcPr>
          <w:p w14:paraId="093E38DB" w14:textId="77777777" w:rsidR="0060420A" w:rsidRPr="00115A45" w:rsidRDefault="0060420A" w:rsidP="0060420A">
            <w:pPr>
              <w:ind w:left="57"/>
              <w:rPr>
                <w:rFonts w:eastAsia="Times New Roman"/>
                <w:sz w:val="16"/>
                <w:szCs w:val="16"/>
              </w:rPr>
            </w:pPr>
          </w:p>
        </w:tc>
      </w:tr>
      <w:tr w:rsidR="0060420A" w14:paraId="093E38DF" w14:textId="77777777" w:rsidTr="0060420A">
        <w:trPr>
          <w:trHeight w:val="567"/>
        </w:trPr>
        <w:tc>
          <w:tcPr>
            <w:tcW w:w="9639" w:type="dxa"/>
            <w:gridSpan w:val="4"/>
            <w:tcBorders>
              <w:left w:val="single" w:sz="4" w:space="0" w:color="FDC82F"/>
            </w:tcBorders>
            <w:shd w:val="clear" w:color="auto" w:fill="auto"/>
          </w:tcPr>
          <w:p w14:paraId="093E38DD" w14:textId="77777777" w:rsidR="0060420A" w:rsidRPr="00115A45" w:rsidRDefault="0060420A" w:rsidP="0060420A">
            <w:pPr>
              <w:ind w:left="113"/>
              <w:rPr>
                <w:rFonts w:ascii="Arial" w:eastAsia="Times New Roman" w:hAnsi="Arial" w:cs="Arial"/>
                <w:b/>
                <w:color w:val="002776"/>
                <w:sz w:val="14"/>
                <w:szCs w:val="14"/>
              </w:rPr>
            </w:pPr>
            <w:r w:rsidRPr="00115A45">
              <w:rPr>
                <w:rFonts w:ascii="Arial" w:eastAsia="Times New Roman" w:hAnsi="Arial" w:cs="Arial"/>
                <w:b/>
                <w:color w:val="002776"/>
                <w:sz w:val="14"/>
                <w:szCs w:val="14"/>
              </w:rPr>
              <w:t>Věc</w:t>
            </w:r>
          </w:p>
          <w:p w14:paraId="093E38DE" w14:textId="77777777" w:rsidR="0060420A" w:rsidRPr="00115A45" w:rsidRDefault="0060420A" w:rsidP="0060420A">
            <w:pPr>
              <w:ind w:left="113"/>
              <w:rPr>
                <w:rFonts w:eastAsia="Times New Roman"/>
                <w:b/>
                <w:sz w:val="22"/>
                <w:szCs w:val="22"/>
              </w:rPr>
            </w:pPr>
            <w:r w:rsidRPr="00E35784">
              <w:rPr>
                <w:rFonts w:eastAsia="Times New Roman"/>
                <w:b/>
                <w:sz w:val="24"/>
                <w:szCs w:val="22"/>
              </w:rPr>
              <w:t>Plná moc</w:t>
            </w:r>
          </w:p>
        </w:tc>
      </w:tr>
    </w:tbl>
    <w:p w14:paraId="093E38E0" w14:textId="77777777" w:rsidR="00DE41D9" w:rsidRDefault="00DE41D9" w:rsidP="00DE41D9">
      <w:pPr>
        <w:spacing w:line="360" w:lineRule="auto"/>
        <w:jc w:val="both"/>
      </w:pPr>
    </w:p>
    <w:p w14:paraId="093E38E1" w14:textId="77777777" w:rsidR="0060420A" w:rsidRDefault="0060420A" w:rsidP="00DE41D9">
      <w:pPr>
        <w:spacing w:line="360" w:lineRule="auto"/>
        <w:jc w:val="both"/>
        <w:rPr>
          <w:b/>
          <w:sz w:val="22"/>
        </w:rPr>
      </w:pPr>
    </w:p>
    <w:p w14:paraId="093E38E2" w14:textId="77777777" w:rsidR="00DE41D9" w:rsidRPr="00E35784" w:rsidRDefault="00DE41D9" w:rsidP="00DE41D9">
      <w:pPr>
        <w:spacing w:line="360" w:lineRule="auto"/>
        <w:jc w:val="both"/>
        <w:rPr>
          <w:sz w:val="22"/>
        </w:rPr>
      </w:pPr>
      <w:r w:rsidRPr="00E35784">
        <w:rPr>
          <w:b/>
          <w:sz w:val="22"/>
        </w:rPr>
        <w:t>Česká pošta, s.p.</w:t>
      </w:r>
      <w:r w:rsidRPr="00E35784">
        <w:rPr>
          <w:sz w:val="22"/>
        </w:rPr>
        <w:t>, se sídlem Politických vězňů 909/4, Praha 1, PSČ 225 99, IČO: 471 14 983, zapsan</w:t>
      </w:r>
      <w:r w:rsidR="00E35784" w:rsidRPr="00E35784">
        <w:rPr>
          <w:sz w:val="22"/>
        </w:rPr>
        <w:t>á</w:t>
      </w:r>
      <w:r w:rsidRPr="00E35784">
        <w:rPr>
          <w:sz w:val="22"/>
        </w:rPr>
        <w:t xml:space="preserve"> v obchodním rejstříku Městského soudu v Praze pod sp. zn. A 7565, zastoupen</w:t>
      </w:r>
      <w:r w:rsidR="00E35784" w:rsidRPr="00E35784">
        <w:rPr>
          <w:sz w:val="22"/>
        </w:rPr>
        <w:t>á</w:t>
      </w:r>
      <w:r w:rsidRPr="00E35784">
        <w:rPr>
          <w:sz w:val="22"/>
        </w:rPr>
        <w:t xml:space="preserve"> </w:t>
      </w:r>
      <w:r w:rsidR="00E35784" w:rsidRPr="00E35784">
        <w:rPr>
          <w:sz w:val="22"/>
        </w:rPr>
        <w:t>…………………….</w:t>
      </w:r>
      <w:r w:rsidRPr="00E35784">
        <w:rPr>
          <w:sz w:val="22"/>
        </w:rPr>
        <w:t xml:space="preserve">, generálním ředitelem </w:t>
      </w:r>
    </w:p>
    <w:p w14:paraId="093E38E3" w14:textId="77777777" w:rsidR="00DE41D9" w:rsidRPr="00E35784" w:rsidRDefault="00DE41D9" w:rsidP="00DE41D9">
      <w:pPr>
        <w:spacing w:line="360" w:lineRule="auto"/>
        <w:jc w:val="both"/>
        <w:rPr>
          <w:sz w:val="22"/>
        </w:rPr>
      </w:pPr>
      <w:r w:rsidRPr="00E35784">
        <w:rPr>
          <w:sz w:val="22"/>
        </w:rPr>
        <w:t>(dále jen „</w:t>
      </w:r>
      <w:r w:rsidRPr="00E35784">
        <w:rPr>
          <w:b/>
          <w:sz w:val="22"/>
        </w:rPr>
        <w:t>Zmocnitel</w:t>
      </w:r>
      <w:r w:rsidRPr="00E35784">
        <w:rPr>
          <w:sz w:val="22"/>
        </w:rPr>
        <w:t>“),</w:t>
      </w:r>
    </w:p>
    <w:p w14:paraId="093E38E4" w14:textId="77777777" w:rsidR="0060420A" w:rsidRDefault="0060420A" w:rsidP="00DE41D9">
      <w:pPr>
        <w:spacing w:line="360" w:lineRule="auto"/>
        <w:jc w:val="both"/>
        <w:rPr>
          <w:sz w:val="22"/>
        </w:rPr>
      </w:pPr>
    </w:p>
    <w:p w14:paraId="093E38E5" w14:textId="77777777" w:rsidR="00DE41D9" w:rsidRPr="00E35784" w:rsidRDefault="00DE41D9" w:rsidP="00DE41D9">
      <w:pPr>
        <w:spacing w:line="360" w:lineRule="auto"/>
        <w:jc w:val="both"/>
        <w:rPr>
          <w:sz w:val="22"/>
        </w:rPr>
      </w:pPr>
      <w:r w:rsidRPr="00E35784">
        <w:rPr>
          <w:sz w:val="22"/>
        </w:rPr>
        <w:t xml:space="preserve">uděluje </w:t>
      </w:r>
      <w:r w:rsidRPr="00E35784">
        <w:rPr>
          <w:b/>
          <w:sz w:val="22"/>
        </w:rPr>
        <w:t>plnou moc</w:t>
      </w:r>
    </w:p>
    <w:p w14:paraId="093E38E6" w14:textId="77777777" w:rsidR="00DE41D9" w:rsidRPr="00E35784" w:rsidRDefault="00DE41D9" w:rsidP="00DE41D9">
      <w:pPr>
        <w:spacing w:line="360" w:lineRule="auto"/>
        <w:rPr>
          <w:sz w:val="22"/>
        </w:rPr>
      </w:pPr>
      <w:r w:rsidRPr="00E35784">
        <w:rPr>
          <w:sz w:val="22"/>
        </w:rPr>
        <w:t>……………………………………..</w:t>
      </w:r>
      <w:r w:rsidRPr="00E35784">
        <w:rPr>
          <w:b/>
          <w:sz w:val="22"/>
        </w:rPr>
        <w:t xml:space="preserve"> </w:t>
      </w:r>
    </w:p>
    <w:p w14:paraId="093E38E7" w14:textId="77777777" w:rsidR="00DE41D9" w:rsidRPr="00E35784" w:rsidRDefault="00DE41D9" w:rsidP="00DE41D9">
      <w:pPr>
        <w:spacing w:line="360" w:lineRule="auto"/>
        <w:jc w:val="both"/>
        <w:rPr>
          <w:b/>
          <w:sz w:val="22"/>
        </w:rPr>
      </w:pPr>
      <w:r w:rsidRPr="00525793">
        <w:rPr>
          <w:sz w:val="22"/>
        </w:rPr>
        <w:t xml:space="preserve">(dále jen </w:t>
      </w:r>
      <w:r w:rsidR="00525793" w:rsidRPr="00525793">
        <w:rPr>
          <w:sz w:val="22"/>
        </w:rPr>
        <w:t>„</w:t>
      </w:r>
      <w:r w:rsidR="00525793">
        <w:rPr>
          <w:b/>
          <w:sz w:val="22"/>
        </w:rPr>
        <w:t>Zmocněnec</w:t>
      </w:r>
      <w:r w:rsidR="00525793" w:rsidRPr="00525793">
        <w:rPr>
          <w:sz w:val="22"/>
        </w:rPr>
        <w:t>“)</w:t>
      </w:r>
    </w:p>
    <w:p w14:paraId="093E38E8" w14:textId="77777777" w:rsidR="0060420A" w:rsidRDefault="0060420A" w:rsidP="00525793">
      <w:pPr>
        <w:spacing w:line="360" w:lineRule="auto"/>
        <w:jc w:val="both"/>
        <w:rPr>
          <w:sz w:val="22"/>
        </w:rPr>
      </w:pPr>
    </w:p>
    <w:p w14:paraId="093E38E9" w14:textId="77777777" w:rsidR="00550BB4" w:rsidRPr="00E35784" w:rsidRDefault="006F11AA" w:rsidP="00525793">
      <w:pPr>
        <w:spacing w:line="360" w:lineRule="auto"/>
        <w:jc w:val="both"/>
        <w:rPr>
          <w:sz w:val="22"/>
        </w:rPr>
      </w:pPr>
      <w:r w:rsidRPr="00E35784">
        <w:rPr>
          <w:sz w:val="22"/>
        </w:rPr>
        <w:t xml:space="preserve">k tomu, </w:t>
      </w:r>
      <w:r w:rsidR="00D44BF0" w:rsidRPr="00E35784">
        <w:rPr>
          <w:sz w:val="22"/>
        </w:rPr>
        <w:t xml:space="preserve">aby Zmocnitele </w:t>
      </w:r>
      <w:r w:rsidRPr="00E35784">
        <w:rPr>
          <w:sz w:val="22"/>
        </w:rPr>
        <w:t xml:space="preserve">zastupoval v řízeních před soudy České republiky. </w:t>
      </w:r>
    </w:p>
    <w:p w14:paraId="093E38EA" w14:textId="77777777" w:rsidR="006F11AA" w:rsidRPr="00E35784" w:rsidRDefault="006F11AA" w:rsidP="00525793">
      <w:pPr>
        <w:spacing w:line="360" w:lineRule="auto"/>
        <w:jc w:val="both"/>
        <w:rPr>
          <w:sz w:val="22"/>
        </w:rPr>
      </w:pPr>
      <w:r w:rsidRPr="00E35784">
        <w:rPr>
          <w:sz w:val="22"/>
        </w:rPr>
        <w:t>Zmocněnec je v</w:t>
      </w:r>
      <w:r w:rsidR="00E35784" w:rsidRPr="00E35784">
        <w:rPr>
          <w:sz w:val="22"/>
        </w:rPr>
        <w:t xml:space="preserve"> těchto </w:t>
      </w:r>
      <w:r w:rsidRPr="00E35784">
        <w:rPr>
          <w:sz w:val="22"/>
        </w:rPr>
        <w:t>řízení</w:t>
      </w:r>
      <w:r w:rsidR="00E35784" w:rsidRPr="00E35784">
        <w:rPr>
          <w:sz w:val="22"/>
        </w:rPr>
        <w:t>ch</w:t>
      </w:r>
      <w:r w:rsidRPr="00E35784">
        <w:rPr>
          <w:sz w:val="22"/>
        </w:rPr>
        <w:t xml:space="preserve"> oprávněn činit za Zmocnitele veškerá právní jednání, zejména </w:t>
      </w:r>
      <w:r w:rsidR="00707427" w:rsidRPr="00E35784">
        <w:rPr>
          <w:sz w:val="22"/>
        </w:rPr>
        <w:t>podávat návrhy a žádosti, jakož je i brát zpět, a to v celém rozsahu či jen zčásti, měnit je nebo doplňovat, vzdávat se nároků, podávat opravné prostředky</w:t>
      </w:r>
      <w:r w:rsidR="00E35784" w:rsidRPr="00E35784">
        <w:rPr>
          <w:sz w:val="22"/>
        </w:rPr>
        <w:t>, vzdávat se opravných prostředků</w:t>
      </w:r>
      <w:r w:rsidRPr="00E35784">
        <w:rPr>
          <w:sz w:val="22"/>
        </w:rPr>
        <w:t>,</w:t>
      </w:r>
      <w:r w:rsidR="00E35784" w:rsidRPr="00E35784">
        <w:rPr>
          <w:sz w:val="22"/>
        </w:rPr>
        <w:t xml:space="preserve"> </w:t>
      </w:r>
      <w:r w:rsidRPr="00E35784">
        <w:rPr>
          <w:sz w:val="22"/>
        </w:rPr>
        <w:t>nahlížet do soudní</w:t>
      </w:r>
      <w:r w:rsidR="00E35784" w:rsidRPr="00E35784">
        <w:rPr>
          <w:sz w:val="22"/>
        </w:rPr>
        <w:t>ch</w:t>
      </w:r>
      <w:r w:rsidRPr="00E35784">
        <w:rPr>
          <w:sz w:val="22"/>
        </w:rPr>
        <w:t xml:space="preserve"> spis</w:t>
      </w:r>
      <w:r w:rsidR="00E35784" w:rsidRPr="00E35784">
        <w:rPr>
          <w:sz w:val="22"/>
        </w:rPr>
        <w:t>ů</w:t>
      </w:r>
      <w:r w:rsidRPr="00E35784">
        <w:rPr>
          <w:sz w:val="22"/>
        </w:rPr>
        <w:t xml:space="preserve"> a poři</w:t>
      </w:r>
      <w:r w:rsidR="00E35784" w:rsidRPr="00E35784">
        <w:rPr>
          <w:sz w:val="22"/>
        </w:rPr>
        <w:t>zovat si z nich výpisy či opisy,  přijímat doručované písemnosti.</w:t>
      </w:r>
    </w:p>
    <w:p w14:paraId="093E38EB" w14:textId="77777777" w:rsidR="00E35784" w:rsidRPr="00E35784" w:rsidRDefault="00E35784" w:rsidP="00525793">
      <w:pPr>
        <w:spacing w:line="360" w:lineRule="auto"/>
        <w:jc w:val="both"/>
        <w:rPr>
          <w:sz w:val="22"/>
        </w:rPr>
      </w:pPr>
      <w:r w:rsidRPr="00E35784">
        <w:rPr>
          <w:sz w:val="22"/>
        </w:rPr>
        <w:t xml:space="preserve">Tato plná moc je udělena ve smyslu § 25 zák. č. 99/1963 Sb., občanský soudní řád. </w:t>
      </w:r>
    </w:p>
    <w:p w14:paraId="093E38EC" w14:textId="77777777" w:rsidR="006F11AA" w:rsidRPr="00E35784" w:rsidRDefault="006F11AA" w:rsidP="00525793">
      <w:pPr>
        <w:spacing w:line="360" w:lineRule="auto"/>
        <w:jc w:val="both"/>
        <w:rPr>
          <w:sz w:val="22"/>
        </w:rPr>
      </w:pPr>
      <w:r w:rsidRPr="00E35784">
        <w:rPr>
          <w:sz w:val="22"/>
        </w:rPr>
        <w:t xml:space="preserve">Tato plná moc se nevztahuje na řízení o mimořádných opravných prostředcích a na řízení před Ústavním soudem ČR. </w:t>
      </w:r>
    </w:p>
    <w:p w14:paraId="093E38ED" w14:textId="77777777" w:rsidR="00AF5CFF" w:rsidRDefault="00AF5CFF" w:rsidP="00525793">
      <w:pPr>
        <w:spacing w:line="360" w:lineRule="auto"/>
        <w:jc w:val="both"/>
        <w:rPr>
          <w:sz w:val="22"/>
        </w:rPr>
      </w:pPr>
      <w:r>
        <w:rPr>
          <w:sz w:val="22"/>
        </w:rPr>
        <w:t>Zmocněnec je dále oprávněn udělit substituční plnou moc těmto osobám:</w:t>
      </w:r>
    </w:p>
    <w:p w14:paraId="093E38EE" w14:textId="77777777" w:rsidR="00AF5CFF" w:rsidRDefault="00AF5CFF" w:rsidP="00525793">
      <w:pPr>
        <w:spacing w:line="360" w:lineRule="auto"/>
        <w:jc w:val="both"/>
        <w:rPr>
          <w:sz w:val="22"/>
        </w:rPr>
      </w:pPr>
    </w:p>
    <w:p w14:paraId="093E38EF" w14:textId="77777777" w:rsidR="00550BB4" w:rsidRDefault="00AF5CFF" w:rsidP="0060420A">
      <w:pPr>
        <w:spacing w:line="360" w:lineRule="auto"/>
        <w:jc w:val="both"/>
        <w:rPr>
          <w:rStyle w:val="Siln"/>
        </w:rPr>
      </w:pPr>
      <w:r>
        <w:rPr>
          <w:sz w:val="22"/>
        </w:rPr>
        <w:t>………………….</w:t>
      </w:r>
      <w:r w:rsidR="00525793">
        <w:rPr>
          <w:sz w:val="22"/>
        </w:rPr>
        <w:t xml:space="preserve"> (označení advokáta)</w:t>
      </w:r>
    </w:p>
    <w:p w14:paraId="093E38F0" w14:textId="77777777" w:rsidR="006F11AA" w:rsidRPr="00E931A2" w:rsidRDefault="00E35784" w:rsidP="006F11AA">
      <w:pPr>
        <w:ind w:left="5672"/>
        <w:jc w:val="center"/>
        <w:rPr>
          <w:rStyle w:val="Siln"/>
        </w:rPr>
      </w:pPr>
      <w:r>
        <w:rPr>
          <w:rStyle w:val="Siln"/>
        </w:rPr>
        <w:t>…………………..</w:t>
      </w:r>
    </w:p>
    <w:p w14:paraId="093E38F1" w14:textId="77777777" w:rsidR="006F11AA" w:rsidRPr="00E35784" w:rsidRDefault="006F11AA" w:rsidP="006F11AA">
      <w:pPr>
        <w:ind w:left="5672"/>
        <w:jc w:val="center"/>
        <w:rPr>
          <w:rStyle w:val="Siln"/>
          <w:sz w:val="22"/>
        </w:rPr>
      </w:pPr>
      <w:r w:rsidRPr="00E35784">
        <w:rPr>
          <w:rStyle w:val="Siln"/>
          <w:sz w:val="22"/>
        </w:rPr>
        <w:t>generální ředitel</w:t>
      </w:r>
    </w:p>
    <w:p w14:paraId="093E38F2" w14:textId="77777777" w:rsidR="006F11AA" w:rsidRPr="00E35784" w:rsidRDefault="006F11AA" w:rsidP="006F11AA">
      <w:pPr>
        <w:ind w:left="5672"/>
        <w:jc w:val="center"/>
        <w:rPr>
          <w:rStyle w:val="Siln"/>
          <w:b w:val="0"/>
          <w:sz w:val="22"/>
        </w:rPr>
      </w:pPr>
      <w:r w:rsidRPr="00E35784">
        <w:rPr>
          <w:rStyle w:val="Siln"/>
          <w:sz w:val="22"/>
        </w:rPr>
        <w:t>Česká pošta, s.p.</w:t>
      </w:r>
    </w:p>
    <w:p w14:paraId="093E38F3" w14:textId="77777777" w:rsidR="00D44BF0" w:rsidRPr="000E5634" w:rsidRDefault="00D44BF0" w:rsidP="00D44BF0">
      <w:r w:rsidRPr="00E35784">
        <w:rPr>
          <w:sz w:val="22"/>
        </w:rPr>
        <w:t>Zmocnění v plném rozsahu přijímám</w:t>
      </w:r>
      <w:r w:rsidRPr="000E5634">
        <w:t xml:space="preserve">: </w:t>
      </w:r>
    </w:p>
    <w:p w14:paraId="093E38F4" w14:textId="77777777" w:rsidR="00E607D4" w:rsidRPr="00E35784" w:rsidRDefault="00D44BF0" w:rsidP="0060420A">
      <w:pPr>
        <w:spacing w:before="120"/>
        <w:ind w:left="6372" w:hanging="5664"/>
        <w:rPr>
          <w:sz w:val="22"/>
        </w:rPr>
      </w:pPr>
      <w:r w:rsidRPr="00E35784">
        <w:rPr>
          <w:sz w:val="22"/>
        </w:rPr>
        <w:t>V </w:t>
      </w:r>
      <w:r w:rsidR="00E35784">
        <w:rPr>
          <w:sz w:val="22"/>
        </w:rPr>
        <w:t>……………..</w:t>
      </w:r>
      <w:r w:rsidRPr="00E35784">
        <w:rPr>
          <w:sz w:val="22"/>
        </w:rPr>
        <w:t xml:space="preserve"> dne</w:t>
      </w:r>
      <w:r w:rsidR="00E35784">
        <w:rPr>
          <w:sz w:val="22"/>
        </w:rPr>
        <w:t xml:space="preserve"> …………………………..</w:t>
      </w:r>
      <w:r w:rsidRPr="00E35784">
        <w:rPr>
          <w:sz w:val="22"/>
        </w:rPr>
        <w:tab/>
      </w:r>
      <w:r w:rsidRPr="00E35784">
        <w:rPr>
          <w:sz w:val="22"/>
        </w:rPr>
        <w:tab/>
      </w:r>
      <w:r w:rsidRPr="00E35784">
        <w:rPr>
          <w:sz w:val="22"/>
        </w:rPr>
        <w:tab/>
      </w:r>
      <w:r w:rsidR="00E607D4" w:rsidRPr="00E35784">
        <w:rPr>
          <w:sz w:val="22"/>
        </w:rPr>
        <w:t xml:space="preserve">                </w:t>
      </w:r>
      <w:r w:rsidR="00E35784">
        <w:rPr>
          <w:sz w:val="22"/>
        </w:rPr>
        <w:t>………………………</w:t>
      </w:r>
      <w:r w:rsidR="00E607D4" w:rsidRPr="00E35784">
        <w:rPr>
          <w:sz w:val="22"/>
        </w:rPr>
        <w:t xml:space="preserve">      </w:t>
      </w:r>
      <w:r w:rsidR="0060420A">
        <w:rPr>
          <w:sz w:val="22"/>
        </w:rPr>
        <w:t xml:space="preserve">   </w:t>
      </w:r>
      <w:r w:rsidR="0060420A" w:rsidRPr="00E35784">
        <w:rPr>
          <w:sz w:val="22"/>
        </w:rPr>
        <w:t>Zmocněnec</w:t>
      </w:r>
      <w:r w:rsidR="00E607D4" w:rsidRPr="00E35784">
        <w:rPr>
          <w:sz w:val="22"/>
        </w:rPr>
        <w:t xml:space="preserve">      </w:t>
      </w:r>
    </w:p>
    <w:p w14:paraId="093E38F5" w14:textId="77777777" w:rsidR="00020FF4" w:rsidRPr="00066027" w:rsidRDefault="00BD2635" w:rsidP="00066027">
      <w:pPr>
        <w:pStyle w:val="cpPloha"/>
      </w:pPr>
      <w:r w:rsidRPr="00066027">
        <w:lastRenderedPageBreak/>
        <w:t xml:space="preserve">Příloha č. </w:t>
      </w:r>
      <w:r w:rsidR="00BC667C" w:rsidRPr="00066027">
        <w:t>7</w:t>
      </w:r>
      <w:r w:rsidR="001E56A8">
        <w:t>a</w:t>
      </w:r>
      <w:r w:rsidR="008E566A">
        <w:t xml:space="preserve"> - Seznam O</w:t>
      </w:r>
      <w:r w:rsidRPr="00066027">
        <w:t xml:space="preserve">právněných osob </w:t>
      </w:r>
      <w:r w:rsidR="006108ED" w:rsidRPr="00066027">
        <w:t>Příkazce</w:t>
      </w:r>
    </w:p>
    <w:p w14:paraId="093E38F6" w14:textId="433B3A52" w:rsidR="009850B8" w:rsidRPr="00736508" w:rsidRDefault="008B71F4" w:rsidP="00AD05A7">
      <w:pPr>
        <w:pStyle w:val="cpnormal"/>
      </w:pPr>
      <w:r>
        <w:t xml:space="preserve">Osoby odpovídající </w:t>
      </w:r>
      <w:r w:rsidRPr="004B3AAB">
        <w:t>za náležitou součinnost, předávání dokladů a komunikaci</w:t>
      </w:r>
      <w:r>
        <w:t xml:space="preserve"> s druhou Smluvní stranou při mimosoudním i soudním vymáhání, včetně přijímání </w:t>
      </w:r>
      <w:r w:rsidR="00E249BE">
        <w:t>p</w:t>
      </w:r>
      <w:r w:rsidR="00E249BE" w:rsidRPr="00736508">
        <w:t xml:space="preserve">ravidelných </w:t>
      </w:r>
      <w:r w:rsidR="00E249BE">
        <w:t>Z</w:t>
      </w:r>
      <w:r w:rsidR="00E249BE" w:rsidRPr="00736508">
        <w:t xml:space="preserve">práv </w:t>
      </w:r>
      <w:r w:rsidRPr="00736508">
        <w:t>o výkonu Příkazní činnosti (Příloha č. 3):</w:t>
      </w:r>
      <w:r w:rsidR="0029662A">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984"/>
        <w:gridCol w:w="1276"/>
        <w:gridCol w:w="1276"/>
        <w:gridCol w:w="2835"/>
      </w:tblGrid>
      <w:tr w:rsidR="005E6C5F" w:rsidRPr="00736508" w14:paraId="093E38FC" w14:textId="77777777" w:rsidTr="00344B75">
        <w:tc>
          <w:tcPr>
            <w:tcW w:w="2093" w:type="dxa"/>
          </w:tcPr>
          <w:p w14:paraId="093E38F7" w14:textId="77777777" w:rsidR="00020FF4" w:rsidRPr="00736508" w:rsidRDefault="00020FF4" w:rsidP="00BD2635">
            <w:pPr>
              <w:rPr>
                <w:rFonts w:eastAsia="Times New Roman"/>
              </w:rPr>
            </w:pPr>
            <w:r w:rsidRPr="00736508">
              <w:rPr>
                <w:rFonts w:eastAsia="Times New Roman"/>
                <w:b/>
              </w:rPr>
              <w:t>Příjmení, jméno</w:t>
            </w:r>
          </w:p>
        </w:tc>
        <w:tc>
          <w:tcPr>
            <w:tcW w:w="1984" w:type="dxa"/>
          </w:tcPr>
          <w:p w14:paraId="093E38F8" w14:textId="77777777" w:rsidR="00020FF4" w:rsidRPr="00736508" w:rsidRDefault="00020FF4" w:rsidP="00C442E0">
            <w:pPr>
              <w:rPr>
                <w:rFonts w:eastAsia="Times New Roman"/>
                <w:b/>
              </w:rPr>
            </w:pPr>
            <w:r w:rsidRPr="00736508">
              <w:rPr>
                <w:rFonts w:eastAsia="Times New Roman"/>
                <w:b/>
              </w:rPr>
              <w:t>funkce</w:t>
            </w:r>
          </w:p>
        </w:tc>
        <w:tc>
          <w:tcPr>
            <w:tcW w:w="1276" w:type="dxa"/>
          </w:tcPr>
          <w:p w14:paraId="093E38F9" w14:textId="77777777" w:rsidR="00020FF4" w:rsidRPr="00736508" w:rsidRDefault="00020FF4" w:rsidP="00BD2635">
            <w:pPr>
              <w:rPr>
                <w:rFonts w:eastAsia="Times New Roman"/>
              </w:rPr>
            </w:pPr>
            <w:r w:rsidRPr="00736508">
              <w:rPr>
                <w:rFonts w:eastAsia="Times New Roman"/>
                <w:b/>
              </w:rPr>
              <w:t>tel.:</w:t>
            </w:r>
          </w:p>
        </w:tc>
        <w:tc>
          <w:tcPr>
            <w:tcW w:w="1276" w:type="dxa"/>
          </w:tcPr>
          <w:p w14:paraId="093E38FA" w14:textId="77777777" w:rsidR="00020FF4" w:rsidRPr="00736508" w:rsidRDefault="00020FF4" w:rsidP="00BD2635">
            <w:pPr>
              <w:rPr>
                <w:rFonts w:eastAsia="Times New Roman"/>
              </w:rPr>
            </w:pPr>
            <w:r w:rsidRPr="00736508">
              <w:rPr>
                <w:rFonts w:eastAsia="Times New Roman"/>
                <w:b/>
              </w:rPr>
              <w:t>Mobil:</w:t>
            </w:r>
          </w:p>
        </w:tc>
        <w:tc>
          <w:tcPr>
            <w:tcW w:w="2835" w:type="dxa"/>
          </w:tcPr>
          <w:p w14:paraId="093E38FB" w14:textId="77777777" w:rsidR="00020FF4" w:rsidRPr="00736508" w:rsidRDefault="00020FF4" w:rsidP="00BD2635">
            <w:pPr>
              <w:rPr>
                <w:rFonts w:eastAsia="Times New Roman"/>
              </w:rPr>
            </w:pPr>
            <w:r w:rsidRPr="00736508">
              <w:rPr>
                <w:rFonts w:eastAsia="Times New Roman"/>
                <w:b/>
              </w:rPr>
              <w:t>e-mail:</w:t>
            </w:r>
          </w:p>
        </w:tc>
      </w:tr>
      <w:tr w:rsidR="005E6C5F" w:rsidRPr="00736508" w14:paraId="093E3902" w14:textId="77777777" w:rsidTr="00344B75">
        <w:tc>
          <w:tcPr>
            <w:tcW w:w="2093" w:type="dxa"/>
          </w:tcPr>
          <w:p w14:paraId="093E38FD" w14:textId="2DAA8428" w:rsidR="00020FF4" w:rsidRPr="00736508" w:rsidRDefault="00A14E5E" w:rsidP="00BD2635">
            <w:pPr>
              <w:rPr>
                <w:rFonts w:eastAsia="Times New Roman"/>
              </w:rPr>
            </w:pPr>
            <w:proofErr w:type="spellStart"/>
            <w:r>
              <w:rPr>
                <w:rFonts w:eastAsia="Times New Roman"/>
              </w:rPr>
              <w:t>xxx</w:t>
            </w:r>
            <w:proofErr w:type="spellEnd"/>
          </w:p>
        </w:tc>
        <w:tc>
          <w:tcPr>
            <w:tcW w:w="1984" w:type="dxa"/>
          </w:tcPr>
          <w:p w14:paraId="093E38FE" w14:textId="0C3CBCD7" w:rsidR="00020FF4" w:rsidRPr="00736508" w:rsidRDefault="00A14E5E" w:rsidP="009C2EC4">
            <w:pPr>
              <w:rPr>
                <w:rFonts w:eastAsia="Times New Roman"/>
              </w:rPr>
            </w:pPr>
            <w:proofErr w:type="spellStart"/>
            <w:r>
              <w:rPr>
                <w:rFonts w:eastAsia="Times New Roman"/>
              </w:rPr>
              <w:t>xxx</w:t>
            </w:r>
            <w:proofErr w:type="spellEnd"/>
          </w:p>
        </w:tc>
        <w:tc>
          <w:tcPr>
            <w:tcW w:w="1276" w:type="dxa"/>
          </w:tcPr>
          <w:p w14:paraId="093E38FF" w14:textId="239B60B9" w:rsidR="00020FF4" w:rsidRPr="00736508" w:rsidRDefault="00A14E5E" w:rsidP="00344B75">
            <w:pPr>
              <w:jc w:val="right"/>
              <w:rPr>
                <w:rFonts w:eastAsia="Times New Roman"/>
              </w:rPr>
            </w:pPr>
            <w:proofErr w:type="spellStart"/>
            <w:r>
              <w:rPr>
                <w:rFonts w:eastAsia="Times New Roman"/>
              </w:rPr>
              <w:t>xxx</w:t>
            </w:r>
            <w:proofErr w:type="spellEnd"/>
          </w:p>
        </w:tc>
        <w:tc>
          <w:tcPr>
            <w:tcW w:w="1276" w:type="dxa"/>
          </w:tcPr>
          <w:p w14:paraId="093E3900" w14:textId="773BFDF5" w:rsidR="00020FF4" w:rsidRPr="00736508" w:rsidRDefault="00A14E5E" w:rsidP="00344B75">
            <w:pPr>
              <w:jc w:val="right"/>
              <w:rPr>
                <w:rFonts w:eastAsia="Times New Roman"/>
              </w:rPr>
            </w:pPr>
            <w:proofErr w:type="spellStart"/>
            <w:r>
              <w:rPr>
                <w:rFonts w:eastAsia="Times New Roman"/>
              </w:rPr>
              <w:t>xxx</w:t>
            </w:r>
            <w:proofErr w:type="spellEnd"/>
          </w:p>
        </w:tc>
        <w:tc>
          <w:tcPr>
            <w:tcW w:w="2835" w:type="dxa"/>
          </w:tcPr>
          <w:p w14:paraId="093E3901" w14:textId="4F407FFC" w:rsidR="00020FF4" w:rsidRPr="00736508" w:rsidRDefault="00A14E5E" w:rsidP="00344B75">
            <w:pPr>
              <w:jc w:val="both"/>
              <w:rPr>
                <w:rFonts w:eastAsia="Times New Roman"/>
              </w:rPr>
            </w:pPr>
            <w:proofErr w:type="spellStart"/>
            <w:r>
              <w:rPr>
                <w:rFonts w:eastAsia="Times New Roman"/>
              </w:rPr>
              <w:t>xxx</w:t>
            </w:r>
            <w:proofErr w:type="spellEnd"/>
          </w:p>
        </w:tc>
      </w:tr>
      <w:tr w:rsidR="00856E93" w:rsidRPr="00736508" w14:paraId="093E3908" w14:textId="77777777" w:rsidTr="00344B75">
        <w:tc>
          <w:tcPr>
            <w:tcW w:w="2093" w:type="dxa"/>
          </w:tcPr>
          <w:p w14:paraId="093E3903" w14:textId="6F30CC37" w:rsidR="00856E93" w:rsidRPr="00736508" w:rsidRDefault="00A14E5E" w:rsidP="00BD2635">
            <w:pPr>
              <w:rPr>
                <w:rFonts w:eastAsia="Times New Roman"/>
              </w:rPr>
            </w:pPr>
            <w:proofErr w:type="spellStart"/>
            <w:r>
              <w:rPr>
                <w:rFonts w:eastAsia="Times New Roman"/>
              </w:rPr>
              <w:t>xxx</w:t>
            </w:r>
            <w:proofErr w:type="spellEnd"/>
          </w:p>
        </w:tc>
        <w:tc>
          <w:tcPr>
            <w:tcW w:w="1984" w:type="dxa"/>
          </w:tcPr>
          <w:p w14:paraId="093E3904" w14:textId="7DDBF860" w:rsidR="00856E93" w:rsidRPr="00736508" w:rsidRDefault="00A14E5E" w:rsidP="00BD2635">
            <w:pPr>
              <w:rPr>
                <w:rFonts w:eastAsia="Times New Roman"/>
              </w:rPr>
            </w:pPr>
            <w:proofErr w:type="spellStart"/>
            <w:r>
              <w:rPr>
                <w:rFonts w:eastAsia="Times New Roman"/>
              </w:rPr>
              <w:t>xxx</w:t>
            </w:r>
            <w:proofErr w:type="spellEnd"/>
          </w:p>
        </w:tc>
        <w:tc>
          <w:tcPr>
            <w:tcW w:w="1276" w:type="dxa"/>
          </w:tcPr>
          <w:p w14:paraId="093E3905" w14:textId="22175043" w:rsidR="00856E93" w:rsidRPr="00736508" w:rsidRDefault="00A14E5E" w:rsidP="00344B75">
            <w:pPr>
              <w:jc w:val="right"/>
              <w:rPr>
                <w:rFonts w:eastAsia="Times New Roman"/>
              </w:rPr>
            </w:pPr>
            <w:proofErr w:type="spellStart"/>
            <w:r>
              <w:rPr>
                <w:rFonts w:eastAsia="Times New Roman"/>
              </w:rPr>
              <w:t>xxx</w:t>
            </w:r>
            <w:proofErr w:type="spellEnd"/>
          </w:p>
        </w:tc>
        <w:tc>
          <w:tcPr>
            <w:tcW w:w="1276" w:type="dxa"/>
          </w:tcPr>
          <w:p w14:paraId="093E3906" w14:textId="77777777" w:rsidR="00856E93" w:rsidRPr="00736508" w:rsidRDefault="00856E93" w:rsidP="00BD2635">
            <w:pPr>
              <w:rPr>
                <w:rFonts w:eastAsia="Times New Roman"/>
              </w:rPr>
            </w:pPr>
          </w:p>
        </w:tc>
        <w:tc>
          <w:tcPr>
            <w:tcW w:w="2835" w:type="dxa"/>
          </w:tcPr>
          <w:p w14:paraId="093E3907" w14:textId="5733BDA8" w:rsidR="00856E93" w:rsidRPr="00736508" w:rsidRDefault="00A14E5E" w:rsidP="00344B75">
            <w:pPr>
              <w:jc w:val="both"/>
              <w:rPr>
                <w:rFonts w:eastAsia="Times New Roman"/>
              </w:rPr>
            </w:pPr>
            <w:proofErr w:type="spellStart"/>
            <w:r>
              <w:rPr>
                <w:rFonts w:eastAsia="Times New Roman"/>
              </w:rPr>
              <w:t>xxx</w:t>
            </w:r>
            <w:proofErr w:type="spellEnd"/>
          </w:p>
        </w:tc>
      </w:tr>
      <w:tr w:rsidR="00856E93" w:rsidRPr="00736508" w14:paraId="093E390E" w14:textId="77777777" w:rsidTr="00344B75">
        <w:tc>
          <w:tcPr>
            <w:tcW w:w="2093" w:type="dxa"/>
          </w:tcPr>
          <w:p w14:paraId="093E3909" w14:textId="3675E934" w:rsidR="00856E93" w:rsidRPr="00736508" w:rsidRDefault="00A14E5E" w:rsidP="00BD2635">
            <w:pPr>
              <w:rPr>
                <w:rFonts w:eastAsia="Times New Roman"/>
              </w:rPr>
            </w:pPr>
            <w:proofErr w:type="spellStart"/>
            <w:r>
              <w:rPr>
                <w:rFonts w:eastAsia="Times New Roman"/>
              </w:rPr>
              <w:t>xxx</w:t>
            </w:r>
            <w:proofErr w:type="spellEnd"/>
          </w:p>
        </w:tc>
        <w:tc>
          <w:tcPr>
            <w:tcW w:w="1984" w:type="dxa"/>
          </w:tcPr>
          <w:p w14:paraId="093E390A" w14:textId="1F7109E6" w:rsidR="00856E93" w:rsidRPr="00736508" w:rsidRDefault="00A14E5E" w:rsidP="00BD2635">
            <w:pPr>
              <w:rPr>
                <w:rFonts w:eastAsia="Times New Roman"/>
              </w:rPr>
            </w:pPr>
            <w:proofErr w:type="spellStart"/>
            <w:r>
              <w:rPr>
                <w:rFonts w:eastAsia="Times New Roman"/>
              </w:rPr>
              <w:t>xxx</w:t>
            </w:r>
            <w:proofErr w:type="spellEnd"/>
          </w:p>
        </w:tc>
        <w:tc>
          <w:tcPr>
            <w:tcW w:w="1276" w:type="dxa"/>
          </w:tcPr>
          <w:p w14:paraId="093E390B" w14:textId="43E807A2" w:rsidR="00856E93" w:rsidRPr="00736508" w:rsidRDefault="00856E93" w:rsidP="00344B75">
            <w:pPr>
              <w:jc w:val="right"/>
              <w:rPr>
                <w:rFonts w:eastAsia="Times New Roman"/>
              </w:rPr>
            </w:pPr>
            <w:r>
              <w:rPr>
                <w:rFonts w:eastAsia="Times New Roman"/>
              </w:rPr>
              <w:t> </w:t>
            </w:r>
            <w:proofErr w:type="spellStart"/>
            <w:r w:rsidR="00A14E5E">
              <w:rPr>
                <w:rFonts w:eastAsia="Times New Roman"/>
              </w:rPr>
              <w:t>xxx</w:t>
            </w:r>
            <w:proofErr w:type="spellEnd"/>
          </w:p>
        </w:tc>
        <w:tc>
          <w:tcPr>
            <w:tcW w:w="1276" w:type="dxa"/>
          </w:tcPr>
          <w:p w14:paraId="093E390C" w14:textId="77777777" w:rsidR="00856E93" w:rsidRPr="00736508" w:rsidRDefault="00856E93" w:rsidP="00BD2635">
            <w:pPr>
              <w:rPr>
                <w:rFonts w:eastAsia="Times New Roman"/>
              </w:rPr>
            </w:pPr>
          </w:p>
        </w:tc>
        <w:tc>
          <w:tcPr>
            <w:tcW w:w="2835" w:type="dxa"/>
          </w:tcPr>
          <w:p w14:paraId="093E390D" w14:textId="54847049" w:rsidR="00856E93" w:rsidRPr="00736508" w:rsidRDefault="00A14E5E" w:rsidP="00344B75">
            <w:pPr>
              <w:jc w:val="both"/>
              <w:rPr>
                <w:rFonts w:eastAsia="Times New Roman"/>
              </w:rPr>
            </w:pPr>
            <w:proofErr w:type="spellStart"/>
            <w:r>
              <w:rPr>
                <w:rFonts w:eastAsia="Times New Roman"/>
              </w:rPr>
              <w:t>xxx</w:t>
            </w:r>
            <w:proofErr w:type="spellEnd"/>
          </w:p>
        </w:tc>
      </w:tr>
      <w:tr w:rsidR="00856E93" w:rsidRPr="00736508" w14:paraId="093E3914" w14:textId="77777777" w:rsidTr="00344B75">
        <w:tc>
          <w:tcPr>
            <w:tcW w:w="2093" w:type="dxa"/>
          </w:tcPr>
          <w:p w14:paraId="093E390F" w14:textId="6AF73A2A" w:rsidR="00856E93" w:rsidRPr="00736508" w:rsidRDefault="00A14E5E" w:rsidP="00BD2635">
            <w:pPr>
              <w:rPr>
                <w:rFonts w:eastAsia="Times New Roman"/>
              </w:rPr>
            </w:pPr>
            <w:proofErr w:type="spellStart"/>
            <w:r>
              <w:rPr>
                <w:rFonts w:eastAsia="Times New Roman"/>
              </w:rPr>
              <w:t>xxx</w:t>
            </w:r>
            <w:proofErr w:type="spellEnd"/>
          </w:p>
        </w:tc>
        <w:tc>
          <w:tcPr>
            <w:tcW w:w="1984" w:type="dxa"/>
          </w:tcPr>
          <w:p w14:paraId="093E3910" w14:textId="3B0A0F24" w:rsidR="00856E93" w:rsidRPr="00736508" w:rsidRDefault="00A14E5E" w:rsidP="00BD2635">
            <w:pPr>
              <w:rPr>
                <w:rFonts w:eastAsia="Times New Roman"/>
              </w:rPr>
            </w:pPr>
            <w:proofErr w:type="spellStart"/>
            <w:r>
              <w:rPr>
                <w:rFonts w:eastAsia="Times New Roman"/>
              </w:rPr>
              <w:t>xxx</w:t>
            </w:r>
            <w:proofErr w:type="spellEnd"/>
          </w:p>
        </w:tc>
        <w:tc>
          <w:tcPr>
            <w:tcW w:w="1276" w:type="dxa"/>
          </w:tcPr>
          <w:p w14:paraId="093E3911" w14:textId="7273D988" w:rsidR="00856E93" w:rsidRPr="00736508" w:rsidRDefault="00856E93" w:rsidP="00344B75">
            <w:pPr>
              <w:jc w:val="right"/>
              <w:rPr>
                <w:rFonts w:eastAsia="Times New Roman"/>
              </w:rPr>
            </w:pPr>
            <w:r>
              <w:rPr>
                <w:rFonts w:eastAsia="Times New Roman"/>
              </w:rPr>
              <w:t> </w:t>
            </w:r>
            <w:proofErr w:type="spellStart"/>
            <w:r w:rsidR="00A14E5E">
              <w:rPr>
                <w:rFonts w:eastAsia="Times New Roman"/>
              </w:rPr>
              <w:t>xxx</w:t>
            </w:r>
            <w:proofErr w:type="spellEnd"/>
          </w:p>
        </w:tc>
        <w:tc>
          <w:tcPr>
            <w:tcW w:w="1276" w:type="dxa"/>
          </w:tcPr>
          <w:p w14:paraId="093E3912" w14:textId="77777777" w:rsidR="00856E93" w:rsidRPr="00736508" w:rsidRDefault="00856E93" w:rsidP="00BD2635">
            <w:pPr>
              <w:rPr>
                <w:rFonts w:eastAsia="Times New Roman"/>
              </w:rPr>
            </w:pPr>
          </w:p>
        </w:tc>
        <w:tc>
          <w:tcPr>
            <w:tcW w:w="2835" w:type="dxa"/>
          </w:tcPr>
          <w:p w14:paraId="093E3913" w14:textId="33DEC6A4" w:rsidR="00856E93" w:rsidRPr="00736508" w:rsidRDefault="00A14E5E" w:rsidP="00344B75">
            <w:pPr>
              <w:jc w:val="both"/>
              <w:rPr>
                <w:rFonts w:eastAsia="Times New Roman"/>
              </w:rPr>
            </w:pPr>
            <w:proofErr w:type="spellStart"/>
            <w:r>
              <w:rPr>
                <w:rFonts w:eastAsia="Times New Roman"/>
              </w:rPr>
              <w:t>xxx</w:t>
            </w:r>
            <w:proofErr w:type="spellEnd"/>
          </w:p>
        </w:tc>
      </w:tr>
      <w:tr w:rsidR="00856E93" w:rsidRPr="00736508" w14:paraId="093E391A" w14:textId="77777777" w:rsidTr="00344B75">
        <w:tc>
          <w:tcPr>
            <w:tcW w:w="2093" w:type="dxa"/>
          </w:tcPr>
          <w:p w14:paraId="093E3915" w14:textId="7590190D" w:rsidR="00856E93" w:rsidRPr="00736508" w:rsidRDefault="00A14E5E" w:rsidP="00BD2635">
            <w:pPr>
              <w:rPr>
                <w:rFonts w:eastAsia="Times New Roman"/>
              </w:rPr>
            </w:pPr>
            <w:proofErr w:type="spellStart"/>
            <w:r>
              <w:rPr>
                <w:rFonts w:eastAsia="Times New Roman"/>
              </w:rPr>
              <w:t>xxx</w:t>
            </w:r>
            <w:proofErr w:type="spellEnd"/>
          </w:p>
        </w:tc>
        <w:tc>
          <w:tcPr>
            <w:tcW w:w="1984" w:type="dxa"/>
          </w:tcPr>
          <w:p w14:paraId="093E3916" w14:textId="43E15708" w:rsidR="00856E93" w:rsidRPr="00736508" w:rsidRDefault="00A14E5E" w:rsidP="00BD2635">
            <w:pPr>
              <w:rPr>
                <w:rFonts w:eastAsia="Times New Roman"/>
              </w:rPr>
            </w:pPr>
            <w:proofErr w:type="spellStart"/>
            <w:r>
              <w:rPr>
                <w:rFonts w:eastAsia="Times New Roman"/>
              </w:rPr>
              <w:t>xxx</w:t>
            </w:r>
            <w:proofErr w:type="spellEnd"/>
          </w:p>
        </w:tc>
        <w:tc>
          <w:tcPr>
            <w:tcW w:w="1276" w:type="dxa"/>
          </w:tcPr>
          <w:p w14:paraId="093E3917" w14:textId="776F68F5" w:rsidR="00856E93" w:rsidRPr="00736508" w:rsidRDefault="00A14E5E" w:rsidP="00344B75">
            <w:pPr>
              <w:jc w:val="right"/>
              <w:rPr>
                <w:rFonts w:eastAsia="Times New Roman"/>
              </w:rPr>
            </w:pPr>
            <w:proofErr w:type="spellStart"/>
            <w:r>
              <w:rPr>
                <w:rFonts w:eastAsia="Times New Roman"/>
              </w:rPr>
              <w:t>xxx</w:t>
            </w:r>
            <w:proofErr w:type="spellEnd"/>
          </w:p>
        </w:tc>
        <w:tc>
          <w:tcPr>
            <w:tcW w:w="1276" w:type="dxa"/>
          </w:tcPr>
          <w:p w14:paraId="093E3918" w14:textId="77777777" w:rsidR="00856E93" w:rsidRPr="00736508" w:rsidRDefault="00856E93" w:rsidP="00BD2635">
            <w:pPr>
              <w:rPr>
                <w:rFonts w:eastAsia="Times New Roman"/>
              </w:rPr>
            </w:pPr>
          </w:p>
        </w:tc>
        <w:tc>
          <w:tcPr>
            <w:tcW w:w="2835" w:type="dxa"/>
          </w:tcPr>
          <w:p w14:paraId="093E3919" w14:textId="7F6D38DD" w:rsidR="00856E93" w:rsidRPr="00736508" w:rsidRDefault="00A14E5E" w:rsidP="00344B75">
            <w:pPr>
              <w:jc w:val="both"/>
              <w:rPr>
                <w:rFonts w:eastAsia="Times New Roman"/>
              </w:rPr>
            </w:pPr>
            <w:proofErr w:type="spellStart"/>
            <w:r>
              <w:rPr>
                <w:rFonts w:eastAsia="Times New Roman"/>
              </w:rPr>
              <w:t>xxx</w:t>
            </w:r>
            <w:proofErr w:type="spellEnd"/>
          </w:p>
        </w:tc>
      </w:tr>
      <w:tr w:rsidR="00856E93" w:rsidRPr="00736508" w14:paraId="093E3920" w14:textId="77777777" w:rsidTr="00344B75">
        <w:tc>
          <w:tcPr>
            <w:tcW w:w="2093" w:type="dxa"/>
          </w:tcPr>
          <w:p w14:paraId="093E391B" w14:textId="5C5696B8" w:rsidR="00856E93" w:rsidRPr="00736508" w:rsidRDefault="00A14E5E" w:rsidP="00BD2635">
            <w:pPr>
              <w:rPr>
                <w:rFonts w:eastAsia="Times New Roman"/>
              </w:rPr>
            </w:pPr>
            <w:proofErr w:type="spellStart"/>
            <w:r>
              <w:rPr>
                <w:rFonts w:eastAsia="Times New Roman"/>
              </w:rPr>
              <w:t>xxx</w:t>
            </w:r>
            <w:proofErr w:type="spellEnd"/>
          </w:p>
        </w:tc>
        <w:tc>
          <w:tcPr>
            <w:tcW w:w="1984" w:type="dxa"/>
          </w:tcPr>
          <w:p w14:paraId="093E391C" w14:textId="3A02B8E9" w:rsidR="00856E93" w:rsidRPr="00736508" w:rsidRDefault="00A14E5E" w:rsidP="00BD2635">
            <w:pPr>
              <w:rPr>
                <w:rFonts w:eastAsia="Times New Roman"/>
              </w:rPr>
            </w:pPr>
            <w:proofErr w:type="spellStart"/>
            <w:r>
              <w:rPr>
                <w:rFonts w:eastAsia="Times New Roman"/>
              </w:rPr>
              <w:t>xxx</w:t>
            </w:r>
            <w:proofErr w:type="spellEnd"/>
          </w:p>
        </w:tc>
        <w:tc>
          <w:tcPr>
            <w:tcW w:w="1276" w:type="dxa"/>
          </w:tcPr>
          <w:p w14:paraId="093E391D" w14:textId="470FE141" w:rsidR="00856E93" w:rsidRPr="00736508" w:rsidRDefault="00A14E5E" w:rsidP="00344B75">
            <w:pPr>
              <w:jc w:val="right"/>
              <w:rPr>
                <w:rFonts w:eastAsia="Times New Roman"/>
              </w:rPr>
            </w:pPr>
            <w:proofErr w:type="spellStart"/>
            <w:r>
              <w:rPr>
                <w:rFonts w:eastAsia="Times New Roman"/>
              </w:rPr>
              <w:t>xxx</w:t>
            </w:r>
            <w:proofErr w:type="spellEnd"/>
          </w:p>
        </w:tc>
        <w:tc>
          <w:tcPr>
            <w:tcW w:w="1276" w:type="dxa"/>
          </w:tcPr>
          <w:p w14:paraId="093E391E" w14:textId="77777777" w:rsidR="00856E93" w:rsidRPr="00736508" w:rsidRDefault="00856E93" w:rsidP="00BD2635">
            <w:pPr>
              <w:rPr>
                <w:rFonts w:eastAsia="Times New Roman"/>
              </w:rPr>
            </w:pPr>
          </w:p>
        </w:tc>
        <w:tc>
          <w:tcPr>
            <w:tcW w:w="2835" w:type="dxa"/>
          </w:tcPr>
          <w:p w14:paraId="093E391F" w14:textId="46B0F325" w:rsidR="00856E93" w:rsidRPr="00736508" w:rsidRDefault="00A14E5E" w:rsidP="00344B75">
            <w:pPr>
              <w:jc w:val="both"/>
              <w:rPr>
                <w:rFonts w:eastAsia="Times New Roman"/>
              </w:rPr>
            </w:pPr>
            <w:proofErr w:type="spellStart"/>
            <w:r>
              <w:rPr>
                <w:rFonts w:eastAsia="Times New Roman"/>
              </w:rPr>
              <w:t>xxx</w:t>
            </w:r>
            <w:proofErr w:type="spellEnd"/>
          </w:p>
        </w:tc>
      </w:tr>
    </w:tbl>
    <w:p w14:paraId="093E3927" w14:textId="75B4E859" w:rsidR="008B71F4" w:rsidRPr="00736508" w:rsidRDefault="008B71F4" w:rsidP="008B71F4">
      <w:pPr>
        <w:pStyle w:val="cpnormal"/>
      </w:pPr>
      <w:r>
        <w:t xml:space="preserve">Osoby odpovídající </w:t>
      </w:r>
      <w:r w:rsidR="005D0D97">
        <w:t xml:space="preserve">za náležitou součinnost </w:t>
      </w:r>
      <w:r w:rsidRPr="004B3AAB">
        <w:t>a komunikaci</w:t>
      </w:r>
      <w:r>
        <w:t xml:space="preserve"> s druhou Smluvní stranou při soudním vymáhání, včetně přijímání </w:t>
      </w:r>
      <w:r w:rsidR="00E249BE">
        <w:t xml:space="preserve">Souhrnného </w:t>
      </w:r>
      <w:r>
        <w:t>reportu soudního vymáhání</w:t>
      </w:r>
      <w:r w:rsidR="00E249BE">
        <w:t xml:space="preserve"> (příloha č. 4)</w:t>
      </w:r>
      <w:r w:rsidRPr="00736508">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985"/>
        <w:gridCol w:w="1271"/>
        <w:gridCol w:w="1422"/>
        <w:gridCol w:w="2835"/>
      </w:tblGrid>
      <w:tr w:rsidR="008B71F4" w:rsidRPr="00736508" w14:paraId="093E392D" w14:textId="77777777" w:rsidTr="00525793">
        <w:tc>
          <w:tcPr>
            <w:tcW w:w="1809" w:type="dxa"/>
          </w:tcPr>
          <w:p w14:paraId="093E3928" w14:textId="77777777" w:rsidR="008B71F4" w:rsidRPr="00736508" w:rsidRDefault="008B71F4" w:rsidP="00972BDF">
            <w:pPr>
              <w:rPr>
                <w:rFonts w:eastAsia="Times New Roman"/>
                <w:b/>
              </w:rPr>
            </w:pPr>
            <w:r w:rsidRPr="00736508">
              <w:rPr>
                <w:rFonts w:eastAsia="Times New Roman"/>
                <w:b/>
              </w:rPr>
              <w:t>Příjmení, jméno</w:t>
            </w:r>
          </w:p>
        </w:tc>
        <w:tc>
          <w:tcPr>
            <w:tcW w:w="1985" w:type="dxa"/>
          </w:tcPr>
          <w:p w14:paraId="093E3929" w14:textId="77777777" w:rsidR="008B71F4" w:rsidRPr="00736508" w:rsidRDefault="008B71F4" w:rsidP="00972BDF">
            <w:pPr>
              <w:rPr>
                <w:rFonts w:eastAsia="Times New Roman"/>
                <w:b/>
              </w:rPr>
            </w:pPr>
            <w:r w:rsidRPr="00736508">
              <w:rPr>
                <w:rFonts w:eastAsia="Times New Roman"/>
                <w:b/>
              </w:rPr>
              <w:t>Funkce</w:t>
            </w:r>
          </w:p>
        </w:tc>
        <w:tc>
          <w:tcPr>
            <w:tcW w:w="1271" w:type="dxa"/>
          </w:tcPr>
          <w:p w14:paraId="093E392A" w14:textId="77777777" w:rsidR="008B71F4" w:rsidRPr="00736508" w:rsidRDefault="008B71F4" w:rsidP="00972BDF">
            <w:pPr>
              <w:rPr>
                <w:rFonts w:eastAsia="Times New Roman"/>
                <w:b/>
              </w:rPr>
            </w:pPr>
            <w:r w:rsidRPr="00736508">
              <w:rPr>
                <w:rFonts w:eastAsia="Times New Roman"/>
                <w:b/>
              </w:rPr>
              <w:t>tel.:</w:t>
            </w:r>
          </w:p>
        </w:tc>
        <w:tc>
          <w:tcPr>
            <w:tcW w:w="1422" w:type="dxa"/>
          </w:tcPr>
          <w:p w14:paraId="093E392B" w14:textId="77777777" w:rsidR="008B71F4" w:rsidRPr="00736508" w:rsidRDefault="008B71F4" w:rsidP="00972BDF">
            <w:pPr>
              <w:rPr>
                <w:rFonts w:eastAsia="Times New Roman"/>
                <w:b/>
              </w:rPr>
            </w:pPr>
            <w:r w:rsidRPr="00736508">
              <w:rPr>
                <w:rFonts w:eastAsia="Times New Roman"/>
                <w:b/>
              </w:rPr>
              <w:t>Mobil:</w:t>
            </w:r>
          </w:p>
        </w:tc>
        <w:tc>
          <w:tcPr>
            <w:tcW w:w="2835" w:type="dxa"/>
          </w:tcPr>
          <w:p w14:paraId="093E392C" w14:textId="77777777" w:rsidR="008B71F4" w:rsidRPr="00736508" w:rsidRDefault="008B71F4" w:rsidP="00972BDF">
            <w:pPr>
              <w:rPr>
                <w:rFonts w:eastAsia="Times New Roman"/>
                <w:b/>
              </w:rPr>
            </w:pPr>
            <w:r w:rsidRPr="00736508">
              <w:rPr>
                <w:rFonts w:eastAsia="Times New Roman"/>
                <w:b/>
              </w:rPr>
              <w:t>e-mail:</w:t>
            </w:r>
          </w:p>
        </w:tc>
      </w:tr>
      <w:tr w:rsidR="008B71F4" w:rsidRPr="00736508" w14:paraId="093E3933" w14:textId="77777777" w:rsidTr="00525793">
        <w:tc>
          <w:tcPr>
            <w:tcW w:w="1809" w:type="dxa"/>
          </w:tcPr>
          <w:p w14:paraId="093E392E" w14:textId="3BDDABBD" w:rsidR="008B71F4" w:rsidRPr="00736508" w:rsidRDefault="00BD6187" w:rsidP="00972BDF">
            <w:pPr>
              <w:rPr>
                <w:rFonts w:eastAsia="Times New Roman"/>
              </w:rPr>
            </w:pPr>
            <w:proofErr w:type="spellStart"/>
            <w:r>
              <w:rPr>
                <w:rFonts w:eastAsia="Times New Roman"/>
              </w:rPr>
              <w:t>xxx</w:t>
            </w:r>
            <w:proofErr w:type="spellEnd"/>
          </w:p>
        </w:tc>
        <w:tc>
          <w:tcPr>
            <w:tcW w:w="1985" w:type="dxa"/>
          </w:tcPr>
          <w:p w14:paraId="093E392F" w14:textId="78760119" w:rsidR="008B71F4" w:rsidRPr="00736508" w:rsidRDefault="00BD6187" w:rsidP="00972BDF">
            <w:pPr>
              <w:rPr>
                <w:rFonts w:eastAsia="Times New Roman"/>
              </w:rPr>
            </w:pPr>
            <w:proofErr w:type="spellStart"/>
            <w:r>
              <w:rPr>
                <w:rFonts w:eastAsia="Times New Roman"/>
              </w:rPr>
              <w:t>xxx</w:t>
            </w:r>
            <w:proofErr w:type="spellEnd"/>
          </w:p>
        </w:tc>
        <w:tc>
          <w:tcPr>
            <w:tcW w:w="1271" w:type="dxa"/>
          </w:tcPr>
          <w:p w14:paraId="093E3930" w14:textId="203AB6B9" w:rsidR="008B71F4" w:rsidRPr="00736508" w:rsidRDefault="00BD6187" w:rsidP="003B22FF">
            <w:pPr>
              <w:rPr>
                <w:rFonts w:eastAsia="Times New Roman"/>
              </w:rPr>
            </w:pPr>
            <w:proofErr w:type="spellStart"/>
            <w:r>
              <w:rPr>
                <w:rFonts w:eastAsia="Times New Roman"/>
              </w:rPr>
              <w:t>xxx</w:t>
            </w:r>
            <w:proofErr w:type="spellEnd"/>
          </w:p>
        </w:tc>
        <w:tc>
          <w:tcPr>
            <w:tcW w:w="1422" w:type="dxa"/>
          </w:tcPr>
          <w:p w14:paraId="093E3931" w14:textId="6AD7E2AA" w:rsidR="008B71F4" w:rsidRPr="00736508" w:rsidRDefault="00BD6187" w:rsidP="00972BDF">
            <w:pPr>
              <w:rPr>
                <w:rFonts w:eastAsia="Times New Roman"/>
              </w:rPr>
            </w:pPr>
            <w:proofErr w:type="spellStart"/>
            <w:r>
              <w:rPr>
                <w:rFonts w:eastAsia="Times New Roman"/>
              </w:rPr>
              <w:t>xxx</w:t>
            </w:r>
            <w:proofErr w:type="spellEnd"/>
          </w:p>
        </w:tc>
        <w:tc>
          <w:tcPr>
            <w:tcW w:w="2835" w:type="dxa"/>
          </w:tcPr>
          <w:p w14:paraId="093E3932" w14:textId="0599F26F" w:rsidR="008B71F4" w:rsidRPr="00736508" w:rsidRDefault="00BD6187" w:rsidP="00972BDF">
            <w:pPr>
              <w:rPr>
                <w:rFonts w:eastAsia="Times New Roman"/>
              </w:rPr>
            </w:pPr>
            <w:proofErr w:type="spellStart"/>
            <w:r>
              <w:rPr>
                <w:rFonts w:eastAsia="Times New Roman"/>
              </w:rPr>
              <w:t>xxx</w:t>
            </w:r>
            <w:proofErr w:type="spellEnd"/>
          </w:p>
        </w:tc>
      </w:tr>
      <w:tr w:rsidR="008B71F4" w:rsidRPr="00736508" w14:paraId="093E3939" w14:textId="77777777" w:rsidTr="00525793">
        <w:tc>
          <w:tcPr>
            <w:tcW w:w="1809" w:type="dxa"/>
          </w:tcPr>
          <w:p w14:paraId="093E3934" w14:textId="0D8BBDAF" w:rsidR="008B71F4" w:rsidRPr="00736508" w:rsidRDefault="00BD6187" w:rsidP="00972BDF">
            <w:pPr>
              <w:rPr>
                <w:rFonts w:eastAsia="Times New Roman"/>
              </w:rPr>
            </w:pPr>
            <w:proofErr w:type="spellStart"/>
            <w:r>
              <w:rPr>
                <w:rFonts w:eastAsia="Times New Roman"/>
              </w:rPr>
              <w:t>xxx</w:t>
            </w:r>
            <w:proofErr w:type="spellEnd"/>
          </w:p>
        </w:tc>
        <w:tc>
          <w:tcPr>
            <w:tcW w:w="1985" w:type="dxa"/>
          </w:tcPr>
          <w:p w14:paraId="093E3935" w14:textId="101E8C81" w:rsidR="008B71F4" w:rsidRPr="00736508" w:rsidRDefault="00BD6187" w:rsidP="00972BDF">
            <w:pPr>
              <w:rPr>
                <w:rFonts w:eastAsia="Times New Roman"/>
              </w:rPr>
            </w:pPr>
            <w:proofErr w:type="spellStart"/>
            <w:r>
              <w:rPr>
                <w:rFonts w:eastAsia="Times New Roman"/>
              </w:rPr>
              <w:t>xxx</w:t>
            </w:r>
            <w:proofErr w:type="spellEnd"/>
          </w:p>
        </w:tc>
        <w:tc>
          <w:tcPr>
            <w:tcW w:w="1271" w:type="dxa"/>
          </w:tcPr>
          <w:p w14:paraId="093E3936" w14:textId="5DAFAE8C" w:rsidR="008B71F4" w:rsidRPr="00736508" w:rsidRDefault="00BD6187" w:rsidP="003B22FF">
            <w:pPr>
              <w:rPr>
                <w:rFonts w:eastAsia="Times New Roman"/>
              </w:rPr>
            </w:pPr>
            <w:proofErr w:type="spellStart"/>
            <w:r>
              <w:rPr>
                <w:rFonts w:eastAsia="Times New Roman"/>
              </w:rPr>
              <w:t>xxx</w:t>
            </w:r>
            <w:proofErr w:type="spellEnd"/>
          </w:p>
        </w:tc>
        <w:tc>
          <w:tcPr>
            <w:tcW w:w="1422" w:type="dxa"/>
          </w:tcPr>
          <w:p w14:paraId="093E3937" w14:textId="075FE31A" w:rsidR="008B71F4" w:rsidRPr="00736508" w:rsidRDefault="00BD6187" w:rsidP="00972BDF">
            <w:pPr>
              <w:rPr>
                <w:rFonts w:eastAsia="Times New Roman"/>
              </w:rPr>
            </w:pPr>
            <w:proofErr w:type="spellStart"/>
            <w:r>
              <w:rPr>
                <w:rFonts w:eastAsia="Times New Roman"/>
              </w:rPr>
              <w:t>xxx</w:t>
            </w:r>
            <w:proofErr w:type="spellEnd"/>
          </w:p>
        </w:tc>
        <w:tc>
          <w:tcPr>
            <w:tcW w:w="2835" w:type="dxa"/>
          </w:tcPr>
          <w:p w14:paraId="093E3938" w14:textId="2D0BA78B" w:rsidR="008B71F4" w:rsidRPr="00736508" w:rsidRDefault="00BD6187" w:rsidP="00972BDF">
            <w:pPr>
              <w:rPr>
                <w:rFonts w:eastAsia="Times New Roman"/>
              </w:rPr>
            </w:pPr>
            <w:proofErr w:type="spellStart"/>
            <w:r>
              <w:rPr>
                <w:rFonts w:eastAsia="Times New Roman"/>
              </w:rPr>
              <w:t>xxx</w:t>
            </w:r>
            <w:proofErr w:type="spellEnd"/>
          </w:p>
        </w:tc>
      </w:tr>
    </w:tbl>
    <w:p w14:paraId="093E393A" w14:textId="77777777" w:rsidR="00EC2F0F" w:rsidRPr="00066027" w:rsidRDefault="00EC2F0F" w:rsidP="00066027">
      <w:pPr>
        <w:pStyle w:val="cpPloha"/>
      </w:pPr>
      <w:r w:rsidRPr="00066027">
        <w:lastRenderedPageBreak/>
        <w:t xml:space="preserve">Příloha č. </w:t>
      </w:r>
      <w:r w:rsidR="001E56A8">
        <w:t>7b</w:t>
      </w:r>
      <w:r w:rsidR="008E566A">
        <w:t xml:space="preserve"> - Seznam O</w:t>
      </w:r>
      <w:r w:rsidRPr="00066027">
        <w:t xml:space="preserve">právněných osob </w:t>
      </w:r>
      <w:r w:rsidR="006108ED" w:rsidRPr="00066027">
        <w:t>Příkazník</w:t>
      </w:r>
      <w:r w:rsidR="008E1FEC" w:rsidRPr="00066027">
        <w:t>a</w:t>
      </w:r>
    </w:p>
    <w:p w14:paraId="093E393B" w14:textId="77777777" w:rsidR="008B71F4" w:rsidRDefault="008B71F4" w:rsidP="00AD05A7">
      <w:pPr>
        <w:pStyle w:val="cpnormal"/>
      </w:pPr>
      <w:r>
        <w:t xml:space="preserve">Osoby odpovídající </w:t>
      </w:r>
      <w:r w:rsidRPr="004B3AAB">
        <w:t>za náležitou součinnost, předávání dokladů a komunikaci</w:t>
      </w:r>
      <w:r>
        <w:t xml:space="preserve"> s druhou Smluvní stranou při mimosoudním vymáhání</w:t>
      </w:r>
      <w:r w:rsidRPr="00736508">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6"/>
        <w:gridCol w:w="2397"/>
        <w:gridCol w:w="1356"/>
        <w:gridCol w:w="1432"/>
        <w:gridCol w:w="2347"/>
      </w:tblGrid>
      <w:tr w:rsidR="006E3A8B" w:rsidRPr="000E5634" w14:paraId="093E3941" w14:textId="77777777" w:rsidTr="002932ED">
        <w:tc>
          <w:tcPr>
            <w:tcW w:w="1756" w:type="dxa"/>
          </w:tcPr>
          <w:p w14:paraId="093E393C" w14:textId="77777777" w:rsidR="006E3A8B" w:rsidRPr="000E5634" w:rsidRDefault="006E3A8B" w:rsidP="00F12203">
            <w:pPr>
              <w:rPr>
                <w:rFonts w:eastAsia="Times New Roman"/>
              </w:rPr>
            </w:pPr>
            <w:r w:rsidRPr="000E5634">
              <w:rPr>
                <w:rFonts w:eastAsia="Times New Roman"/>
                <w:b/>
              </w:rPr>
              <w:t>Příjmení, jméno</w:t>
            </w:r>
          </w:p>
        </w:tc>
        <w:tc>
          <w:tcPr>
            <w:tcW w:w="2397" w:type="dxa"/>
          </w:tcPr>
          <w:p w14:paraId="093E393D" w14:textId="77777777" w:rsidR="006E3A8B" w:rsidRPr="000E5634" w:rsidRDefault="006E3A8B" w:rsidP="00F12203">
            <w:pPr>
              <w:rPr>
                <w:rFonts w:eastAsia="Times New Roman"/>
                <w:b/>
              </w:rPr>
            </w:pPr>
            <w:r w:rsidRPr="000E5634">
              <w:rPr>
                <w:rFonts w:eastAsia="Times New Roman"/>
                <w:b/>
              </w:rPr>
              <w:t>funkce</w:t>
            </w:r>
          </w:p>
        </w:tc>
        <w:tc>
          <w:tcPr>
            <w:tcW w:w="1356" w:type="dxa"/>
          </w:tcPr>
          <w:p w14:paraId="093E393E" w14:textId="77777777" w:rsidR="006E3A8B" w:rsidRPr="000E5634" w:rsidRDefault="006E3A8B" w:rsidP="00F12203">
            <w:pPr>
              <w:rPr>
                <w:rFonts w:eastAsia="Times New Roman"/>
              </w:rPr>
            </w:pPr>
            <w:r w:rsidRPr="000E5634">
              <w:rPr>
                <w:rFonts w:eastAsia="Times New Roman"/>
                <w:b/>
              </w:rPr>
              <w:t>tel.:</w:t>
            </w:r>
          </w:p>
        </w:tc>
        <w:tc>
          <w:tcPr>
            <w:tcW w:w="1432" w:type="dxa"/>
          </w:tcPr>
          <w:p w14:paraId="093E393F" w14:textId="77777777" w:rsidR="006E3A8B" w:rsidRPr="000E5634" w:rsidRDefault="006E3A8B" w:rsidP="00F12203">
            <w:pPr>
              <w:rPr>
                <w:rFonts w:eastAsia="Times New Roman"/>
              </w:rPr>
            </w:pPr>
            <w:r w:rsidRPr="000E5634">
              <w:rPr>
                <w:rFonts w:eastAsia="Times New Roman"/>
                <w:b/>
              </w:rPr>
              <w:t>Mobil:</w:t>
            </w:r>
          </w:p>
        </w:tc>
        <w:tc>
          <w:tcPr>
            <w:tcW w:w="2347" w:type="dxa"/>
          </w:tcPr>
          <w:p w14:paraId="093E3940" w14:textId="77777777" w:rsidR="006E3A8B" w:rsidRPr="000E5634" w:rsidRDefault="006E3A8B" w:rsidP="00F12203">
            <w:pPr>
              <w:rPr>
                <w:rFonts w:eastAsia="Times New Roman"/>
              </w:rPr>
            </w:pPr>
            <w:r w:rsidRPr="000E5634">
              <w:rPr>
                <w:rFonts w:eastAsia="Times New Roman"/>
                <w:b/>
              </w:rPr>
              <w:t>e-mail:</w:t>
            </w:r>
          </w:p>
        </w:tc>
      </w:tr>
      <w:tr w:rsidR="00655499" w:rsidRPr="000E5634" w14:paraId="093E3947" w14:textId="77777777" w:rsidTr="002932ED">
        <w:tc>
          <w:tcPr>
            <w:tcW w:w="1756" w:type="dxa"/>
          </w:tcPr>
          <w:p w14:paraId="093E3942" w14:textId="66563063" w:rsidR="00655499" w:rsidRPr="000E5634" w:rsidRDefault="00080297" w:rsidP="00271A7D">
            <w:pPr>
              <w:rPr>
                <w:rFonts w:eastAsia="Times New Roman"/>
              </w:rPr>
            </w:pPr>
            <w:proofErr w:type="spellStart"/>
            <w:r>
              <w:rPr>
                <w:rFonts w:eastAsia="Times New Roman"/>
              </w:rPr>
              <w:t>xxx</w:t>
            </w:r>
            <w:proofErr w:type="spellEnd"/>
          </w:p>
        </w:tc>
        <w:tc>
          <w:tcPr>
            <w:tcW w:w="2397" w:type="dxa"/>
          </w:tcPr>
          <w:p w14:paraId="093E3943" w14:textId="3A9854C6" w:rsidR="00655499" w:rsidRPr="000E5634" w:rsidRDefault="00080297" w:rsidP="00271A7D">
            <w:pPr>
              <w:rPr>
                <w:rFonts w:eastAsia="Times New Roman"/>
              </w:rPr>
            </w:pPr>
            <w:proofErr w:type="spellStart"/>
            <w:r>
              <w:rPr>
                <w:rFonts w:eastAsia="Times New Roman"/>
              </w:rPr>
              <w:t>xxx</w:t>
            </w:r>
            <w:proofErr w:type="spellEnd"/>
          </w:p>
        </w:tc>
        <w:tc>
          <w:tcPr>
            <w:tcW w:w="1356" w:type="dxa"/>
          </w:tcPr>
          <w:p w14:paraId="093E3944" w14:textId="7AE365E2" w:rsidR="00655499" w:rsidRPr="000E5634" w:rsidRDefault="00080297" w:rsidP="00271A7D">
            <w:pPr>
              <w:rPr>
                <w:rFonts w:eastAsia="Times New Roman"/>
              </w:rPr>
            </w:pPr>
            <w:proofErr w:type="spellStart"/>
            <w:r>
              <w:rPr>
                <w:rFonts w:eastAsia="Times New Roman"/>
              </w:rPr>
              <w:t>xxx</w:t>
            </w:r>
            <w:proofErr w:type="spellEnd"/>
          </w:p>
        </w:tc>
        <w:tc>
          <w:tcPr>
            <w:tcW w:w="1432" w:type="dxa"/>
          </w:tcPr>
          <w:p w14:paraId="093E3945" w14:textId="6E3982E1" w:rsidR="00655499" w:rsidRPr="000E5634" w:rsidRDefault="00080297" w:rsidP="00271A7D">
            <w:pPr>
              <w:rPr>
                <w:rFonts w:eastAsia="Times New Roman"/>
              </w:rPr>
            </w:pPr>
            <w:proofErr w:type="spellStart"/>
            <w:r>
              <w:rPr>
                <w:rFonts w:eastAsia="Times New Roman"/>
              </w:rPr>
              <w:t>xxx</w:t>
            </w:r>
            <w:proofErr w:type="spellEnd"/>
          </w:p>
        </w:tc>
        <w:tc>
          <w:tcPr>
            <w:tcW w:w="2347" w:type="dxa"/>
          </w:tcPr>
          <w:p w14:paraId="093E3946" w14:textId="07427512" w:rsidR="00655499" w:rsidRPr="000E5634" w:rsidRDefault="00080297" w:rsidP="00271A7D">
            <w:pPr>
              <w:rPr>
                <w:rFonts w:eastAsia="Times New Roman"/>
              </w:rPr>
            </w:pPr>
            <w:proofErr w:type="spellStart"/>
            <w:r>
              <w:rPr>
                <w:rFonts w:eastAsia="Times New Roman"/>
              </w:rPr>
              <w:t>xxx</w:t>
            </w:r>
            <w:proofErr w:type="spellEnd"/>
          </w:p>
        </w:tc>
      </w:tr>
      <w:tr w:rsidR="00655499" w:rsidRPr="000E5634" w14:paraId="093E394D" w14:textId="77777777" w:rsidTr="002932ED">
        <w:tc>
          <w:tcPr>
            <w:tcW w:w="1756" w:type="dxa"/>
          </w:tcPr>
          <w:p w14:paraId="093E3948" w14:textId="34EE96B2" w:rsidR="00655499" w:rsidRDefault="00080297" w:rsidP="00271A7D">
            <w:pPr>
              <w:rPr>
                <w:rFonts w:eastAsia="Times New Roman"/>
              </w:rPr>
            </w:pPr>
            <w:proofErr w:type="spellStart"/>
            <w:r>
              <w:rPr>
                <w:rFonts w:eastAsia="Times New Roman"/>
              </w:rPr>
              <w:t>xxx</w:t>
            </w:r>
            <w:proofErr w:type="spellEnd"/>
          </w:p>
        </w:tc>
        <w:tc>
          <w:tcPr>
            <w:tcW w:w="2397" w:type="dxa"/>
          </w:tcPr>
          <w:p w14:paraId="093E3949" w14:textId="62EA0539" w:rsidR="00655499" w:rsidRDefault="00080297" w:rsidP="00271A7D">
            <w:pPr>
              <w:rPr>
                <w:rFonts w:eastAsia="Times New Roman"/>
              </w:rPr>
            </w:pPr>
            <w:proofErr w:type="spellStart"/>
            <w:r>
              <w:rPr>
                <w:rFonts w:eastAsia="Times New Roman"/>
              </w:rPr>
              <w:t>xxx</w:t>
            </w:r>
            <w:proofErr w:type="spellEnd"/>
          </w:p>
        </w:tc>
        <w:tc>
          <w:tcPr>
            <w:tcW w:w="1356" w:type="dxa"/>
          </w:tcPr>
          <w:p w14:paraId="093E394A" w14:textId="62FE77B9" w:rsidR="00655499" w:rsidRPr="000E5634" w:rsidRDefault="00080297" w:rsidP="00271A7D">
            <w:pPr>
              <w:rPr>
                <w:rFonts w:eastAsia="Times New Roman"/>
              </w:rPr>
            </w:pPr>
            <w:proofErr w:type="spellStart"/>
            <w:r>
              <w:rPr>
                <w:rFonts w:eastAsia="Times New Roman"/>
              </w:rPr>
              <w:t>xxx</w:t>
            </w:r>
            <w:proofErr w:type="spellEnd"/>
          </w:p>
        </w:tc>
        <w:tc>
          <w:tcPr>
            <w:tcW w:w="1432" w:type="dxa"/>
          </w:tcPr>
          <w:p w14:paraId="093E394B" w14:textId="0D1CB593" w:rsidR="00655499" w:rsidRPr="000E5634" w:rsidRDefault="00080297" w:rsidP="00271A7D">
            <w:pPr>
              <w:rPr>
                <w:rFonts w:eastAsia="Times New Roman"/>
              </w:rPr>
            </w:pPr>
            <w:proofErr w:type="spellStart"/>
            <w:r>
              <w:rPr>
                <w:rFonts w:eastAsia="Times New Roman"/>
              </w:rPr>
              <w:t>xxx</w:t>
            </w:r>
            <w:proofErr w:type="spellEnd"/>
          </w:p>
        </w:tc>
        <w:tc>
          <w:tcPr>
            <w:tcW w:w="2347" w:type="dxa"/>
          </w:tcPr>
          <w:p w14:paraId="093E394C" w14:textId="116FEC3B" w:rsidR="00655499" w:rsidRPr="000E5634" w:rsidRDefault="00080297" w:rsidP="00271A7D">
            <w:pPr>
              <w:rPr>
                <w:rFonts w:eastAsia="Times New Roman"/>
              </w:rPr>
            </w:pPr>
            <w:proofErr w:type="spellStart"/>
            <w:r>
              <w:rPr>
                <w:rFonts w:eastAsia="Times New Roman"/>
              </w:rPr>
              <w:t>xxx</w:t>
            </w:r>
            <w:proofErr w:type="spellEnd"/>
          </w:p>
        </w:tc>
      </w:tr>
      <w:tr w:rsidR="00655499" w:rsidRPr="000E5634" w14:paraId="093E3953" w14:textId="77777777" w:rsidTr="002932ED">
        <w:tc>
          <w:tcPr>
            <w:tcW w:w="1756" w:type="dxa"/>
          </w:tcPr>
          <w:p w14:paraId="093E394E" w14:textId="49CBFB48" w:rsidR="00655499" w:rsidRPr="000E5634" w:rsidRDefault="00080297" w:rsidP="00271A7D">
            <w:pPr>
              <w:rPr>
                <w:rFonts w:eastAsia="Times New Roman"/>
              </w:rPr>
            </w:pPr>
            <w:proofErr w:type="spellStart"/>
            <w:r>
              <w:rPr>
                <w:rFonts w:eastAsia="Times New Roman"/>
              </w:rPr>
              <w:t>xxx</w:t>
            </w:r>
            <w:proofErr w:type="spellEnd"/>
          </w:p>
        </w:tc>
        <w:tc>
          <w:tcPr>
            <w:tcW w:w="2397" w:type="dxa"/>
          </w:tcPr>
          <w:p w14:paraId="093E394F" w14:textId="6C4F75A1" w:rsidR="00655499" w:rsidRPr="000E5634" w:rsidRDefault="00080297" w:rsidP="00271A7D">
            <w:pPr>
              <w:rPr>
                <w:rFonts w:eastAsia="Times New Roman"/>
              </w:rPr>
            </w:pPr>
            <w:proofErr w:type="spellStart"/>
            <w:r>
              <w:rPr>
                <w:rFonts w:eastAsia="Times New Roman"/>
              </w:rPr>
              <w:t>xxx</w:t>
            </w:r>
            <w:proofErr w:type="spellEnd"/>
          </w:p>
        </w:tc>
        <w:tc>
          <w:tcPr>
            <w:tcW w:w="1356" w:type="dxa"/>
          </w:tcPr>
          <w:p w14:paraId="093E3950" w14:textId="610EB91E" w:rsidR="00655499" w:rsidRPr="000E5634" w:rsidRDefault="00080297" w:rsidP="00271A7D">
            <w:pPr>
              <w:rPr>
                <w:rFonts w:eastAsia="Times New Roman"/>
              </w:rPr>
            </w:pPr>
            <w:proofErr w:type="spellStart"/>
            <w:r>
              <w:rPr>
                <w:rFonts w:eastAsia="Times New Roman"/>
              </w:rPr>
              <w:t>xxx</w:t>
            </w:r>
            <w:proofErr w:type="spellEnd"/>
          </w:p>
        </w:tc>
        <w:tc>
          <w:tcPr>
            <w:tcW w:w="1432" w:type="dxa"/>
          </w:tcPr>
          <w:p w14:paraId="093E3951" w14:textId="1D93F36C" w:rsidR="00655499" w:rsidRPr="000E5634" w:rsidRDefault="00080297" w:rsidP="00271A7D">
            <w:pPr>
              <w:rPr>
                <w:rFonts w:eastAsia="Times New Roman"/>
              </w:rPr>
            </w:pPr>
            <w:proofErr w:type="spellStart"/>
            <w:r>
              <w:rPr>
                <w:rFonts w:eastAsia="Times New Roman"/>
              </w:rPr>
              <w:t>xxx</w:t>
            </w:r>
            <w:proofErr w:type="spellEnd"/>
          </w:p>
        </w:tc>
        <w:tc>
          <w:tcPr>
            <w:tcW w:w="2347" w:type="dxa"/>
          </w:tcPr>
          <w:p w14:paraId="093E3952" w14:textId="43222334" w:rsidR="00655499" w:rsidRPr="000E5634" w:rsidRDefault="00080297" w:rsidP="00271A7D">
            <w:pPr>
              <w:rPr>
                <w:rFonts w:eastAsia="Times New Roman"/>
              </w:rPr>
            </w:pPr>
            <w:proofErr w:type="spellStart"/>
            <w:r>
              <w:rPr>
                <w:rFonts w:eastAsia="Times New Roman"/>
              </w:rPr>
              <w:t>xxx</w:t>
            </w:r>
            <w:proofErr w:type="spellEnd"/>
          </w:p>
        </w:tc>
      </w:tr>
      <w:tr w:rsidR="00655499" w:rsidRPr="000E5634" w14:paraId="093E3959" w14:textId="77777777" w:rsidTr="002932ED">
        <w:tc>
          <w:tcPr>
            <w:tcW w:w="1756" w:type="dxa"/>
          </w:tcPr>
          <w:p w14:paraId="093E3954" w14:textId="7266BDBB" w:rsidR="00655499" w:rsidRDefault="00080297" w:rsidP="00271A7D">
            <w:pPr>
              <w:rPr>
                <w:rFonts w:eastAsia="Times New Roman"/>
              </w:rPr>
            </w:pPr>
            <w:proofErr w:type="spellStart"/>
            <w:r>
              <w:rPr>
                <w:rFonts w:eastAsia="Times New Roman"/>
              </w:rPr>
              <w:t>xxx</w:t>
            </w:r>
            <w:proofErr w:type="spellEnd"/>
          </w:p>
        </w:tc>
        <w:tc>
          <w:tcPr>
            <w:tcW w:w="2397" w:type="dxa"/>
          </w:tcPr>
          <w:p w14:paraId="093E3955" w14:textId="4C23787A" w:rsidR="00655499" w:rsidRDefault="00080297" w:rsidP="00271A7D">
            <w:pPr>
              <w:rPr>
                <w:rFonts w:eastAsia="Times New Roman"/>
              </w:rPr>
            </w:pPr>
            <w:proofErr w:type="spellStart"/>
            <w:r>
              <w:rPr>
                <w:rFonts w:eastAsia="Times New Roman"/>
              </w:rPr>
              <w:t>xxx</w:t>
            </w:r>
            <w:proofErr w:type="spellEnd"/>
          </w:p>
        </w:tc>
        <w:tc>
          <w:tcPr>
            <w:tcW w:w="1356" w:type="dxa"/>
          </w:tcPr>
          <w:p w14:paraId="093E3956" w14:textId="77777777" w:rsidR="00655499" w:rsidRPr="000E5634" w:rsidRDefault="00655499" w:rsidP="00271A7D">
            <w:pPr>
              <w:rPr>
                <w:rFonts w:eastAsia="Times New Roman"/>
              </w:rPr>
            </w:pPr>
          </w:p>
        </w:tc>
        <w:tc>
          <w:tcPr>
            <w:tcW w:w="1432" w:type="dxa"/>
          </w:tcPr>
          <w:p w14:paraId="093E3957" w14:textId="2B069564" w:rsidR="00655499" w:rsidRPr="000E5634" w:rsidRDefault="00080297" w:rsidP="00271A7D">
            <w:pPr>
              <w:rPr>
                <w:rFonts w:eastAsia="Times New Roman"/>
              </w:rPr>
            </w:pPr>
            <w:proofErr w:type="spellStart"/>
            <w:r>
              <w:rPr>
                <w:rFonts w:eastAsia="Times New Roman"/>
              </w:rPr>
              <w:t>xxx</w:t>
            </w:r>
            <w:proofErr w:type="spellEnd"/>
          </w:p>
        </w:tc>
        <w:tc>
          <w:tcPr>
            <w:tcW w:w="2347" w:type="dxa"/>
          </w:tcPr>
          <w:p w14:paraId="093E3958" w14:textId="0DE036EA" w:rsidR="00655499" w:rsidRPr="00080297" w:rsidRDefault="00080297" w:rsidP="00271A7D">
            <w:pPr>
              <w:rPr>
                <w:rFonts w:eastAsia="Times New Roman"/>
              </w:rPr>
            </w:pPr>
            <w:proofErr w:type="spellStart"/>
            <w:r w:rsidRPr="00080297">
              <w:rPr>
                <w:rFonts w:eastAsia="Times New Roman"/>
              </w:rPr>
              <w:t>xxx</w:t>
            </w:r>
            <w:proofErr w:type="spellEnd"/>
          </w:p>
        </w:tc>
      </w:tr>
    </w:tbl>
    <w:p w14:paraId="093E3972" w14:textId="77777777" w:rsidR="008B71F4" w:rsidRDefault="008B71F4" w:rsidP="008B71F4">
      <w:pPr>
        <w:pStyle w:val="cpnormal"/>
      </w:pPr>
      <w:r>
        <w:t xml:space="preserve">Osoby odpovídající </w:t>
      </w:r>
      <w:r w:rsidRPr="004B3AAB">
        <w:t>za náležitou součinnost, předávání dokladů a komunikaci</w:t>
      </w:r>
      <w:r>
        <w:t xml:space="preserve"> s druhou Smluvní stranou při soudním vymáhání</w:t>
      </w:r>
      <w:r w:rsidRPr="00736508">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6"/>
        <w:gridCol w:w="2397"/>
        <w:gridCol w:w="1356"/>
        <w:gridCol w:w="1262"/>
        <w:gridCol w:w="2517"/>
      </w:tblGrid>
      <w:tr w:rsidR="00B5628F" w:rsidRPr="000E5634" w14:paraId="2C41EF53" w14:textId="77777777" w:rsidTr="00B5628F">
        <w:tc>
          <w:tcPr>
            <w:tcW w:w="1756" w:type="dxa"/>
            <w:tcBorders>
              <w:top w:val="single" w:sz="4" w:space="0" w:color="000000"/>
              <w:left w:val="single" w:sz="4" w:space="0" w:color="000000"/>
              <w:bottom w:val="single" w:sz="4" w:space="0" w:color="000000"/>
              <w:right w:val="single" w:sz="4" w:space="0" w:color="000000"/>
            </w:tcBorders>
          </w:tcPr>
          <w:p w14:paraId="4AA121BA" w14:textId="77777777" w:rsidR="00B5628F" w:rsidRPr="00B5628F" w:rsidRDefault="00B5628F" w:rsidP="008A1C6B">
            <w:pPr>
              <w:rPr>
                <w:rFonts w:eastAsia="Times New Roman"/>
                <w:b/>
              </w:rPr>
            </w:pPr>
            <w:r w:rsidRPr="000E5634">
              <w:rPr>
                <w:rFonts w:eastAsia="Times New Roman"/>
                <w:b/>
              </w:rPr>
              <w:t>Příjmení, jméno</w:t>
            </w:r>
          </w:p>
        </w:tc>
        <w:tc>
          <w:tcPr>
            <w:tcW w:w="2397" w:type="dxa"/>
            <w:tcBorders>
              <w:top w:val="single" w:sz="4" w:space="0" w:color="000000"/>
              <w:left w:val="single" w:sz="4" w:space="0" w:color="000000"/>
              <w:bottom w:val="single" w:sz="4" w:space="0" w:color="000000"/>
              <w:right w:val="single" w:sz="4" w:space="0" w:color="000000"/>
            </w:tcBorders>
          </w:tcPr>
          <w:p w14:paraId="2297B79C" w14:textId="77777777" w:rsidR="00B5628F" w:rsidRPr="000E5634" w:rsidRDefault="00B5628F" w:rsidP="008A1C6B">
            <w:pPr>
              <w:rPr>
                <w:rFonts w:eastAsia="Times New Roman"/>
                <w:b/>
              </w:rPr>
            </w:pPr>
            <w:r w:rsidRPr="000E5634">
              <w:rPr>
                <w:rFonts w:eastAsia="Times New Roman"/>
                <w:b/>
              </w:rPr>
              <w:t>funkce</w:t>
            </w:r>
          </w:p>
        </w:tc>
        <w:tc>
          <w:tcPr>
            <w:tcW w:w="1356" w:type="dxa"/>
            <w:tcBorders>
              <w:top w:val="single" w:sz="4" w:space="0" w:color="000000"/>
              <w:left w:val="single" w:sz="4" w:space="0" w:color="000000"/>
              <w:bottom w:val="single" w:sz="4" w:space="0" w:color="000000"/>
              <w:right w:val="single" w:sz="4" w:space="0" w:color="000000"/>
            </w:tcBorders>
          </w:tcPr>
          <w:p w14:paraId="316BA9C0" w14:textId="77777777" w:rsidR="00B5628F" w:rsidRPr="00B5628F" w:rsidRDefault="00B5628F" w:rsidP="008A1C6B">
            <w:pPr>
              <w:rPr>
                <w:rFonts w:eastAsia="Times New Roman"/>
                <w:b/>
              </w:rPr>
            </w:pPr>
            <w:r w:rsidRPr="000E5634">
              <w:rPr>
                <w:rFonts w:eastAsia="Times New Roman"/>
                <w:b/>
              </w:rPr>
              <w:t>tel.:</w:t>
            </w:r>
          </w:p>
        </w:tc>
        <w:tc>
          <w:tcPr>
            <w:tcW w:w="1262" w:type="dxa"/>
            <w:tcBorders>
              <w:top w:val="single" w:sz="4" w:space="0" w:color="000000"/>
              <w:left w:val="single" w:sz="4" w:space="0" w:color="000000"/>
              <w:bottom w:val="single" w:sz="4" w:space="0" w:color="000000"/>
              <w:right w:val="single" w:sz="4" w:space="0" w:color="000000"/>
            </w:tcBorders>
          </w:tcPr>
          <w:p w14:paraId="0A5BE892" w14:textId="77777777" w:rsidR="00B5628F" w:rsidRPr="00B5628F" w:rsidRDefault="00B5628F" w:rsidP="008A1C6B">
            <w:pPr>
              <w:rPr>
                <w:rFonts w:eastAsia="Times New Roman"/>
                <w:b/>
              </w:rPr>
            </w:pPr>
            <w:r w:rsidRPr="000E5634">
              <w:rPr>
                <w:rFonts w:eastAsia="Times New Roman"/>
                <w:b/>
              </w:rPr>
              <w:t>Mobil:</w:t>
            </w:r>
          </w:p>
        </w:tc>
        <w:tc>
          <w:tcPr>
            <w:tcW w:w="2517" w:type="dxa"/>
            <w:tcBorders>
              <w:top w:val="single" w:sz="4" w:space="0" w:color="000000"/>
              <w:left w:val="single" w:sz="4" w:space="0" w:color="000000"/>
              <w:bottom w:val="single" w:sz="4" w:space="0" w:color="000000"/>
              <w:right w:val="single" w:sz="4" w:space="0" w:color="000000"/>
            </w:tcBorders>
          </w:tcPr>
          <w:p w14:paraId="02F5D6E6" w14:textId="77777777" w:rsidR="00B5628F" w:rsidRPr="00B5628F" w:rsidRDefault="00B5628F" w:rsidP="008A1C6B">
            <w:pPr>
              <w:rPr>
                <w:rFonts w:eastAsia="Times New Roman"/>
                <w:b/>
              </w:rPr>
            </w:pPr>
            <w:r w:rsidRPr="000E5634">
              <w:rPr>
                <w:rFonts w:eastAsia="Times New Roman"/>
                <w:b/>
              </w:rPr>
              <w:t>e-mail:</w:t>
            </w:r>
          </w:p>
        </w:tc>
      </w:tr>
      <w:tr w:rsidR="00B5628F" w:rsidRPr="00B5628F" w14:paraId="2C8E443C" w14:textId="77777777" w:rsidTr="00B5628F">
        <w:tc>
          <w:tcPr>
            <w:tcW w:w="1756" w:type="dxa"/>
            <w:tcBorders>
              <w:top w:val="single" w:sz="4" w:space="0" w:color="000000"/>
              <w:left w:val="single" w:sz="4" w:space="0" w:color="000000"/>
              <w:bottom w:val="single" w:sz="4" w:space="0" w:color="000000"/>
              <w:right w:val="single" w:sz="4" w:space="0" w:color="000000"/>
            </w:tcBorders>
          </w:tcPr>
          <w:p w14:paraId="78871EB7" w14:textId="58A5D54A" w:rsidR="00B5628F" w:rsidRPr="002932ED" w:rsidRDefault="00080297" w:rsidP="008A1C6B">
            <w:pPr>
              <w:rPr>
                <w:rFonts w:eastAsia="Times New Roman"/>
                <w:bCs/>
              </w:rPr>
            </w:pPr>
            <w:proofErr w:type="spellStart"/>
            <w:r>
              <w:rPr>
                <w:rFonts w:eastAsia="Times New Roman"/>
                <w:bCs/>
              </w:rPr>
              <w:t>xxx</w:t>
            </w:r>
            <w:proofErr w:type="spellEnd"/>
          </w:p>
        </w:tc>
        <w:tc>
          <w:tcPr>
            <w:tcW w:w="2397" w:type="dxa"/>
            <w:tcBorders>
              <w:top w:val="single" w:sz="4" w:space="0" w:color="000000"/>
              <w:left w:val="single" w:sz="4" w:space="0" w:color="000000"/>
              <w:bottom w:val="single" w:sz="4" w:space="0" w:color="000000"/>
              <w:right w:val="single" w:sz="4" w:space="0" w:color="000000"/>
            </w:tcBorders>
          </w:tcPr>
          <w:p w14:paraId="72B241F9" w14:textId="2D8EDCD6" w:rsidR="00B5628F" w:rsidRPr="002932ED" w:rsidRDefault="00080297" w:rsidP="008A1C6B">
            <w:pPr>
              <w:rPr>
                <w:rFonts w:eastAsia="Times New Roman"/>
                <w:bCs/>
              </w:rPr>
            </w:pPr>
            <w:proofErr w:type="spellStart"/>
            <w:r>
              <w:rPr>
                <w:rFonts w:eastAsia="Times New Roman"/>
                <w:bCs/>
              </w:rPr>
              <w:t>xxx</w:t>
            </w:r>
            <w:proofErr w:type="spellEnd"/>
          </w:p>
        </w:tc>
        <w:tc>
          <w:tcPr>
            <w:tcW w:w="1356" w:type="dxa"/>
            <w:tcBorders>
              <w:top w:val="single" w:sz="4" w:space="0" w:color="000000"/>
              <w:left w:val="single" w:sz="4" w:space="0" w:color="000000"/>
              <w:bottom w:val="single" w:sz="4" w:space="0" w:color="000000"/>
              <w:right w:val="single" w:sz="4" w:space="0" w:color="000000"/>
            </w:tcBorders>
          </w:tcPr>
          <w:p w14:paraId="3B99D216" w14:textId="01966915" w:rsidR="00B5628F" w:rsidRPr="002932ED" w:rsidRDefault="00080297" w:rsidP="008A1C6B">
            <w:pPr>
              <w:rPr>
                <w:rFonts w:eastAsia="Times New Roman"/>
                <w:bCs/>
              </w:rPr>
            </w:pPr>
            <w:proofErr w:type="spellStart"/>
            <w:r>
              <w:rPr>
                <w:rFonts w:eastAsia="Times New Roman"/>
                <w:bCs/>
              </w:rPr>
              <w:t>xxx</w:t>
            </w:r>
            <w:proofErr w:type="spellEnd"/>
          </w:p>
        </w:tc>
        <w:tc>
          <w:tcPr>
            <w:tcW w:w="1262" w:type="dxa"/>
            <w:tcBorders>
              <w:top w:val="single" w:sz="4" w:space="0" w:color="000000"/>
              <w:left w:val="single" w:sz="4" w:space="0" w:color="000000"/>
              <w:bottom w:val="single" w:sz="4" w:space="0" w:color="000000"/>
              <w:right w:val="single" w:sz="4" w:space="0" w:color="000000"/>
            </w:tcBorders>
          </w:tcPr>
          <w:p w14:paraId="171D6DBC" w14:textId="51CEB2A2" w:rsidR="00B5628F" w:rsidRPr="002932ED" w:rsidRDefault="00080297" w:rsidP="008A1C6B">
            <w:pPr>
              <w:rPr>
                <w:rFonts w:eastAsia="Times New Roman"/>
                <w:bCs/>
              </w:rPr>
            </w:pPr>
            <w:proofErr w:type="spellStart"/>
            <w:r>
              <w:rPr>
                <w:rFonts w:eastAsia="Times New Roman"/>
                <w:bCs/>
              </w:rPr>
              <w:t>xxx</w:t>
            </w:r>
            <w:proofErr w:type="spellEnd"/>
          </w:p>
        </w:tc>
        <w:tc>
          <w:tcPr>
            <w:tcW w:w="2517" w:type="dxa"/>
            <w:tcBorders>
              <w:top w:val="single" w:sz="4" w:space="0" w:color="000000"/>
              <w:left w:val="single" w:sz="4" w:space="0" w:color="000000"/>
              <w:bottom w:val="single" w:sz="4" w:space="0" w:color="000000"/>
              <w:right w:val="single" w:sz="4" w:space="0" w:color="000000"/>
            </w:tcBorders>
          </w:tcPr>
          <w:p w14:paraId="5F0793AC" w14:textId="110A685A" w:rsidR="00B5628F" w:rsidRPr="002932ED" w:rsidRDefault="00080297" w:rsidP="008A1C6B">
            <w:pPr>
              <w:rPr>
                <w:rFonts w:eastAsia="Times New Roman"/>
                <w:bCs/>
              </w:rPr>
            </w:pPr>
            <w:proofErr w:type="spellStart"/>
            <w:r>
              <w:rPr>
                <w:rFonts w:eastAsia="Times New Roman"/>
                <w:bCs/>
              </w:rPr>
              <w:t>xxx</w:t>
            </w:r>
            <w:proofErr w:type="spellEnd"/>
          </w:p>
        </w:tc>
      </w:tr>
      <w:tr w:rsidR="00B5628F" w:rsidRPr="00B5628F" w14:paraId="45A57A16" w14:textId="77777777" w:rsidTr="00B5628F">
        <w:tc>
          <w:tcPr>
            <w:tcW w:w="1756" w:type="dxa"/>
            <w:tcBorders>
              <w:top w:val="single" w:sz="4" w:space="0" w:color="000000"/>
              <w:left w:val="single" w:sz="4" w:space="0" w:color="000000"/>
              <w:bottom w:val="single" w:sz="4" w:space="0" w:color="000000"/>
              <w:right w:val="single" w:sz="4" w:space="0" w:color="000000"/>
            </w:tcBorders>
          </w:tcPr>
          <w:p w14:paraId="15550D16" w14:textId="479F65C8" w:rsidR="00B5628F" w:rsidRPr="002932ED" w:rsidRDefault="00080297" w:rsidP="008A1C6B">
            <w:pPr>
              <w:rPr>
                <w:rFonts w:eastAsia="Times New Roman"/>
                <w:bCs/>
              </w:rPr>
            </w:pPr>
            <w:proofErr w:type="spellStart"/>
            <w:r>
              <w:rPr>
                <w:rFonts w:eastAsia="Times New Roman"/>
                <w:bCs/>
              </w:rPr>
              <w:t>xxx</w:t>
            </w:r>
            <w:proofErr w:type="spellEnd"/>
          </w:p>
        </w:tc>
        <w:tc>
          <w:tcPr>
            <w:tcW w:w="2397" w:type="dxa"/>
            <w:tcBorders>
              <w:top w:val="single" w:sz="4" w:space="0" w:color="000000"/>
              <w:left w:val="single" w:sz="4" w:space="0" w:color="000000"/>
              <w:bottom w:val="single" w:sz="4" w:space="0" w:color="000000"/>
              <w:right w:val="single" w:sz="4" w:space="0" w:color="000000"/>
            </w:tcBorders>
          </w:tcPr>
          <w:p w14:paraId="7AE3C042" w14:textId="7160E1DD" w:rsidR="00B5628F" w:rsidRPr="002932ED" w:rsidRDefault="00080297" w:rsidP="008A1C6B">
            <w:pPr>
              <w:rPr>
                <w:rFonts w:eastAsia="Times New Roman"/>
                <w:bCs/>
              </w:rPr>
            </w:pPr>
            <w:proofErr w:type="spellStart"/>
            <w:r>
              <w:rPr>
                <w:rFonts w:eastAsia="Times New Roman"/>
                <w:bCs/>
              </w:rPr>
              <w:t>xxx</w:t>
            </w:r>
            <w:proofErr w:type="spellEnd"/>
          </w:p>
        </w:tc>
        <w:tc>
          <w:tcPr>
            <w:tcW w:w="1356" w:type="dxa"/>
            <w:tcBorders>
              <w:top w:val="single" w:sz="4" w:space="0" w:color="000000"/>
              <w:left w:val="single" w:sz="4" w:space="0" w:color="000000"/>
              <w:bottom w:val="single" w:sz="4" w:space="0" w:color="000000"/>
              <w:right w:val="single" w:sz="4" w:space="0" w:color="000000"/>
            </w:tcBorders>
          </w:tcPr>
          <w:p w14:paraId="0E5397D2" w14:textId="28A23585" w:rsidR="00B5628F" w:rsidRPr="002932ED" w:rsidRDefault="00080297" w:rsidP="008A1C6B">
            <w:pPr>
              <w:rPr>
                <w:rFonts w:eastAsia="Times New Roman"/>
                <w:bCs/>
              </w:rPr>
            </w:pPr>
            <w:proofErr w:type="spellStart"/>
            <w:r>
              <w:rPr>
                <w:rFonts w:eastAsia="Times New Roman"/>
                <w:bCs/>
              </w:rPr>
              <w:t>xxx</w:t>
            </w:r>
            <w:proofErr w:type="spellEnd"/>
          </w:p>
        </w:tc>
        <w:tc>
          <w:tcPr>
            <w:tcW w:w="1262" w:type="dxa"/>
            <w:tcBorders>
              <w:top w:val="single" w:sz="4" w:space="0" w:color="000000"/>
              <w:left w:val="single" w:sz="4" w:space="0" w:color="000000"/>
              <w:bottom w:val="single" w:sz="4" w:space="0" w:color="000000"/>
              <w:right w:val="single" w:sz="4" w:space="0" w:color="000000"/>
            </w:tcBorders>
          </w:tcPr>
          <w:p w14:paraId="37F3FFDF" w14:textId="5392357F" w:rsidR="00B5628F" w:rsidRPr="002932ED" w:rsidRDefault="00080297" w:rsidP="008A1C6B">
            <w:pPr>
              <w:rPr>
                <w:rFonts w:eastAsia="Times New Roman"/>
                <w:bCs/>
              </w:rPr>
            </w:pPr>
            <w:proofErr w:type="spellStart"/>
            <w:r>
              <w:rPr>
                <w:rFonts w:eastAsia="Times New Roman"/>
                <w:bCs/>
              </w:rPr>
              <w:t>xxx</w:t>
            </w:r>
            <w:proofErr w:type="spellEnd"/>
          </w:p>
        </w:tc>
        <w:tc>
          <w:tcPr>
            <w:tcW w:w="2517" w:type="dxa"/>
            <w:tcBorders>
              <w:top w:val="single" w:sz="4" w:space="0" w:color="000000"/>
              <w:left w:val="single" w:sz="4" w:space="0" w:color="000000"/>
              <w:bottom w:val="single" w:sz="4" w:space="0" w:color="000000"/>
              <w:right w:val="single" w:sz="4" w:space="0" w:color="000000"/>
            </w:tcBorders>
          </w:tcPr>
          <w:p w14:paraId="26ABEAC6" w14:textId="4332FB53" w:rsidR="00B5628F" w:rsidRPr="002932ED" w:rsidRDefault="00080297" w:rsidP="008A1C6B">
            <w:pPr>
              <w:rPr>
                <w:rFonts w:eastAsia="Times New Roman"/>
                <w:bCs/>
              </w:rPr>
            </w:pPr>
            <w:proofErr w:type="spellStart"/>
            <w:r>
              <w:rPr>
                <w:rFonts w:eastAsia="Times New Roman"/>
                <w:bCs/>
              </w:rPr>
              <w:t>xxx</w:t>
            </w:r>
            <w:proofErr w:type="spellEnd"/>
          </w:p>
        </w:tc>
      </w:tr>
      <w:tr w:rsidR="00B5628F" w:rsidRPr="00B5628F" w14:paraId="6DAC58CB" w14:textId="77777777" w:rsidTr="00B5628F">
        <w:tc>
          <w:tcPr>
            <w:tcW w:w="1756" w:type="dxa"/>
            <w:tcBorders>
              <w:top w:val="single" w:sz="4" w:space="0" w:color="000000"/>
              <w:left w:val="single" w:sz="4" w:space="0" w:color="000000"/>
              <w:bottom w:val="single" w:sz="4" w:space="0" w:color="000000"/>
              <w:right w:val="single" w:sz="4" w:space="0" w:color="000000"/>
            </w:tcBorders>
          </w:tcPr>
          <w:p w14:paraId="2759AAC7" w14:textId="39B2EB6A" w:rsidR="00B5628F" w:rsidRPr="002932ED" w:rsidRDefault="00080297" w:rsidP="008A1C6B">
            <w:pPr>
              <w:rPr>
                <w:rFonts w:eastAsia="Times New Roman"/>
                <w:bCs/>
              </w:rPr>
            </w:pPr>
            <w:proofErr w:type="spellStart"/>
            <w:r>
              <w:rPr>
                <w:rFonts w:eastAsia="Times New Roman"/>
                <w:bCs/>
              </w:rPr>
              <w:t>xxx</w:t>
            </w:r>
            <w:proofErr w:type="spellEnd"/>
          </w:p>
        </w:tc>
        <w:tc>
          <w:tcPr>
            <w:tcW w:w="2397" w:type="dxa"/>
            <w:tcBorders>
              <w:top w:val="single" w:sz="4" w:space="0" w:color="000000"/>
              <w:left w:val="single" w:sz="4" w:space="0" w:color="000000"/>
              <w:bottom w:val="single" w:sz="4" w:space="0" w:color="000000"/>
              <w:right w:val="single" w:sz="4" w:space="0" w:color="000000"/>
            </w:tcBorders>
          </w:tcPr>
          <w:p w14:paraId="35F94AC4" w14:textId="1796BE93" w:rsidR="00B5628F" w:rsidRPr="002932ED" w:rsidRDefault="007367B2" w:rsidP="008A1C6B">
            <w:pPr>
              <w:rPr>
                <w:rFonts w:eastAsia="Times New Roman"/>
                <w:bCs/>
              </w:rPr>
            </w:pPr>
            <w:proofErr w:type="spellStart"/>
            <w:r>
              <w:rPr>
                <w:rFonts w:eastAsia="Times New Roman"/>
                <w:bCs/>
              </w:rPr>
              <w:t>xxx</w:t>
            </w:r>
            <w:proofErr w:type="spellEnd"/>
          </w:p>
        </w:tc>
        <w:tc>
          <w:tcPr>
            <w:tcW w:w="1356" w:type="dxa"/>
            <w:tcBorders>
              <w:top w:val="single" w:sz="4" w:space="0" w:color="000000"/>
              <w:left w:val="single" w:sz="4" w:space="0" w:color="000000"/>
              <w:bottom w:val="single" w:sz="4" w:space="0" w:color="000000"/>
              <w:right w:val="single" w:sz="4" w:space="0" w:color="000000"/>
            </w:tcBorders>
          </w:tcPr>
          <w:p w14:paraId="37B61D11" w14:textId="1D7F4D4E" w:rsidR="00B5628F" w:rsidRPr="002932ED" w:rsidRDefault="007367B2" w:rsidP="008A1C6B">
            <w:pPr>
              <w:rPr>
                <w:rFonts w:eastAsia="Times New Roman"/>
                <w:bCs/>
              </w:rPr>
            </w:pPr>
            <w:proofErr w:type="spellStart"/>
            <w:r>
              <w:rPr>
                <w:rFonts w:eastAsia="Times New Roman"/>
                <w:bCs/>
              </w:rPr>
              <w:t>xxx</w:t>
            </w:r>
            <w:proofErr w:type="spellEnd"/>
          </w:p>
        </w:tc>
        <w:tc>
          <w:tcPr>
            <w:tcW w:w="1262" w:type="dxa"/>
            <w:tcBorders>
              <w:top w:val="single" w:sz="4" w:space="0" w:color="000000"/>
              <w:left w:val="single" w:sz="4" w:space="0" w:color="000000"/>
              <w:bottom w:val="single" w:sz="4" w:space="0" w:color="000000"/>
              <w:right w:val="single" w:sz="4" w:space="0" w:color="000000"/>
            </w:tcBorders>
          </w:tcPr>
          <w:p w14:paraId="6085E32D" w14:textId="4380382A" w:rsidR="00B5628F" w:rsidRPr="002932ED" w:rsidRDefault="007367B2" w:rsidP="008A1C6B">
            <w:pPr>
              <w:rPr>
                <w:rFonts w:eastAsia="Times New Roman"/>
                <w:bCs/>
              </w:rPr>
            </w:pPr>
            <w:proofErr w:type="spellStart"/>
            <w:r>
              <w:rPr>
                <w:rFonts w:eastAsia="Times New Roman"/>
                <w:bCs/>
              </w:rPr>
              <w:t>xxx</w:t>
            </w:r>
            <w:proofErr w:type="spellEnd"/>
          </w:p>
        </w:tc>
        <w:tc>
          <w:tcPr>
            <w:tcW w:w="2517" w:type="dxa"/>
            <w:tcBorders>
              <w:top w:val="single" w:sz="4" w:space="0" w:color="000000"/>
              <w:left w:val="single" w:sz="4" w:space="0" w:color="000000"/>
              <w:bottom w:val="single" w:sz="4" w:space="0" w:color="000000"/>
              <w:right w:val="single" w:sz="4" w:space="0" w:color="000000"/>
            </w:tcBorders>
          </w:tcPr>
          <w:p w14:paraId="0B691290" w14:textId="1495D1C5" w:rsidR="00B5628F" w:rsidRPr="002932ED" w:rsidRDefault="007367B2" w:rsidP="008A1C6B">
            <w:pPr>
              <w:rPr>
                <w:rFonts w:eastAsia="Times New Roman"/>
                <w:bCs/>
              </w:rPr>
            </w:pPr>
            <w:proofErr w:type="spellStart"/>
            <w:r>
              <w:rPr>
                <w:rFonts w:eastAsia="Times New Roman"/>
                <w:bCs/>
              </w:rPr>
              <w:t>xxx</w:t>
            </w:r>
            <w:proofErr w:type="spellEnd"/>
          </w:p>
        </w:tc>
      </w:tr>
      <w:tr w:rsidR="00B5628F" w:rsidRPr="00B5628F" w14:paraId="68F66DD9" w14:textId="77777777" w:rsidTr="00B5628F">
        <w:tc>
          <w:tcPr>
            <w:tcW w:w="1756" w:type="dxa"/>
            <w:tcBorders>
              <w:top w:val="single" w:sz="4" w:space="0" w:color="000000"/>
              <w:left w:val="single" w:sz="4" w:space="0" w:color="000000"/>
              <w:bottom w:val="single" w:sz="4" w:space="0" w:color="000000"/>
              <w:right w:val="single" w:sz="4" w:space="0" w:color="000000"/>
            </w:tcBorders>
          </w:tcPr>
          <w:p w14:paraId="02B886A5" w14:textId="5FB92088" w:rsidR="00B5628F" w:rsidRPr="002932ED" w:rsidRDefault="007367B2" w:rsidP="008A1C6B">
            <w:pPr>
              <w:rPr>
                <w:rFonts w:eastAsia="Times New Roman"/>
                <w:bCs/>
              </w:rPr>
            </w:pPr>
            <w:proofErr w:type="spellStart"/>
            <w:r>
              <w:rPr>
                <w:rFonts w:eastAsia="Times New Roman"/>
                <w:bCs/>
              </w:rPr>
              <w:t>xxx</w:t>
            </w:r>
            <w:proofErr w:type="spellEnd"/>
          </w:p>
        </w:tc>
        <w:tc>
          <w:tcPr>
            <w:tcW w:w="2397" w:type="dxa"/>
            <w:tcBorders>
              <w:top w:val="single" w:sz="4" w:space="0" w:color="000000"/>
              <w:left w:val="single" w:sz="4" w:space="0" w:color="000000"/>
              <w:bottom w:val="single" w:sz="4" w:space="0" w:color="000000"/>
              <w:right w:val="single" w:sz="4" w:space="0" w:color="000000"/>
            </w:tcBorders>
          </w:tcPr>
          <w:p w14:paraId="7C1220A9" w14:textId="34FCFCFE" w:rsidR="00B5628F" w:rsidRPr="002932ED" w:rsidRDefault="007367B2" w:rsidP="008A1C6B">
            <w:pPr>
              <w:rPr>
                <w:rFonts w:eastAsia="Times New Roman"/>
                <w:bCs/>
              </w:rPr>
            </w:pPr>
            <w:proofErr w:type="spellStart"/>
            <w:r>
              <w:rPr>
                <w:rFonts w:eastAsia="Times New Roman"/>
                <w:bCs/>
              </w:rPr>
              <w:t>xxx</w:t>
            </w:r>
            <w:proofErr w:type="spellEnd"/>
          </w:p>
        </w:tc>
        <w:tc>
          <w:tcPr>
            <w:tcW w:w="1356" w:type="dxa"/>
            <w:tcBorders>
              <w:top w:val="single" w:sz="4" w:space="0" w:color="000000"/>
              <w:left w:val="single" w:sz="4" w:space="0" w:color="000000"/>
              <w:bottom w:val="single" w:sz="4" w:space="0" w:color="000000"/>
              <w:right w:val="single" w:sz="4" w:space="0" w:color="000000"/>
            </w:tcBorders>
          </w:tcPr>
          <w:p w14:paraId="5E7BE07E" w14:textId="77777777" w:rsidR="00B5628F" w:rsidRPr="002932ED" w:rsidRDefault="00B5628F" w:rsidP="008A1C6B">
            <w:pPr>
              <w:rPr>
                <w:rFonts w:eastAsia="Times New Roman"/>
                <w:bCs/>
              </w:rPr>
            </w:pPr>
          </w:p>
        </w:tc>
        <w:tc>
          <w:tcPr>
            <w:tcW w:w="1262" w:type="dxa"/>
            <w:tcBorders>
              <w:top w:val="single" w:sz="4" w:space="0" w:color="000000"/>
              <w:left w:val="single" w:sz="4" w:space="0" w:color="000000"/>
              <w:bottom w:val="single" w:sz="4" w:space="0" w:color="000000"/>
              <w:right w:val="single" w:sz="4" w:space="0" w:color="000000"/>
            </w:tcBorders>
          </w:tcPr>
          <w:p w14:paraId="51601E4F" w14:textId="09EED508" w:rsidR="00B5628F" w:rsidRPr="002932ED" w:rsidRDefault="007367B2" w:rsidP="008A1C6B">
            <w:pPr>
              <w:rPr>
                <w:rFonts w:eastAsia="Times New Roman"/>
                <w:bCs/>
              </w:rPr>
            </w:pPr>
            <w:proofErr w:type="spellStart"/>
            <w:r>
              <w:rPr>
                <w:rFonts w:eastAsia="Times New Roman"/>
                <w:bCs/>
              </w:rPr>
              <w:t>xxx</w:t>
            </w:r>
            <w:proofErr w:type="spellEnd"/>
          </w:p>
        </w:tc>
        <w:tc>
          <w:tcPr>
            <w:tcW w:w="2517" w:type="dxa"/>
            <w:tcBorders>
              <w:top w:val="single" w:sz="4" w:space="0" w:color="000000"/>
              <w:left w:val="single" w:sz="4" w:space="0" w:color="000000"/>
              <w:bottom w:val="single" w:sz="4" w:space="0" w:color="000000"/>
              <w:right w:val="single" w:sz="4" w:space="0" w:color="000000"/>
            </w:tcBorders>
          </w:tcPr>
          <w:p w14:paraId="6F77A30C" w14:textId="5AD95031" w:rsidR="00B5628F" w:rsidRPr="002932ED" w:rsidRDefault="007367B2" w:rsidP="008A1C6B">
            <w:pPr>
              <w:rPr>
                <w:rFonts w:eastAsia="Times New Roman"/>
                <w:bCs/>
              </w:rPr>
            </w:pPr>
            <w:proofErr w:type="spellStart"/>
            <w:r>
              <w:rPr>
                <w:rFonts w:eastAsia="Times New Roman"/>
                <w:bCs/>
              </w:rPr>
              <w:t>xxx</w:t>
            </w:r>
            <w:proofErr w:type="spellEnd"/>
          </w:p>
        </w:tc>
      </w:tr>
    </w:tbl>
    <w:p w14:paraId="093E399F" w14:textId="65230616" w:rsidR="007A631F" w:rsidRPr="00D40681" w:rsidRDefault="007A631F" w:rsidP="007A631F">
      <w:pPr>
        <w:pStyle w:val="cpPloha"/>
      </w:pPr>
      <w:r>
        <w:lastRenderedPageBreak/>
        <w:t xml:space="preserve">Příloha č. </w:t>
      </w:r>
      <w:r w:rsidR="00161EDE">
        <w:t>8</w:t>
      </w:r>
      <w:r>
        <w:t xml:space="preserve"> - Pravidla pro přijímání a poskytování darů a pohoštění</w:t>
      </w:r>
    </w:p>
    <w:p w14:paraId="093E39A0" w14:textId="69281912" w:rsidR="00811FCC" w:rsidRDefault="001E56A8" w:rsidP="00AD05A7">
      <w:pPr>
        <w:pStyle w:val="cpnormal"/>
        <w:rPr>
          <w:i/>
        </w:rPr>
      </w:pPr>
      <w:r w:rsidRPr="001E56A8">
        <w:rPr>
          <w:i/>
        </w:rPr>
        <w:t xml:space="preserve">(Tato strana je úmyslně ponechána prázdná. </w:t>
      </w:r>
      <w:r>
        <w:rPr>
          <w:i/>
        </w:rPr>
        <w:t>Pravidla</w:t>
      </w:r>
      <w:r w:rsidRPr="001E56A8">
        <w:rPr>
          <w:i/>
        </w:rPr>
        <w:t xml:space="preserve"> následuj</w:t>
      </w:r>
      <w:r>
        <w:rPr>
          <w:i/>
        </w:rPr>
        <w:t>í</w:t>
      </w:r>
      <w:r w:rsidRPr="001E56A8">
        <w:rPr>
          <w:i/>
        </w:rPr>
        <w:t xml:space="preserve"> na další straně.)</w:t>
      </w:r>
    </w:p>
    <w:p w14:paraId="26338DD9" w14:textId="13A19393" w:rsidR="00032506" w:rsidRDefault="00032506">
      <w:pPr>
        <w:rPr>
          <w:rFonts w:eastAsia="Times New Roman"/>
          <w:i/>
          <w:sz w:val="22"/>
          <w:szCs w:val="22"/>
          <w:lang w:eastAsia="cs-CZ"/>
        </w:rPr>
      </w:pPr>
      <w:r>
        <w:rPr>
          <w:i/>
        </w:rPr>
        <w:br w:type="page"/>
      </w:r>
    </w:p>
    <w:p w14:paraId="1EF9EF3E" w14:textId="7DA93378" w:rsidR="00D33AD6" w:rsidRPr="000E1E19" w:rsidRDefault="00D33AD6" w:rsidP="00D6276E">
      <w:pPr>
        <w:spacing w:after="120"/>
        <w:jc w:val="center"/>
        <w:rPr>
          <w:b/>
          <w:sz w:val="32"/>
          <w:szCs w:val="32"/>
        </w:rPr>
      </w:pPr>
      <w:r w:rsidRPr="000E1E19">
        <w:rPr>
          <w:b/>
          <w:sz w:val="32"/>
          <w:szCs w:val="32"/>
        </w:rPr>
        <w:lastRenderedPageBreak/>
        <w:t>Pravidla pro přijímání a poskytování darů a pohoštění</w:t>
      </w:r>
    </w:p>
    <w:p w14:paraId="3D2C351F" w14:textId="77777777" w:rsidR="004D7111" w:rsidRDefault="004D7111" w:rsidP="00D6276E">
      <w:pPr>
        <w:spacing w:after="120"/>
        <w:jc w:val="both"/>
        <w:rPr>
          <w:b/>
          <w:sz w:val="22"/>
          <w:szCs w:val="22"/>
        </w:rPr>
      </w:pPr>
      <w:r>
        <w:rPr>
          <w:b/>
        </w:rPr>
        <w:t xml:space="preserve">Tato pravidla jsou součástí podnikového compliance programu proti korupci a dalším formám nekalého jednání podniku Česká pošta, s.p. (dále jen „podnik“ nebo „ČP“) a navazují na </w:t>
      </w:r>
      <w:proofErr w:type="gramStart"/>
      <w:r>
        <w:rPr>
          <w:b/>
        </w:rPr>
        <w:t>Rezortní</w:t>
      </w:r>
      <w:proofErr w:type="gramEnd"/>
      <w:r>
        <w:rPr>
          <w:b/>
        </w:rPr>
        <w:t xml:space="preserve"> interní protikorupční program Ministerstva vnitra ČR. </w:t>
      </w:r>
    </w:p>
    <w:p w14:paraId="63FEBC6D" w14:textId="77777777" w:rsidR="004D7111" w:rsidRDefault="004D7111" w:rsidP="00D6276E">
      <w:pPr>
        <w:spacing w:after="120"/>
        <w:jc w:val="both"/>
        <w:rPr>
          <w:b/>
        </w:rPr>
      </w:pPr>
      <w:r>
        <w:rPr>
          <w:b/>
        </w:rPr>
        <w:t>1. Obecné principy pro přijímání a poskytování darů a pohoštění</w:t>
      </w:r>
    </w:p>
    <w:p w14:paraId="3E8F9D74" w14:textId="77777777" w:rsidR="004D7111" w:rsidRDefault="004D7111" w:rsidP="00D6276E">
      <w:pPr>
        <w:spacing w:after="120"/>
        <w:jc w:val="both"/>
      </w:pPr>
      <w:r>
        <w:t>Zaměstnanci nesmí: (i) dávat a přijímat dary (</w:t>
      </w:r>
      <w:proofErr w:type="spellStart"/>
      <w:r>
        <w:t>ii</w:t>
      </w:r>
      <w:proofErr w:type="spellEnd"/>
      <w:r>
        <w:t>)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14:paraId="26984EA6" w14:textId="77777777" w:rsidR="004D7111" w:rsidRDefault="004D7111" w:rsidP="00D6276E">
      <w:pPr>
        <w:spacing w:after="120"/>
        <w:jc w:val="both"/>
      </w:pPr>
      <w:r>
        <w:t>Za zcela nepřípustné bude považováno přijetí daru/pohoštění osobou blízkou zaměstnanci (nebo třetí osobou) za účelem zakrytí příjemce; tento zákaz se obdobně vztahuje i na poskytování daru nebo pohoštění.</w:t>
      </w:r>
    </w:p>
    <w:p w14:paraId="3C0DF22C" w14:textId="77777777" w:rsidR="004D7111" w:rsidRDefault="004D7111" w:rsidP="00D6276E">
      <w:pPr>
        <w:spacing w:after="120"/>
        <w:jc w:val="both"/>
      </w:pPr>
      <w:r>
        <w:t>Zcela zakázáno je poskytování/přijímání darů v penězích (v hotovostní i bezhotovostní formě) či v podobě jiných finančních instrumentů.</w:t>
      </w:r>
    </w:p>
    <w:p w14:paraId="7E1060D7" w14:textId="77777777" w:rsidR="004D7111" w:rsidRDefault="004D7111" w:rsidP="00D6276E">
      <w:pPr>
        <w:spacing w:after="120"/>
        <w:jc w:val="both"/>
      </w:pPr>
      <w:r>
        <w:t>Dary a pohoštění je možné akceptovat nebo nabídnout pouze v průběhu běžných obchodních či jiných oficiálních vztahů a jen v odůvodněných případech, je-li to v nejlepším zájmu ČP. Vždy se musí jednat o takové dary a pohoštění, které může příjemce dárci bez problémů oplatit.</w:t>
      </w:r>
    </w:p>
    <w:p w14:paraId="556016A9" w14:textId="77777777" w:rsidR="004D7111" w:rsidRDefault="004D7111" w:rsidP="004D7111">
      <w:pPr>
        <w:spacing w:after="120"/>
        <w:jc w:val="both"/>
      </w:pPr>
      <w:r>
        <w:t>Dar (obdobně toto platí i pro pohoštění) lze přijmout/poskytnout pouze tehdy, jsou-li kumulativně naplněna následující kritéria:</w:t>
      </w:r>
    </w:p>
    <w:p w14:paraId="6252234A" w14:textId="77777777" w:rsidR="004D7111" w:rsidRDefault="004D7111" w:rsidP="004D7111">
      <w:pPr>
        <w:numPr>
          <w:ilvl w:val="0"/>
          <w:numId w:val="22"/>
        </w:numPr>
        <w:spacing w:after="120" w:line="276" w:lineRule="auto"/>
        <w:ind w:left="714" w:hanging="357"/>
        <w:jc w:val="both"/>
      </w:pPr>
      <w:r>
        <w:t>dar je vhodný za všech okolností, jeho přijetí/poskytnutí nepoškodí reputaci ČP;</w:t>
      </w:r>
    </w:p>
    <w:p w14:paraId="0420BC2E" w14:textId="77777777" w:rsidR="004D7111" w:rsidRDefault="004D7111" w:rsidP="004D7111">
      <w:pPr>
        <w:numPr>
          <w:ilvl w:val="0"/>
          <w:numId w:val="22"/>
        </w:numPr>
        <w:spacing w:after="120" w:line="276" w:lineRule="auto"/>
        <w:ind w:left="714" w:hanging="357"/>
        <w:jc w:val="both"/>
      </w:pPr>
      <w:r>
        <w:t>dar musí být přiměřený a akceptovatelný v kontextu podnikatelské příležitosti a v souladu s běžnou obchodní praxí. Hodnota, povaha a četnost darů musí odpovídat statutu příjemce (tj. pracovní pozici, na níž obdarovaný působí), charakteru a délce trvání obchodního či jiného oficiálního vztahu atd.;</w:t>
      </w:r>
    </w:p>
    <w:p w14:paraId="76DFF292" w14:textId="77777777" w:rsidR="004D7111" w:rsidRDefault="004D7111" w:rsidP="004D7111">
      <w:pPr>
        <w:numPr>
          <w:ilvl w:val="0"/>
          <w:numId w:val="22"/>
        </w:numPr>
        <w:spacing w:after="120" w:line="276" w:lineRule="auto"/>
        <w:ind w:left="714" w:hanging="357"/>
        <w:jc w:val="both"/>
      </w:pPr>
      <w:r>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14:paraId="0869BE48" w14:textId="77777777" w:rsidR="004D7111" w:rsidRDefault="004D7111" w:rsidP="00D6276E">
      <w:pPr>
        <w:numPr>
          <w:ilvl w:val="0"/>
          <w:numId w:val="22"/>
        </w:numPr>
        <w:spacing w:after="120" w:line="276" w:lineRule="auto"/>
        <w:jc w:val="both"/>
      </w:pPr>
      <w:r>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14:paraId="5BB591B8" w14:textId="77777777" w:rsidR="004D7111" w:rsidRDefault="004D7111" w:rsidP="00D6276E">
      <w:pPr>
        <w:spacing w:after="120"/>
        <w:jc w:val="both"/>
      </w:pPr>
      <w:r>
        <w:t>Hodnotou daru/pohoštění se rozumí její vyjádření v tržních cenách (včetně DPH). Zaměstnanec ČP posuzuje hodnotu daru laickým odhadem, v případě pochybností o hodnotě daru se obrátí na svého nadřízeného nebo na Compliance ČP. Zaměstnanec odpovídá za to, že jím provedený odhad hodnoty přijatého daru/pohoštění nebude ve zjevném rozporu s tržní hodnotou daru/pohoštění.</w:t>
      </w:r>
    </w:p>
    <w:p w14:paraId="722043E2" w14:textId="77777777" w:rsidR="004D7111" w:rsidRDefault="004D7111" w:rsidP="00D6276E">
      <w:pPr>
        <w:spacing w:after="120"/>
        <w:jc w:val="both"/>
        <w:rPr>
          <w:b/>
        </w:rPr>
      </w:pPr>
      <w:r>
        <w:rPr>
          <w:b/>
        </w:rPr>
        <w:t>2. Pravidla a postupy při přijímání darů</w:t>
      </w:r>
    </w:p>
    <w:p w14:paraId="5AD91D53" w14:textId="77777777" w:rsidR="004D7111" w:rsidRDefault="004D7111" w:rsidP="00D6276E">
      <w:pPr>
        <w:spacing w:after="120"/>
        <w:jc w:val="both"/>
      </w:pPr>
      <w:r>
        <w:t>Zaměstnanci ČP smí přijmout dar pouze výjimečně v situacích, kdy není vhodné dar odmítnout s ohledem na obchodní či jiný oficiální vztah mezi ČP a stranou nabízející dar. Je zakázáno nabízení darů jakýmkoliv způsobem podněcovat či vyžadovat.</w:t>
      </w:r>
    </w:p>
    <w:p w14:paraId="5646EC77" w14:textId="77777777" w:rsidR="004D7111" w:rsidRDefault="004D7111" w:rsidP="00D6276E">
      <w:pPr>
        <w:spacing w:after="120"/>
        <w:jc w:val="both"/>
      </w:pPr>
      <w:r>
        <w:t>Limitní hodnota darů, které zaměstnanec ČP smí přijmout, činí 2.000 Kč. Bez dalšího lze přijmout jen dary, které mají hodnotu do 500 Kč nebo obsahují firemní logo (reklamní předměty). V případě ostatních darů v hodnotě 500-2.000 Kč zaměstnanec informuje o jejich přijetí svého přímého nadřízeného.</w:t>
      </w:r>
    </w:p>
    <w:p w14:paraId="79EA7FF9" w14:textId="77777777" w:rsidR="004D7111" w:rsidRDefault="004D7111" w:rsidP="00D6276E">
      <w:pPr>
        <w:spacing w:after="120"/>
        <w:jc w:val="both"/>
      </w:pPr>
      <w:r>
        <w:t>Pokud hodnota nabízeného daru zjevně přesahuje výše stanovený stropní limit, zaměstnanec jeho přijetí odmítne s poukázáním na politiku ČP v této oblasti. V případě, že dar není možné odmítnout, protože by jeho nepřijetí mohlo poškodit obchodní a jiné oficiální vztahy ČP a druhé strany, může zaměstnanec ČP takovýto dar akceptovat, ale musí o této skutečnosti neprodleně písemně informovat svého nadřízeného v příslušné organizační linii (vždy na úrovni řízení G-1; vedoucí zaměstnanci na úrovni řízení G-1  informují generálního ředitele) a v kopii Compliance ČP,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řízení G-1 nebo generální ředitel o dalším užití daru (např. pro charitativní účely).</w:t>
      </w:r>
    </w:p>
    <w:p w14:paraId="343C5F21" w14:textId="77777777" w:rsidR="004D7111" w:rsidRDefault="004D7111" w:rsidP="00D6276E">
      <w:pPr>
        <w:spacing w:after="120"/>
        <w:jc w:val="both"/>
      </w:pPr>
      <w:r>
        <w:lastRenderedPageBreak/>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specializovanému útvaru compliance a korporátní agendy, stejně jako samotné případné doručení daru na tuto adresu.</w:t>
      </w:r>
    </w:p>
    <w:p w14:paraId="0B1A4F95" w14:textId="77777777" w:rsidR="004D7111" w:rsidRDefault="004D7111" w:rsidP="00D6276E">
      <w:pPr>
        <w:spacing w:after="120"/>
        <w:jc w:val="both"/>
      </w:pPr>
      <w:r>
        <w:t>Pravidla a postupy pro přijímání darů se neaplikují na marketingové akce (motivační akce na podporu prodeje, soutěže, atd.) organizované obchodními partnery ČP pro zaměstnance ČP, a to za předpokladu kumulativního splnění následujících kritérií: (i) jedná se o aktivity realizované na základě dohody s příslušným smluvním partnerem, nebo ČP byla o konání takové akce s předstihem informována příslušným smluvním partnerem; (</w:t>
      </w:r>
      <w:proofErr w:type="spellStart"/>
      <w:r>
        <w:t>ii</w:t>
      </w:r>
      <w:proofErr w:type="spellEnd"/>
      <w:r>
        <w:t>) tyto aktivity představují obvyklou formu podpory věcného naplňování dohody o obchodní spolupráci v dohodnuté oblasti a jejich realizace je pro ČP přínosná; (</w:t>
      </w:r>
      <w:proofErr w:type="spellStart"/>
      <w:r>
        <w:t>iii</w:t>
      </w:r>
      <w:proofErr w:type="spellEnd"/>
      <w:r>
        <w:t xml:space="preserve">) vedoucí zaměstnanec příslušné organizační jednotky na úrovni řízení G-1 nebo jím pověřený zaměstnanec rozhodne o akceptaci podmínek, za kterých se v dohodě ukotvená marketingová akce bude konat (termín, počet účastníků, podmínky), nebo pokud se jedná pouze o předem avizovanou akci, schvaluje její konání a podmínky, za kterých se bude konat. Tyto podmínky musí být v souladu s obecnými principy pro přijímání a poskytování darů a pohoštění uvedenými v kapitole 1 těchto Pravidel. </w:t>
      </w:r>
    </w:p>
    <w:p w14:paraId="0B6BAB66" w14:textId="77777777" w:rsidR="004D7111" w:rsidRDefault="004D7111" w:rsidP="00A92802">
      <w:pPr>
        <w:spacing w:after="120"/>
        <w:jc w:val="both"/>
        <w:rPr>
          <w:b/>
        </w:rPr>
      </w:pPr>
      <w:r>
        <w:rPr>
          <w:b/>
        </w:rPr>
        <w:t>3. Pravidla a postupy při nabízení darů</w:t>
      </w:r>
    </w:p>
    <w:p w14:paraId="3C9B183C" w14:textId="77777777" w:rsidR="004D7111" w:rsidRDefault="004D7111" w:rsidP="00A92802">
      <w:pPr>
        <w:spacing w:after="120"/>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14:paraId="24FD87C5" w14:textId="77777777" w:rsidR="004D7111" w:rsidRDefault="004D7111" w:rsidP="00A92802">
      <w:pPr>
        <w:spacing w:after="120"/>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Compliance ČP nebo specializovaný útvar interní audit a řízení rizik. Minimální náležitosti evidence představují datum předání, jméno a funkce zaměstnance ČP předávajícího dar, jméno/název obdarovaného, popis daru, hodnota daru; specializovaný útvar compliance a korporátní agendy je oprávněn upřesnit náležitosti této evidence.</w:t>
      </w:r>
    </w:p>
    <w:p w14:paraId="2D4E5F78" w14:textId="77777777" w:rsidR="004D7111" w:rsidRDefault="004D7111" w:rsidP="00A92802">
      <w:pPr>
        <w:spacing w:after="120"/>
        <w:jc w:val="both"/>
        <w:rPr>
          <w:b/>
        </w:rPr>
      </w:pPr>
      <w:r>
        <w:rPr>
          <w:b/>
        </w:rPr>
        <w:t xml:space="preserve">4. Pravidla pro přijímání pohoštění (včetně účasti na společenských a dalších akcích) </w:t>
      </w:r>
    </w:p>
    <w:p w14:paraId="32B13C56" w14:textId="77777777" w:rsidR="004D7111" w:rsidRDefault="004D7111" w:rsidP="00A92802">
      <w:pPr>
        <w:spacing w:after="120"/>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14:paraId="54647C7E" w14:textId="77777777" w:rsidR="004D7111" w:rsidRDefault="004D7111" w:rsidP="00A92802">
      <w:pPr>
        <w:spacing w:after="120"/>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14:paraId="2E08D207" w14:textId="77777777" w:rsidR="004D7111" w:rsidRDefault="004D7111" w:rsidP="00A92802">
      <w:pPr>
        <w:spacing w:after="120"/>
        <w:jc w:val="both"/>
      </w:pPr>
      <w:r>
        <w:t xml:space="preserve">Pokud pozvání na společenskou a další akci </w:t>
      </w:r>
      <w:r>
        <w:rPr>
          <w:u w:val="single"/>
        </w:rPr>
        <w:t>nesplňuje výše uvedené parametry</w:t>
      </w:r>
      <w:r>
        <w:t>, pak účast zaměstnance ČP na takovéto akci podléhá striktně předchozímu souhlasu jeho nadřízeného v příslušné organizační linii (vždy na úrovni řízení G-1; vedoucím zaměstnancům na úrovni řízení G-1 uděluje souhlas generální ředitel), který o svém rozhodnutí následně informuje Compliance ČP. V případě, že účast zaměstnance ČP na společenské či jiné akci (nesplňující výše uvedené parametry) je schválena jako (tuzemská či zahraniční) pracovní cesta, pak se na ni tato pravidla 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14:paraId="236E31BC" w14:textId="77777777" w:rsidR="004D7111" w:rsidRDefault="004D7111" w:rsidP="00A92802">
      <w:pPr>
        <w:spacing w:after="120"/>
        <w:jc w:val="both"/>
        <w:rPr>
          <w:b/>
        </w:rPr>
      </w:pPr>
      <w:r>
        <w:rPr>
          <w:b/>
        </w:rPr>
        <w:t>5. Pravidla pro nabízení pohoštění (včetně účasti na společenských a dalších akcích pořádaných ČP)</w:t>
      </w:r>
    </w:p>
    <w:p w14:paraId="5576AEF2" w14:textId="77777777" w:rsidR="004D7111" w:rsidRDefault="004D7111" w:rsidP="00A92802">
      <w:pPr>
        <w:spacing w:after="120"/>
        <w:jc w:val="both"/>
      </w:pPr>
      <w:r>
        <w:t>Zaměstnanci ČP nesmí nabízet ani slibovat pozvání na pohoštění (nebo na společenské a další akce pořádané ČP) za účelem získání neoprávněné výhody či ovlivnění oficiálního jednání.</w:t>
      </w:r>
    </w:p>
    <w:p w14:paraId="0DBD90A8" w14:textId="0BAD67FE" w:rsidR="00161EDE" w:rsidRDefault="00161EDE">
      <w:r>
        <w:br w:type="page"/>
      </w:r>
    </w:p>
    <w:p w14:paraId="05CD8D4F" w14:textId="3EFA55CD" w:rsidR="00161EDE" w:rsidRDefault="00161EDE" w:rsidP="00161EDE">
      <w:pPr>
        <w:pStyle w:val="cpPloha"/>
      </w:pPr>
      <w:r>
        <w:lastRenderedPageBreak/>
        <w:t xml:space="preserve">Příloha č. </w:t>
      </w:r>
      <w:r w:rsidR="00A43744">
        <w:t>9</w:t>
      </w:r>
      <w:r>
        <w:t xml:space="preserve"> – Etický kodex České pošty, </w:t>
      </w:r>
      <w:proofErr w:type="spellStart"/>
      <w:r>
        <w:t>s.p</w:t>
      </w:r>
      <w:proofErr w:type="spellEnd"/>
      <w:r>
        <w:t>.</w:t>
      </w:r>
    </w:p>
    <w:p w14:paraId="167B2144" w14:textId="6E18CE8E" w:rsidR="00D33AD6" w:rsidRPr="00B24417" w:rsidRDefault="00A43744" w:rsidP="00B24417">
      <w:pPr>
        <w:pStyle w:val="cpnormal"/>
        <w:rPr>
          <w:i/>
        </w:rPr>
      </w:pPr>
      <w:r w:rsidRPr="001E56A8">
        <w:rPr>
          <w:i/>
        </w:rPr>
        <w:t xml:space="preserve">(Tato strana je úmyslně ponechána prázdná. </w:t>
      </w:r>
      <w:r>
        <w:rPr>
          <w:i/>
        </w:rPr>
        <w:t>Dokument</w:t>
      </w:r>
      <w:r w:rsidRPr="001E56A8">
        <w:rPr>
          <w:i/>
        </w:rPr>
        <w:t xml:space="preserve"> následuj</w:t>
      </w:r>
      <w:r>
        <w:rPr>
          <w:i/>
        </w:rPr>
        <w:t>e</w:t>
      </w:r>
      <w:r w:rsidRPr="001E56A8">
        <w:rPr>
          <w:i/>
        </w:rPr>
        <w:t xml:space="preserve"> na další straně.)</w:t>
      </w:r>
    </w:p>
    <w:sectPr w:rsidR="00D33AD6" w:rsidRPr="00B24417" w:rsidSect="00DF666A">
      <w:headerReference w:type="default" r:id="rId14"/>
      <w:footerReference w:type="default" r:id="rId15"/>
      <w:pgSz w:w="11906" w:h="16838" w:code="9"/>
      <w:pgMar w:top="210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F281" w14:textId="77777777" w:rsidR="0078604A" w:rsidRDefault="0078604A" w:rsidP="00A47D20">
      <w:r>
        <w:separator/>
      </w:r>
    </w:p>
  </w:endnote>
  <w:endnote w:type="continuationSeparator" w:id="0">
    <w:p w14:paraId="7A7FCCB0" w14:textId="77777777" w:rsidR="0078604A" w:rsidRDefault="0078604A" w:rsidP="00A47D20">
      <w:r>
        <w:continuationSeparator/>
      </w:r>
    </w:p>
  </w:endnote>
  <w:endnote w:type="continuationNotice" w:id="1">
    <w:p w14:paraId="09268A59" w14:textId="77777777" w:rsidR="0078604A" w:rsidRDefault="007860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39AA" w14:textId="77777777" w:rsidR="008A2D42" w:rsidRPr="00DF666A" w:rsidRDefault="008A2D42">
    <w:pPr>
      <w:pStyle w:val="Zpat"/>
      <w:jc w:val="center"/>
      <w:rPr>
        <w:lang w:val="cs-CZ"/>
      </w:rPr>
    </w:pPr>
    <w:r w:rsidRPr="00DF666A">
      <w:rPr>
        <w:lang w:val="cs-CZ"/>
      </w:rPr>
      <w:t xml:space="preserve">Strana </w:t>
    </w:r>
    <w:r w:rsidRPr="00DF666A">
      <w:rPr>
        <w:lang w:val="cs-CZ"/>
      </w:rPr>
      <w:fldChar w:fldCharType="begin"/>
    </w:r>
    <w:r w:rsidRPr="00DF666A">
      <w:rPr>
        <w:lang w:val="cs-CZ"/>
      </w:rPr>
      <w:instrText>PAGE</w:instrText>
    </w:r>
    <w:r w:rsidRPr="00DF666A">
      <w:rPr>
        <w:lang w:val="cs-CZ"/>
      </w:rPr>
      <w:fldChar w:fldCharType="separate"/>
    </w:r>
    <w:r w:rsidR="00BF418D">
      <w:rPr>
        <w:noProof/>
        <w:lang w:val="cs-CZ"/>
      </w:rPr>
      <w:t>43</w:t>
    </w:r>
    <w:r w:rsidRPr="00DF666A">
      <w:rPr>
        <w:lang w:val="cs-CZ"/>
      </w:rPr>
      <w:fldChar w:fldCharType="end"/>
    </w:r>
    <w:r w:rsidRPr="00DF666A">
      <w:rPr>
        <w:lang w:val="cs-CZ"/>
      </w:rPr>
      <w:t xml:space="preserve"> (celkem </w:t>
    </w:r>
    <w:r w:rsidRPr="00DF666A">
      <w:rPr>
        <w:lang w:val="cs-CZ"/>
      </w:rPr>
      <w:fldChar w:fldCharType="begin"/>
    </w:r>
    <w:r w:rsidRPr="00DF666A">
      <w:rPr>
        <w:lang w:val="cs-CZ"/>
      </w:rPr>
      <w:instrText>NUMPAGES</w:instrText>
    </w:r>
    <w:r w:rsidRPr="00DF666A">
      <w:rPr>
        <w:lang w:val="cs-CZ"/>
      </w:rPr>
      <w:fldChar w:fldCharType="separate"/>
    </w:r>
    <w:r w:rsidR="00BF418D">
      <w:rPr>
        <w:noProof/>
        <w:lang w:val="cs-CZ"/>
      </w:rPr>
      <w:t>45</w:t>
    </w:r>
    <w:r w:rsidRPr="00DF666A">
      <w:rPr>
        <w:lang w:val="cs-CZ"/>
      </w:rPr>
      <w:fldChar w:fldCharType="end"/>
    </w:r>
    <w:r w:rsidRPr="00DF666A">
      <w:rPr>
        <w:lang w:val="cs-CZ"/>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DB34" w14:textId="77777777" w:rsidR="0078604A" w:rsidRDefault="0078604A" w:rsidP="00A47D20">
      <w:r>
        <w:separator/>
      </w:r>
    </w:p>
  </w:footnote>
  <w:footnote w:type="continuationSeparator" w:id="0">
    <w:p w14:paraId="24372BDB" w14:textId="77777777" w:rsidR="0078604A" w:rsidRDefault="0078604A" w:rsidP="00A47D20">
      <w:r>
        <w:continuationSeparator/>
      </w:r>
    </w:p>
  </w:footnote>
  <w:footnote w:type="continuationNotice" w:id="1">
    <w:p w14:paraId="7DC3C3A6" w14:textId="77777777" w:rsidR="0078604A" w:rsidRDefault="007860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39A9" w14:textId="2B8C19EE" w:rsidR="008A2D42" w:rsidRPr="006A647C" w:rsidRDefault="008A2D42" w:rsidP="00DF666A">
    <w:pPr>
      <w:pStyle w:val="Zhlav"/>
      <w:spacing w:before="120"/>
      <w:ind w:left="1701"/>
      <w:jc w:val="right"/>
      <w:rPr>
        <w:sz w:val="18"/>
      </w:rPr>
    </w:pPr>
    <w:r w:rsidRPr="006A647C">
      <w:rPr>
        <w:rFonts w:ascii="Arial" w:hAnsi="Arial" w:cs="Arial"/>
        <w:b/>
        <w:noProof/>
        <w:sz w:val="10"/>
        <w:szCs w:val="12"/>
        <w:lang w:val="cs-CZ" w:eastAsia="cs-CZ"/>
      </w:rPr>
      <mc:AlternateContent>
        <mc:Choice Requires="wps">
          <w:drawing>
            <wp:anchor distT="0" distB="0" distL="114300" distR="114300" simplePos="0" relativeHeight="251658240" behindDoc="0" locked="0" layoutInCell="1" allowOverlap="1" wp14:anchorId="093E39AB" wp14:editId="093E39AC">
              <wp:simplePos x="0" y="0"/>
              <wp:positionH relativeFrom="page">
                <wp:posOffset>1565910</wp:posOffset>
              </wp:positionH>
              <wp:positionV relativeFrom="paragraph">
                <wp:posOffset>3810</wp:posOffset>
              </wp:positionV>
              <wp:extent cx="0" cy="467995"/>
              <wp:effectExtent l="13335" t="13335" r="1524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C13FDF" id="_x0000_t32" coordsize="21600,21600" o:spt="32" o:oned="t" path="m,l21600,21600e" filled="f">
              <v:path arrowok="t" fillok="f" o:connecttype="none"/>
              <o:lock v:ext="edit" shapetype="t"/>
            </v:shapetype>
            <v:shape id="AutoShape 3" o:spid="_x0000_s1026" type="#_x0000_t32" style="position:absolute;margin-left:123.3pt;margin-top:.3pt;width:0;height:36.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r w:rsidRPr="006A647C">
      <w:rPr>
        <w:rFonts w:ascii="Arial" w:hAnsi="Arial" w:cs="Arial"/>
        <w:noProof/>
        <w:szCs w:val="22"/>
        <w:lang w:val="cs-CZ" w:eastAsia="cs-CZ"/>
      </w:rPr>
      <w:drawing>
        <wp:anchor distT="0" distB="0" distL="114300" distR="114300" simplePos="0" relativeHeight="251656192" behindDoc="1" locked="0" layoutInCell="1" allowOverlap="1" wp14:anchorId="093E39AD" wp14:editId="093E39AE">
          <wp:simplePos x="0" y="0"/>
          <wp:positionH relativeFrom="page">
            <wp:posOffset>720090</wp:posOffset>
          </wp:positionH>
          <wp:positionV relativeFrom="page">
            <wp:posOffset>431800</wp:posOffset>
          </wp:positionV>
          <wp:extent cx="611505" cy="465455"/>
          <wp:effectExtent l="0" t="0" r="0" b="0"/>
          <wp:wrapNone/>
          <wp:docPr id="218"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7C">
      <w:rPr>
        <w:rFonts w:ascii="Arial" w:hAnsi="Arial" w:cs="Arial"/>
        <w:szCs w:val="22"/>
        <w:lang w:val="cs-CZ" w:eastAsia="en-US"/>
      </w:rPr>
      <w:t>Příkazní smlouva o správě pohledávek</w:t>
    </w:r>
    <w:r w:rsidRPr="006A647C">
      <w:rPr>
        <w:rFonts w:ascii="Arial" w:hAnsi="Arial" w:cs="Arial"/>
        <w:noProof/>
        <w:sz w:val="18"/>
        <w:lang w:val="cs-CZ" w:eastAsia="cs-CZ"/>
      </w:rPr>
      <w:drawing>
        <wp:anchor distT="0" distB="0" distL="114300" distR="114300" simplePos="0" relativeHeight="251660288" behindDoc="1" locked="0" layoutInCell="1" allowOverlap="1" wp14:anchorId="093E39AF" wp14:editId="093E39B0">
          <wp:simplePos x="0" y="0"/>
          <wp:positionH relativeFrom="page">
            <wp:posOffset>720090</wp:posOffset>
          </wp:positionH>
          <wp:positionV relativeFrom="page">
            <wp:posOffset>1080135</wp:posOffset>
          </wp:positionV>
          <wp:extent cx="6124575" cy="142875"/>
          <wp:effectExtent l="0" t="0" r="9525" b="9525"/>
          <wp:wrapNone/>
          <wp:docPr id="21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7C">
      <w:rPr>
        <w:rFonts w:ascii="Arial" w:hAnsi="Arial" w:cs="Arial"/>
        <w:noProof/>
        <w:sz w:val="18"/>
        <w:lang w:val="cs-CZ" w:eastAsia="cs-CZ"/>
      </w:rPr>
      <w:drawing>
        <wp:anchor distT="0" distB="0" distL="114300" distR="114300" simplePos="0" relativeHeight="251654144" behindDoc="1" locked="0" layoutInCell="1" allowOverlap="1" wp14:anchorId="093E39B1" wp14:editId="093E39B2">
          <wp:simplePos x="0" y="0"/>
          <wp:positionH relativeFrom="page">
            <wp:posOffset>720090</wp:posOffset>
          </wp:positionH>
          <wp:positionV relativeFrom="page">
            <wp:posOffset>431800</wp:posOffset>
          </wp:positionV>
          <wp:extent cx="611505" cy="465455"/>
          <wp:effectExtent l="0" t="0" r="0" b="0"/>
          <wp:wrapNone/>
          <wp:docPr id="22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903CF0"/>
    <w:lvl w:ilvl="0">
      <w:start w:val="1"/>
      <w:numFmt w:val="decimal"/>
      <w:lvlText w:val="%1."/>
      <w:lvlJc w:val="left"/>
      <w:pPr>
        <w:tabs>
          <w:tab w:val="num" w:pos="1558"/>
        </w:tabs>
        <w:ind w:left="1558" w:hanging="360"/>
      </w:pPr>
    </w:lvl>
  </w:abstractNum>
  <w:abstractNum w:abstractNumId="1" w15:restartNumberingAfterBreak="0">
    <w:nsid w:val="FFFFFF7D"/>
    <w:multiLevelType w:val="singleLevel"/>
    <w:tmpl w:val="DA00DD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627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772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DF0FBB2"/>
    <w:lvl w:ilvl="0">
      <w:start w:val="1"/>
      <w:numFmt w:val="decimal"/>
      <w:lvlText w:val="%1."/>
      <w:lvlJc w:val="left"/>
      <w:pPr>
        <w:tabs>
          <w:tab w:val="num" w:pos="360"/>
        </w:tabs>
        <w:ind w:left="360" w:hanging="360"/>
      </w:pPr>
    </w:lvl>
  </w:abstractNum>
  <w:abstractNum w:abstractNumId="5" w15:restartNumberingAfterBreak="0">
    <w:nsid w:val="09757B87"/>
    <w:multiLevelType w:val="hybridMultilevel"/>
    <w:tmpl w:val="1BCE22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600D3C"/>
    <w:multiLevelType w:val="hybridMultilevel"/>
    <w:tmpl w:val="C0DC3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580A78"/>
    <w:multiLevelType w:val="hybridMultilevel"/>
    <w:tmpl w:val="8FA2AE3C"/>
    <w:lvl w:ilvl="0" w:tplc="04050017">
      <w:start w:val="1"/>
      <w:numFmt w:val="lowerLetter"/>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31F02A0"/>
    <w:multiLevelType w:val="multilevel"/>
    <w:tmpl w:val="A67EDE7C"/>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lowerLetter"/>
      <w:lvlText w:val="%3)"/>
      <w:lvlJc w:val="left"/>
      <w:pPr>
        <w:tabs>
          <w:tab w:val="num" w:pos="851"/>
        </w:tabs>
        <w:ind w:left="851" w:hanging="851"/>
      </w:pPr>
      <w:rPr>
        <w:rFonts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51E7E94"/>
    <w:multiLevelType w:val="hybridMultilevel"/>
    <w:tmpl w:val="8E56EABC"/>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379330D9"/>
    <w:multiLevelType w:val="multilevel"/>
    <w:tmpl w:val="7FEAD436"/>
    <w:lvl w:ilvl="0">
      <w:start w:val="1"/>
      <w:numFmt w:val="decimal"/>
      <w:lvlText w:val="%1."/>
      <w:lvlJc w:val="left"/>
      <w:pPr>
        <w:tabs>
          <w:tab w:val="num" w:pos="1142"/>
        </w:tabs>
        <w:ind w:left="1142" w:hanging="432"/>
      </w:pPr>
      <w:rPr>
        <w:rFonts w:hint="default"/>
        <w:b/>
        <w:i w:val="0"/>
        <w:caps/>
        <w:color w:val="auto"/>
        <w:sz w:val="22"/>
        <w:szCs w:val="22"/>
      </w:rPr>
    </w:lvl>
    <w:lvl w:ilvl="1">
      <w:start w:val="1"/>
      <w:numFmt w:val="lowerLetter"/>
      <w:lvlText w:val="%2)"/>
      <w:lvlJc w:val="left"/>
      <w:pPr>
        <w:tabs>
          <w:tab w:val="num" w:pos="1192"/>
        </w:tabs>
        <w:ind w:left="1192" w:hanging="624"/>
      </w:pPr>
      <w:rPr>
        <w:rFonts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52E4738"/>
    <w:multiLevelType w:val="hybridMultilevel"/>
    <w:tmpl w:val="2B36429C"/>
    <w:lvl w:ilvl="0" w:tplc="1FDE0EB4">
      <w:start w:val="1"/>
      <w:numFmt w:val="bullet"/>
      <w:pStyle w:val="Bullet"/>
      <w:lvlText w:val=""/>
      <w:lvlJc w:val="left"/>
      <w:pPr>
        <w:ind w:left="227" w:hanging="227"/>
      </w:pPr>
      <w:rPr>
        <w:rFonts w:ascii="Wingdings" w:hAnsi="Wingdings" w:hint="default"/>
        <w:color w:val="808080"/>
        <w:sz w:val="28"/>
        <w:szCs w:val="2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6C4D2B"/>
    <w:multiLevelType w:val="multilevel"/>
    <w:tmpl w:val="54D83E9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E8C0F49"/>
    <w:multiLevelType w:val="multilevel"/>
    <w:tmpl w:val="19E23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8696B5E"/>
    <w:multiLevelType w:val="hybridMultilevel"/>
    <w:tmpl w:val="64CC4802"/>
    <w:lvl w:ilvl="0" w:tplc="B5A8A58C">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2C5EF8"/>
    <w:multiLevelType w:val="multilevel"/>
    <w:tmpl w:val="6C6619FC"/>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418"/>
        </w:tabs>
        <w:ind w:left="1418"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984E49"/>
    <w:multiLevelType w:val="multilevel"/>
    <w:tmpl w:val="DAF68918"/>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96E45EA"/>
    <w:multiLevelType w:val="hybridMultilevel"/>
    <w:tmpl w:val="B8565984"/>
    <w:lvl w:ilvl="0" w:tplc="390E2766">
      <w:start w:val="3"/>
      <w:numFmt w:val="bullet"/>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7AA9778E"/>
    <w:multiLevelType w:val="multilevel"/>
    <w:tmpl w:val="758CD7D2"/>
    <w:lvl w:ilvl="0">
      <w:start w:val="1"/>
      <w:numFmt w:val="decimal"/>
      <w:lvlText w:val="%1."/>
      <w:lvlJc w:val="left"/>
      <w:pPr>
        <w:tabs>
          <w:tab w:val="num" w:pos="1142"/>
        </w:tabs>
        <w:ind w:left="1142" w:hanging="432"/>
      </w:pPr>
      <w:rPr>
        <w:rFonts w:hint="default"/>
        <w:b/>
        <w:i w:val="0"/>
        <w:caps/>
        <w:color w:val="auto"/>
        <w:sz w:val="22"/>
        <w:szCs w:val="22"/>
      </w:rPr>
    </w:lvl>
    <w:lvl w:ilvl="1">
      <w:start w:val="1"/>
      <w:numFmt w:val="decimal"/>
      <w:lvlText w:val="%1.%2"/>
      <w:lvlJc w:val="left"/>
      <w:pPr>
        <w:tabs>
          <w:tab w:val="num" w:pos="1192"/>
        </w:tabs>
        <w:ind w:left="1192"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464736702">
    <w:abstractNumId w:val="18"/>
  </w:num>
  <w:num w:numId="2" w16cid:durableId="1733313679">
    <w:abstractNumId w:val="11"/>
  </w:num>
  <w:num w:numId="3" w16cid:durableId="171651679">
    <w:abstractNumId w:val="16"/>
  </w:num>
  <w:num w:numId="4" w16cid:durableId="1037197843">
    <w:abstractNumId w:val="14"/>
  </w:num>
  <w:num w:numId="5" w16cid:durableId="1881819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759083">
    <w:abstractNumId w:val="15"/>
  </w:num>
  <w:num w:numId="7" w16cid:durableId="1336229459">
    <w:abstractNumId w:val="17"/>
  </w:num>
  <w:num w:numId="8" w16cid:durableId="1306424817">
    <w:abstractNumId w:val="16"/>
  </w:num>
  <w:num w:numId="9" w16cid:durableId="2001080581">
    <w:abstractNumId w:val="4"/>
  </w:num>
  <w:num w:numId="10" w16cid:durableId="99375622">
    <w:abstractNumId w:val="3"/>
  </w:num>
  <w:num w:numId="11" w16cid:durableId="221331821">
    <w:abstractNumId w:val="2"/>
  </w:num>
  <w:num w:numId="12" w16cid:durableId="476383137">
    <w:abstractNumId w:val="1"/>
  </w:num>
  <w:num w:numId="13" w16cid:durableId="204175548">
    <w:abstractNumId w:val="0"/>
  </w:num>
  <w:num w:numId="14" w16cid:durableId="1061712300">
    <w:abstractNumId w:val="12"/>
  </w:num>
  <w:num w:numId="15" w16cid:durableId="1019283546">
    <w:abstractNumId w:val="5"/>
  </w:num>
  <w:num w:numId="16" w16cid:durableId="701708772">
    <w:abstractNumId w:val="6"/>
  </w:num>
  <w:num w:numId="17" w16cid:durableId="1914925881">
    <w:abstractNumId w:val="13"/>
  </w:num>
  <w:num w:numId="18" w16cid:durableId="422730711">
    <w:abstractNumId w:val="16"/>
  </w:num>
  <w:num w:numId="19" w16cid:durableId="212429371">
    <w:abstractNumId w:val="19"/>
  </w:num>
  <w:num w:numId="20" w16cid:durableId="1819226880">
    <w:abstractNumId w:val="10"/>
  </w:num>
  <w:num w:numId="21" w16cid:durableId="1511867765">
    <w:abstractNumId w:val="8"/>
  </w:num>
  <w:num w:numId="22" w16cid:durableId="185102138">
    <w:abstractNumId w:val="13"/>
  </w:num>
  <w:num w:numId="23" w16cid:durableId="326592796">
    <w:abstractNumId w:val="9"/>
  </w:num>
  <w:num w:numId="24" w16cid:durableId="62851698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enforcement="0"/>
  <w:defaultTabStop w:val="708"/>
  <w:hyphenationZone w:val="425"/>
  <w:drawingGridHorizontalSpacing w:val="10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0C"/>
    <w:rsid w:val="00000BBC"/>
    <w:rsid w:val="00001A85"/>
    <w:rsid w:val="00001BC1"/>
    <w:rsid w:val="000024C6"/>
    <w:rsid w:val="00002C80"/>
    <w:rsid w:val="00003441"/>
    <w:rsid w:val="00003EF1"/>
    <w:rsid w:val="000040FC"/>
    <w:rsid w:val="00005992"/>
    <w:rsid w:val="00006717"/>
    <w:rsid w:val="00006787"/>
    <w:rsid w:val="0000749D"/>
    <w:rsid w:val="00007CB8"/>
    <w:rsid w:val="00010DA9"/>
    <w:rsid w:val="000111A5"/>
    <w:rsid w:val="00011252"/>
    <w:rsid w:val="00011F42"/>
    <w:rsid w:val="00013463"/>
    <w:rsid w:val="00013465"/>
    <w:rsid w:val="00013510"/>
    <w:rsid w:val="00016227"/>
    <w:rsid w:val="00016EAC"/>
    <w:rsid w:val="00020032"/>
    <w:rsid w:val="00020FF4"/>
    <w:rsid w:val="000222CB"/>
    <w:rsid w:val="000235F7"/>
    <w:rsid w:val="0002394C"/>
    <w:rsid w:val="00030831"/>
    <w:rsid w:val="0003137C"/>
    <w:rsid w:val="000315D1"/>
    <w:rsid w:val="00031BAD"/>
    <w:rsid w:val="000322DE"/>
    <w:rsid w:val="00032506"/>
    <w:rsid w:val="000328F5"/>
    <w:rsid w:val="000338E8"/>
    <w:rsid w:val="0003447E"/>
    <w:rsid w:val="00034CA3"/>
    <w:rsid w:val="00036A66"/>
    <w:rsid w:val="00036A8C"/>
    <w:rsid w:val="000376CE"/>
    <w:rsid w:val="000378A9"/>
    <w:rsid w:val="00037E94"/>
    <w:rsid w:val="00037F0C"/>
    <w:rsid w:val="000405DF"/>
    <w:rsid w:val="00040C58"/>
    <w:rsid w:val="0004159B"/>
    <w:rsid w:val="00042E34"/>
    <w:rsid w:val="000430EF"/>
    <w:rsid w:val="00043AAF"/>
    <w:rsid w:val="00045023"/>
    <w:rsid w:val="0004543D"/>
    <w:rsid w:val="000460AD"/>
    <w:rsid w:val="00051352"/>
    <w:rsid w:val="0005216C"/>
    <w:rsid w:val="000571F6"/>
    <w:rsid w:val="000574B5"/>
    <w:rsid w:val="000606F8"/>
    <w:rsid w:val="0006073E"/>
    <w:rsid w:val="00062772"/>
    <w:rsid w:val="0006278D"/>
    <w:rsid w:val="00063238"/>
    <w:rsid w:val="0006328F"/>
    <w:rsid w:val="0006359C"/>
    <w:rsid w:val="00063748"/>
    <w:rsid w:val="00064F8D"/>
    <w:rsid w:val="00065C0A"/>
    <w:rsid w:val="00066027"/>
    <w:rsid w:val="00066D4A"/>
    <w:rsid w:val="0006730D"/>
    <w:rsid w:val="00070039"/>
    <w:rsid w:val="000703BC"/>
    <w:rsid w:val="00070818"/>
    <w:rsid w:val="000708CB"/>
    <w:rsid w:val="00070C6E"/>
    <w:rsid w:val="0007167C"/>
    <w:rsid w:val="000719F2"/>
    <w:rsid w:val="00071E64"/>
    <w:rsid w:val="00073EF5"/>
    <w:rsid w:val="000742D2"/>
    <w:rsid w:val="000745A3"/>
    <w:rsid w:val="00074B6C"/>
    <w:rsid w:val="00076128"/>
    <w:rsid w:val="00076D07"/>
    <w:rsid w:val="00076EC8"/>
    <w:rsid w:val="00080297"/>
    <w:rsid w:val="00083008"/>
    <w:rsid w:val="000831BB"/>
    <w:rsid w:val="00083A47"/>
    <w:rsid w:val="00086330"/>
    <w:rsid w:val="00087C6F"/>
    <w:rsid w:val="00087F37"/>
    <w:rsid w:val="0009140B"/>
    <w:rsid w:val="00091CEC"/>
    <w:rsid w:val="00091D35"/>
    <w:rsid w:val="00092494"/>
    <w:rsid w:val="00093162"/>
    <w:rsid w:val="00094751"/>
    <w:rsid w:val="000947E8"/>
    <w:rsid w:val="00094E29"/>
    <w:rsid w:val="00094E8A"/>
    <w:rsid w:val="0009720C"/>
    <w:rsid w:val="000A0078"/>
    <w:rsid w:val="000A0D02"/>
    <w:rsid w:val="000A4A26"/>
    <w:rsid w:val="000A5EF6"/>
    <w:rsid w:val="000A64A2"/>
    <w:rsid w:val="000A6B26"/>
    <w:rsid w:val="000A72FE"/>
    <w:rsid w:val="000A7EA1"/>
    <w:rsid w:val="000B39D8"/>
    <w:rsid w:val="000B610B"/>
    <w:rsid w:val="000B692D"/>
    <w:rsid w:val="000B6BA6"/>
    <w:rsid w:val="000B6C24"/>
    <w:rsid w:val="000B6C64"/>
    <w:rsid w:val="000B6DF4"/>
    <w:rsid w:val="000B7BDD"/>
    <w:rsid w:val="000C0492"/>
    <w:rsid w:val="000C0A6D"/>
    <w:rsid w:val="000C1BE0"/>
    <w:rsid w:val="000C2030"/>
    <w:rsid w:val="000C2751"/>
    <w:rsid w:val="000C2BBA"/>
    <w:rsid w:val="000C368A"/>
    <w:rsid w:val="000C38E8"/>
    <w:rsid w:val="000C3AE6"/>
    <w:rsid w:val="000C4516"/>
    <w:rsid w:val="000C4622"/>
    <w:rsid w:val="000C4A86"/>
    <w:rsid w:val="000C5EB0"/>
    <w:rsid w:val="000C6B2B"/>
    <w:rsid w:val="000C704C"/>
    <w:rsid w:val="000C752F"/>
    <w:rsid w:val="000C7995"/>
    <w:rsid w:val="000D10B3"/>
    <w:rsid w:val="000D2332"/>
    <w:rsid w:val="000D2515"/>
    <w:rsid w:val="000D28B3"/>
    <w:rsid w:val="000D2B18"/>
    <w:rsid w:val="000D2EE1"/>
    <w:rsid w:val="000D3805"/>
    <w:rsid w:val="000D4A0F"/>
    <w:rsid w:val="000D4ECF"/>
    <w:rsid w:val="000D7546"/>
    <w:rsid w:val="000D7C37"/>
    <w:rsid w:val="000E05BD"/>
    <w:rsid w:val="000E1E67"/>
    <w:rsid w:val="000E229B"/>
    <w:rsid w:val="000E2735"/>
    <w:rsid w:val="000E30F9"/>
    <w:rsid w:val="000E3300"/>
    <w:rsid w:val="000E3701"/>
    <w:rsid w:val="000E4885"/>
    <w:rsid w:val="000E547C"/>
    <w:rsid w:val="000E5634"/>
    <w:rsid w:val="000E590E"/>
    <w:rsid w:val="000F0184"/>
    <w:rsid w:val="000F1442"/>
    <w:rsid w:val="000F389E"/>
    <w:rsid w:val="000F3AF5"/>
    <w:rsid w:val="000F5585"/>
    <w:rsid w:val="000F678B"/>
    <w:rsid w:val="000F7EF1"/>
    <w:rsid w:val="001033C7"/>
    <w:rsid w:val="00103FFE"/>
    <w:rsid w:val="00104D33"/>
    <w:rsid w:val="0010654F"/>
    <w:rsid w:val="00107D04"/>
    <w:rsid w:val="00110FFB"/>
    <w:rsid w:val="0011137D"/>
    <w:rsid w:val="001115ED"/>
    <w:rsid w:val="001117FA"/>
    <w:rsid w:val="00111E7A"/>
    <w:rsid w:val="0011231A"/>
    <w:rsid w:val="00112911"/>
    <w:rsid w:val="00114562"/>
    <w:rsid w:val="00114800"/>
    <w:rsid w:val="00115A45"/>
    <w:rsid w:val="00115D0E"/>
    <w:rsid w:val="00116929"/>
    <w:rsid w:val="001204A4"/>
    <w:rsid w:val="0012141C"/>
    <w:rsid w:val="00121E98"/>
    <w:rsid w:val="00122189"/>
    <w:rsid w:val="00122AE5"/>
    <w:rsid w:val="0012570D"/>
    <w:rsid w:val="001259CB"/>
    <w:rsid w:val="00127B2B"/>
    <w:rsid w:val="00130272"/>
    <w:rsid w:val="0013195F"/>
    <w:rsid w:val="00132362"/>
    <w:rsid w:val="00132E22"/>
    <w:rsid w:val="001338A1"/>
    <w:rsid w:val="0013457F"/>
    <w:rsid w:val="00134697"/>
    <w:rsid w:val="00135911"/>
    <w:rsid w:val="00136884"/>
    <w:rsid w:val="001369A6"/>
    <w:rsid w:val="00136B8D"/>
    <w:rsid w:val="001400D7"/>
    <w:rsid w:val="0014069A"/>
    <w:rsid w:val="0014072E"/>
    <w:rsid w:val="00142D59"/>
    <w:rsid w:val="00142E07"/>
    <w:rsid w:val="00144B58"/>
    <w:rsid w:val="001450B1"/>
    <w:rsid w:val="0014607F"/>
    <w:rsid w:val="001461B6"/>
    <w:rsid w:val="00146EC0"/>
    <w:rsid w:val="00147690"/>
    <w:rsid w:val="00150079"/>
    <w:rsid w:val="00150752"/>
    <w:rsid w:val="00151EF2"/>
    <w:rsid w:val="0015263D"/>
    <w:rsid w:val="0015449F"/>
    <w:rsid w:val="00155152"/>
    <w:rsid w:val="00157147"/>
    <w:rsid w:val="00157B8A"/>
    <w:rsid w:val="00161036"/>
    <w:rsid w:val="001611B7"/>
    <w:rsid w:val="00161EDE"/>
    <w:rsid w:val="00165298"/>
    <w:rsid w:val="001654B5"/>
    <w:rsid w:val="00165711"/>
    <w:rsid w:val="00167D3C"/>
    <w:rsid w:val="00170038"/>
    <w:rsid w:val="0017061C"/>
    <w:rsid w:val="001710F4"/>
    <w:rsid w:val="00171762"/>
    <w:rsid w:val="00172172"/>
    <w:rsid w:val="001734A8"/>
    <w:rsid w:val="001737A2"/>
    <w:rsid w:val="001757B5"/>
    <w:rsid w:val="00175ADF"/>
    <w:rsid w:val="001760A6"/>
    <w:rsid w:val="001779FB"/>
    <w:rsid w:val="00177E5B"/>
    <w:rsid w:val="00181B19"/>
    <w:rsid w:val="001824D4"/>
    <w:rsid w:val="00184C68"/>
    <w:rsid w:val="00184F7A"/>
    <w:rsid w:val="0018528A"/>
    <w:rsid w:val="00185F65"/>
    <w:rsid w:val="00186BAF"/>
    <w:rsid w:val="00186F01"/>
    <w:rsid w:val="00187262"/>
    <w:rsid w:val="001877AA"/>
    <w:rsid w:val="001878DE"/>
    <w:rsid w:val="0019029F"/>
    <w:rsid w:val="001906E3"/>
    <w:rsid w:val="00190A81"/>
    <w:rsid w:val="00190E83"/>
    <w:rsid w:val="00192831"/>
    <w:rsid w:val="00192930"/>
    <w:rsid w:val="001938A3"/>
    <w:rsid w:val="00193938"/>
    <w:rsid w:val="00193A44"/>
    <w:rsid w:val="00193D76"/>
    <w:rsid w:val="00194650"/>
    <w:rsid w:val="00194B14"/>
    <w:rsid w:val="00194D29"/>
    <w:rsid w:val="00196BBE"/>
    <w:rsid w:val="00196C3A"/>
    <w:rsid w:val="0019756D"/>
    <w:rsid w:val="001A0202"/>
    <w:rsid w:val="001A02B5"/>
    <w:rsid w:val="001A03A5"/>
    <w:rsid w:val="001A0711"/>
    <w:rsid w:val="001A0C64"/>
    <w:rsid w:val="001A1CC7"/>
    <w:rsid w:val="001A2E1A"/>
    <w:rsid w:val="001A327E"/>
    <w:rsid w:val="001A3D2F"/>
    <w:rsid w:val="001A5CB2"/>
    <w:rsid w:val="001A75CD"/>
    <w:rsid w:val="001B1505"/>
    <w:rsid w:val="001B2659"/>
    <w:rsid w:val="001B28BC"/>
    <w:rsid w:val="001B2A0E"/>
    <w:rsid w:val="001B5762"/>
    <w:rsid w:val="001B5819"/>
    <w:rsid w:val="001B7D20"/>
    <w:rsid w:val="001C275A"/>
    <w:rsid w:val="001C288D"/>
    <w:rsid w:val="001C40D1"/>
    <w:rsid w:val="001C742A"/>
    <w:rsid w:val="001C75D9"/>
    <w:rsid w:val="001D07EB"/>
    <w:rsid w:val="001D1001"/>
    <w:rsid w:val="001D252A"/>
    <w:rsid w:val="001D254F"/>
    <w:rsid w:val="001D2F8B"/>
    <w:rsid w:val="001D3EEB"/>
    <w:rsid w:val="001D41ED"/>
    <w:rsid w:val="001D7614"/>
    <w:rsid w:val="001E0512"/>
    <w:rsid w:val="001E1652"/>
    <w:rsid w:val="001E2803"/>
    <w:rsid w:val="001E2F4C"/>
    <w:rsid w:val="001E3168"/>
    <w:rsid w:val="001E3BD4"/>
    <w:rsid w:val="001E49AB"/>
    <w:rsid w:val="001E4BAD"/>
    <w:rsid w:val="001E5463"/>
    <w:rsid w:val="001E56A8"/>
    <w:rsid w:val="001E60F4"/>
    <w:rsid w:val="001E6A2F"/>
    <w:rsid w:val="001F03B1"/>
    <w:rsid w:val="001F4D67"/>
    <w:rsid w:val="001F6B6A"/>
    <w:rsid w:val="001F70BB"/>
    <w:rsid w:val="0020077B"/>
    <w:rsid w:val="00201898"/>
    <w:rsid w:val="00201BD7"/>
    <w:rsid w:val="00202453"/>
    <w:rsid w:val="00202664"/>
    <w:rsid w:val="00202A2E"/>
    <w:rsid w:val="00203319"/>
    <w:rsid w:val="0020448F"/>
    <w:rsid w:val="00204CC5"/>
    <w:rsid w:val="00205686"/>
    <w:rsid w:val="00206A13"/>
    <w:rsid w:val="002071BE"/>
    <w:rsid w:val="00207617"/>
    <w:rsid w:val="00210225"/>
    <w:rsid w:val="00210840"/>
    <w:rsid w:val="002112D1"/>
    <w:rsid w:val="0021477F"/>
    <w:rsid w:val="00214A1D"/>
    <w:rsid w:val="00215553"/>
    <w:rsid w:val="002160D1"/>
    <w:rsid w:val="0021614E"/>
    <w:rsid w:val="00216983"/>
    <w:rsid w:val="00216BB4"/>
    <w:rsid w:val="00220BFF"/>
    <w:rsid w:val="00222DE7"/>
    <w:rsid w:val="002234DF"/>
    <w:rsid w:val="0022364F"/>
    <w:rsid w:val="002236FF"/>
    <w:rsid w:val="00224CFB"/>
    <w:rsid w:val="00225430"/>
    <w:rsid w:val="00225C05"/>
    <w:rsid w:val="00226AA5"/>
    <w:rsid w:val="00227088"/>
    <w:rsid w:val="0022797F"/>
    <w:rsid w:val="00231563"/>
    <w:rsid w:val="00231951"/>
    <w:rsid w:val="002319B7"/>
    <w:rsid w:val="00233D3E"/>
    <w:rsid w:val="0023608A"/>
    <w:rsid w:val="0023652D"/>
    <w:rsid w:val="0023680A"/>
    <w:rsid w:val="00236DAF"/>
    <w:rsid w:val="002372AD"/>
    <w:rsid w:val="00237900"/>
    <w:rsid w:val="00237FB8"/>
    <w:rsid w:val="00242373"/>
    <w:rsid w:val="00242581"/>
    <w:rsid w:val="00244129"/>
    <w:rsid w:val="0024416C"/>
    <w:rsid w:val="00244E3A"/>
    <w:rsid w:val="002452DD"/>
    <w:rsid w:val="00245C53"/>
    <w:rsid w:val="002467AF"/>
    <w:rsid w:val="00246AB7"/>
    <w:rsid w:val="002470FA"/>
    <w:rsid w:val="00247539"/>
    <w:rsid w:val="002477D0"/>
    <w:rsid w:val="00250962"/>
    <w:rsid w:val="002513F1"/>
    <w:rsid w:val="00252311"/>
    <w:rsid w:val="00252399"/>
    <w:rsid w:val="00252A81"/>
    <w:rsid w:val="00252CA5"/>
    <w:rsid w:val="00253167"/>
    <w:rsid w:val="00253271"/>
    <w:rsid w:val="00253F7C"/>
    <w:rsid w:val="0025592D"/>
    <w:rsid w:val="0025599A"/>
    <w:rsid w:val="00255C44"/>
    <w:rsid w:val="00257B55"/>
    <w:rsid w:val="00261DB1"/>
    <w:rsid w:val="002620DB"/>
    <w:rsid w:val="002643DC"/>
    <w:rsid w:val="00264D3B"/>
    <w:rsid w:val="00265086"/>
    <w:rsid w:val="002661F7"/>
    <w:rsid w:val="00270631"/>
    <w:rsid w:val="00271A7D"/>
    <w:rsid w:val="002726B6"/>
    <w:rsid w:val="00272834"/>
    <w:rsid w:val="00273061"/>
    <w:rsid w:val="00275D21"/>
    <w:rsid w:val="002770FE"/>
    <w:rsid w:val="0027760E"/>
    <w:rsid w:val="002805A4"/>
    <w:rsid w:val="002811DF"/>
    <w:rsid w:val="00282498"/>
    <w:rsid w:val="002832CA"/>
    <w:rsid w:val="002834AD"/>
    <w:rsid w:val="002834BD"/>
    <w:rsid w:val="00283547"/>
    <w:rsid w:val="00284B0B"/>
    <w:rsid w:val="002858F5"/>
    <w:rsid w:val="00285CD2"/>
    <w:rsid w:val="00286D40"/>
    <w:rsid w:val="00287023"/>
    <w:rsid w:val="0029024F"/>
    <w:rsid w:val="002907A9"/>
    <w:rsid w:val="002907C1"/>
    <w:rsid w:val="00290CA8"/>
    <w:rsid w:val="00291012"/>
    <w:rsid w:val="00291072"/>
    <w:rsid w:val="002916E2"/>
    <w:rsid w:val="00292D30"/>
    <w:rsid w:val="002932ED"/>
    <w:rsid w:val="002941C4"/>
    <w:rsid w:val="00295B14"/>
    <w:rsid w:val="00295FDE"/>
    <w:rsid w:val="002961B8"/>
    <w:rsid w:val="0029662A"/>
    <w:rsid w:val="00297341"/>
    <w:rsid w:val="0029736E"/>
    <w:rsid w:val="002A14D4"/>
    <w:rsid w:val="002A2C56"/>
    <w:rsid w:val="002A3551"/>
    <w:rsid w:val="002A648C"/>
    <w:rsid w:val="002A7022"/>
    <w:rsid w:val="002B036D"/>
    <w:rsid w:val="002B093C"/>
    <w:rsid w:val="002B186E"/>
    <w:rsid w:val="002B1C89"/>
    <w:rsid w:val="002B2511"/>
    <w:rsid w:val="002B2705"/>
    <w:rsid w:val="002B4990"/>
    <w:rsid w:val="002B4A86"/>
    <w:rsid w:val="002B4CC4"/>
    <w:rsid w:val="002B51CC"/>
    <w:rsid w:val="002B57F9"/>
    <w:rsid w:val="002B60C3"/>
    <w:rsid w:val="002C01C9"/>
    <w:rsid w:val="002C1B7E"/>
    <w:rsid w:val="002C4EFE"/>
    <w:rsid w:val="002C5F57"/>
    <w:rsid w:val="002C66F7"/>
    <w:rsid w:val="002C6A92"/>
    <w:rsid w:val="002C7325"/>
    <w:rsid w:val="002D187A"/>
    <w:rsid w:val="002D2D72"/>
    <w:rsid w:val="002D33E9"/>
    <w:rsid w:val="002D34F2"/>
    <w:rsid w:val="002D5E3D"/>
    <w:rsid w:val="002D5FE8"/>
    <w:rsid w:val="002D6FF6"/>
    <w:rsid w:val="002D7976"/>
    <w:rsid w:val="002D7D46"/>
    <w:rsid w:val="002E06CC"/>
    <w:rsid w:val="002E1AEB"/>
    <w:rsid w:val="002E2302"/>
    <w:rsid w:val="002E2448"/>
    <w:rsid w:val="002E2B3E"/>
    <w:rsid w:val="002E4428"/>
    <w:rsid w:val="002E599A"/>
    <w:rsid w:val="002F0B88"/>
    <w:rsid w:val="002F1918"/>
    <w:rsid w:val="002F2423"/>
    <w:rsid w:val="002F2973"/>
    <w:rsid w:val="002F3AE0"/>
    <w:rsid w:val="002F3E28"/>
    <w:rsid w:val="002F428C"/>
    <w:rsid w:val="002F43D8"/>
    <w:rsid w:val="002F4B84"/>
    <w:rsid w:val="002F4CEA"/>
    <w:rsid w:val="002F6134"/>
    <w:rsid w:val="002F7F1C"/>
    <w:rsid w:val="00300101"/>
    <w:rsid w:val="00301AEC"/>
    <w:rsid w:val="00302D71"/>
    <w:rsid w:val="00303172"/>
    <w:rsid w:val="00305B96"/>
    <w:rsid w:val="00306208"/>
    <w:rsid w:val="00306353"/>
    <w:rsid w:val="00306736"/>
    <w:rsid w:val="00311892"/>
    <w:rsid w:val="00312D90"/>
    <w:rsid w:val="00314140"/>
    <w:rsid w:val="003147FB"/>
    <w:rsid w:val="00314885"/>
    <w:rsid w:val="003155D3"/>
    <w:rsid w:val="003156CE"/>
    <w:rsid w:val="003166CE"/>
    <w:rsid w:val="00317E16"/>
    <w:rsid w:val="003210AB"/>
    <w:rsid w:val="00321826"/>
    <w:rsid w:val="0032308B"/>
    <w:rsid w:val="00323AFC"/>
    <w:rsid w:val="003241AA"/>
    <w:rsid w:val="003248CC"/>
    <w:rsid w:val="00324D50"/>
    <w:rsid w:val="003275F1"/>
    <w:rsid w:val="00327DCA"/>
    <w:rsid w:val="00330353"/>
    <w:rsid w:val="00331F85"/>
    <w:rsid w:val="00335200"/>
    <w:rsid w:val="00335479"/>
    <w:rsid w:val="003371E3"/>
    <w:rsid w:val="00337721"/>
    <w:rsid w:val="00337ED8"/>
    <w:rsid w:val="003431F3"/>
    <w:rsid w:val="003447AF"/>
    <w:rsid w:val="00344B75"/>
    <w:rsid w:val="00345A50"/>
    <w:rsid w:val="00346121"/>
    <w:rsid w:val="003461B2"/>
    <w:rsid w:val="003464E9"/>
    <w:rsid w:val="00346D20"/>
    <w:rsid w:val="00347483"/>
    <w:rsid w:val="00347881"/>
    <w:rsid w:val="00350FC9"/>
    <w:rsid w:val="00351BCA"/>
    <w:rsid w:val="0035216A"/>
    <w:rsid w:val="00352A3B"/>
    <w:rsid w:val="003533A7"/>
    <w:rsid w:val="00354221"/>
    <w:rsid w:val="00355839"/>
    <w:rsid w:val="00356175"/>
    <w:rsid w:val="003561DF"/>
    <w:rsid w:val="00363CCD"/>
    <w:rsid w:val="00364B1F"/>
    <w:rsid w:val="003652C2"/>
    <w:rsid w:val="00365E6C"/>
    <w:rsid w:val="00365F6B"/>
    <w:rsid w:val="003667EA"/>
    <w:rsid w:val="00366E49"/>
    <w:rsid w:val="00367615"/>
    <w:rsid w:val="0036768F"/>
    <w:rsid w:val="00367903"/>
    <w:rsid w:val="00370B94"/>
    <w:rsid w:val="0037107A"/>
    <w:rsid w:val="00371638"/>
    <w:rsid w:val="003717DA"/>
    <w:rsid w:val="00371A7C"/>
    <w:rsid w:val="00371C41"/>
    <w:rsid w:val="0037205F"/>
    <w:rsid w:val="00372835"/>
    <w:rsid w:val="00372AE2"/>
    <w:rsid w:val="00373989"/>
    <w:rsid w:val="00375528"/>
    <w:rsid w:val="0037555E"/>
    <w:rsid w:val="0037780D"/>
    <w:rsid w:val="00377E02"/>
    <w:rsid w:val="0038096B"/>
    <w:rsid w:val="00381396"/>
    <w:rsid w:val="003816FC"/>
    <w:rsid w:val="00382E99"/>
    <w:rsid w:val="00383C3D"/>
    <w:rsid w:val="00383DBB"/>
    <w:rsid w:val="003846F1"/>
    <w:rsid w:val="00384A16"/>
    <w:rsid w:val="00385F5E"/>
    <w:rsid w:val="003864BF"/>
    <w:rsid w:val="00386CFC"/>
    <w:rsid w:val="00390C4C"/>
    <w:rsid w:val="00391C35"/>
    <w:rsid w:val="003929A4"/>
    <w:rsid w:val="00393113"/>
    <w:rsid w:val="0039364A"/>
    <w:rsid w:val="00393694"/>
    <w:rsid w:val="003944CE"/>
    <w:rsid w:val="0039616E"/>
    <w:rsid w:val="00396D9D"/>
    <w:rsid w:val="00397002"/>
    <w:rsid w:val="00397071"/>
    <w:rsid w:val="003A018C"/>
    <w:rsid w:val="003A18A0"/>
    <w:rsid w:val="003A18FC"/>
    <w:rsid w:val="003A19BC"/>
    <w:rsid w:val="003A3918"/>
    <w:rsid w:val="003A3A9D"/>
    <w:rsid w:val="003A447B"/>
    <w:rsid w:val="003A61E8"/>
    <w:rsid w:val="003A79E3"/>
    <w:rsid w:val="003A7EF0"/>
    <w:rsid w:val="003B019D"/>
    <w:rsid w:val="003B05DD"/>
    <w:rsid w:val="003B146B"/>
    <w:rsid w:val="003B14F9"/>
    <w:rsid w:val="003B22FF"/>
    <w:rsid w:val="003B37CE"/>
    <w:rsid w:val="003B44C3"/>
    <w:rsid w:val="003B6A9C"/>
    <w:rsid w:val="003B6B1C"/>
    <w:rsid w:val="003B6EDB"/>
    <w:rsid w:val="003B7382"/>
    <w:rsid w:val="003B79F5"/>
    <w:rsid w:val="003C0650"/>
    <w:rsid w:val="003C0EDA"/>
    <w:rsid w:val="003C160A"/>
    <w:rsid w:val="003C29D9"/>
    <w:rsid w:val="003C4CB1"/>
    <w:rsid w:val="003C72C7"/>
    <w:rsid w:val="003D0B8C"/>
    <w:rsid w:val="003D24D1"/>
    <w:rsid w:val="003D2AE4"/>
    <w:rsid w:val="003D4246"/>
    <w:rsid w:val="003D5532"/>
    <w:rsid w:val="003D6974"/>
    <w:rsid w:val="003D74CD"/>
    <w:rsid w:val="003E059F"/>
    <w:rsid w:val="003E0D86"/>
    <w:rsid w:val="003E0E34"/>
    <w:rsid w:val="003E189D"/>
    <w:rsid w:val="003E3C58"/>
    <w:rsid w:val="003E49A6"/>
    <w:rsid w:val="003E5317"/>
    <w:rsid w:val="003E692C"/>
    <w:rsid w:val="003E7B28"/>
    <w:rsid w:val="003E7E8D"/>
    <w:rsid w:val="003F040B"/>
    <w:rsid w:val="003F2949"/>
    <w:rsid w:val="003F3825"/>
    <w:rsid w:val="003F39D8"/>
    <w:rsid w:val="003F39DC"/>
    <w:rsid w:val="003F3BF4"/>
    <w:rsid w:val="00400748"/>
    <w:rsid w:val="00402237"/>
    <w:rsid w:val="00404089"/>
    <w:rsid w:val="00404134"/>
    <w:rsid w:val="00404DF1"/>
    <w:rsid w:val="00404F0C"/>
    <w:rsid w:val="00405248"/>
    <w:rsid w:val="004060C2"/>
    <w:rsid w:val="004067F5"/>
    <w:rsid w:val="00407D4F"/>
    <w:rsid w:val="004155B8"/>
    <w:rsid w:val="004162A4"/>
    <w:rsid w:val="00416A67"/>
    <w:rsid w:val="00417281"/>
    <w:rsid w:val="00417879"/>
    <w:rsid w:val="00420590"/>
    <w:rsid w:val="00420A84"/>
    <w:rsid w:val="00420E71"/>
    <w:rsid w:val="0042144D"/>
    <w:rsid w:val="00422472"/>
    <w:rsid w:val="00422AA3"/>
    <w:rsid w:val="00423838"/>
    <w:rsid w:val="00424EFD"/>
    <w:rsid w:val="00426AAB"/>
    <w:rsid w:val="00427136"/>
    <w:rsid w:val="00427AA3"/>
    <w:rsid w:val="004303A1"/>
    <w:rsid w:val="004313D6"/>
    <w:rsid w:val="0043176C"/>
    <w:rsid w:val="00432C1C"/>
    <w:rsid w:val="004365C1"/>
    <w:rsid w:val="0043677D"/>
    <w:rsid w:val="00437E93"/>
    <w:rsid w:val="00441F61"/>
    <w:rsid w:val="004422ED"/>
    <w:rsid w:val="00442D5A"/>
    <w:rsid w:val="0044437A"/>
    <w:rsid w:val="00446426"/>
    <w:rsid w:val="00446ABF"/>
    <w:rsid w:val="00446B48"/>
    <w:rsid w:val="00447031"/>
    <w:rsid w:val="004511D9"/>
    <w:rsid w:val="00451424"/>
    <w:rsid w:val="00453072"/>
    <w:rsid w:val="0045320D"/>
    <w:rsid w:val="00456998"/>
    <w:rsid w:val="0046028E"/>
    <w:rsid w:val="00460430"/>
    <w:rsid w:val="00460EC3"/>
    <w:rsid w:val="0046347C"/>
    <w:rsid w:val="00465170"/>
    <w:rsid w:val="00467DEE"/>
    <w:rsid w:val="0047019D"/>
    <w:rsid w:val="00470E7F"/>
    <w:rsid w:val="004730D5"/>
    <w:rsid w:val="00474449"/>
    <w:rsid w:val="004747C1"/>
    <w:rsid w:val="00475CAF"/>
    <w:rsid w:val="00476079"/>
    <w:rsid w:val="004771A2"/>
    <w:rsid w:val="00477937"/>
    <w:rsid w:val="00480FA4"/>
    <w:rsid w:val="004814C5"/>
    <w:rsid w:val="00482181"/>
    <w:rsid w:val="00484088"/>
    <w:rsid w:val="0048581D"/>
    <w:rsid w:val="00485954"/>
    <w:rsid w:val="00485F24"/>
    <w:rsid w:val="00485FF6"/>
    <w:rsid w:val="00487CB5"/>
    <w:rsid w:val="004903C8"/>
    <w:rsid w:val="00490779"/>
    <w:rsid w:val="004926E3"/>
    <w:rsid w:val="00493C7B"/>
    <w:rsid w:val="004978E7"/>
    <w:rsid w:val="004A316E"/>
    <w:rsid w:val="004A3392"/>
    <w:rsid w:val="004A339E"/>
    <w:rsid w:val="004A453B"/>
    <w:rsid w:val="004A48BD"/>
    <w:rsid w:val="004A52A7"/>
    <w:rsid w:val="004A567F"/>
    <w:rsid w:val="004A6BA7"/>
    <w:rsid w:val="004B023A"/>
    <w:rsid w:val="004B07C0"/>
    <w:rsid w:val="004B3AAB"/>
    <w:rsid w:val="004B3EEA"/>
    <w:rsid w:val="004B47C7"/>
    <w:rsid w:val="004B5301"/>
    <w:rsid w:val="004B6694"/>
    <w:rsid w:val="004C0310"/>
    <w:rsid w:val="004C16E8"/>
    <w:rsid w:val="004C3EAC"/>
    <w:rsid w:val="004C450C"/>
    <w:rsid w:val="004C64F7"/>
    <w:rsid w:val="004D09C4"/>
    <w:rsid w:val="004D0C55"/>
    <w:rsid w:val="004D20F2"/>
    <w:rsid w:val="004D3FA6"/>
    <w:rsid w:val="004D45C6"/>
    <w:rsid w:val="004D5092"/>
    <w:rsid w:val="004D6BC7"/>
    <w:rsid w:val="004D7111"/>
    <w:rsid w:val="004D787D"/>
    <w:rsid w:val="004E0B5B"/>
    <w:rsid w:val="004E0FAE"/>
    <w:rsid w:val="004E1085"/>
    <w:rsid w:val="004E17B3"/>
    <w:rsid w:val="004E203C"/>
    <w:rsid w:val="004E2EB7"/>
    <w:rsid w:val="004E3153"/>
    <w:rsid w:val="004E5A9C"/>
    <w:rsid w:val="004E72A5"/>
    <w:rsid w:val="004E79AF"/>
    <w:rsid w:val="004F1070"/>
    <w:rsid w:val="004F15D7"/>
    <w:rsid w:val="004F2479"/>
    <w:rsid w:val="004F29BA"/>
    <w:rsid w:val="004F2D8C"/>
    <w:rsid w:val="004F3946"/>
    <w:rsid w:val="004F3C3B"/>
    <w:rsid w:val="004F4C90"/>
    <w:rsid w:val="004F5022"/>
    <w:rsid w:val="004F5829"/>
    <w:rsid w:val="004F6764"/>
    <w:rsid w:val="005005A9"/>
    <w:rsid w:val="0050070A"/>
    <w:rsid w:val="005008AF"/>
    <w:rsid w:val="005008E4"/>
    <w:rsid w:val="00500BFB"/>
    <w:rsid w:val="005028E7"/>
    <w:rsid w:val="005039FD"/>
    <w:rsid w:val="00503D57"/>
    <w:rsid w:val="00503DA4"/>
    <w:rsid w:val="005056F2"/>
    <w:rsid w:val="005075F0"/>
    <w:rsid w:val="0051053A"/>
    <w:rsid w:val="00510693"/>
    <w:rsid w:val="00510CA5"/>
    <w:rsid w:val="00511212"/>
    <w:rsid w:val="0051243F"/>
    <w:rsid w:val="00512F0D"/>
    <w:rsid w:val="00512FE4"/>
    <w:rsid w:val="005137EE"/>
    <w:rsid w:val="005138AF"/>
    <w:rsid w:val="0051390A"/>
    <w:rsid w:val="00514078"/>
    <w:rsid w:val="00514CAD"/>
    <w:rsid w:val="005165D7"/>
    <w:rsid w:val="005167B1"/>
    <w:rsid w:val="00516DBA"/>
    <w:rsid w:val="00517E67"/>
    <w:rsid w:val="00524D9C"/>
    <w:rsid w:val="00525793"/>
    <w:rsid w:val="005266D9"/>
    <w:rsid w:val="005272DE"/>
    <w:rsid w:val="0052772D"/>
    <w:rsid w:val="005279E5"/>
    <w:rsid w:val="00530229"/>
    <w:rsid w:val="005302F4"/>
    <w:rsid w:val="00531C9A"/>
    <w:rsid w:val="005348DB"/>
    <w:rsid w:val="00535C99"/>
    <w:rsid w:val="00541E05"/>
    <w:rsid w:val="00541ED1"/>
    <w:rsid w:val="005421A7"/>
    <w:rsid w:val="005455FE"/>
    <w:rsid w:val="005470D7"/>
    <w:rsid w:val="00547382"/>
    <w:rsid w:val="00550956"/>
    <w:rsid w:val="00550A7F"/>
    <w:rsid w:val="00550BB4"/>
    <w:rsid w:val="0055139A"/>
    <w:rsid w:val="0055250E"/>
    <w:rsid w:val="00552706"/>
    <w:rsid w:val="00552C2A"/>
    <w:rsid w:val="00552E86"/>
    <w:rsid w:val="00554001"/>
    <w:rsid w:val="0055463A"/>
    <w:rsid w:val="00554F79"/>
    <w:rsid w:val="0055597F"/>
    <w:rsid w:val="005561F3"/>
    <w:rsid w:val="00556616"/>
    <w:rsid w:val="00556F62"/>
    <w:rsid w:val="00556FAC"/>
    <w:rsid w:val="00557B32"/>
    <w:rsid w:val="00560ABF"/>
    <w:rsid w:val="00560F0E"/>
    <w:rsid w:val="0056129F"/>
    <w:rsid w:val="00561D8C"/>
    <w:rsid w:val="00561F79"/>
    <w:rsid w:val="0056227E"/>
    <w:rsid w:val="0056293D"/>
    <w:rsid w:val="0056364E"/>
    <w:rsid w:val="00565F20"/>
    <w:rsid w:val="005661F4"/>
    <w:rsid w:val="00567CFA"/>
    <w:rsid w:val="00570424"/>
    <w:rsid w:val="00570662"/>
    <w:rsid w:val="0057094D"/>
    <w:rsid w:val="0057350E"/>
    <w:rsid w:val="00575132"/>
    <w:rsid w:val="00577B0B"/>
    <w:rsid w:val="0058316F"/>
    <w:rsid w:val="00583DFF"/>
    <w:rsid w:val="00584B18"/>
    <w:rsid w:val="0058571E"/>
    <w:rsid w:val="00585F35"/>
    <w:rsid w:val="00587454"/>
    <w:rsid w:val="00587E34"/>
    <w:rsid w:val="005905FC"/>
    <w:rsid w:val="00594045"/>
    <w:rsid w:val="00594236"/>
    <w:rsid w:val="00594568"/>
    <w:rsid w:val="005954D0"/>
    <w:rsid w:val="005959B5"/>
    <w:rsid w:val="0059609E"/>
    <w:rsid w:val="005960E1"/>
    <w:rsid w:val="00596D88"/>
    <w:rsid w:val="00596D99"/>
    <w:rsid w:val="00596FB7"/>
    <w:rsid w:val="00597716"/>
    <w:rsid w:val="005A14C0"/>
    <w:rsid w:val="005A1A74"/>
    <w:rsid w:val="005A2448"/>
    <w:rsid w:val="005A40EC"/>
    <w:rsid w:val="005A41A2"/>
    <w:rsid w:val="005A4CC1"/>
    <w:rsid w:val="005A5491"/>
    <w:rsid w:val="005A5D16"/>
    <w:rsid w:val="005A7331"/>
    <w:rsid w:val="005A7C29"/>
    <w:rsid w:val="005B0363"/>
    <w:rsid w:val="005B1A90"/>
    <w:rsid w:val="005B1F90"/>
    <w:rsid w:val="005B2BF1"/>
    <w:rsid w:val="005B3E4C"/>
    <w:rsid w:val="005B4FCE"/>
    <w:rsid w:val="005B5EC4"/>
    <w:rsid w:val="005B604B"/>
    <w:rsid w:val="005B62EA"/>
    <w:rsid w:val="005B713D"/>
    <w:rsid w:val="005B7902"/>
    <w:rsid w:val="005B79B7"/>
    <w:rsid w:val="005C0037"/>
    <w:rsid w:val="005C10EB"/>
    <w:rsid w:val="005C207E"/>
    <w:rsid w:val="005C2A1D"/>
    <w:rsid w:val="005C4199"/>
    <w:rsid w:val="005C4451"/>
    <w:rsid w:val="005C5556"/>
    <w:rsid w:val="005C5C68"/>
    <w:rsid w:val="005C77F9"/>
    <w:rsid w:val="005C7C55"/>
    <w:rsid w:val="005D0D97"/>
    <w:rsid w:val="005D0EF0"/>
    <w:rsid w:val="005D1737"/>
    <w:rsid w:val="005D21B5"/>
    <w:rsid w:val="005D26A2"/>
    <w:rsid w:val="005D38A8"/>
    <w:rsid w:val="005D48E9"/>
    <w:rsid w:val="005D6480"/>
    <w:rsid w:val="005D6C16"/>
    <w:rsid w:val="005E0A98"/>
    <w:rsid w:val="005E1FE8"/>
    <w:rsid w:val="005E202F"/>
    <w:rsid w:val="005E212B"/>
    <w:rsid w:val="005E253F"/>
    <w:rsid w:val="005E3030"/>
    <w:rsid w:val="005E33C4"/>
    <w:rsid w:val="005E3B02"/>
    <w:rsid w:val="005E44B0"/>
    <w:rsid w:val="005E465F"/>
    <w:rsid w:val="005E48A0"/>
    <w:rsid w:val="005E4E23"/>
    <w:rsid w:val="005E6C5F"/>
    <w:rsid w:val="005E6E99"/>
    <w:rsid w:val="005E70B2"/>
    <w:rsid w:val="005F11B6"/>
    <w:rsid w:val="005F19B1"/>
    <w:rsid w:val="005F2622"/>
    <w:rsid w:val="005F2D1D"/>
    <w:rsid w:val="005F3CFB"/>
    <w:rsid w:val="005F4C6F"/>
    <w:rsid w:val="005F536E"/>
    <w:rsid w:val="005F5778"/>
    <w:rsid w:val="005F58F1"/>
    <w:rsid w:val="005F5A3D"/>
    <w:rsid w:val="005F5A75"/>
    <w:rsid w:val="005F5C20"/>
    <w:rsid w:val="005F67EB"/>
    <w:rsid w:val="005F773E"/>
    <w:rsid w:val="005F7DE9"/>
    <w:rsid w:val="006003BF"/>
    <w:rsid w:val="00600431"/>
    <w:rsid w:val="00600914"/>
    <w:rsid w:val="0060103A"/>
    <w:rsid w:val="006019AB"/>
    <w:rsid w:val="006026E7"/>
    <w:rsid w:val="006031B7"/>
    <w:rsid w:val="006034BB"/>
    <w:rsid w:val="00603E51"/>
    <w:rsid w:val="00603F9F"/>
    <w:rsid w:val="0060420A"/>
    <w:rsid w:val="00604F3D"/>
    <w:rsid w:val="00606E91"/>
    <w:rsid w:val="00607297"/>
    <w:rsid w:val="006108ED"/>
    <w:rsid w:val="00610E44"/>
    <w:rsid w:val="0061393E"/>
    <w:rsid w:val="0061701F"/>
    <w:rsid w:val="00617488"/>
    <w:rsid w:val="00617672"/>
    <w:rsid w:val="00617BA4"/>
    <w:rsid w:val="00617DEB"/>
    <w:rsid w:val="00620DD1"/>
    <w:rsid w:val="006215D6"/>
    <w:rsid w:val="0062266D"/>
    <w:rsid w:val="00623DE2"/>
    <w:rsid w:val="00624E28"/>
    <w:rsid w:val="006256B5"/>
    <w:rsid w:val="006258D4"/>
    <w:rsid w:val="00625AA8"/>
    <w:rsid w:val="00625BE3"/>
    <w:rsid w:val="006267AA"/>
    <w:rsid w:val="00627399"/>
    <w:rsid w:val="00627F51"/>
    <w:rsid w:val="00630171"/>
    <w:rsid w:val="00630620"/>
    <w:rsid w:val="006313AE"/>
    <w:rsid w:val="00631FD5"/>
    <w:rsid w:val="00632642"/>
    <w:rsid w:val="00633B1B"/>
    <w:rsid w:val="00634627"/>
    <w:rsid w:val="006346AE"/>
    <w:rsid w:val="006348E2"/>
    <w:rsid w:val="00635B7C"/>
    <w:rsid w:val="00637DC2"/>
    <w:rsid w:val="00640099"/>
    <w:rsid w:val="006409A6"/>
    <w:rsid w:val="0064139A"/>
    <w:rsid w:val="00641722"/>
    <w:rsid w:val="006417DF"/>
    <w:rsid w:val="00641CC2"/>
    <w:rsid w:val="00642260"/>
    <w:rsid w:val="00642302"/>
    <w:rsid w:val="006423D6"/>
    <w:rsid w:val="0064408D"/>
    <w:rsid w:val="00644B76"/>
    <w:rsid w:val="00645062"/>
    <w:rsid w:val="00647924"/>
    <w:rsid w:val="00650B78"/>
    <w:rsid w:val="00650F57"/>
    <w:rsid w:val="00650F9C"/>
    <w:rsid w:val="00651C76"/>
    <w:rsid w:val="00653392"/>
    <w:rsid w:val="006536BF"/>
    <w:rsid w:val="00654834"/>
    <w:rsid w:val="00655499"/>
    <w:rsid w:val="00655925"/>
    <w:rsid w:val="00656E93"/>
    <w:rsid w:val="0066259A"/>
    <w:rsid w:val="00662A8A"/>
    <w:rsid w:val="006635E6"/>
    <w:rsid w:val="00663982"/>
    <w:rsid w:val="00664077"/>
    <w:rsid w:val="0066527F"/>
    <w:rsid w:val="0066590D"/>
    <w:rsid w:val="00665A99"/>
    <w:rsid w:val="00667E92"/>
    <w:rsid w:val="006716D3"/>
    <w:rsid w:val="00671973"/>
    <w:rsid w:val="00671CFD"/>
    <w:rsid w:val="006725F6"/>
    <w:rsid w:val="0067463E"/>
    <w:rsid w:val="006757A2"/>
    <w:rsid w:val="00676857"/>
    <w:rsid w:val="00677178"/>
    <w:rsid w:val="0068024A"/>
    <w:rsid w:val="006811D1"/>
    <w:rsid w:val="006816FD"/>
    <w:rsid w:val="00682932"/>
    <w:rsid w:val="0068656B"/>
    <w:rsid w:val="00691112"/>
    <w:rsid w:val="006917CD"/>
    <w:rsid w:val="00692C7B"/>
    <w:rsid w:val="0069353E"/>
    <w:rsid w:val="006939D3"/>
    <w:rsid w:val="00693DEE"/>
    <w:rsid w:val="00693E99"/>
    <w:rsid w:val="006941DA"/>
    <w:rsid w:val="0069587D"/>
    <w:rsid w:val="00695A77"/>
    <w:rsid w:val="00695B26"/>
    <w:rsid w:val="0069602B"/>
    <w:rsid w:val="006968BF"/>
    <w:rsid w:val="006975DA"/>
    <w:rsid w:val="006A1FB9"/>
    <w:rsid w:val="006A25CD"/>
    <w:rsid w:val="006A2B1B"/>
    <w:rsid w:val="006A4C55"/>
    <w:rsid w:val="006A4C58"/>
    <w:rsid w:val="006A5C3F"/>
    <w:rsid w:val="006A62FA"/>
    <w:rsid w:val="006A647C"/>
    <w:rsid w:val="006A7693"/>
    <w:rsid w:val="006A7C9C"/>
    <w:rsid w:val="006B0181"/>
    <w:rsid w:val="006B09F3"/>
    <w:rsid w:val="006B0DAF"/>
    <w:rsid w:val="006B1335"/>
    <w:rsid w:val="006B2765"/>
    <w:rsid w:val="006B32D0"/>
    <w:rsid w:val="006B3C51"/>
    <w:rsid w:val="006B3F0C"/>
    <w:rsid w:val="006B5293"/>
    <w:rsid w:val="006B55A3"/>
    <w:rsid w:val="006B55FE"/>
    <w:rsid w:val="006B6EC2"/>
    <w:rsid w:val="006B7363"/>
    <w:rsid w:val="006B7B3F"/>
    <w:rsid w:val="006C0551"/>
    <w:rsid w:val="006C0667"/>
    <w:rsid w:val="006C0B84"/>
    <w:rsid w:val="006C1458"/>
    <w:rsid w:val="006C242F"/>
    <w:rsid w:val="006C26D3"/>
    <w:rsid w:val="006C283C"/>
    <w:rsid w:val="006C4440"/>
    <w:rsid w:val="006C4C10"/>
    <w:rsid w:val="006C58E1"/>
    <w:rsid w:val="006C6658"/>
    <w:rsid w:val="006C6FCC"/>
    <w:rsid w:val="006C769F"/>
    <w:rsid w:val="006C7B93"/>
    <w:rsid w:val="006D03A7"/>
    <w:rsid w:val="006D0B2F"/>
    <w:rsid w:val="006D2DD1"/>
    <w:rsid w:val="006D3ACA"/>
    <w:rsid w:val="006D3BD9"/>
    <w:rsid w:val="006D3FB9"/>
    <w:rsid w:val="006D7072"/>
    <w:rsid w:val="006D7270"/>
    <w:rsid w:val="006D7D3C"/>
    <w:rsid w:val="006E303D"/>
    <w:rsid w:val="006E3A8B"/>
    <w:rsid w:val="006E447C"/>
    <w:rsid w:val="006E5452"/>
    <w:rsid w:val="006E54B7"/>
    <w:rsid w:val="006E5641"/>
    <w:rsid w:val="006E6BAA"/>
    <w:rsid w:val="006E6F4F"/>
    <w:rsid w:val="006E753F"/>
    <w:rsid w:val="006E7A12"/>
    <w:rsid w:val="006F11AA"/>
    <w:rsid w:val="006F148C"/>
    <w:rsid w:val="006F1595"/>
    <w:rsid w:val="006F2B1D"/>
    <w:rsid w:val="006F48B0"/>
    <w:rsid w:val="006F515D"/>
    <w:rsid w:val="006F5369"/>
    <w:rsid w:val="006F63B5"/>
    <w:rsid w:val="006F6F89"/>
    <w:rsid w:val="006F7086"/>
    <w:rsid w:val="006F7E9C"/>
    <w:rsid w:val="00700BC7"/>
    <w:rsid w:val="00701B1A"/>
    <w:rsid w:val="00701C77"/>
    <w:rsid w:val="00701E43"/>
    <w:rsid w:val="0070290A"/>
    <w:rsid w:val="00702EC1"/>
    <w:rsid w:val="00707427"/>
    <w:rsid w:val="00711187"/>
    <w:rsid w:val="007121D3"/>
    <w:rsid w:val="00712C40"/>
    <w:rsid w:val="00712CF3"/>
    <w:rsid w:val="007141E8"/>
    <w:rsid w:val="007165C6"/>
    <w:rsid w:val="00716E9D"/>
    <w:rsid w:val="00717AF3"/>
    <w:rsid w:val="007229FA"/>
    <w:rsid w:val="00722AC9"/>
    <w:rsid w:val="00722DD1"/>
    <w:rsid w:val="00723605"/>
    <w:rsid w:val="00723FAF"/>
    <w:rsid w:val="00724C65"/>
    <w:rsid w:val="00724DFA"/>
    <w:rsid w:val="00725CDE"/>
    <w:rsid w:val="007266E0"/>
    <w:rsid w:val="007271D2"/>
    <w:rsid w:val="00732168"/>
    <w:rsid w:val="00734FA8"/>
    <w:rsid w:val="00734FC6"/>
    <w:rsid w:val="007359E2"/>
    <w:rsid w:val="00735A98"/>
    <w:rsid w:val="00736508"/>
    <w:rsid w:val="007367B2"/>
    <w:rsid w:val="00736839"/>
    <w:rsid w:val="00736FB8"/>
    <w:rsid w:val="007378DA"/>
    <w:rsid w:val="00737DA8"/>
    <w:rsid w:val="00741A31"/>
    <w:rsid w:val="00743608"/>
    <w:rsid w:val="007440EB"/>
    <w:rsid w:val="007451C8"/>
    <w:rsid w:val="00745CA2"/>
    <w:rsid w:val="00746B7A"/>
    <w:rsid w:val="00747CC3"/>
    <w:rsid w:val="00750010"/>
    <w:rsid w:val="00752ABA"/>
    <w:rsid w:val="00753042"/>
    <w:rsid w:val="007557F7"/>
    <w:rsid w:val="00756536"/>
    <w:rsid w:val="00757024"/>
    <w:rsid w:val="00757A40"/>
    <w:rsid w:val="007607B9"/>
    <w:rsid w:val="00761652"/>
    <w:rsid w:val="00761CBB"/>
    <w:rsid w:val="007629DE"/>
    <w:rsid w:val="00764454"/>
    <w:rsid w:val="007646FE"/>
    <w:rsid w:val="007677D6"/>
    <w:rsid w:val="00770910"/>
    <w:rsid w:val="00771569"/>
    <w:rsid w:val="007715DD"/>
    <w:rsid w:val="007729DB"/>
    <w:rsid w:val="00773261"/>
    <w:rsid w:val="007737D3"/>
    <w:rsid w:val="00774F00"/>
    <w:rsid w:val="00775695"/>
    <w:rsid w:val="007761CC"/>
    <w:rsid w:val="00776FD6"/>
    <w:rsid w:val="00781C03"/>
    <w:rsid w:val="00783806"/>
    <w:rsid w:val="00785B44"/>
    <w:rsid w:val="0078604A"/>
    <w:rsid w:val="00786D2F"/>
    <w:rsid w:val="00791CF1"/>
    <w:rsid w:val="00791D88"/>
    <w:rsid w:val="0079263F"/>
    <w:rsid w:val="007955CD"/>
    <w:rsid w:val="007A05C1"/>
    <w:rsid w:val="007A14A1"/>
    <w:rsid w:val="007A1569"/>
    <w:rsid w:val="007A1A23"/>
    <w:rsid w:val="007A2787"/>
    <w:rsid w:val="007A2F59"/>
    <w:rsid w:val="007A4719"/>
    <w:rsid w:val="007A631F"/>
    <w:rsid w:val="007B0077"/>
    <w:rsid w:val="007B1EDC"/>
    <w:rsid w:val="007B30D0"/>
    <w:rsid w:val="007B6E08"/>
    <w:rsid w:val="007C039D"/>
    <w:rsid w:val="007C2041"/>
    <w:rsid w:val="007C2F22"/>
    <w:rsid w:val="007C4221"/>
    <w:rsid w:val="007C479B"/>
    <w:rsid w:val="007C6794"/>
    <w:rsid w:val="007C6F68"/>
    <w:rsid w:val="007D00DB"/>
    <w:rsid w:val="007D176E"/>
    <w:rsid w:val="007D1FBA"/>
    <w:rsid w:val="007D2FD7"/>
    <w:rsid w:val="007D31B1"/>
    <w:rsid w:val="007D3A08"/>
    <w:rsid w:val="007D4A0C"/>
    <w:rsid w:val="007D4B5E"/>
    <w:rsid w:val="007D56EE"/>
    <w:rsid w:val="007D5973"/>
    <w:rsid w:val="007D5C5B"/>
    <w:rsid w:val="007D6E9C"/>
    <w:rsid w:val="007D7414"/>
    <w:rsid w:val="007D77D4"/>
    <w:rsid w:val="007E02B9"/>
    <w:rsid w:val="007E09EC"/>
    <w:rsid w:val="007E1BB3"/>
    <w:rsid w:val="007E5BC4"/>
    <w:rsid w:val="007E5CA3"/>
    <w:rsid w:val="007E6834"/>
    <w:rsid w:val="007E6FDF"/>
    <w:rsid w:val="007E72B3"/>
    <w:rsid w:val="007F0868"/>
    <w:rsid w:val="007F0EA5"/>
    <w:rsid w:val="007F1566"/>
    <w:rsid w:val="007F3BB9"/>
    <w:rsid w:val="007F51EF"/>
    <w:rsid w:val="007F598E"/>
    <w:rsid w:val="007F7B4A"/>
    <w:rsid w:val="007F7CED"/>
    <w:rsid w:val="007F7D0B"/>
    <w:rsid w:val="008000CF"/>
    <w:rsid w:val="00800C78"/>
    <w:rsid w:val="00801417"/>
    <w:rsid w:val="00803AA3"/>
    <w:rsid w:val="00803FEC"/>
    <w:rsid w:val="0080552A"/>
    <w:rsid w:val="00806083"/>
    <w:rsid w:val="00806381"/>
    <w:rsid w:val="0080662C"/>
    <w:rsid w:val="008068B8"/>
    <w:rsid w:val="00806EF4"/>
    <w:rsid w:val="008079E3"/>
    <w:rsid w:val="00807CA9"/>
    <w:rsid w:val="00807D9A"/>
    <w:rsid w:val="00811FCC"/>
    <w:rsid w:val="008128F8"/>
    <w:rsid w:val="00812B37"/>
    <w:rsid w:val="00813BCF"/>
    <w:rsid w:val="00814633"/>
    <w:rsid w:val="008156AC"/>
    <w:rsid w:val="00815CC5"/>
    <w:rsid w:val="00815D1A"/>
    <w:rsid w:val="00816246"/>
    <w:rsid w:val="008178F7"/>
    <w:rsid w:val="00820140"/>
    <w:rsid w:val="008211F4"/>
    <w:rsid w:val="0082141F"/>
    <w:rsid w:val="008236A9"/>
    <w:rsid w:val="0082517A"/>
    <w:rsid w:val="00827850"/>
    <w:rsid w:val="00827BCE"/>
    <w:rsid w:val="00830667"/>
    <w:rsid w:val="0083138D"/>
    <w:rsid w:val="008346A0"/>
    <w:rsid w:val="00834B0E"/>
    <w:rsid w:val="00834D92"/>
    <w:rsid w:val="00834F64"/>
    <w:rsid w:val="008353C7"/>
    <w:rsid w:val="0083638D"/>
    <w:rsid w:val="008363FC"/>
    <w:rsid w:val="008367C5"/>
    <w:rsid w:val="00837A4F"/>
    <w:rsid w:val="00840962"/>
    <w:rsid w:val="00840C7C"/>
    <w:rsid w:val="00841C4F"/>
    <w:rsid w:val="00841DD7"/>
    <w:rsid w:val="008427AF"/>
    <w:rsid w:val="00842B06"/>
    <w:rsid w:val="00843263"/>
    <w:rsid w:val="0084422B"/>
    <w:rsid w:val="00845F9C"/>
    <w:rsid w:val="008473C0"/>
    <w:rsid w:val="0085173D"/>
    <w:rsid w:val="00852184"/>
    <w:rsid w:val="008532B4"/>
    <w:rsid w:val="00853E7B"/>
    <w:rsid w:val="008544BC"/>
    <w:rsid w:val="00855E37"/>
    <w:rsid w:val="00856E93"/>
    <w:rsid w:val="00863714"/>
    <w:rsid w:val="008642EA"/>
    <w:rsid w:val="00864422"/>
    <w:rsid w:val="00864578"/>
    <w:rsid w:val="00864963"/>
    <w:rsid w:val="0086699F"/>
    <w:rsid w:val="008702BA"/>
    <w:rsid w:val="008702EC"/>
    <w:rsid w:val="0087053F"/>
    <w:rsid w:val="00870CD2"/>
    <w:rsid w:val="00871673"/>
    <w:rsid w:val="00871D10"/>
    <w:rsid w:val="0087256C"/>
    <w:rsid w:val="00872DC7"/>
    <w:rsid w:val="00873F17"/>
    <w:rsid w:val="008744E6"/>
    <w:rsid w:val="008751F2"/>
    <w:rsid w:val="00876256"/>
    <w:rsid w:val="00876F80"/>
    <w:rsid w:val="008770AF"/>
    <w:rsid w:val="00877265"/>
    <w:rsid w:val="00880B34"/>
    <w:rsid w:val="00881C69"/>
    <w:rsid w:val="00881D24"/>
    <w:rsid w:val="00883159"/>
    <w:rsid w:val="00883ADA"/>
    <w:rsid w:val="008862E8"/>
    <w:rsid w:val="00887DA5"/>
    <w:rsid w:val="008925B8"/>
    <w:rsid w:val="0089280E"/>
    <w:rsid w:val="00894B23"/>
    <w:rsid w:val="00895B7A"/>
    <w:rsid w:val="00895C85"/>
    <w:rsid w:val="00896251"/>
    <w:rsid w:val="00896C1D"/>
    <w:rsid w:val="008971A8"/>
    <w:rsid w:val="008A1443"/>
    <w:rsid w:val="008A1911"/>
    <w:rsid w:val="008A2D42"/>
    <w:rsid w:val="008A32D4"/>
    <w:rsid w:val="008A3320"/>
    <w:rsid w:val="008A4BCF"/>
    <w:rsid w:val="008A514C"/>
    <w:rsid w:val="008A5C96"/>
    <w:rsid w:val="008A6E51"/>
    <w:rsid w:val="008B093C"/>
    <w:rsid w:val="008B1D63"/>
    <w:rsid w:val="008B1EF8"/>
    <w:rsid w:val="008B2430"/>
    <w:rsid w:val="008B3017"/>
    <w:rsid w:val="008B38E1"/>
    <w:rsid w:val="008B5A60"/>
    <w:rsid w:val="008B5E29"/>
    <w:rsid w:val="008B5E9E"/>
    <w:rsid w:val="008B63CA"/>
    <w:rsid w:val="008B70FD"/>
    <w:rsid w:val="008B71F4"/>
    <w:rsid w:val="008C3041"/>
    <w:rsid w:val="008C508D"/>
    <w:rsid w:val="008C5D10"/>
    <w:rsid w:val="008C5EA5"/>
    <w:rsid w:val="008C7468"/>
    <w:rsid w:val="008C748F"/>
    <w:rsid w:val="008D4131"/>
    <w:rsid w:val="008D43C0"/>
    <w:rsid w:val="008D4741"/>
    <w:rsid w:val="008D6422"/>
    <w:rsid w:val="008D6DEA"/>
    <w:rsid w:val="008D72FA"/>
    <w:rsid w:val="008D79BD"/>
    <w:rsid w:val="008E193D"/>
    <w:rsid w:val="008E1FEC"/>
    <w:rsid w:val="008E280E"/>
    <w:rsid w:val="008E2B3C"/>
    <w:rsid w:val="008E2CFC"/>
    <w:rsid w:val="008E33AD"/>
    <w:rsid w:val="008E33C7"/>
    <w:rsid w:val="008E47C8"/>
    <w:rsid w:val="008E566A"/>
    <w:rsid w:val="008E5759"/>
    <w:rsid w:val="008E587C"/>
    <w:rsid w:val="008E6D07"/>
    <w:rsid w:val="008E726F"/>
    <w:rsid w:val="008F0C2F"/>
    <w:rsid w:val="008F18AC"/>
    <w:rsid w:val="008F3660"/>
    <w:rsid w:val="008F388B"/>
    <w:rsid w:val="008F61CB"/>
    <w:rsid w:val="008F64B9"/>
    <w:rsid w:val="009008F8"/>
    <w:rsid w:val="00901BCE"/>
    <w:rsid w:val="00901E85"/>
    <w:rsid w:val="00902A1E"/>
    <w:rsid w:val="00903094"/>
    <w:rsid w:val="0090545A"/>
    <w:rsid w:val="00905710"/>
    <w:rsid w:val="009061EC"/>
    <w:rsid w:val="0090664C"/>
    <w:rsid w:val="00907133"/>
    <w:rsid w:val="00907778"/>
    <w:rsid w:val="00910D03"/>
    <w:rsid w:val="00911EC0"/>
    <w:rsid w:val="009120FC"/>
    <w:rsid w:val="00912EDF"/>
    <w:rsid w:val="00913099"/>
    <w:rsid w:val="0091394D"/>
    <w:rsid w:val="00913A1F"/>
    <w:rsid w:val="00914B26"/>
    <w:rsid w:val="00920D90"/>
    <w:rsid w:val="00920F12"/>
    <w:rsid w:val="009212B8"/>
    <w:rsid w:val="00921DE1"/>
    <w:rsid w:val="0092330C"/>
    <w:rsid w:val="00925A46"/>
    <w:rsid w:val="009260CC"/>
    <w:rsid w:val="0092770E"/>
    <w:rsid w:val="009310DC"/>
    <w:rsid w:val="009313A4"/>
    <w:rsid w:val="00931882"/>
    <w:rsid w:val="00931D61"/>
    <w:rsid w:val="00933605"/>
    <w:rsid w:val="00933CCA"/>
    <w:rsid w:val="00934888"/>
    <w:rsid w:val="009361F2"/>
    <w:rsid w:val="00941AD3"/>
    <w:rsid w:val="0094230A"/>
    <w:rsid w:val="009428A5"/>
    <w:rsid w:val="00943813"/>
    <w:rsid w:val="00943AE9"/>
    <w:rsid w:val="009457D5"/>
    <w:rsid w:val="00946C01"/>
    <w:rsid w:val="00946E69"/>
    <w:rsid w:val="00950D07"/>
    <w:rsid w:val="009518B5"/>
    <w:rsid w:val="009519F5"/>
    <w:rsid w:val="00952066"/>
    <w:rsid w:val="009529DD"/>
    <w:rsid w:val="00954F3D"/>
    <w:rsid w:val="00955015"/>
    <w:rsid w:val="00955893"/>
    <w:rsid w:val="00957E1B"/>
    <w:rsid w:val="00964189"/>
    <w:rsid w:val="00964DCF"/>
    <w:rsid w:val="00965899"/>
    <w:rsid w:val="00965E32"/>
    <w:rsid w:val="00966508"/>
    <w:rsid w:val="009718CD"/>
    <w:rsid w:val="00971CB3"/>
    <w:rsid w:val="00972BDF"/>
    <w:rsid w:val="00973451"/>
    <w:rsid w:val="00975B29"/>
    <w:rsid w:val="00975D72"/>
    <w:rsid w:val="00976182"/>
    <w:rsid w:val="0097654E"/>
    <w:rsid w:val="009766CA"/>
    <w:rsid w:val="009776EF"/>
    <w:rsid w:val="009813D5"/>
    <w:rsid w:val="00981578"/>
    <w:rsid w:val="009815E3"/>
    <w:rsid w:val="00981B9E"/>
    <w:rsid w:val="009833E8"/>
    <w:rsid w:val="009840B3"/>
    <w:rsid w:val="00984E3E"/>
    <w:rsid w:val="009850B8"/>
    <w:rsid w:val="009869A0"/>
    <w:rsid w:val="00991D69"/>
    <w:rsid w:val="0099300C"/>
    <w:rsid w:val="0099347E"/>
    <w:rsid w:val="00993C6C"/>
    <w:rsid w:val="00994495"/>
    <w:rsid w:val="00996176"/>
    <w:rsid w:val="00997694"/>
    <w:rsid w:val="00997C1F"/>
    <w:rsid w:val="009A270A"/>
    <w:rsid w:val="009A4E6C"/>
    <w:rsid w:val="009A7DE2"/>
    <w:rsid w:val="009B1414"/>
    <w:rsid w:val="009B2744"/>
    <w:rsid w:val="009B2CD0"/>
    <w:rsid w:val="009B2DF2"/>
    <w:rsid w:val="009B3DC3"/>
    <w:rsid w:val="009B42CB"/>
    <w:rsid w:val="009B509E"/>
    <w:rsid w:val="009B52B2"/>
    <w:rsid w:val="009B5A3B"/>
    <w:rsid w:val="009C278C"/>
    <w:rsid w:val="009C2EC4"/>
    <w:rsid w:val="009C369C"/>
    <w:rsid w:val="009C37DA"/>
    <w:rsid w:val="009C394D"/>
    <w:rsid w:val="009C3F1E"/>
    <w:rsid w:val="009C423B"/>
    <w:rsid w:val="009C5C0A"/>
    <w:rsid w:val="009C7747"/>
    <w:rsid w:val="009C7FD3"/>
    <w:rsid w:val="009D04CC"/>
    <w:rsid w:val="009D125E"/>
    <w:rsid w:val="009D18AC"/>
    <w:rsid w:val="009D3618"/>
    <w:rsid w:val="009D371A"/>
    <w:rsid w:val="009D386C"/>
    <w:rsid w:val="009D414B"/>
    <w:rsid w:val="009D474F"/>
    <w:rsid w:val="009D4D85"/>
    <w:rsid w:val="009D554A"/>
    <w:rsid w:val="009D5625"/>
    <w:rsid w:val="009D7AE3"/>
    <w:rsid w:val="009D7EBF"/>
    <w:rsid w:val="009E0DBD"/>
    <w:rsid w:val="009E18C4"/>
    <w:rsid w:val="009E1E8D"/>
    <w:rsid w:val="009E1F66"/>
    <w:rsid w:val="009E221D"/>
    <w:rsid w:val="009E272A"/>
    <w:rsid w:val="009E580B"/>
    <w:rsid w:val="009E6BB9"/>
    <w:rsid w:val="009F01C1"/>
    <w:rsid w:val="009F2A60"/>
    <w:rsid w:val="009F446C"/>
    <w:rsid w:val="009F5A75"/>
    <w:rsid w:val="00A02CB2"/>
    <w:rsid w:val="00A03262"/>
    <w:rsid w:val="00A03D99"/>
    <w:rsid w:val="00A03E01"/>
    <w:rsid w:val="00A0571A"/>
    <w:rsid w:val="00A061B6"/>
    <w:rsid w:val="00A06B5C"/>
    <w:rsid w:val="00A0746D"/>
    <w:rsid w:val="00A07EC5"/>
    <w:rsid w:val="00A1332F"/>
    <w:rsid w:val="00A13C71"/>
    <w:rsid w:val="00A145CD"/>
    <w:rsid w:val="00A14E5E"/>
    <w:rsid w:val="00A1637E"/>
    <w:rsid w:val="00A20843"/>
    <w:rsid w:val="00A20E2B"/>
    <w:rsid w:val="00A20F31"/>
    <w:rsid w:val="00A210B5"/>
    <w:rsid w:val="00A21D3D"/>
    <w:rsid w:val="00A23070"/>
    <w:rsid w:val="00A231E8"/>
    <w:rsid w:val="00A23709"/>
    <w:rsid w:val="00A23F57"/>
    <w:rsid w:val="00A24296"/>
    <w:rsid w:val="00A26029"/>
    <w:rsid w:val="00A26D6D"/>
    <w:rsid w:val="00A26EEF"/>
    <w:rsid w:val="00A26F79"/>
    <w:rsid w:val="00A27396"/>
    <w:rsid w:val="00A27AEB"/>
    <w:rsid w:val="00A30408"/>
    <w:rsid w:val="00A3219D"/>
    <w:rsid w:val="00A328FC"/>
    <w:rsid w:val="00A32B91"/>
    <w:rsid w:val="00A34E24"/>
    <w:rsid w:val="00A34E74"/>
    <w:rsid w:val="00A36A3E"/>
    <w:rsid w:val="00A36C0F"/>
    <w:rsid w:val="00A37341"/>
    <w:rsid w:val="00A374FD"/>
    <w:rsid w:val="00A37708"/>
    <w:rsid w:val="00A409D7"/>
    <w:rsid w:val="00A40D48"/>
    <w:rsid w:val="00A411FB"/>
    <w:rsid w:val="00A43744"/>
    <w:rsid w:val="00A460DB"/>
    <w:rsid w:val="00A47D20"/>
    <w:rsid w:val="00A47EA3"/>
    <w:rsid w:val="00A50D47"/>
    <w:rsid w:val="00A51C6F"/>
    <w:rsid w:val="00A524B4"/>
    <w:rsid w:val="00A5351D"/>
    <w:rsid w:val="00A62092"/>
    <w:rsid w:val="00A62863"/>
    <w:rsid w:val="00A62B93"/>
    <w:rsid w:val="00A62BD0"/>
    <w:rsid w:val="00A6320E"/>
    <w:rsid w:val="00A63437"/>
    <w:rsid w:val="00A64F94"/>
    <w:rsid w:val="00A65C30"/>
    <w:rsid w:val="00A671D9"/>
    <w:rsid w:val="00A67462"/>
    <w:rsid w:val="00A67F2B"/>
    <w:rsid w:val="00A70119"/>
    <w:rsid w:val="00A706ED"/>
    <w:rsid w:val="00A70CDC"/>
    <w:rsid w:val="00A71B1D"/>
    <w:rsid w:val="00A72090"/>
    <w:rsid w:val="00A75FC5"/>
    <w:rsid w:val="00A7627A"/>
    <w:rsid w:val="00A76968"/>
    <w:rsid w:val="00A77262"/>
    <w:rsid w:val="00A809FB"/>
    <w:rsid w:val="00A83BB2"/>
    <w:rsid w:val="00A8467D"/>
    <w:rsid w:val="00A84D59"/>
    <w:rsid w:val="00A85145"/>
    <w:rsid w:val="00A85616"/>
    <w:rsid w:val="00A87EAF"/>
    <w:rsid w:val="00A902B2"/>
    <w:rsid w:val="00A90B19"/>
    <w:rsid w:val="00A91976"/>
    <w:rsid w:val="00A92802"/>
    <w:rsid w:val="00A92933"/>
    <w:rsid w:val="00A92957"/>
    <w:rsid w:val="00A92AAB"/>
    <w:rsid w:val="00A94695"/>
    <w:rsid w:val="00A95C14"/>
    <w:rsid w:val="00A95CFF"/>
    <w:rsid w:val="00A974FB"/>
    <w:rsid w:val="00AA125F"/>
    <w:rsid w:val="00AA32FF"/>
    <w:rsid w:val="00AA342D"/>
    <w:rsid w:val="00AA34E0"/>
    <w:rsid w:val="00AA3FCE"/>
    <w:rsid w:val="00AA70F0"/>
    <w:rsid w:val="00AB2425"/>
    <w:rsid w:val="00AB2B71"/>
    <w:rsid w:val="00AB2B82"/>
    <w:rsid w:val="00AB2C9A"/>
    <w:rsid w:val="00AB4A9E"/>
    <w:rsid w:val="00AB4F68"/>
    <w:rsid w:val="00AB5DD2"/>
    <w:rsid w:val="00AB69E9"/>
    <w:rsid w:val="00AB6F91"/>
    <w:rsid w:val="00AB78E6"/>
    <w:rsid w:val="00AC0459"/>
    <w:rsid w:val="00AC1499"/>
    <w:rsid w:val="00AC1D54"/>
    <w:rsid w:val="00AC200F"/>
    <w:rsid w:val="00AC2680"/>
    <w:rsid w:val="00AC2E85"/>
    <w:rsid w:val="00AC340B"/>
    <w:rsid w:val="00AC402D"/>
    <w:rsid w:val="00AC5668"/>
    <w:rsid w:val="00AC5784"/>
    <w:rsid w:val="00AC72AC"/>
    <w:rsid w:val="00AC7C49"/>
    <w:rsid w:val="00AD05A7"/>
    <w:rsid w:val="00AD107E"/>
    <w:rsid w:val="00AD319B"/>
    <w:rsid w:val="00AD5372"/>
    <w:rsid w:val="00AD537F"/>
    <w:rsid w:val="00AD68B5"/>
    <w:rsid w:val="00AD692C"/>
    <w:rsid w:val="00AD6DF1"/>
    <w:rsid w:val="00AE0070"/>
    <w:rsid w:val="00AE27E4"/>
    <w:rsid w:val="00AE3ADC"/>
    <w:rsid w:val="00AE4304"/>
    <w:rsid w:val="00AE57E5"/>
    <w:rsid w:val="00AE5A7D"/>
    <w:rsid w:val="00AE6586"/>
    <w:rsid w:val="00AF13CD"/>
    <w:rsid w:val="00AF2016"/>
    <w:rsid w:val="00AF2964"/>
    <w:rsid w:val="00AF5CFF"/>
    <w:rsid w:val="00AF7939"/>
    <w:rsid w:val="00B02017"/>
    <w:rsid w:val="00B02633"/>
    <w:rsid w:val="00B03BCA"/>
    <w:rsid w:val="00B049FC"/>
    <w:rsid w:val="00B05138"/>
    <w:rsid w:val="00B055E0"/>
    <w:rsid w:val="00B05A80"/>
    <w:rsid w:val="00B07BED"/>
    <w:rsid w:val="00B07F81"/>
    <w:rsid w:val="00B07FF5"/>
    <w:rsid w:val="00B103EE"/>
    <w:rsid w:val="00B10D5F"/>
    <w:rsid w:val="00B112D0"/>
    <w:rsid w:val="00B11371"/>
    <w:rsid w:val="00B123EA"/>
    <w:rsid w:val="00B1282B"/>
    <w:rsid w:val="00B1302D"/>
    <w:rsid w:val="00B132DD"/>
    <w:rsid w:val="00B148A7"/>
    <w:rsid w:val="00B14B8C"/>
    <w:rsid w:val="00B15617"/>
    <w:rsid w:val="00B16A22"/>
    <w:rsid w:val="00B22128"/>
    <w:rsid w:val="00B22226"/>
    <w:rsid w:val="00B22B50"/>
    <w:rsid w:val="00B23E8F"/>
    <w:rsid w:val="00B24417"/>
    <w:rsid w:val="00B24971"/>
    <w:rsid w:val="00B25551"/>
    <w:rsid w:val="00B25A13"/>
    <w:rsid w:val="00B26016"/>
    <w:rsid w:val="00B263E2"/>
    <w:rsid w:val="00B26FC6"/>
    <w:rsid w:val="00B274D4"/>
    <w:rsid w:val="00B31764"/>
    <w:rsid w:val="00B3182C"/>
    <w:rsid w:val="00B31891"/>
    <w:rsid w:val="00B31C55"/>
    <w:rsid w:val="00B32025"/>
    <w:rsid w:val="00B3276A"/>
    <w:rsid w:val="00B328D9"/>
    <w:rsid w:val="00B32FE2"/>
    <w:rsid w:val="00B33584"/>
    <w:rsid w:val="00B340B8"/>
    <w:rsid w:val="00B343A7"/>
    <w:rsid w:val="00B35E2E"/>
    <w:rsid w:val="00B404A8"/>
    <w:rsid w:val="00B40D2F"/>
    <w:rsid w:val="00B411AC"/>
    <w:rsid w:val="00B42325"/>
    <w:rsid w:val="00B43E05"/>
    <w:rsid w:val="00B447CB"/>
    <w:rsid w:val="00B4559B"/>
    <w:rsid w:val="00B455A8"/>
    <w:rsid w:val="00B4560D"/>
    <w:rsid w:val="00B456B9"/>
    <w:rsid w:val="00B47454"/>
    <w:rsid w:val="00B47D02"/>
    <w:rsid w:val="00B503E8"/>
    <w:rsid w:val="00B52A68"/>
    <w:rsid w:val="00B52D65"/>
    <w:rsid w:val="00B5369D"/>
    <w:rsid w:val="00B5628F"/>
    <w:rsid w:val="00B56860"/>
    <w:rsid w:val="00B57366"/>
    <w:rsid w:val="00B575F5"/>
    <w:rsid w:val="00B57A20"/>
    <w:rsid w:val="00B60F6C"/>
    <w:rsid w:val="00B61F1C"/>
    <w:rsid w:val="00B61FEA"/>
    <w:rsid w:val="00B62276"/>
    <w:rsid w:val="00B62B15"/>
    <w:rsid w:val="00B63274"/>
    <w:rsid w:val="00B65951"/>
    <w:rsid w:val="00B662AF"/>
    <w:rsid w:val="00B66F1E"/>
    <w:rsid w:val="00B67C80"/>
    <w:rsid w:val="00B7022E"/>
    <w:rsid w:val="00B70C6C"/>
    <w:rsid w:val="00B71234"/>
    <w:rsid w:val="00B718FE"/>
    <w:rsid w:val="00B727C1"/>
    <w:rsid w:val="00B7335A"/>
    <w:rsid w:val="00B739ED"/>
    <w:rsid w:val="00B7561F"/>
    <w:rsid w:val="00B7597B"/>
    <w:rsid w:val="00B810F6"/>
    <w:rsid w:val="00B811E7"/>
    <w:rsid w:val="00B826D0"/>
    <w:rsid w:val="00B8313A"/>
    <w:rsid w:val="00B84DDA"/>
    <w:rsid w:val="00B861FF"/>
    <w:rsid w:val="00B87F26"/>
    <w:rsid w:val="00B902BF"/>
    <w:rsid w:val="00B90CEB"/>
    <w:rsid w:val="00B90E91"/>
    <w:rsid w:val="00B95162"/>
    <w:rsid w:val="00B95A7B"/>
    <w:rsid w:val="00B95D19"/>
    <w:rsid w:val="00B961A3"/>
    <w:rsid w:val="00B9632E"/>
    <w:rsid w:val="00BA035F"/>
    <w:rsid w:val="00BA0C3D"/>
    <w:rsid w:val="00BA1EC3"/>
    <w:rsid w:val="00BA27BD"/>
    <w:rsid w:val="00BA5046"/>
    <w:rsid w:val="00BA589C"/>
    <w:rsid w:val="00BA7244"/>
    <w:rsid w:val="00BA7884"/>
    <w:rsid w:val="00BA7936"/>
    <w:rsid w:val="00BA7A54"/>
    <w:rsid w:val="00BB2B77"/>
    <w:rsid w:val="00BB5C57"/>
    <w:rsid w:val="00BB6F1B"/>
    <w:rsid w:val="00BB7BD2"/>
    <w:rsid w:val="00BB7DF6"/>
    <w:rsid w:val="00BC18E5"/>
    <w:rsid w:val="00BC2B71"/>
    <w:rsid w:val="00BC2BE0"/>
    <w:rsid w:val="00BC3C6E"/>
    <w:rsid w:val="00BC48EE"/>
    <w:rsid w:val="00BC4CA4"/>
    <w:rsid w:val="00BC57D2"/>
    <w:rsid w:val="00BC667C"/>
    <w:rsid w:val="00BC6C69"/>
    <w:rsid w:val="00BC74AD"/>
    <w:rsid w:val="00BD01A9"/>
    <w:rsid w:val="00BD1265"/>
    <w:rsid w:val="00BD1F92"/>
    <w:rsid w:val="00BD21BD"/>
    <w:rsid w:val="00BD2635"/>
    <w:rsid w:val="00BD37D7"/>
    <w:rsid w:val="00BD391E"/>
    <w:rsid w:val="00BD6187"/>
    <w:rsid w:val="00BD6DFB"/>
    <w:rsid w:val="00BD70B0"/>
    <w:rsid w:val="00BD7F34"/>
    <w:rsid w:val="00BE0480"/>
    <w:rsid w:val="00BE06DA"/>
    <w:rsid w:val="00BE2BC5"/>
    <w:rsid w:val="00BE3224"/>
    <w:rsid w:val="00BE3688"/>
    <w:rsid w:val="00BE3DD5"/>
    <w:rsid w:val="00BE45D2"/>
    <w:rsid w:val="00BE544C"/>
    <w:rsid w:val="00BE5930"/>
    <w:rsid w:val="00BE7174"/>
    <w:rsid w:val="00BE7A81"/>
    <w:rsid w:val="00BF02CC"/>
    <w:rsid w:val="00BF04A9"/>
    <w:rsid w:val="00BF11F4"/>
    <w:rsid w:val="00BF2069"/>
    <w:rsid w:val="00BF31FB"/>
    <w:rsid w:val="00BF40EE"/>
    <w:rsid w:val="00BF418D"/>
    <w:rsid w:val="00BF450E"/>
    <w:rsid w:val="00BF4866"/>
    <w:rsid w:val="00BF5787"/>
    <w:rsid w:val="00BF5841"/>
    <w:rsid w:val="00BF6060"/>
    <w:rsid w:val="00BF67E2"/>
    <w:rsid w:val="00C000B7"/>
    <w:rsid w:val="00C0060C"/>
    <w:rsid w:val="00C01290"/>
    <w:rsid w:val="00C01298"/>
    <w:rsid w:val="00C0471C"/>
    <w:rsid w:val="00C06D61"/>
    <w:rsid w:val="00C1076C"/>
    <w:rsid w:val="00C11810"/>
    <w:rsid w:val="00C13D24"/>
    <w:rsid w:val="00C1469E"/>
    <w:rsid w:val="00C14960"/>
    <w:rsid w:val="00C14E49"/>
    <w:rsid w:val="00C17293"/>
    <w:rsid w:val="00C17E04"/>
    <w:rsid w:val="00C20908"/>
    <w:rsid w:val="00C20F2F"/>
    <w:rsid w:val="00C227F9"/>
    <w:rsid w:val="00C22D2E"/>
    <w:rsid w:val="00C23393"/>
    <w:rsid w:val="00C24A19"/>
    <w:rsid w:val="00C24B91"/>
    <w:rsid w:val="00C24D9F"/>
    <w:rsid w:val="00C2560F"/>
    <w:rsid w:val="00C26A47"/>
    <w:rsid w:val="00C26BE4"/>
    <w:rsid w:val="00C2705D"/>
    <w:rsid w:val="00C31FB5"/>
    <w:rsid w:val="00C3240E"/>
    <w:rsid w:val="00C3253A"/>
    <w:rsid w:val="00C335CF"/>
    <w:rsid w:val="00C337AB"/>
    <w:rsid w:val="00C33CD9"/>
    <w:rsid w:val="00C34533"/>
    <w:rsid w:val="00C358C8"/>
    <w:rsid w:val="00C3770D"/>
    <w:rsid w:val="00C400A4"/>
    <w:rsid w:val="00C41110"/>
    <w:rsid w:val="00C41982"/>
    <w:rsid w:val="00C430B7"/>
    <w:rsid w:val="00C437C8"/>
    <w:rsid w:val="00C43C8E"/>
    <w:rsid w:val="00C43F50"/>
    <w:rsid w:val="00C442E0"/>
    <w:rsid w:val="00C445DD"/>
    <w:rsid w:val="00C44D91"/>
    <w:rsid w:val="00C44FED"/>
    <w:rsid w:val="00C452DC"/>
    <w:rsid w:val="00C46378"/>
    <w:rsid w:val="00C51269"/>
    <w:rsid w:val="00C5143F"/>
    <w:rsid w:val="00C516B1"/>
    <w:rsid w:val="00C51724"/>
    <w:rsid w:val="00C51B65"/>
    <w:rsid w:val="00C52323"/>
    <w:rsid w:val="00C535BA"/>
    <w:rsid w:val="00C54CBE"/>
    <w:rsid w:val="00C55DDA"/>
    <w:rsid w:val="00C56EF1"/>
    <w:rsid w:val="00C570A7"/>
    <w:rsid w:val="00C57512"/>
    <w:rsid w:val="00C57651"/>
    <w:rsid w:val="00C600EB"/>
    <w:rsid w:val="00C60F54"/>
    <w:rsid w:val="00C617ED"/>
    <w:rsid w:val="00C63477"/>
    <w:rsid w:val="00C649D1"/>
    <w:rsid w:val="00C664D8"/>
    <w:rsid w:val="00C6699E"/>
    <w:rsid w:val="00C67BDA"/>
    <w:rsid w:val="00C71A88"/>
    <w:rsid w:val="00C71E73"/>
    <w:rsid w:val="00C721C8"/>
    <w:rsid w:val="00C75049"/>
    <w:rsid w:val="00C75C36"/>
    <w:rsid w:val="00C769AD"/>
    <w:rsid w:val="00C77094"/>
    <w:rsid w:val="00C8040C"/>
    <w:rsid w:val="00C80DE3"/>
    <w:rsid w:val="00C8176D"/>
    <w:rsid w:val="00C81923"/>
    <w:rsid w:val="00C83077"/>
    <w:rsid w:val="00C83B93"/>
    <w:rsid w:val="00C845D3"/>
    <w:rsid w:val="00C84FD3"/>
    <w:rsid w:val="00C8687F"/>
    <w:rsid w:val="00C874E3"/>
    <w:rsid w:val="00C905E3"/>
    <w:rsid w:val="00C91454"/>
    <w:rsid w:val="00C924A3"/>
    <w:rsid w:val="00C92BF6"/>
    <w:rsid w:val="00C9344B"/>
    <w:rsid w:val="00C947FA"/>
    <w:rsid w:val="00C95CC4"/>
    <w:rsid w:val="00C95D0A"/>
    <w:rsid w:val="00C960AB"/>
    <w:rsid w:val="00C96502"/>
    <w:rsid w:val="00C96689"/>
    <w:rsid w:val="00C96A12"/>
    <w:rsid w:val="00C97377"/>
    <w:rsid w:val="00C975E3"/>
    <w:rsid w:val="00C978F8"/>
    <w:rsid w:val="00CA08B5"/>
    <w:rsid w:val="00CA1140"/>
    <w:rsid w:val="00CA1343"/>
    <w:rsid w:val="00CA249C"/>
    <w:rsid w:val="00CA28FD"/>
    <w:rsid w:val="00CA3B5C"/>
    <w:rsid w:val="00CA3EEB"/>
    <w:rsid w:val="00CA422B"/>
    <w:rsid w:val="00CA53EA"/>
    <w:rsid w:val="00CA66F4"/>
    <w:rsid w:val="00CA70FB"/>
    <w:rsid w:val="00CB0D7A"/>
    <w:rsid w:val="00CB1E32"/>
    <w:rsid w:val="00CB231F"/>
    <w:rsid w:val="00CB271D"/>
    <w:rsid w:val="00CB27CB"/>
    <w:rsid w:val="00CB560F"/>
    <w:rsid w:val="00CB5728"/>
    <w:rsid w:val="00CB5952"/>
    <w:rsid w:val="00CB6471"/>
    <w:rsid w:val="00CB6D34"/>
    <w:rsid w:val="00CB73E7"/>
    <w:rsid w:val="00CC094C"/>
    <w:rsid w:val="00CC2E60"/>
    <w:rsid w:val="00CC2FDD"/>
    <w:rsid w:val="00CC41D8"/>
    <w:rsid w:val="00CC469D"/>
    <w:rsid w:val="00CC5DE3"/>
    <w:rsid w:val="00CC6C23"/>
    <w:rsid w:val="00CC700D"/>
    <w:rsid w:val="00CC7C04"/>
    <w:rsid w:val="00CD0849"/>
    <w:rsid w:val="00CD0A24"/>
    <w:rsid w:val="00CD3027"/>
    <w:rsid w:val="00CD3432"/>
    <w:rsid w:val="00CD658D"/>
    <w:rsid w:val="00CD6AE7"/>
    <w:rsid w:val="00CD7483"/>
    <w:rsid w:val="00CD760B"/>
    <w:rsid w:val="00CD776D"/>
    <w:rsid w:val="00CD7B50"/>
    <w:rsid w:val="00CE1ACA"/>
    <w:rsid w:val="00CE247A"/>
    <w:rsid w:val="00CE43C5"/>
    <w:rsid w:val="00CE491A"/>
    <w:rsid w:val="00CE7105"/>
    <w:rsid w:val="00CF0050"/>
    <w:rsid w:val="00CF02A1"/>
    <w:rsid w:val="00CF0DE8"/>
    <w:rsid w:val="00CF2451"/>
    <w:rsid w:val="00CF37FD"/>
    <w:rsid w:val="00CF39CB"/>
    <w:rsid w:val="00CF4376"/>
    <w:rsid w:val="00CF47D3"/>
    <w:rsid w:val="00CF565A"/>
    <w:rsid w:val="00CF5967"/>
    <w:rsid w:val="00CF5B07"/>
    <w:rsid w:val="00CF7694"/>
    <w:rsid w:val="00CF7A76"/>
    <w:rsid w:val="00CF7AFA"/>
    <w:rsid w:val="00CF7C91"/>
    <w:rsid w:val="00D009D5"/>
    <w:rsid w:val="00D01D07"/>
    <w:rsid w:val="00D01D67"/>
    <w:rsid w:val="00D030C6"/>
    <w:rsid w:val="00D0614E"/>
    <w:rsid w:val="00D07BB0"/>
    <w:rsid w:val="00D07C2E"/>
    <w:rsid w:val="00D10CDF"/>
    <w:rsid w:val="00D110E4"/>
    <w:rsid w:val="00D127C8"/>
    <w:rsid w:val="00D12818"/>
    <w:rsid w:val="00D12878"/>
    <w:rsid w:val="00D144E8"/>
    <w:rsid w:val="00D145DB"/>
    <w:rsid w:val="00D1496C"/>
    <w:rsid w:val="00D15588"/>
    <w:rsid w:val="00D1590A"/>
    <w:rsid w:val="00D15E83"/>
    <w:rsid w:val="00D16558"/>
    <w:rsid w:val="00D1661C"/>
    <w:rsid w:val="00D16653"/>
    <w:rsid w:val="00D1695B"/>
    <w:rsid w:val="00D174D2"/>
    <w:rsid w:val="00D174DA"/>
    <w:rsid w:val="00D175C3"/>
    <w:rsid w:val="00D178B8"/>
    <w:rsid w:val="00D17D79"/>
    <w:rsid w:val="00D17F77"/>
    <w:rsid w:val="00D2097F"/>
    <w:rsid w:val="00D22041"/>
    <w:rsid w:val="00D22B39"/>
    <w:rsid w:val="00D23469"/>
    <w:rsid w:val="00D23FF5"/>
    <w:rsid w:val="00D261B7"/>
    <w:rsid w:val="00D26745"/>
    <w:rsid w:val="00D27740"/>
    <w:rsid w:val="00D30577"/>
    <w:rsid w:val="00D30AB6"/>
    <w:rsid w:val="00D30AF9"/>
    <w:rsid w:val="00D31541"/>
    <w:rsid w:val="00D33AD6"/>
    <w:rsid w:val="00D34BE5"/>
    <w:rsid w:val="00D34C23"/>
    <w:rsid w:val="00D35056"/>
    <w:rsid w:val="00D35B21"/>
    <w:rsid w:val="00D360F8"/>
    <w:rsid w:val="00D37BD7"/>
    <w:rsid w:val="00D40171"/>
    <w:rsid w:val="00D40681"/>
    <w:rsid w:val="00D40F5C"/>
    <w:rsid w:val="00D42208"/>
    <w:rsid w:val="00D4247A"/>
    <w:rsid w:val="00D42BC0"/>
    <w:rsid w:val="00D435F8"/>
    <w:rsid w:val="00D44BF0"/>
    <w:rsid w:val="00D47263"/>
    <w:rsid w:val="00D52E0C"/>
    <w:rsid w:val="00D54FBE"/>
    <w:rsid w:val="00D60142"/>
    <w:rsid w:val="00D6044F"/>
    <w:rsid w:val="00D62319"/>
    <w:rsid w:val="00D6276E"/>
    <w:rsid w:val="00D62FD1"/>
    <w:rsid w:val="00D63295"/>
    <w:rsid w:val="00D64F9C"/>
    <w:rsid w:val="00D67F1C"/>
    <w:rsid w:val="00D70026"/>
    <w:rsid w:val="00D71A7E"/>
    <w:rsid w:val="00D72620"/>
    <w:rsid w:val="00D72814"/>
    <w:rsid w:val="00D73124"/>
    <w:rsid w:val="00D73F10"/>
    <w:rsid w:val="00D75167"/>
    <w:rsid w:val="00D75177"/>
    <w:rsid w:val="00D77C96"/>
    <w:rsid w:val="00D80565"/>
    <w:rsid w:val="00D80757"/>
    <w:rsid w:val="00D8243A"/>
    <w:rsid w:val="00D82BAB"/>
    <w:rsid w:val="00D83814"/>
    <w:rsid w:val="00D8572B"/>
    <w:rsid w:val="00D860F6"/>
    <w:rsid w:val="00D9029A"/>
    <w:rsid w:val="00D92006"/>
    <w:rsid w:val="00D92B86"/>
    <w:rsid w:val="00D92DB8"/>
    <w:rsid w:val="00D9373E"/>
    <w:rsid w:val="00D9399F"/>
    <w:rsid w:val="00D945B4"/>
    <w:rsid w:val="00D965B6"/>
    <w:rsid w:val="00D968A4"/>
    <w:rsid w:val="00D96EE4"/>
    <w:rsid w:val="00D97203"/>
    <w:rsid w:val="00DA27FC"/>
    <w:rsid w:val="00DA4C3E"/>
    <w:rsid w:val="00DA5B52"/>
    <w:rsid w:val="00DA6D0E"/>
    <w:rsid w:val="00DB059E"/>
    <w:rsid w:val="00DB15C4"/>
    <w:rsid w:val="00DB1BAE"/>
    <w:rsid w:val="00DB30B0"/>
    <w:rsid w:val="00DB3D53"/>
    <w:rsid w:val="00DB4DBB"/>
    <w:rsid w:val="00DB7427"/>
    <w:rsid w:val="00DB77CF"/>
    <w:rsid w:val="00DC0273"/>
    <w:rsid w:val="00DC059A"/>
    <w:rsid w:val="00DC104A"/>
    <w:rsid w:val="00DC1086"/>
    <w:rsid w:val="00DC1237"/>
    <w:rsid w:val="00DC1F39"/>
    <w:rsid w:val="00DC217F"/>
    <w:rsid w:val="00DC2B80"/>
    <w:rsid w:val="00DC30B9"/>
    <w:rsid w:val="00DC3E2C"/>
    <w:rsid w:val="00DC4695"/>
    <w:rsid w:val="00DC4C13"/>
    <w:rsid w:val="00DC4C8F"/>
    <w:rsid w:val="00DC5016"/>
    <w:rsid w:val="00DC5089"/>
    <w:rsid w:val="00DC7229"/>
    <w:rsid w:val="00DC75A3"/>
    <w:rsid w:val="00DC781B"/>
    <w:rsid w:val="00DD0360"/>
    <w:rsid w:val="00DD118A"/>
    <w:rsid w:val="00DD130B"/>
    <w:rsid w:val="00DD1A5B"/>
    <w:rsid w:val="00DD2408"/>
    <w:rsid w:val="00DD3285"/>
    <w:rsid w:val="00DD3FFC"/>
    <w:rsid w:val="00DD4A9E"/>
    <w:rsid w:val="00DD58EF"/>
    <w:rsid w:val="00DE01EE"/>
    <w:rsid w:val="00DE0A15"/>
    <w:rsid w:val="00DE1DFB"/>
    <w:rsid w:val="00DE2DCB"/>
    <w:rsid w:val="00DE41D9"/>
    <w:rsid w:val="00DE5B14"/>
    <w:rsid w:val="00DE6C41"/>
    <w:rsid w:val="00DE774C"/>
    <w:rsid w:val="00DE7EDE"/>
    <w:rsid w:val="00DF0029"/>
    <w:rsid w:val="00DF009B"/>
    <w:rsid w:val="00DF0780"/>
    <w:rsid w:val="00DF09E8"/>
    <w:rsid w:val="00DF0B1D"/>
    <w:rsid w:val="00DF15F4"/>
    <w:rsid w:val="00DF1FFA"/>
    <w:rsid w:val="00DF207C"/>
    <w:rsid w:val="00DF369F"/>
    <w:rsid w:val="00DF3A44"/>
    <w:rsid w:val="00DF4429"/>
    <w:rsid w:val="00DF666A"/>
    <w:rsid w:val="00DF6C7C"/>
    <w:rsid w:val="00E01A36"/>
    <w:rsid w:val="00E02229"/>
    <w:rsid w:val="00E02526"/>
    <w:rsid w:val="00E027BF"/>
    <w:rsid w:val="00E02F6D"/>
    <w:rsid w:val="00E02FB1"/>
    <w:rsid w:val="00E034EC"/>
    <w:rsid w:val="00E03AA8"/>
    <w:rsid w:val="00E042A6"/>
    <w:rsid w:val="00E06016"/>
    <w:rsid w:val="00E06DA6"/>
    <w:rsid w:val="00E1277F"/>
    <w:rsid w:val="00E12A0B"/>
    <w:rsid w:val="00E13B34"/>
    <w:rsid w:val="00E13CFB"/>
    <w:rsid w:val="00E157F1"/>
    <w:rsid w:val="00E16B82"/>
    <w:rsid w:val="00E16C00"/>
    <w:rsid w:val="00E218E0"/>
    <w:rsid w:val="00E2269C"/>
    <w:rsid w:val="00E23591"/>
    <w:rsid w:val="00E2438E"/>
    <w:rsid w:val="00E249BE"/>
    <w:rsid w:val="00E269C2"/>
    <w:rsid w:val="00E27320"/>
    <w:rsid w:val="00E275C0"/>
    <w:rsid w:val="00E27A8E"/>
    <w:rsid w:val="00E30BE5"/>
    <w:rsid w:val="00E3244C"/>
    <w:rsid w:val="00E33DC9"/>
    <w:rsid w:val="00E34564"/>
    <w:rsid w:val="00E34DC3"/>
    <w:rsid w:val="00E35784"/>
    <w:rsid w:val="00E35DDC"/>
    <w:rsid w:val="00E40C71"/>
    <w:rsid w:val="00E40D28"/>
    <w:rsid w:val="00E40EFC"/>
    <w:rsid w:val="00E4133B"/>
    <w:rsid w:val="00E41B23"/>
    <w:rsid w:val="00E41B5D"/>
    <w:rsid w:val="00E41E0E"/>
    <w:rsid w:val="00E41E13"/>
    <w:rsid w:val="00E420F9"/>
    <w:rsid w:val="00E4338D"/>
    <w:rsid w:val="00E43DF8"/>
    <w:rsid w:val="00E4433D"/>
    <w:rsid w:val="00E44A23"/>
    <w:rsid w:val="00E45ACF"/>
    <w:rsid w:val="00E46ADB"/>
    <w:rsid w:val="00E46F36"/>
    <w:rsid w:val="00E47797"/>
    <w:rsid w:val="00E479A7"/>
    <w:rsid w:val="00E50B73"/>
    <w:rsid w:val="00E5112D"/>
    <w:rsid w:val="00E5150F"/>
    <w:rsid w:val="00E528E1"/>
    <w:rsid w:val="00E53530"/>
    <w:rsid w:val="00E53BFD"/>
    <w:rsid w:val="00E54F8E"/>
    <w:rsid w:val="00E55229"/>
    <w:rsid w:val="00E55A90"/>
    <w:rsid w:val="00E55D61"/>
    <w:rsid w:val="00E563C6"/>
    <w:rsid w:val="00E5798D"/>
    <w:rsid w:val="00E57C45"/>
    <w:rsid w:val="00E57CA9"/>
    <w:rsid w:val="00E607D4"/>
    <w:rsid w:val="00E61CCA"/>
    <w:rsid w:val="00E62B55"/>
    <w:rsid w:val="00E63667"/>
    <w:rsid w:val="00E63F37"/>
    <w:rsid w:val="00E64D8E"/>
    <w:rsid w:val="00E65566"/>
    <w:rsid w:val="00E656D6"/>
    <w:rsid w:val="00E65BFC"/>
    <w:rsid w:val="00E67B86"/>
    <w:rsid w:val="00E67E25"/>
    <w:rsid w:val="00E712C7"/>
    <w:rsid w:val="00E715E8"/>
    <w:rsid w:val="00E7293A"/>
    <w:rsid w:val="00E74616"/>
    <w:rsid w:val="00E77938"/>
    <w:rsid w:val="00E779E5"/>
    <w:rsid w:val="00E77CBD"/>
    <w:rsid w:val="00E80114"/>
    <w:rsid w:val="00E80741"/>
    <w:rsid w:val="00E80BEC"/>
    <w:rsid w:val="00E8121A"/>
    <w:rsid w:val="00E81542"/>
    <w:rsid w:val="00E82947"/>
    <w:rsid w:val="00E82E32"/>
    <w:rsid w:val="00E84713"/>
    <w:rsid w:val="00E84AE4"/>
    <w:rsid w:val="00E84D56"/>
    <w:rsid w:val="00E86366"/>
    <w:rsid w:val="00E86B87"/>
    <w:rsid w:val="00E86D7D"/>
    <w:rsid w:val="00E87D46"/>
    <w:rsid w:val="00E90BD3"/>
    <w:rsid w:val="00E9137B"/>
    <w:rsid w:val="00E91A35"/>
    <w:rsid w:val="00E91A76"/>
    <w:rsid w:val="00E924A9"/>
    <w:rsid w:val="00E933D4"/>
    <w:rsid w:val="00E949AB"/>
    <w:rsid w:val="00E95989"/>
    <w:rsid w:val="00E95D48"/>
    <w:rsid w:val="00E960B0"/>
    <w:rsid w:val="00E96398"/>
    <w:rsid w:val="00E96A82"/>
    <w:rsid w:val="00E96F30"/>
    <w:rsid w:val="00EA0004"/>
    <w:rsid w:val="00EA02B6"/>
    <w:rsid w:val="00EA063E"/>
    <w:rsid w:val="00EA348F"/>
    <w:rsid w:val="00EA356D"/>
    <w:rsid w:val="00EA3C75"/>
    <w:rsid w:val="00EA70DE"/>
    <w:rsid w:val="00EA74E3"/>
    <w:rsid w:val="00EA7BFD"/>
    <w:rsid w:val="00EB0985"/>
    <w:rsid w:val="00EB1ACD"/>
    <w:rsid w:val="00EB3FE5"/>
    <w:rsid w:val="00EB5B04"/>
    <w:rsid w:val="00EB68A6"/>
    <w:rsid w:val="00EC16FD"/>
    <w:rsid w:val="00EC1C40"/>
    <w:rsid w:val="00EC1CB0"/>
    <w:rsid w:val="00EC1CC3"/>
    <w:rsid w:val="00EC2F0F"/>
    <w:rsid w:val="00EC3A0F"/>
    <w:rsid w:val="00EC4DCB"/>
    <w:rsid w:val="00EC56D1"/>
    <w:rsid w:val="00EC694A"/>
    <w:rsid w:val="00EC7AF4"/>
    <w:rsid w:val="00EC7B56"/>
    <w:rsid w:val="00ED0FAF"/>
    <w:rsid w:val="00ED1F90"/>
    <w:rsid w:val="00ED2768"/>
    <w:rsid w:val="00ED2D65"/>
    <w:rsid w:val="00ED3535"/>
    <w:rsid w:val="00ED6413"/>
    <w:rsid w:val="00ED6A9C"/>
    <w:rsid w:val="00EE100B"/>
    <w:rsid w:val="00EE2783"/>
    <w:rsid w:val="00EE29EC"/>
    <w:rsid w:val="00EE2AEB"/>
    <w:rsid w:val="00EE2F06"/>
    <w:rsid w:val="00EE3926"/>
    <w:rsid w:val="00EE3F11"/>
    <w:rsid w:val="00EE4C15"/>
    <w:rsid w:val="00EE5F44"/>
    <w:rsid w:val="00EE6A53"/>
    <w:rsid w:val="00EE6C37"/>
    <w:rsid w:val="00EE7500"/>
    <w:rsid w:val="00EE7A31"/>
    <w:rsid w:val="00EE7F65"/>
    <w:rsid w:val="00EF182A"/>
    <w:rsid w:val="00EF2B06"/>
    <w:rsid w:val="00EF2CD7"/>
    <w:rsid w:val="00EF3DC2"/>
    <w:rsid w:val="00EF4D9B"/>
    <w:rsid w:val="00EF7B27"/>
    <w:rsid w:val="00F02298"/>
    <w:rsid w:val="00F043B9"/>
    <w:rsid w:val="00F04C40"/>
    <w:rsid w:val="00F05C3A"/>
    <w:rsid w:val="00F06098"/>
    <w:rsid w:val="00F074E2"/>
    <w:rsid w:val="00F07E55"/>
    <w:rsid w:val="00F105BD"/>
    <w:rsid w:val="00F11A46"/>
    <w:rsid w:val="00F12203"/>
    <w:rsid w:val="00F131F0"/>
    <w:rsid w:val="00F13239"/>
    <w:rsid w:val="00F14704"/>
    <w:rsid w:val="00F1497C"/>
    <w:rsid w:val="00F1630F"/>
    <w:rsid w:val="00F1665F"/>
    <w:rsid w:val="00F16668"/>
    <w:rsid w:val="00F2071A"/>
    <w:rsid w:val="00F20E90"/>
    <w:rsid w:val="00F213B4"/>
    <w:rsid w:val="00F22B38"/>
    <w:rsid w:val="00F234CB"/>
    <w:rsid w:val="00F257B5"/>
    <w:rsid w:val="00F25E1D"/>
    <w:rsid w:val="00F303A7"/>
    <w:rsid w:val="00F305C4"/>
    <w:rsid w:val="00F31B00"/>
    <w:rsid w:val="00F32D75"/>
    <w:rsid w:val="00F34423"/>
    <w:rsid w:val="00F350B2"/>
    <w:rsid w:val="00F36195"/>
    <w:rsid w:val="00F36704"/>
    <w:rsid w:val="00F37C4C"/>
    <w:rsid w:val="00F41350"/>
    <w:rsid w:val="00F423FE"/>
    <w:rsid w:val="00F42662"/>
    <w:rsid w:val="00F4294A"/>
    <w:rsid w:val="00F42E72"/>
    <w:rsid w:val="00F43282"/>
    <w:rsid w:val="00F4467C"/>
    <w:rsid w:val="00F46306"/>
    <w:rsid w:val="00F4646C"/>
    <w:rsid w:val="00F47A68"/>
    <w:rsid w:val="00F52F9A"/>
    <w:rsid w:val="00F53357"/>
    <w:rsid w:val="00F54E05"/>
    <w:rsid w:val="00F55954"/>
    <w:rsid w:val="00F55FDC"/>
    <w:rsid w:val="00F60660"/>
    <w:rsid w:val="00F610E2"/>
    <w:rsid w:val="00F61E68"/>
    <w:rsid w:val="00F62033"/>
    <w:rsid w:val="00F62F60"/>
    <w:rsid w:val="00F640A1"/>
    <w:rsid w:val="00F650D9"/>
    <w:rsid w:val="00F704F3"/>
    <w:rsid w:val="00F7216B"/>
    <w:rsid w:val="00F724CD"/>
    <w:rsid w:val="00F7348D"/>
    <w:rsid w:val="00F74271"/>
    <w:rsid w:val="00F749E0"/>
    <w:rsid w:val="00F75CC4"/>
    <w:rsid w:val="00F75FDD"/>
    <w:rsid w:val="00F7720D"/>
    <w:rsid w:val="00F77629"/>
    <w:rsid w:val="00F7768C"/>
    <w:rsid w:val="00F77729"/>
    <w:rsid w:val="00F778EB"/>
    <w:rsid w:val="00F80171"/>
    <w:rsid w:val="00F805BC"/>
    <w:rsid w:val="00F8079F"/>
    <w:rsid w:val="00F81987"/>
    <w:rsid w:val="00F81F60"/>
    <w:rsid w:val="00F828B8"/>
    <w:rsid w:val="00F8377A"/>
    <w:rsid w:val="00F84746"/>
    <w:rsid w:val="00F85C1F"/>
    <w:rsid w:val="00F87A2B"/>
    <w:rsid w:val="00F91092"/>
    <w:rsid w:val="00F915B9"/>
    <w:rsid w:val="00F91D38"/>
    <w:rsid w:val="00F92C57"/>
    <w:rsid w:val="00F930E9"/>
    <w:rsid w:val="00F94F04"/>
    <w:rsid w:val="00F954EB"/>
    <w:rsid w:val="00F95942"/>
    <w:rsid w:val="00F9781B"/>
    <w:rsid w:val="00F979FF"/>
    <w:rsid w:val="00F97BCB"/>
    <w:rsid w:val="00FA1774"/>
    <w:rsid w:val="00FA1CE9"/>
    <w:rsid w:val="00FA1E07"/>
    <w:rsid w:val="00FA2135"/>
    <w:rsid w:val="00FA237A"/>
    <w:rsid w:val="00FA2868"/>
    <w:rsid w:val="00FA2F80"/>
    <w:rsid w:val="00FA3220"/>
    <w:rsid w:val="00FA59F7"/>
    <w:rsid w:val="00FA76A4"/>
    <w:rsid w:val="00FB0070"/>
    <w:rsid w:val="00FB07C1"/>
    <w:rsid w:val="00FB3125"/>
    <w:rsid w:val="00FB3901"/>
    <w:rsid w:val="00FB40D8"/>
    <w:rsid w:val="00FB6E8F"/>
    <w:rsid w:val="00FB77F7"/>
    <w:rsid w:val="00FC2936"/>
    <w:rsid w:val="00FC2CED"/>
    <w:rsid w:val="00FC3B86"/>
    <w:rsid w:val="00FC3FE7"/>
    <w:rsid w:val="00FC484D"/>
    <w:rsid w:val="00FC4F09"/>
    <w:rsid w:val="00FC5499"/>
    <w:rsid w:val="00FC64FC"/>
    <w:rsid w:val="00FC7F93"/>
    <w:rsid w:val="00FD03C3"/>
    <w:rsid w:val="00FD4923"/>
    <w:rsid w:val="00FD7339"/>
    <w:rsid w:val="00FD7C7C"/>
    <w:rsid w:val="00FE00B3"/>
    <w:rsid w:val="00FE02C2"/>
    <w:rsid w:val="00FE044E"/>
    <w:rsid w:val="00FE4447"/>
    <w:rsid w:val="00FE459A"/>
    <w:rsid w:val="00FE5781"/>
    <w:rsid w:val="00FE595B"/>
    <w:rsid w:val="00FF0BF4"/>
    <w:rsid w:val="00FF1CD6"/>
    <w:rsid w:val="00FF2C88"/>
    <w:rsid w:val="00FF3CB1"/>
    <w:rsid w:val="00FF46F0"/>
    <w:rsid w:val="00FF7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93E31F5"/>
  <w15:docId w15:val="{2A8B2264-09DD-4629-9D6D-FE989AB6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B6F91"/>
    <w:rPr>
      <w:rFonts w:ascii="Times New Roman" w:hAnsi="Times New Roman"/>
      <w:lang w:eastAsia="en-US"/>
    </w:rPr>
  </w:style>
  <w:style w:type="paragraph" w:styleId="Nadpis1">
    <w:name w:val="heading 1"/>
    <w:basedOn w:val="Normln"/>
    <w:next w:val="Copy"/>
    <w:link w:val="Nadpis1Char"/>
    <w:qFormat/>
    <w:locked/>
    <w:rsid w:val="0014069A"/>
    <w:pPr>
      <w:spacing w:line="280" w:lineRule="atLeast"/>
      <w:outlineLvl w:val="0"/>
    </w:pPr>
    <w:rPr>
      <w:rFonts w:ascii="Arial" w:eastAsia="Times New Roman" w:hAnsi="Arial"/>
      <w:b/>
      <w:color w:val="EEECE1"/>
      <w:sz w:val="24"/>
      <w:szCs w:val="24"/>
      <w:lang w:val="de-DE"/>
    </w:rPr>
  </w:style>
  <w:style w:type="paragraph" w:styleId="Nadpis3">
    <w:name w:val="heading 3"/>
    <w:aliases w:val="Podkapitola podkapitoly základní kapitoly,Podkapitola2,H3,Nadpis_3_úroveň,Záhlaví 3,V_Head3,V_Head31,V_Head32,ASAPHeading 3,Sub Paragraph,Podkapitola21,Podkapitola 2,Podkapitola 21,Podkapitola 22,Podkapitola 23,Podkapitola 24,Podkapitola 25,h"/>
    <w:basedOn w:val="Normln"/>
    <w:next w:val="Copy"/>
    <w:link w:val="Nadpis3Char"/>
    <w:qFormat/>
    <w:locked/>
    <w:rsid w:val="0014069A"/>
    <w:pPr>
      <w:keepNext/>
      <w:spacing w:line="280" w:lineRule="atLeast"/>
      <w:outlineLvl w:val="2"/>
    </w:pPr>
    <w:rPr>
      <w:rFonts w:ascii="Arial" w:eastAsia="Times New Roman" w:hAnsi="Arial" w:cs="Arial"/>
      <w:b/>
      <w:bCs/>
      <w:szCs w:val="26"/>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0060C"/>
    <w:pPr>
      <w:widowControl w:val="0"/>
    </w:pPr>
    <w:rPr>
      <w:snapToGrid w:val="0"/>
      <w:color w:val="000000"/>
      <w:lang w:val="en-GB" w:eastAsia="x-none"/>
    </w:rPr>
  </w:style>
  <w:style w:type="character" w:customStyle="1" w:styleId="ZkladntextChar">
    <w:name w:val="Základní text Char"/>
    <w:link w:val="Zkladntext"/>
    <w:locked/>
    <w:rsid w:val="00C0060C"/>
    <w:rPr>
      <w:rFonts w:ascii="Times New Roman" w:hAnsi="Times New Roman" w:cs="Times New Roman"/>
      <w:snapToGrid w:val="0"/>
      <w:color w:val="000000"/>
      <w:sz w:val="20"/>
      <w:szCs w:val="20"/>
      <w:lang w:val="en-GB" w:eastAsia="x-none"/>
    </w:rPr>
  </w:style>
  <w:style w:type="paragraph" w:customStyle="1" w:styleId="indent">
    <w:name w:val="indent"/>
    <w:rsid w:val="005A41A2"/>
    <w:rPr>
      <w:rFonts w:ascii="Tms Rmn" w:hAnsi="Tms Rmn"/>
      <w:color w:val="000000"/>
      <w:sz w:val="24"/>
      <w:lang w:val="en-GB" w:eastAsia="en-US"/>
    </w:rPr>
  </w:style>
  <w:style w:type="paragraph" w:customStyle="1" w:styleId="StyleTitleArial">
    <w:name w:val="Style Title + Arial"/>
    <w:basedOn w:val="Nzev"/>
    <w:autoRedefine/>
    <w:rsid w:val="001B2A0E"/>
    <w:pPr>
      <w:keepLines/>
      <w:widowControl w:val="0"/>
      <w:pBdr>
        <w:bottom w:val="none" w:sz="0" w:space="0" w:color="auto"/>
      </w:pBdr>
      <w:spacing w:after="0" w:line="290" w:lineRule="atLeast"/>
      <w:contextualSpacing w:val="0"/>
      <w:jc w:val="both"/>
    </w:pPr>
    <w:rPr>
      <w:rFonts w:ascii="Times New Roman" w:hAnsi="Times New Roman"/>
      <w:color w:val="auto"/>
      <w:spacing w:val="0"/>
      <w:kern w:val="0"/>
      <w:sz w:val="22"/>
      <w:szCs w:val="22"/>
      <w:lang w:val="cs-CZ"/>
    </w:rPr>
  </w:style>
  <w:style w:type="paragraph" w:styleId="Nzev">
    <w:name w:val="Title"/>
    <w:basedOn w:val="Normln"/>
    <w:next w:val="Normln"/>
    <w:link w:val="NzevChar"/>
    <w:qFormat/>
    <w:rsid w:val="005A41A2"/>
    <w:pPr>
      <w:pBdr>
        <w:bottom w:val="single" w:sz="8" w:space="4" w:color="4F81BD"/>
      </w:pBdr>
      <w:spacing w:after="300"/>
      <w:contextualSpacing/>
    </w:pPr>
    <w:rPr>
      <w:rFonts w:ascii="Cambria" w:hAnsi="Cambria"/>
      <w:color w:val="17365D"/>
      <w:spacing w:val="5"/>
      <w:kern w:val="28"/>
      <w:sz w:val="52"/>
      <w:szCs w:val="52"/>
      <w:lang w:val="en-GB" w:eastAsia="x-none"/>
    </w:rPr>
  </w:style>
  <w:style w:type="character" w:customStyle="1" w:styleId="NzevChar">
    <w:name w:val="Název Char"/>
    <w:link w:val="Nzev"/>
    <w:locked/>
    <w:rsid w:val="005A41A2"/>
    <w:rPr>
      <w:rFonts w:ascii="Cambria" w:hAnsi="Cambria" w:cs="Times New Roman"/>
      <w:color w:val="17365D"/>
      <w:spacing w:val="5"/>
      <w:kern w:val="28"/>
      <w:sz w:val="52"/>
      <w:szCs w:val="52"/>
      <w:lang w:val="en-GB" w:eastAsia="x-none"/>
    </w:rPr>
  </w:style>
  <w:style w:type="paragraph" w:styleId="Zpat">
    <w:name w:val="footer"/>
    <w:basedOn w:val="Normln"/>
    <w:link w:val="ZpatChar"/>
    <w:uiPriority w:val="99"/>
    <w:rsid w:val="00EC56D1"/>
    <w:pPr>
      <w:widowControl w:val="0"/>
    </w:pPr>
    <w:rPr>
      <w:snapToGrid w:val="0"/>
      <w:color w:val="000000"/>
      <w:lang w:val="en-GB" w:eastAsia="x-none"/>
    </w:rPr>
  </w:style>
  <w:style w:type="character" w:customStyle="1" w:styleId="ZpatChar">
    <w:name w:val="Zápatí Char"/>
    <w:link w:val="Zpat"/>
    <w:uiPriority w:val="99"/>
    <w:locked/>
    <w:rsid w:val="00EC56D1"/>
    <w:rPr>
      <w:rFonts w:ascii="Times New Roman" w:hAnsi="Times New Roman" w:cs="Times New Roman"/>
      <w:snapToGrid w:val="0"/>
      <w:color w:val="000000"/>
      <w:sz w:val="20"/>
      <w:szCs w:val="20"/>
      <w:lang w:val="en-GB" w:eastAsia="x-none"/>
    </w:rPr>
  </w:style>
  <w:style w:type="character" w:customStyle="1" w:styleId="StyleTitleArialChar">
    <w:name w:val="Style Title + Arial Char"/>
    <w:rsid w:val="00EC56D1"/>
    <w:rPr>
      <w:rFonts w:ascii="Arial" w:hAnsi="Arial" w:cs="Times New Roman"/>
      <w:snapToGrid w:val="0"/>
      <w:sz w:val="22"/>
      <w:szCs w:val="22"/>
      <w:lang w:val="en-GB" w:eastAsia="en-US" w:bidi="ar-SA"/>
    </w:rPr>
  </w:style>
  <w:style w:type="paragraph" w:customStyle="1" w:styleId="Odstavecseseznamem1">
    <w:name w:val="Odstavec se seznamem1"/>
    <w:basedOn w:val="Normln"/>
    <w:rsid w:val="00EC56D1"/>
    <w:pPr>
      <w:ind w:left="708"/>
    </w:pPr>
  </w:style>
  <w:style w:type="table" w:styleId="Mkatabulky">
    <w:name w:val="Table Grid"/>
    <w:basedOn w:val="Normlntabulka"/>
    <w:uiPriority w:val="59"/>
    <w:rsid w:val="00EC56D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hlav">
    <w:name w:val="header"/>
    <w:basedOn w:val="Normln"/>
    <w:link w:val="ZhlavChar"/>
    <w:uiPriority w:val="99"/>
    <w:rsid w:val="00A47D20"/>
    <w:pPr>
      <w:tabs>
        <w:tab w:val="center" w:pos="4536"/>
        <w:tab w:val="right" w:pos="9072"/>
      </w:tabs>
    </w:pPr>
    <w:rPr>
      <w:lang w:val="en-GB" w:eastAsia="x-none"/>
    </w:rPr>
  </w:style>
  <w:style w:type="character" w:customStyle="1" w:styleId="ZhlavChar">
    <w:name w:val="Záhlaví Char"/>
    <w:link w:val="Zhlav"/>
    <w:uiPriority w:val="99"/>
    <w:locked/>
    <w:rsid w:val="00A47D20"/>
    <w:rPr>
      <w:rFonts w:ascii="Times New Roman" w:hAnsi="Times New Roman" w:cs="Times New Roman"/>
      <w:sz w:val="20"/>
      <w:szCs w:val="20"/>
      <w:lang w:val="en-GB" w:eastAsia="x-none"/>
    </w:rPr>
  </w:style>
  <w:style w:type="paragraph" w:styleId="Textbubliny">
    <w:name w:val="Balloon Text"/>
    <w:basedOn w:val="Normln"/>
    <w:link w:val="TextbublinyChar"/>
    <w:semiHidden/>
    <w:rsid w:val="00A47D20"/>
    <w:rPr>
      <w:rFonts w:ascii="Tahoma" w:hAnsi="Tahoma"/>
      <w:sz w:val="16"/>
      <w:szCs w:val="16"/>
      <w:lang w:val="en-GB" w:eastAsia="x-none"/>
    </w:rPr>
  </w:style>
  <w:style w:type="character" w:customStyle="1" w:styleId="TextbublinyChar">
    <w:name w:val="Text bubliny Char"/>
    <w:link w:val="Textbubliny"/>
    <w:semiHidden/>
    <w:locked/>
    <w:rsid w:val="00A47D20"/>
    <w:rPr>
      <w:rFonts w:ascii="Tahoma" w:hAnsi="Tahoma" w:cs="Tahoma"/>
      <w:sz w:val="16"/>
      <w:szCs w:val="16"/>
      <w:lang w:val="en-GB" w:eastAsia="x-none"/>
    </w:rPr>
  </w:style>
  <w:style w:type="character" w:styleId="Odkaznakoment">
    <w:name w:val="annotation reference"/>
    <w:rsid w:val="00ED6413"/>
    <w:rPr>
      <w:sz w:val="16"/>
      <w:szCs w:val="16"/>
    </w:rPr>
  </w:style>
  <w:style w:type="paragraph" w:styleId="Textkomente">
    <w:name w:val="annotation text"/>
    <w:basedOn w:val="Normln"/>
    <w:link w:val="TextkomenteChar"/>
    <w:rsid w:val="00417281"/>
  </w:style>
  <w:style w:type="paragraph" w:styleId="Pedmtkomente">
    <w:name w:val="annotation subject"/>
    <w:basedOn w:val="Textkomente"/>
    <w:next w:val="Textkomente"/>
    <w:semiHidden/>
    <w:rsid w:val="00ED6413"/>
    <w:rPr>
      <w:b/>
      <w:bCs/>
    </w:rPr>
  </w:style>
  <w:style w:type="paragraph" w:customStyle="1" w:styleId="Standard">
    <w:name w:val="Standard"/>
    <w:basedOn w:val="Normln"/>
    <w:rsid w:val="00011F42"/>
    <w:pPr>
      <w:overflowPunct w:val="0"/>
      <w:autoSpaceDE w:val="0"/>
      <w:autoSpaceDN w:val="0"/>
      <w:adjustRightInd w:val="0"/>
      <w:spacing w:after="240"/>
      <w:ind w:left="720" w:hanging="720"/>
      <w:jc w:val="both"/>
    </w:pPr>
    <w:rPr>
      <w:rFonts w:eastAsia="Times New Roman"/>
      <w:sz w:val="24"/>
      <w:lang w:eastAsia="cs-CZ"/>
    </w:rPr>
  </w:style>
  <w:style w:type="character" w:styleId="Hypertextovodkaz">
    <w:name w:val="Hyperlink"/>
    <w:rsid w:val="00011F42"/>
    <w:rPr>
      <w:color w:val="0000FF"/>
      <w:u w:val="single"/>
    </w:rPr>
  </w:style>
  <w:style w:type="paragraph" w:styleId="Odstavecseseznamem">
    <w:name w:val="List Paragraph"/>
    <w:basedOn w:val="Normln"/>
    <w:uiPriority w:val="34"/>
    <w:qFormat/>
    <w:rsid w:val="00BC57D2"/>
    <w:pPr>
      <w:ind w:left="708"/>
    </w:pPr>
  </w:style>
  <w:style w:type="paragraph" w:styleId="Rozloendokumentu">
    <w:name w:val="Document Map"/>
    <w:aliases w:val="Rozvržení dokumentu"/>
    <w:basedOn w:val="Normln"/>
    <w:link w:val="RozloendokumentuChar"/>
    <w:rsid w:val="004C3EAC"/>
    <w:rPr>
      <w:rFonts w:ascii="Tahoma" w:hAnsi="Tahoma"/>
      <w:sz w:val="16"/>
      <w:szCs w:val="16"/>
      <w:lang w:val="en-GB"/>
    </w:rPr>
  </w:style>
  <w:style w:type="character" w:customStyle="1" w:styleId="RozloendokumentuChar">
    <w:name w:val="Rozložení dokumentu Char"/>
    <w:aliases w:val="Rozvržení dokumentu Char"/>
    <w:link w:val="Rozloendokumentu"/>
    <w:rsid w:val="004C3EAC"/>
    <w:rPr>
      <w:rFonts w:ascii="Tahoma" w:hAnsi="Tahoma" w:cs="Tahoma"/>
      <w:sz w:val="16"/>
      <w:szCs w:val="16"/>
      <w:lang w:val="en-GB" w:eastAsia="en-US"/>
    </w:rPr>
  </w:style>
  <w:style w:type="paragraph" w:customStyle="1" w:styleId="cpNzevsmlouvy">
    <w:name w:val="cp_Název smlouvy"/>
    <w:basedOn w:val="Normln"/>
    <w:qFormat/>
    <w:rsid w:val="003B6B1C"/>
    <w:pPr>
      <w:spacing w:after="300" w:line="420" w:lineRule="exact"/>
      <w:jc w:val="center"/>
    </w:pPr>
    <w:rPr>
      <w:rFonts w:ascii="Arial" w:hAnsi="Arial" w:cs="Arial"/>
      <w:b/>
      <w:sz w:val="36"/>
      <w:szCs w:val="36"/>
    </w:rPr>
  </w:style>
  <w:style w:type="character" w:customStyle="1" w:styleId="platne1">
    <w:name w:val="platne1"/>
    <w:basedOn w:val="Standardnpsmoodstavce"/>
    <w:rsid w:val="003B6B1C"/>
  </w:style>
  <w:style w:type="paragraph" w:customStyle="1" w:styleId="cpslosmlouvy">
    <w:name w:val="cp_Číslo smlouvy"/>
    <w:basedOn w:val="Normln"/>
    <w:qFormat/>
    <w:rsid w:val="003B6B1C"/>
    <w:pPr>
      <w:spacing w:after="260" w:line="260" w:lineRule="exact"/>
      <w:jc w:val="center"/>
    </w:pPr>
    <w:rPr>
      <w:sz w:val="22"/>
      <w:szCs w:val="22"/>
    </w:rPr>
  </w:style>
  <w:style w:type="paragraph" w:customStyle="1" w:styleId="cpTabulkasmluvnistrany">
    <w:name w:val="cp_Tabulka smluvni strany"/>
    <w:basedOn w:val="Normln"/>
    <w:qFormat/>
    <w:rsid w:val="003B6B1C"/>
    <w:pPr>
      <w:framePr w:hSpace="141" w:wrap="around" w:vAnchor="text" w:hAnchor="margin" w:y="501"/>
      <w:spacing w:after="120" w:line="260" w:lineRule="exact"/>
    </w:pPr>
    <w:rPr>
      <w:bCs/>
      <w:sz w:val="22"/>
      <w:szCs w:val="22"/>
    </w:rPr>
  </w:style>
  <w:style w:type="paragraph" w:customStyle="1" w:styleId="cpPreambule">
    <w:name w:val="cp_Preambule"/>
    <w:basedOn w:val="Normln"/>
    <w:qFormat/>
    <w:rsid w:val="00C67BDA"/>
    <w:pPr>
      <w:keepNext/>
      <w:spacing w:before="360" w:after="240" w:line="260" w:lineRule="exact"/>
      <w:jc w:val="center"/>
      <w:outlineLvl w:val="0"/>
    </w:pPr>
    <w:rPr>
      <w:b/>
      <w:sz w:val="22"/>
      <w:szCs w:val="22"/>
    </w:rPr>
  </w:style>
  <w:style w:type="paragraph" w:styleId="Zkladntextodsazen3">
    <w:name w:val="Body Text Indent 3"/>
    <w:basedOn w:val="Normln"/>
    <w:rsid w:val="003B6A9C"/>
    <w:pPr>
      <w:spacing w:after="120"/>
      <w:ind w:left="283"/>
    </w:pPr>
    <w:rPr>
      <w:sz w:val="16"/>
      <w:szCs w:val="16"/>
    </w:rPr>
  </w:style>
  <w:style w:type="paragraph" w:customStyle="1" w:styleId="cplnekslovan">
    <w:name w:val="cp_Článek číslovaný"/>
    <w:basedOn w:val="Normln"/>
    <w:next w:val="cpodstavecslovan1"/>
    <w:qFormat/>
    <w:rsid w:val="00A36C0F"/>
    <w:pPr>
      <w:keepNext/>
      <w:numPr>
        <w:numId w:val="3"/>
      </w:numPr>
      <w:spacing w:before="360" w:after="240" w:line="260" w:lineRule="exact"/>
      <w:jc w:val="center"/>
      <w:outlineLvl w:val="0"/>
    </w:pPr>
    <w:rPr>
      <w:rFonts w:eastAsia="Times New Roman"/>
      <w:b/>
      <w:sz w:val="22"/>
      <w:szCs w:val="22"/>
      <w:lang w:eastAsia="cs-CZ"/>
    </w:rPr>
  </w:style>
  <w:style w:type="paragraph" w:customStyle="1" w:styleId="cpodstavecslovan1">
    <w:name w:val="cp_odstavec číslovaný 1"/>
    <w:basedOn w:val="Normln"/>
    <w:link w:val="cpodstavecslovan1Char"/>
    <w:uiPriority w:val="99"/>
    <w:qFormat/>
    <w:rsid w:val="00FA59F7"/>
    <w:pPr>
      <w:numPr>
        <w:ilvl w:val="1"/>
        <w:numId w:val="3"/>
      </w:numPr>
      <w:spacing w:before="120" w:after="120" w:line="260" w:lineRule="exact"/>
      <w:jc w:val="both"/>
      <w:outlineLvl w:val="1"/>
    </w:pPr>
    <w:rPr>
      <w:rFonts w:eastAsia="Times New Roman"/>
      <w:sz w:val="22"/>
      <w:szCs w:val="22"/>
      <w:lang w:eastAsia="cs-CZ"/>
    </w:rPr>
  </w:style>
  <w:style w:type="paragraph" w:customStyle="1" w:styleId="cpodstavecslovan2">
    <w:name w:val="cp_odstavec číslovaný 2"/>
    <w:basedOn w:val="Normln"/>
    <w:qFormat/>
    <w:rsid w:val="00B10D5F"/>
    <w:pPr>
      <w:numPr>
        <w:ilvl w:val="2"/>
        <w:numId w:val="3"/>
      </w:numPr>
      <w:spacing w:before="120" w:after="120" w:line="260" w:lineRule="exact"/>
      <w:jc w:val="both"/>
      <w:outlineLvl w:val="2"/>
    </w:pPr>
    <w:rPr>
      <w:rFonts w:eastAsia="Times New Roman"/>
      <w:sz w:val="22"/>
      <w:szCs w:val="24"/>
      <w:lang w:eastAsia="cs-CZ"/>
    </w:rPr>
  </w:style>
  <w:style w:type="paragraph" w:styleId="Revize">
    <w:name w:val="Revision"/>
    <w:hidden/>
    <w:uiPriority w:val="99"/>
    <w:semiHidden/>
    <w:rsid w:val="00460EC3"/>
    <w:rPr>
      <w:rFonts w:ascii="Times New Roman" w:hAnsi="Times New Roman"/>
      <w:lang w:val="en-GB" w:eastAsia="en-US"/>
    </w:rPr>
  </w:style>
  <w:style w:type="paragraph" w:styleId="Prosttext">
    <w:name w:val="Plain Text"/>
    <w:basedOn w:val="Normln"/>
    <w:link w:val="ProsttextChar"/>
    <w:uiPriority w:val="99"/>
    <w:unhideWhenUsed/>
    <w:rsid w:val="00C95D0A"/>
    <w:pPr>
      <w:spacing w:before="100" w:beforeAutospacing="1" w:after="100" w:afterAutospacing="1"/>
    </w:pPr>
    <w:rPr>
      <w:color w:val="000000"/>
      <w:sz w:val="24"/>
      <w:szCs w:val="24"/>
      <w:lang w:eastAsia="cs-CZ"/>
    </w:rPr>
  </w:style>
  <w:style w:type="character" w:customStyle="1" w:styleId="ProsttextChar">
    <w:name w:val="Prostý text Char"/>
    <w:link w:val="Prosttext"/>
    <w:uiPriority w:val="99"/>
    <w:rsid w:val="00C95D0A"/>
    <w:rPr>
      <w:rFonts w:ascii="Times New Roman" w:hAnsi="Times New Roman"/>
      <w:color w:val="000000"/>
      <w:sz w:val="24"/>
      <w:szCs w:val="24"/>
    </w:rPr>
  </w:style>
  <w:style w:type="character" w:customStyle="1" w:styleId="TextkomenteChar">
    <w:name w:val="Text komentáře Char"/>
    <w:link w:val="Textkomente"/>
    <w:rsid w:val="000E05BD"/>
    <w:rPr>
      <w:rFonts w:ascii="Times New Roman" w:hAnsi="Times New Roman"/>
      <w:lang w:eastAsia="en-US"/>
    </w:rPr>
  </w:style>
  <w:style w:type="paragraph" w:customStyle="1" w:styleId="cpodrky1">
    <w:name w:val="cp_odrážky1"/>
    <w:basedOn w:val="Normln"/>
    <w:link w:val="cpodrky1Char"/>
    <w:qFormat/>
    <w:rsid w:val="00E96A82"/>
    <w:pPr>
      <w:numPr>
        <w:ilvl w:val="5"/>
        <w:numId w:val="3"/>
      </w:numPr>
      <w:spacing w:after="120" w:line="260" w:lineRule="exact"/>
      <w:jc w:val="both"/>
    </w:pPr>
    <w:rPr>
      <w:sz w:val="22"/>
      <w:szCs w:val="22"/>
    </w:rPr>
  </w:style>
  <w:style w:type="paragraph" w:customStyle="1" w:styleId="cpodrky2">
    <w:name w:val="cp_odrážky2"/>
    <w:basedOn w:val="cpodrky1"/>
    <w:link w:val="cpodrky2Char"/>
    <w:qFormat/>
    <w:rsid w:val="00E96A82"/>
    <w:pPr>
      <w:numPr>
        <w:ilvl w:val="6"/>
      </w:numPr>
    </w:pPr>
  </w:style>
  <w:style w:type="character" w:customStyle="1" w:styleId="cpodrky1Char">
    <w:name w:val="cp_odrážky1 Char"/>
    <w:link w:val="cpodrky1"/>
    <w:rsid w:val="00E96A82"/>
    <w:rPr>
      <w:rFonts w:ascii="Times New Roman" w:hAnsi="Times New Roman"/>
      <w:sz w:val="22"/>
      <w:szCs w:val="22"/>
      <w:lang w:eastAsia="en-US"/>
    </w:rPr>
  </w:style>
  <w:style w:type="character" w:styleId="Siln">
    <w:name w:val="Strong"/>
    <w:uiPriority w:val="22"/>
    <w:qFormat/>
    <w:locked/>
    <w:rsid w:val="00122AE5"/>
    <w:rPr>
      <w:b/>
      <w:bCs/>
    </w:rPr>
  </w:style>
  <w:style w:type="character" w:customStyle="1" w:styleId="cpodrky2Char">
    <w:name w:val="cp_odrážky2 Char"/>
    <w:link w:val="cpodrky2"/>
    <w:rsid w:val="00382E99"/>
    <w:rPr>
      <w:rFonts w:ascii="Times New Roman" w:hAnsi="Times New Roman"/>
      <w:sz w:val="22"/>
      <w:szCs w:val="22"/>
      <w:lang w:eastAsia="en-US"/>
    </w:rPr>
  </w:style>
  <w:style w:type="character" w:customStyle="1" w:styleId="Nadpis1Char">
    <w:name w:val="Nadpis 1 Char"/>
    <w:link w:val="Nadpis1"/>
    <w:rsid w:val="0014069A"/>
    <w:rPr>
      <w:rFonts w:ascii="Arial" w:eastAsia="Times New Roman" w:hAnsi="Arial"/>
      <w:b/>
      <w:color w:val="EEECE1"/>
      <w:sz w:val="24"/>
      <w:szCs w:val="24"/>
      <w:lang w:val="de-DE" w:eastAsia="en-US"/>
    </w:rPr>
  </w:style>
  <w:style w:type="character" w:customStyle="1" w:styleId="Nadpis3Char">
    <w:name w:val="Nadpis 3 Char"/>
    <w:aliases w:val="Podkapitola podkapitoly základní kapitoly Char,Podkapitola2 Char,H3 Char,Nadpis_3_úroveň Char,Záhlaví 3 Char,V_Head3 Char,V_Head31 Char,V_Head32 Char,ASAPHeading 3 Char,Sub Paragraph Char,Podkapitola21 Char,Podkapitola 2 Char,h Char"/>
    <w:link w:val="Nadpis3"/>
    <w:rsid w:val="0014069A"/>
    <w:rPr>
      <w:rFonts w:ascii="Arial" w:eastAsia="Times New Roman" w:hAnsi="Arial" w:cs="Arial"/>
      <w:b/>
      <w:bCs/>
      <w:szCs w:val="26"/>
      <w:lang w:val="de-DE" w:eastAsia="en-US"/>
    </w:rPr>
  </w:style>
  <w:style w:type="paragraph" w:customStyle="1" w:styleId="Copy">
    <w:name w:val="Copy"/>
    <w:basedOn w:val="Normln"/>
    <w:qFormat/>
    <w:rsid w:val="0014069A"/>
    <w:pPr>
      <w:spacing w:line="280" w:lineRule="atLeast"/>
      <w:jc w:val="both"/>
    </w:pPr>
    <w:rPr>
      <w:rFonts w:ascii="Arial" w:eastAsia="Times New Roman" w:hAnsi="Arial"/>
      <w:szCs w:val="24"/>
      <w:lang w:val="de-DE"/>
    </w:rPr>
  </w:style>
  <w:style w:type="paragraph" w:customStyle="1" w:styleId="Bullet">
    <w:name w:val="Bullet"/>
    <w:basedOn w:val="Copy"/>
    <w:qFormat/>
    <w:rsid w:val="0014069A"/>
    <w:pPr>
      <w:numPr>
        <w:numId w:val="2"/>
      </w:numPr>
    </w:pPr>
    <w:rPr>
      <w:lang w:val="pt-BR"/>
    </w:rPr>
  </w:style>
  <w:style w:type="paragraph" w:customStyle="1" w:styleId="Normlntitulnstrana">
    <w:name w:val="Normální titulní strana"/>
    <w:basedOn w:val="Normln"/>
    <w:qFormat/>
    <w:rsid w:val="00432C1C"/>
    <w:pPr>
      <w:spacing w:before="480" w:after="480" w:line="260" w:lineRule="exact"/>
      <w:jc w:val="both"/>
    </w:pPr>
    <w:rPr>
      <w:sz w:val="22"/>
      <w:szCs w:val="22"/>
    </w:rPr>
  </w:style>
  <w:style w:type="paragraph" w:customStyle="1" w:styleId="cpslovnpsmennkodstavci1">
    <w:name w:val="cp_číslování písmenné k odstavci 1"/>
    <w:basedOn w:val="Normln"/>
    <w:link w:val="cpslovnpsmennkodstavci1Char"/>
    <w:qFormat/>
    <w:rsid w:val="00D40681"/>
    <w:pPr>
      <w:numPr>
        <w:ilvl w:val="3"/>
        <w:numId w:val="3"/>
      </w:numPr>
      <w:spacing w:before="120" w:after="120" w:line="260" w:lineRule="exact"/>
      <w:jc w:val="both"/>
      <w:outlineLvl w:val="2"/>
    </w:pPr>
    <w:rPr>
      <w:sz w:val="22"/>
      <w:szCs w:val="22"/>
    </w:rPr>
  </w:style>
  <w:style w:type="paragraph" w:customStyle="1" w:styleId="cpslovnpsmennkodstavci2">
    <w:name w:val="cp_číslování písmenné k odstavci 2"/>
    <w:basedOn w:val="Normln"/>
    <w:qFormat/>
    <w:rsid w:val="00B10D5F"/>
    <w:pPr>
      <w:numPr>
        <w:ilvl w:val="4"/>
        <w:numId w:val="3"/>
      </w:numPr>
      <w:spacing w:before="120" w:after="120" w:line="260" w:lineRule="exact"/>
      <w:jc w:val="both"/>
      <w:outlineLvl w:val="3"/>
    </w:pPr>
    <w:rPr>
      <w:sz w:val="22"/>
    </w:rPr>
  </w:style>
  <w:style w:type="paragraph" w:customStyle="1" w:styleId="cpPloha">
    <w:name w:val="cp_Příloha"/>
    <w:basedOn w:val="Normln"/>
    <w:next w:val="cpnormal"/>
    <w:qFormat/>
    <w:rsid w:val="00066027"/>
    <w:pPr>
      <w:keepNext/>
      <w:pageBreakBefore/>
      <w:spacing w:after="240" w:line="260" w:lineRule="exact"/>
      <w:jc w:val="both"/>
      <w:outlineLvl w:val="0"/>
    </w:pPr>
    <w:rPr>
      <w:rFonts w:eastAsia="Times New Roman"/>
      <w:b/>
      <w:sz w:val="22"/>
      <w:szCs w:val="22"/>
      <w:lang w:eastAsia="cs-CZ"/>
    </w:rPr>
  </w:style>
  <w:style w:type="paragraph" w:customStyle="1" w:styleId="cpnormln">
    <w:name w:val="cp_normální"/>
    <w:basedOn w:val="Normln"/>
    <w:qFormat/>
    <w:rsid w:val="00D40681"/>
    <w:pPr>
      <w:spacing w:before="120" w:after="120" w:line="260" w:lineRule="exact"/>
      <w:ind w:left="567"/>
      <w:jc w:val="both"/>
    </w:pPr>
    <w:rPr>
      <w:rFonts w:eastAsia="Times New Roman"/>
      <w:sz w:val="22"/>
      <w:szCs w:val="22"/>
      <w:lang w:eastAsia="cs-CZ"/>
    </w:rPr>
  </w:style>
  <w:style w:type="character" w:customStyle="1" w:styleId="cpslovnpsmennkodstavci1Char">
    <w:name w:val="cp_číslování písmenné k odstavci 1 Char"/>
    <w:link w:val="cpslovnpsmennkodstavci1"/>
    <w:rsid w:val="00D40681"/>
    <w:rPr>
      <w:rFonts w:ascii="Times New Roman" w:hAnsi="Times New Roman"/>
      <w:sz w:val="22"/>
      <w:szCs w:val="22"/>
      <w:lang w:eastAsia="en-US"/>
    </w:rPr>
  </w:style>
  <w:style w:type="paragraph" w:customStyle="1" w:styleId="cpnormal">
    <w:name w:val="cp_normal"/>
    <w:basedOn w:val="cpnormln"/>
    <w:qFormat/>
    <w:rsid w:val="00AD05A7"/>
    <w:pPr>
      <w:ind w:left="0"/>
    </w:pPr>
  </w:style>
  <w:style w:type="paragraph" w:customStyle="1" w:styleId="lnek">
    <w:name w:val="Článek"/>
    <w:basedOn w:val="Nadpis1"/>
    <w:rsid w:val="00B02017"/>
    <w:pPr>
      <w:keepNext/>
      <w:tabs>
        <w:tab w:val="num" w:pos="1142"/>
      </w:tabs>
      <w:spacing w:before="240" w:after="120" w:line="360" w:lineRule="auto"/>
      <w:ind w:left="1142" w:hanging="432"/>
      <w:jc w:val="center"/>
    </w:pPr>
    <w:rPr>
      <w:rFonts w:ascii="Times New Roman" w:hAnsi="Times New Roman" w:cs="Arial"/>
      <w:bCs/>
      <w:color w:val="auto"/>
      <w:kern w:val="32"/>
      <w:sz w:val="20"/>
      <w:szCs w:val="32"/>
      <w:lang w:val="cs-CZ" w:eastAsia="cs-CZ"/>
    </w:rPr>
  </w:style>
  <w:style w:type="paragraph" w:customStyle="1" w:styleId="Odstavec2">
    <w:name w:val="Odstavec 2"/>
    <w:basedOn w:val="Normln"/>
    <w:link w:val="Odstavec2Char"/>
    <w:rsid w:val="00B02017"/>
    <w:pPr>
      <w:tabs>
        <w:tab w:val="num" w:pos="1192"/>
      </w:tabs>
      <w:spacing w:after="120" w:line="360" w:lineRule="auto"/>
      <w:ind w:left="1192" w:hanging="624"/>
      <w:jc w:val="both"/>
    </w:pPr>
    <w:rPr>
      <w:rFonts w:eastAsia="Times New Roman"/>
      <w:szCs w:val="24"/>
      <w:lang w:val="x-none" w:eastAsia="x-none"/>
    </w:rPr>
  </w:style>
  <w:style w:type="character" w:customStyle="1" w:styleId="Odstavec2Char">
    <w:name w:val="Odstavec 2 Char"/>
    <w:link w:val="Odstavec2"/>
    <w:rsid w:val="00B02017"/>
    <w:rPr>
      <w:rFonts w:ascii="Times New Roman" w:eastAsia="Times New Roman" w:hAnsi="Times New Roman"/>
      <w:szCs w:val="24"/>
      <w:lang w:val="x-none" w:eastAsia="x-none"/>
    </w:rPr>
  </w:style>
  <w:style w:type="character" w:styleId="Nevyeenzmnka">
    <w:name w:val="Unresolved Mention"/>
    <w:basedOn w:val="Standardnpsmoodstavce"/>
    <w:uiPriority w:val="99"/>
    <w:semiHidden/>
    <w:unhideWhenUsed/>
    <w:rsid w:val="000C2751"/>
    <w:rPr>
      <w:color w:val="605E5C"/>
      <w:shd w:val="clear" w:color="auto" w:fill="E1DFDD"/>
    </w:rPr>
  </w:style>
  <w:style w:type="character" w:styleId="Sledovanodkaz">
    <w:name w:val="FollowedHyperlink"/>
    <w:basedOn w:val="Standardnpsmoodstavce"/>
    <w:semiHidden/>
    <w:unhideWhenUsed/>
    <w:rsid w:val="00016EAC"/>
    <w:rPr>
      <w:color w:val="800080" w:themeColor="followedHyperlink"/>
      <w:u w:val="single"/>
    </w:rPr>
  </w:style>
  <w:style w:type="character" w:customStyle="1" w:styleId="cpodstavecslovan1Char">
    <w:name w:val="cp_odstavec číslovaný 1 Char"/>
    <w:basedOn w:val="Standardnpsmoodstavce"/>
    <w:link w:val="cpodstavecslovan1"/>
    <w:uiPriority w:val="99"/>
    <w:rsid w:val="002B186E"/>
    <w:rPr>
      <w:rFonts w:ascii="Times New Roman" w:eastAsia="Times New Roman" w:hAnsi="Times New Roman"/>
      <w:sz w:val="22"/>
      <w:szCs w:val="22"/>
    </w:rPr>
  </w:style>
  <w:style w:type="character" w:customStyle="1" w:styleId="nowrap">
    <w:name w:val="nowrap"/>
    <w:basedOn w:val="Standardnpsmoodstavce"/>
    <w:rsid w:val="000D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55093">
      <w:bodyDiv w:val="1"/>
      <w:marLeft w:val="0"/>
      <w:marRight w:val="0"/>
      <w:marTop w:val="0"/>
      <w:marBottom w:val="0"/>
      <w:divBdr>
        <w:top w:val="none" w:sz="0" w:space="0" w:color="auto"/>
        <w:left w:val="none" w:sz="0" w:space="0" w:color="auto"/>
        <w:bottom w:val="none" w:sz="0" w:space="0" w:color="auto"/>
        <w:right w:val="none" w:sz="0" w:space="0" w:color="auto"/>
      </w:divBdr>
    </w:div>
    <w:div w:id="202904641">
      <w:bodyDiv w:val="1"/>
      <w:marLeft w:val="0"/>
      <w:marRight w:val="0"/>
      <w:marTop w:val="0"/>
      <w:marBottom w:val="0"/>
      <w:divBdr>
        <w:top w:val="none" w:sz="0" w:space="0" w:color="auto"/>
        <w:left w:val="none" w:sz="0" w:space="0" w:color="auto"/>
        <w:bottom w:val="none" w:sz="0" w:space="0" w:color="auto"/>
        <w:right w:val="none" w:sz="0" w:space="0" w:color="auto"/>
      </w:divBdr>
    </w:div>
    <w:div w:id="221260358">
      <w:bodyDiv w:val="1"/>
      <w:marLeft w:val="0"/>
      <w:marRight w:val="0"/>
      <w:marTop w:val="0"/>
      <w:marBottom w:val="0"/>
      <w:divBdr>
        <w:top w:val="none" w:sz="0" w:space="0" w:color="auto"/>
        <w:left w:val="none" w:sz="0" w:space="0" w:color="auto"/>
        <w:bottom w:val="none" w:sz="0" w:space="0" w:color="auto"/>
        <w:right w:val="none" w:sz="0" w:space="0" w:color="auto"/>
      </w:divBdr>
    </w:div>
    <w:div w:id="271279494">
      <w:bodyDiv w:val="1"/>
      <w:marLeft w:val="0"/>
      <w:marRight w:val="0"/>
      <w:marTop w:val="0"/>
      <w:marBottom w:val="0"/>
      <w:divBdr>
        <w:top w:val="none" w:sz="0" w:space="0" w:color="auto"/>
        <w:left w:val="none" w:sz="0" w:space="0" w:color="auto"/>
        <w:bottom w:val="none" w:sz="0" w:space="0" w:color="auto"/>
        <w:right w:val="none" w:sz="0" w:space="0" w:color="auto"/>
      </w:divBdr>
    </w:div>
    <w:div w:id="278531008">
      <w:bodyDiv w:val="1"/>
      <w:marLeft w:val="0"/>
      <w:marRight w:val="0"/>
      <w:marTop w:val="0"/>
      <w:marBottom w:val="0"/>
      <w:divBdr>
        <w:top w:val="none" w:sz="0" w:space="0" w:color="auto"/>
        <w:left w:val="none" w:sz="0" w:space="0" w:color="auto"/>
        <w:bottom w:val="none" w:sz="0" w:space="0" w:color="auto"/>
        <w:right w:val="none" w:sz="0" w:space="0" w:color="auto"/>
      </w:divBdr>
    </w:div>
    <w:div w:id="325940003">
      <w:bodyDiv w:val="1"/>
      <w:marLeft w:val="0"/>
      <w:marRight w:val="0"/>
      <w:marTop w:val="0"/>
      <w:marBottom w:val="0"/>
      <w:divBdr>
        <w:top w:val="none" w:sz="0" w:space="0" w:color="auto"/>
        <w:left w:val="none" w:sz="0" w:space="0" w:color="auto"/>
        <w:bottom w:val="none" w:sz="0" w:space="0" w:color="auto"/>
        <w:right w:val="none" w:sz="0" w:space="0" w:color="auto"/>
      </w:divBdr>
    </w:div>
    <w:div w:id="563758486">
      <w:bodyDiv w:val="1"/>
      <w:marLeft w:val="0"/>
      <w:marRight w:val="0"/>
      <w:marTop w:val="0"/>
      <w:marBottom w:val="0"/>
      <w:divBdr>
        <w:top w:val="none" w:sz="0" w:space="0" w:color="auto"/>
        <w:left w:val="none" w:sz="0" w:space="0" w:color="auto"/>
        <w:bottom w:val="none" w:sz="0" w:space="0" w:color="auto"/>
        <w:right w:val="none" w:sz="0" w:space="0" w:color="auto"/>
      </w:divBdr>
    </w:div>
    <w:div w:id="585194154">
      <w:bodyDiv w:val="1"/>
      <w:marLeft w:val="0"/>
      <w:marRight w:val="0"/>
      <w:marTop w:val="0"/>
      <w:marBottom w:val="0"/>
      <w:divBdr>
        <w:top w:val="none" w:sz="0" w:space="0" w:color="auto"/>
        <w:left w:val="none" w:sz="0" w:space="0" w:color="auto"/>
        <w:bottom w:val="none" w:sz="0" w:space="0" w:color="auto"/>
        <w:right w:val="none" w:sz="0" w:space="0" w:color="auto"/>
      </w:divBdr>
    </w:div>
    <w:div w:id="613097838">
      <w:bodyDiv w:val="1"/>
      <w:marLeft w:val="0"/>
      <w:marRight w:val="0"/>
      <w:marTop w:val="0"/>
      <w:marBottom w:val="0"/>
      <w:divBdr>
        <w:top w:val="none" w:sz="0" w:space="0" w:color="auto"/>
        <w:left w:val="none" w:sz="0" w:space="0" w:color="auto"/>
        <w:bottom w:val="none" w:sz="0" w:space="0" w:color="auto"/>
        <w:right w:val="none" w:sz="0" w:space="0" w:color="auto"/>
      </w:divBdr>
    </w:div>
    <w:div w:id="617376347">
      <w:bodyDiv w:val="1"/>
      <w:marLeft w:val="0"/>
      <w:marRight w:val="0"/>
      <w:marTop w:val="0"/>
      <w:marBottom w:val="0"/>
      <w:divBdr>
        <w:top w:val="none" w:sz="0" w:space="0" w:color="auto"/>
        <w:left w:val="none" w:sz="0" w:space="0" w:color="auto"/>
        <w:bottom w:val="none" w:sz="0" w:space="0" w:color="auto"/>
        <w:right w:val="none" w:sz="0" w:space="0" w:color="auto"/>
      </w:divBdr>
    </w:div>
    <w:div w:id="670059634">
      <w:bodyDiv w:val="1"/>
      <w:marLeft w:val="0"/>
      <w:marRight w:val="0"/>
      <w:marTop w:val="0"/>
      <w:marBottom w:val="0"/>
      <w:divBdr>
        <w:top w:val="none" w:sz="0" w:space="0" w:color="auto"/>
        <w:left w:val="none" w:sz="0" w:space="0" w:color="auto"/>
        <w:bottom w:val="none" w:sz="0" w:space="0" w:color="auto"/>
        <w:right w:val="none" w:sz="0" w:space="0" w:color="auto"/>
      </w:divBdr>
      <w:divsChild>
        <w:div w:id="1526211180">
          <w:marLeft w:val="0"/>
          <w:marRight w:val="0"/>
          <w:marTop w:val="0"/>
          <w:marBottom w:val="0"/>
          <w:divBdr>
            <w:top w:val="none" w:sz="0" w:space="0" w:color="auto"/>
            <w:left w:val="none" w:sz="0" w:space="0" w:color="auto"/>
            <w:bottom w:val="none" w:sz="0" w:space="0" w:color="auto"/>
            <w:right w:val="none" w:sz="0" w:space="0" w:color="auto"/>
          </w:divBdr>
          <w:divsChild>
            <w:div w:id="896743620">
              <w:marLeft w:val="0"/>
              <w:marRight w:val="0"/>
              <w:marTop w:val="0"/>
              <w:marBottom w:val="0"/>
              <w:divBdr>
                <w:top w:val="none" w:sz="0" w:space="0" w:color="auto"/>
                <w:left w:val="none" w:sz="0" w:space="0" w:color="auto"/>
                <w:bottom w:val="none" w:sz="0" w:space="0" w:color="auto"/>
                <w:right w:val="none" w:sz="0" w:space="0" w:color="auto"/>
              </w:divBdr>
              <w:divsChild>
                <w:div w:id="864174012">
                  <w:marLeft w:val="0"/>
                  <w:marRight w:val="0"/>
                  <w:marTop w:val="0"/>
                  <w:marBottom w:val="0"/>
                  <w:divBdr>
                    <w:top w:val="none" w:sz="0" w:space="0" w:color="auto"/>
                    <w:left w:val="none" w:sz="0" w:space="0" w:color="auto"/>
                    <w:bottom w:val="none" w:sz="0" w:space="0" w:color="auto"/>
                    <w:right w:val="none" w:sz="0" w:space="0" w:color="auto"/>
                  </w:divBdr>
                  <w:divsChild>
                    <w:div w:id="1736583899">
                      <w:marLeft w:val="0"/>
                      <w:marRight w:val="0"/>
                      <w:marTop w:val="0"/>
                      <w:marBottom w:val="0"/>
                      <w:divBdr>
                        <w:top w:val="none" w:sz="0" w:space="0" w:color="auto"/>
                        <w:left w:val="none" w:sz="0" w:space="0" w:color="auto"/>
                        <w:bottom w:val="none" w:sz="0" w:space="0" w:color="auto"/>
                        <w:right w:val="none" w:sz="0" w:space="0" w:color="auto"/>
                      </w:divBdr>
                      <w:divsChild>
                        <w:div w:id="20515870">
                          <w:marLeft w:val="0"/>
                          <w:marRight w:val="0"/>
                          <w:marTop w:val="0"/>
                          <w:marBottom w:val="0"/>
                          <w:divBdr>
                            <w:top w:val="none" w:sz="0" w:space="0" w:color="auto"/>
                            <w:left w:val="none" w:sz="0" w:space="0" w:color="auto"/>
                            <w:bottom w:val="none" w:sz="0" w:space="0" w:color="auto"/>
                            <w:right w:val="none" w:sz="0" w:space="0" w:color="auto"/>
                          </w:divBdr>
                          <w:divsChild>
                            <w:div w:id="226426920">
                              <w:marLeft w:val="0"/>
                              <w:marRight w:val="0"/>
                              <w:marTop w:val="0"/>
                              <w:marBottom w:val="0"/>
                              <w:divBdr>
                                <w:top w:val="none" w:sz="0" w:space="0" w:color="auto"/>
                                <w:left w:val="none" w:sz="0" w:space="0" w:color="auto"/>
                                <w:bottom w:val="none" w:sz="0" w:space="0" w:color="auto"/>
                                <w:right w:val="none" w:sz="0" w:space="0" w:color="auto"/>
                              </w:divBdr>
                              <w:divsChild>
                                <w:div w:id="1457941248">
                                  <w:marLeft w:val="0"/>
                                  <w:marRight w:val="0"/>
                                  <w:marTop w:val="0"/>
                                  <w:marBottom w:val="0"/>
                                  <w:divBdr>
                                    <w:top w:val="none" w:sz="0" w:space="0" w:color="auto"/>
                                    <w:left w:val="none" w:sz="0" w:space="0" w:color="auto"/>
                                    <w:bottom w:val="none" w:sz="0" w:space="0" w:color="auto"/>
                                    <w:right w:val="none" w:sz="0" w:space="0" w:color="auto"/>
                                  </w:divBdr>
                                  <w:divsChild>
                                    <w:div w:id="1297877558">
                                      <w:marLeft w:val="0"/>
                                      <w:marRight w:val="0"/>
                                      <w:marTop w:val="0"/>
                                      <w:marBottom w:val="0"/>
                                      <w:divBdr>
                                        <w:top w:val="none" w:sz="0" w:space="0" w:color="auto"/>
                                        <w:left w:val="none" w:sz="0" w:space="0" w:color="auto"/>
                                        <w:bottom w:val="none" w:sz="0" w:space="0" w:color="auto"/>
                                        <w:right w:val="none" w:sz="0" w:space="0" w:color="auto"/>
                                      </w:divBdr>
                                      <w:divsChild>
                                        <w:div w:id="70929008">
                                          <w:marLeft w:val="0"/>
                                          <w:marRight w:val="0"/>
                                          <w:marTop w:val="0"/>
                                          <w:marBottom w:val="0"/>
                                          <w:divBdr>
                                            <w:top w:val="none" w:sz="0" w:space="0" w:color="auto"/>
                                            <w:left w:val="none" w:sz="0" w:space="0" w:color="auto"/>
                                            <w:bottom w:val="none" w:sz="0" w:space="0" w:color="auto"/>
                                            <w:right w:val="none" w:sz="0" w:space="0" w:color="auto"/>
                                          </w:divBdr>
                                          <w:divsChild>
                                            <w:div w:id="26374829">
                                              <w:marLeft w:val="0"/>
                                              <w:marRight w:val="0"/>
                                              <w:marTop w:val="0"/>
                                              <w:marBottom w:val="0"/>
                                              <w:divBdr>
                                                <w:top w:val="none" w:sz="0" w:space="0" w:color="auto"/>
                                                <w:left w:val="none" w:sz="0" w:space="0" w:color="auto"/>
                                                <w:bottom w:val="none" w:sz="0" w:space="0" w:color="auto"/>
                                                <w:right w:val="none" w:sz="0" w:space="0" w:color="auto"/>
                                              </w:divBdr>
                                              <w:divsChild>
                                                <w:div w:id="8953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304662">
      <w:bodyDiv w:val="1"/>
      <w:marLeft w:val="0"/>
      <w:marRight w:val="0"/>
      <w:marTop w:val="0"/>
      <w:marBottom w:val="0"/>
      <w:divBdr>
        <w:top w:val="none" w:sz="0" w:space="0" w:color="auto"/>
        <w:left w:val="none" w:sz="0" w:space="0" w:color="auto"/>
        <w:bottom w:val="none" w:sz="0" w:space="0" w:color="auto"/>
        <w:right w:val="none" w:sz="0" w:space="0" w:color="auto"/>
      </w:divBdr>
    </w:div>
    <w:div w:id="820150037">
      <w:bodyDiv w:val="1"/>
      <w:marLeft w:val="0"/>
      <w:marRight w:val="0"/>
      <w:marTop w:val="0"/>
      <w:marBottom w:val="0"/>
      <w:divBdr>
        <w:top w:val="none" w:sz="0" w:space="0" w:color="auto"/>
        <w:left w:val="none" w:sz="0" w:space="0" w:color="auto"/>
        <w:bottom w:val="none" w:sz="0" w:space="0" w:color="auto"/>
        <w:right w:val="none" w:sz="0" w:space="0" w:color="auto"/>
      </w:divBdr>
    </w:div>
    <w:div w:id="890505535">
      <w:bodyDiv w:val="1"/>
      <w:marLeft w:val="0"/>
      <w:marRight w:val="0"/>
      <w:marTop w:val="0"/>
      <w:marBottom w:val="0"/>
      <w:divBdr>
        <w:top w:val="none" w:sz="0" w:space="0" w:color="auto"/>
        <w:left w:val="none" w:sz="0" w:space="0" w:color="auto"/>
        <w:bottom w:val="none" w:sz="0" w:space="0" w:color="auto"/>
        <w:right w:val="none" w:sz="0" w:space="0" w:color="auto"/>
      </w:divBdr>
    </w:div>
    <w:div w:id="959185480">
      <w:bodyDiv w:val="1"/>
      <w:marLeft w:val="0"/>
      <w:marRight w:val="0"/>
      <w:marTop w:val="0"/>
      <w:marBottom w:val="0"/>
      <w:divBdr>
        <w:top w:val="none" w:sz="0" w:space="0" w:color="auto"/>
        <w:left w:val="none" w:sz="0" w:space="0" w:color="auto"/>
        <w:bottom w:val="none" w:sz="0" w:space="0" w:color="auto"/>
        <w:right w:val="none" w:sz="0" w:space="0" w:color="auto"/>
      </w:divBdr>
    </w:div>
    <w:div w:id="1016691857">
      <w:bodyDiv w:val="1"/>
      <w:marLeft w:val="0"/>
      <w:marRight w:val="0"/>
      <w:marTop w:val="0"/>
      <w:marBottom w:val="0"/>
      <w:divBdr>
        <w:top w:val="none" w:sz="0" w:space="0" w:color="auto"/>
        <w:left w:val="none" w:sz="0" w:space="0" w:color="auto"/>
        <w:bottom w:val="none" w:sz="0" w:space="0" w:color="auto"/>
        <w:right w:val="none" w:sz="0" w:space="0" w:color="auto"/>
      </w:divBdr>
    </w:div>
    <w:div w:id="1044063611">
      <w:bodyDiv w:val="1"/>
      <w:marLeft w:val="0"/>
      <w:marRight w:val="0"/>
      <w:marTop w:val="0"/>
      <w:marBottom w:val="0"/>
      <w:divBdr>
        <w:top w:val="none" w:sz="0" w:space="0" w:color="auto"/>
        <w:left w:val="none" w:sz="0" w:space="0" w:color="auto"/>
        <w:bottom w:val="none" w:sz="0" w:space="0" w:color="auto"/>
        <w:right w:val="none" w:sz="0" w:space="0" w:color="auto"/>
      </w:divBdr>
    </w:div>
    <w:div w:id="1064836776">
      <w:bodyDiv w:val="1"/>
      <w:marLeft w:val="0"/>
      <w:marRight w:val="0"/>
      <w:marTop w:val="0"/>
      <w:marBottom w:val="0"/>
      <w:divBdr>
        <w:top w:val="none" w:sz="0" w:space="0" w:color="auto"/>
        <w:left w:val="none" w:sz="0" w:space="0" w:color="auto"/>
        <w:bottom w:val="none" w:sz="0" w:space="0" w:color="auto"/>
        <w:right w:val="none" w:sz="0" w:space="0" w:color="auto"/>
      </w:divBdr>
    </w:div>
    <w:div w:id="1119763554">
      <w:bodyDiv w:val="1"/>
      <w:marLeft w:val="0"/>
      <w:marRight w:val="0"/>
      <w:marTop w:val="0"/>
      <w:marBottom w:val="0"/>
      <w:divBdr>
        <w:top w:val="none" w:sz="0" w:space="0" w:color="auto"/>
        <w:left w:val="none" w:sz="0" w:space="0" w:color="auto"/>
        <w:bottom w:val="none" w:sz="0" w:space="0" w:color="auto"/>
        <w:right w:val="none" w:sz="0" w:space="0" w:color="auto"/>
      </w:divBdr>
    </w:div>
    <w:div w:id="1127117571">
      <w:bodyDiv w:val="1"/>
      <w:marLeft w:val="0"/>
      <w:marRight w:val="0"/>
      <w:marTop w:val="0"/>
      <w:marBottom w:val="0"/>
      <w:divBdr>
        <w:top w:val="none" w:sz="0" w:space="0" w:color="auto"/>
        <w:left w:val="none" w:sz="0" w:space="0" w:color="auto"/>
        <w:bottom w:val="none" w:sz="0" w:space="0" w:color="auto"/>
        <w:right w:val="none" w:sz="0" w:space="0" w:color="auto"/>
      </w:divBdr>
    </w:div>
    <w:div w:id="1137722298">
      <w:bodyDiv w:val="1"/>
      <w:marLeft w:val="0"/>
      <w:marRight w:val="0"/>
      <w:marTop w:val="0"/>
      <w:marBottom w:val="0"/>
      <w:divBdr>
        <w:top w:val="none" w:sz="0" w:space="0" w:color="auto"/>
        <w:left w:val="none" w:sz="0" w:space="0" w:color="auto"/>
        <w:bottom w:val="none" w:sz="0" w:space="0" w:color="auto"/>
        <w:right w:val="none" w:sz="0" w:space="0" w:color="auto"/>
      </w:divBdr>
    </w:div>
    <w:div w:id="1209033278">
      <w:bodyDiv w:val="1"/>
      <w:marLeft w:val="0"/>
      <w:marRight w:val="0"/>
      <w:marTop w:val="0"/>
      <w:marBottom w:val="0"/>
      <w:divBdr>
        <w:top w:val="none" w:sz="0" w:space="0" w:color="auto"/>
        <w:left w:val="none" w:sz="0" w:space="0" w:color="auto"/>
        <w:bottom w:val="none" w:sz="0" w:space="0" w:color="auto"/>
        <w:right w:val="none" w:sz="0" w:space="0" w:color="auto"/>
      </w:divBdr>
    </w:div>
    <w:div w:id="1380204905">
      <w:bodyDiv w:val="1"/>
      <w:marLeft w:val="0"/>
      <w:marRight w:val="0"/>
      <w:marTop w:val="0"/>
      <w:marBottom w:val="0"/>
      <w:divBdr>
        <w:top w:val="none" w:sz="0" w:space="0" w:color="auto"/>
        <w:left w:val="none" w:sz="0" w:space="0" w:color="auto"/>
        <w:bottom w:val="none" w:sz="0" w:space="0" w:color="auto"/>
        <w:right w:val="none" w:sz="0" w:space="0" w:color="auto"/>
      </w:divBdr>
    </w:div>
    <w:div w:id="1404568648">
      <w:bodyDiv w:val="1"/>
      <w:marLeft w:val="0"/>
      <w:marRight w:val="0"/>
      <w:marTop w:val="0"/>
      <w:marBottom w:val="0"/>
      <w:divBdr>
        <w:top w:val="none" w:sz="0" w:space="0" w:color="auto"/>
        <w:left w:val="none" w:sz="0" w:space="0" w:color="auto"/>
        <w:bottom w:val="none" w:sz="0" w:space="0" w:color="auto"/>
        <w:right w:val="none" w:sz="0" w:space="0" w:color="auto"/>
      </w:divBdr>
    </w:div>
    <w:div w:id="1523665477">
      <w:bodyDiv w:val="1"/>
      <w:marLeft w:val="0"/>
      <w:marRight w:val="0"/>
      <w:marTop w:val="0"/>
      <w:marBottom w:val="0"/>
      <w:divBdr>
        <w:top w:val="none" w:sz="0" w:space="0" w:color="auto"/>
        <w:left w:val="none" w:sz="0" w:space="0" w:color="auto"/>
        <w:bottom w:val="none" w:sz="0" w:space="0" w:color="auto"/>
        <w:right w:val="none" w:sz="0" w:space="0" w:color="auto"/>
      </w:divBdr>
    </w:div>
    <w:div w:id="1684361814">
      <w:bodyDiv w:val="1"/>
      <w:marLeft w:val="0"/>
      <w:marRight w:val="0"/>
      <w:marTop w:val="0"/>
      <w:marBottom w:val="0"/>
      <w:divBdr>
        <w:top w:val="none" w:sz="0" w:space="0" w:color="auto"/>
        <w:left w:val="none" w:sz="0" w:space="0" w:color="auto"/>
        <w:bottom w:val="none" w:sz="0" w:space="0" w:color="auto"/>
        <w:right w:val="none" w:sz="0" w:space="0" w:color="auto"/>
      </w:divBdr>
    </w:div>
    <w:div w:id="1755782762">
      <w:bodyDiv w:val="1"/>
      <w:marLeft w:val="0"/>
      <w:marRight w:val="0"/>
      <w:marTop w:val="0"/>
      <w:marBottom w:val="0"/>
      <w:divBdr>
        <w:top w:val="none" w:sz="0" w:space="0" w:color="auto"/>
        <w:left w:val="none" w:sz="0" w:space="0" w:color="auto"/>
        <w:bottom w:val="none" w:sz="0" w:space="0" w:color="auto"/>
        <w:right w:val="none" w:sz="0" w:space="0" w:color="auto"/>
      </w:divBdr>
    </w:div>
    <w:div w:id="1769421254">
      <w:bodyDiv w:val="1"/>
      <w:marLeft w:val="0"/>
      <w:marRight w:val="0"/>
      <w:marTop w:val="0"/>
      <w:marBottom w:val="0"/>
      <w:divBdr>
        <w:top w:val="none" w:sz="0" w:space="0" w:color="auto"/>
        <w:left w:val="none" w:sz="0" w:space="0" w:color="auto"/>
        <w:bottom w:val="none" w:sz="0" w:space="0" w:color="auto"/>
        <w:right w:val="none" w:sz="0" w:space="0" w:color="auto"/>
      </w:divBdr>
    </w:div>
    <w:div w:id="1834368003">
      <w:bodyDiv w:val="1"/>
      <w:marLeft w:val="0"/>
      <w:marRight w:val="0"/>
      <w:marTop w:val="0"/>
      <w:marBottom w:val="0"/>
      <w:divBdr>
        <w:top w:val="none" w:sz="0" w:space="0" w:color="auto"/>
        <w:left w:val="none" w:sz="0" w:space="0" w:color="auto"/>
        <w:bottom w:val="none" w:sz="0" w:space="0" w:color="auto"/>
        <w:right w:val="none" w:sz="0" w:space="0" w:color="auto"/>
      </w:divBdr>
    </w:div>
    <w:div w:id="1863130301">
      <w:bodyDiv w:val="1"/>
      <w:marLeft w:val="0"/>
      <w:marRight w:val="0"/>
      <w:marTop w:val="0"/>
      <w:marBottom w:val="0"/>
      <w:divBdr>
        <w:top w:val="none" w:sz="0" w:space="0" w:color="auto"/>
        <w:left w:val="none" w:sz="0" w:space="0" w:color="auto"/>
        <w:bottom w:val="none" w:sz="0" w:space="0" w:color="auto"/>
        <w:right w:val="none" w:sz="0" w:space="0" w:color="auto"/>
      </w:divBdr>
    </w:div>
    <w:div w:id="1868323830">
      <w:bodyDiv w:val="1"/>
      <w:marLeft w:val="0"/>
      <w:marRight w:val="0"/>
      <w:marTop w:val="0"/>
      <w:marBottom w:val="0"/>
      <w:divBdr>
        <w:top w:val="none" w:sz="0" w:space="0" w:color="auto"/>
        <w:left w:val="none" w:sz="0" w:space="0" w:color="auto"/>
        <w:bottom w:val="none" w:sz="0" w:space="0" w:color="auto"/>
        <w:right w:val="none" w:sz="0" w:space="0" w:color="auto"/>
      </w:divBdr>
    </w:div>
    <w:div w:id="1902642643">
      <w:bodyDiv w:val="1"/>
      <w:marLeft w:val="0"/>
      <w:marRight w:val="0"/>
      <w:marTop w:val="0"/>
      <w:marBottom w:val="0"/>
      <w:divBdr>
        <w:top w:val="none" w:sz="0" w:space="0" w:color="auto"/>
        <w:left w:val="none" w:sz="0" w:space="0" w:color="auto"/>
        <w:bottom w:val="none" w:sz="0" w:space="0" w:color="auto"/>
        <w:right w:val="none" w:sz="0" w:space="0" w:color="auto"/>
      </w:divBdr>
    </w:div>
    <w:div w:id="1902788295">
      <w:bodyDiv w:val="1"/>
      <w:marLeft w:val="0"/>
      <w:marRight w:val="0"/>
      <w:marTop w:val="0"/>
      <w:marBottom w:val="0"/>
      <w:divBdr>
        <w:top w:val="none" w:sz="0" w:space="0" w:color="auto"/>
        <w:left w:val="none" w:sz="0" w:space="0" w:color="auto"/>
        <w:bottom w:val="none" w:sz="0" w:space="0" w:color="auto"/>
        <w:right w:val="none" w:sz="0" w:space="0" w:color="auto"/>
      </w:divBdr>
    </w:div>
    <w:div w:id="1970550614">
      <w:bodyDiv w:val="1"/>
      <w:marLeft w:val="0"/>
      <w:marRight w:val="0"/>
      <w:marTop w:val="0"/>
      <w:marBottom w:val="0"/>
      <w:divBdr>
        <w:top w:val="none" w:sz="0" w:space="0" w:color="auto"/>
        <w:left w:val="none" w:sz="0" w:space="0" w:color="auto"/>
        <w:bottom w:val="none" w:sz="0" w:space="0" w:color="auto"/>
        <w:right w:val="none" w:sz="0" w:space="0" w:color="auto"/>
      </w:divBdr>
    </w:div>
    <w:div w:id="1972706436">
      <w:bodyDiv w:val="1"/>
      <w:marLeft w:val="0"/>
      <w:marRight w:val="0"/>
      <w:marTop w:val="0"/>
      <w:marBottom w:val="0"/>
      <w:divBdr>
        <w:top w:val="none" w:sz="0" w:space="0" w:color="auto"/>
        <w:left w:val="none" w:sz="0" w:space="0" w:color="auto"/>
        <w:bottom w:val="none" w:sz="0" w:space="0" w:color="auto"/>
        <w:right w:val="none" w:sz="0" w:space="0" w:color="auto"/>
      </w:divBdr>
    </w:div>
    <w:div w:id="2001810892">
      <w:bodyDiv w:val="1"/>
      <w:marLeft w:val="0"/>
      <w:marRight w:val="0"/>
      <w:marTop w:val="0"/>
      <w:marBottom w:val="0"/>
      <w:divBdr>
        <w:top w:val="none" w:sz="0" w:space="0" w:color="auto"/>
        <w:left w:val="none" w:sz="0" w:space="0" w:color="auto"/>
        <w:bottom w:val="none" w:sz="0" w:space="0" w:color="auto"/>
        <w:right w:val="none" w:sz="0" w:space="0" w:color="auto"/>
      </w:divBdr>
    </w:div>
    <w:div w:id="202042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eskaposta.cz/o-ceske-poste/profil/compliance-v-c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eskapost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 kolo - dokončení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Havlíková Jarmila Ing.</DisplayName>
        <AccountId>39</AccountId>
        <AccountType/>
      </UserInfo>
      <UserInfo>
        <DisplayName>Mazačová Petra Mgr.</DisplayName>
        <AccountId>35</AccountId>
        <AccountType/>
      </UserInfo>
    </Zpracovatel>
    <Kolo xmlns="a753e68a-505a-41ca-a7b8-db68a71b94d7">1</Kolo>
    <SchvalI xmlns="a753e68a-505a-41ca-a7b8-db68a71b94d7">
      <UserInfo>
        <DisplayName/>
        <AccountId xsi:nil="true"/>
        <AccountType/>
      </UserInfo>
    </SchvalI>
  </documentManagement>
</p:properties>
</file>

<file path=customXml/item4.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B885085-6108-4FCF-AB7E-B3C1F642BD06}">
  <ds:schemaRefs>
    <ds:schemaRef ds:uri="http://schemas.microsoft.com/sharepoint/v3/contenttype/forms"/>
  </ds:schemaRefs>
</ds:datastoreItem>
</file>

<file path=customXml/itemProps2.xml><?xml version="1.0" encoding="utf-8"?>
<ds:datastoreItem xmlns:ds="http://schemas.openxmlformats.org/officeDocument/2006/customXml" ds:itemID="{F1D97A45-56DA-4B59-82A1-DC748B1249E8}">
  <ds:schemaRefs>
    <ds:schemaRef ds:uri="http://schemas.openxmlformats.org/officeDocument/2006/bibliography"/>
  </ds:schemaRefs>
</ds:datastoreItem>
</file>

<file path=customXml/itemProps3.xml><?xml version="1.0" encoding="utf-8"?>
<ds:datastoreItem xmlns:ds="http://schemas.openxmlformats.org/officeDocument/2006/customXml" ds:itemID="{88DE06EC-C14B-457A-84B4-A2384357976B}">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4.xml><?xml version="1.0" encoding="utf-8"?>
<ds:datastoreItem xmlns:ds="http://schemas.openxmlformats.org/officeDocument/2006/customXml" ds:itemID="{EF48D36B-94BE-4F45-B51E-FA2C618C5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AD6A51-BC38-47C1-B292-35FEC8796D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42</Pages>
  <Words>15184</Words>
  <Characters>91816</Characters>
  <Application>Microsoft Office Word</Application>
  <DocSecurity>0</DocSecurity>
  <Lines>765</Lines>
  <Paragraphs>213</Paragraphs>
  <ScaleCrop>false</ScaleCrop>
  <HeadingPairs>
    <vt:vector size="2" baseType="variant">
      <vt:variant>
        <vt:lpstr>Název</vt:lpstr>
      </vt:variant>
      <vt:variant>
        <vt:i4>1</vt:i4>
      </vt:variant>
    </vt:vector>
  </HeadingPairs>
  <TitlesOfParts>
    <vt:vector size="1" baseType="lpstr">
      <vt:lpstr>Příkazní smlouva o správě pohledávek</vt:lpstr>
    </vt:vector>
  </TitlesOfParts>
  <Company>Česká pošta s.p.</Company>
  <LinksUpToDate>false</LinksUpToDate>
  <CharactersWithSpaces>106787</CharactersWithSpaces>
  <SharedDoc>false</SharedDoc>
  <HLinks>
    <vt:vector size="30" baseType="variant">
      <vt:variant>
        <vt:i4>4784252</vt:i4>
      </vt:variant>
      <vt:variant>
        <vt:i4>12</vt:i4>
      </vt:variant>
      <vt:variant>
        <vt:i4>0</vt:i4>
      </vt:variant>
      <vt:variant>
        <vt:i4>5</vt:i4>
      </vt:variant>
      <vt:variant>
        <vt:lpwstr>mailto:ucto.spravapohledavek.ISPR@cpost.cz</vt:lpwstr>
      </vt:variant>
      <vt:variant>
        <vt:lpwstr/>
      </vt:variant>
      <vt:variant>
        <vt:i4>3735566</vt:i4>
      </vt:variant>
      <vt:variant>
        <vt:i4>9</vt:i4>
      </vt:variant>
      <vt:variant>
        <vt:i4>0</vt:i4>
      </vt:variant>
      <vt:variant>
        <vt:i4>5</vt:i4>
      </vt:variant>
      <vt:variant>
        <vt:lpwstr>mailto:ucto.spravapohledavek.is@cpost.cz</vt:lpwstr>
      </vt:variant>
      <vt:variant>
        <vt:lpwstr/>
      </vt:variant>
      <vt:variant>
        <vt:i4>4784252</vt:i4>
      </vt:variant>
      <vt:variant>
        <vt:i4>6</vt:i4>
      </vt:variant>
      <vt:variant>
        <vt:i4>0</vt:i4>
      </vt:variant>
      <vt:variant>
        <vt:i4>5</vt:i4>
      </vt:variant>
      <vt:variant>
        <vt:lpwstr>mailto:ucto.spravapohledavek.ISPR@cpost.cz</vt:lpwstr>
      </vt:variant>
      <vt:variant>
        <vt:lpwstr/>
      </vt:variant>
      <vt:variant>
        <vt:i4>3735566</vt:i4>
      </vt:variant>
      <vt:variant>
        <vt:i4>3</vt:i4>
      </vt:variant>
      <vt:variant>
        <vt:i4>0</vt:i4>
      </vt:variant>
      <vt:variant>
        <vt:i4>5</vt:i4>
      </vt:variant>
      <vt:variant>
        <vt:lpwstr>mailto:ucto.spravapohledavek.is@cpost.cz</vt:lpwstr>
      </vt:variant>
      <vt:variant>
        <vt:lpwstr/>
      </vt:variant>
      <vt:variant>
        <vt:i4>5308471</vt:i4>
      </vt:variant>
      <vt:variant>
        <vt:i4>0</vt:i4>
      </vt:variant>
      <vt:variant>
        <vt:i4>0</vt:i4>
      </vt:variant>
      <vt:variant>
        <vt:i4>5</vt:i4>
      </vt:variant>
      <vt:variant>
        <vt:lpwstr>mailto:ucetnictvi.sm@cpost.cz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Příkazní smlouva o správě pohledávek</dc:title>
  <dc:subject>správa pohledávek</dc:subject>
  <dc:creator>Stiborová Eva Mgr.</dc:creator>
  <cp:keywords>příkazní smlouva;správa pohledávek</cp:keywords>
  <cp:lastModifiedBy>Pokorný Miroslav</cp:lastModifiedBy>
  <cp:revision>23</cp:revision>
  <cp:lastPrinted>2023-07-14T06:57:00Z</cp:lastPrinted>
  <dcterms:created xsi:type="dcterms:W3CDTF">2023-07-27T07:27:00Z</dcterms:created>
  <dcterms:modified xsi:type="dcterms:W3CDTF">2023-08-01T07:43:00Z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Zpracovatel">
    <vt:lpwstr>Havlíková Jarmila Ing.;Pavlovská Petra;Mazačová Petra Mgr.;Jiříková Barbara</vt:lpwstr>
  </property>
  <property fmtid="{D5CDD505-2E9C-101B-9397-08002B2CF9AE}" pid="3" name="ContentTypeId">
    <vt:lpwstr>0x01010067F1EC24D75DEF419620F651AC082AE60300240D7B52752CA948BAF71CC4DE245322</vt:lpwstr>
  </property>
  <property fmtid="{D5CDD505-2E9C-101B-9397-08002B2CF9AE}" pid="4" name="_docset_NoMedatataSyncRequired">
    <vt:lpwstr>False</vt:lpwstr>
  </property>
</Properties>
</file>