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320985" w:rsidRPr="00B32F09" w14:paraId="3988E514" w14:textId="77777777" w:rsidTr="00B018EB">
        <w:trPr>
          <w:jc w:val="right"/>
        </w:trPr>
        <w:tc>
          <w:tcPr>
            <w:tcW w:w="2298" w:type="dxa"/>
            <w:vAlign w:val="center"/>
          </w:tcPr>
          <w:p w14:paraId="01F38B80" w14:textId="77777777" w:rsidR="00320985" w:rsidRPr="00B32F09" w:rsidRDefault="00320985" w:rsidP="00320985">
            <w:pPr>
              <w:spacing w:line="276" w:lineRule="auto"/>
              <w:rPr>
                <w:rFonts w:asciiTheme="minorHAnsi" w:hAnsiTheme="minorHAnsi" w:cstheme="minorHAnsi"/>
                <w:sz w:val="22"/>
                <w:szCs w:val="22"/>
              </w:rPr>
            </w:pPr>
            <w:r w:rsidRPr="00B32F09">
              <w:rPr>
                <w:rFonts w:asciiTheme="minorHAnsi" w:hAnsiTheme="minorHAnsi" w:cstheme="minorHAnsi"/>
                <w:sz w:val="22"/>
                <w:szCs w:val="22"/>
              </w:rPr>
              <w:t>Název:</w:t>
            </w:r>
          </w:p>
        </w:tc>
        <w:tc>
          <w:tcPr>
            <w:tcW w:w="7001" w:type="dxa"/>
            <w:vAlign w:val="bottom"/>
          </w:tcPr>
          <w:p w14:paraId="773B506A" w14:textId="37377561" w:rsidR="00320985" w:rsidRPr="00D326DD" w:rsidRDefault="00320985" w:rsidP="00320985">
            <w:pPr>
              <w:spacing w:line="276" w:lineRule="auto"/>
              <w:rPr>
                <w:rFonts w:asciiTheme="minorHAnsi" w:hAnsiTheme="minorHAnsi" w:cstheme="minorHAnsi"/>
                <w:b/>
                <w:bCs/>
                <w:sz w:val="22"/>
                <w:szCs w:val="22"/>
              </w:rPr>
            </w:pPr>
            <w:r w:rsidRPr="00D326DD">
              <w:rPr>
                <w:b/>
                <w:bCs/>
              </w:rPr>
              <w:t>Střední odborná škola a Střední odborné učiliště, Sušice, U Kapličky 761</w:t>
            </w:r>
          </w:p>
        </w:tc>
      </w:tr>
      <w:tr w:rsidR="00320985" w:rsidRPr="00B32F09" w14:paraId="6DAA20AF" w14:textId="77777777" w:rsidTr="00B018EB">
        <w:trPr>
          <w:jc w:val="right"/>
        </w:trPr>
        <w:tc>
          <w:tcPr>
            <w:tcW w:w="2298" w:type="dxa"/>
            <w:vAlign w:val="center"/>
          </w:tcPr>
          <w:p w14:paraId="53C8F054"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IČO:</w:t>
            </w:r>
          </w:p>
        </w:tc>
        <w:tc>
          <w:tcPr>
            <w:tcW w:w="7001" w:type="dxa"/>
            <w:vAlign w:val="bottom"/>
          </w:tcPr>
          <w:p w14:paraId="5EB8ABF8" w14:textId="659ED551" w:rsidR="00320985" w:rsidRPr="00D326DD" w:rsidRDefault="00320985" w:rsidP="00320985">
            <w:pPr>
              <w:pStyle w:val="Styl"/>
              <w:tabs>
                <w:tab w:val="left" w:pos="1985"/>
              </w:tabs>
              <w:rPr>
                <w:rFonts w:asciiTheme="minorHAnsi" w:hAnsiTheme="minorHAnsi" w:cstheme="minorHAnsi"/>
                <w:b/>
                <w:bCs/>
                <w:sz w:val="20"/>
                <w:szCs w:val="20"/>
              </w:rPr>
            </w:pPr>
            <w:r w:rsidRPr="00D326DD">
              <w:rPr>
                <w:b/>
                <w:bCs/>
                <w:sz w:val="20"/>
                <w:szCs w:val="20"/>
              </w:rPr>
              <w:t>00077615</w:t>
            </w:r>
          </w:p>
        </w:tc>
      </w:tr>
      <w:tr w:rsidR="00320985" w:rsidRPr="00B32F09" w14:paraId="01D63C30" w14:textId="77777777" w:rsidTr="00B018EB">
        <w:trPr>
          <w:jc w:val="right"/>
        </w:trPr>
        <w:tc>
          <w:tcPr>
            <w:tcW w:w="2298" w:type="dxa"/>
            <w:vAlign w:val="center"/>
          </w:tcPr>
          <w:p w14:paraId="32B4C061"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Sídlo:</w:t>
            </w:r>
          </w:p>
        </w:tc>
        <w:tc>
          <w:tcPr>
            <w:tcW w:w="7001" w:type="dxa"/>
            <w:vAlign w:val="bottom"/>
          </w:tcPr>
          <w:p w14:paraId="5B4504CE" w14:textId="196A5E6B" w:rsidR="00320985" w:rsidRPr="00D326DD" w:rsidRDefault="00320985" w:rsidP="00320985">
            <w:pPr>
              <w:spacing w:line="276" w:lineRule="auto"/>
              <w:rPr>
                <w:rFonts w:asciiTheme="minorHAnsi" w:hAnsiTheme="minorHAnsi" w:cstheme="minorHAnsi"/>
                <w:b/>
                <w:bCs/>
                <w:sz w:val="22"/>
                <w:szCs w:val="22"/>
              </w:rPr>
            </w:pPr>
            <w:r w:rsidRPr="00D326DD">
              <w:rPr>
                <w:b/>
                <w:bCs/>
              </w:rPr>
              <w:t>U Kapličky 761, 34201 Sušice</w:t>
            </w:r>
          </w:p>
        </w:tc>
      </w:tr>
      <w:tr w:rsidR="00320985" w:rsidRPr="00B32F09" w14:paraId="4B8F33F4" w14:textId="77777777" w:rsidTr="00B018EB">
        <w:trPr>
          <w:trHeight w:val="57"/>
          <w:jc w:val="right"/>
        </w:trPr>
        <w:tc>
          <w:tcPr>
            <w:tcW w:w="2298" w:type="dxa"/>
            <w:vAlign w:val="center"/>
          </w:tcPr>
          <w:p w14:paraId="12CFBFC1" w14:textId="77777777" w:rsidR="00320985" w:rsidRPr="00B32F09" w:rsidRDefault="00320985" w:rsidP="00320985">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Statutární zástupce:</w:t>
            </w:r>
          </w:p>
        </w:tc>
        <w:tc>
          <w:tcPr>
            <w:tcW w:w="7001" w:type="dxa"/>
            <w:vAlign w:val="bottom"/>
          </w:tcPr>
          <w:p w14:paraId="46FBF913" w14:textId="20B4E81E" w:rsidR="00320985" w:rsidRPr="00D326DD" w:rsidRDefault="00320985" w:rsidP="00320985">
            <w:pPr>
              <w:spacing w:line="276" w:lineRule="auto"/>
              <w:rPr>
                <w:rFonts w:asciiTheme="minorHAnsi" w:hAnsiTheme="minorHAnsi" w:cstheme="minorHAnsi"/>
                <w:b/>
                <w:bCs/>
                <w:sz w:val="22"/>
                <w:szCs w:val="22"/>
              </w:rPr>
            </w:pPr>
            <w:r w:rsidRPr="00D326DD">
              <w:rPr>
                <w:b/>
                <w:bCs/>
              </w:rPr>
              <w:t>Ing. Jaromír Kolář, ředitel</w:t>
            </w:r>
          </w:p>
        </w:tc>
      </w:tr>
      <w:tr w:rsidR="009450A4" w:rsidRPr="00B32F09" w14:paraId="6A36835C" w14:textId="77777777" w:rsidTr="00054EF1">
        <w:trPr>
          <w:trHeight w:val="57"/>
          <w:jc w:val="right"/>
        </w:trPr>
        <w:tc>
          <w:tcPr>
            <w:tcW w:w="2298" w:type="dxa"/>
            <w:vAlign w:val="center"/>
          </w:tcPr>
          <w:p w14:paraId="4FC9009D"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Kontaktní osoba:</w:t>
            </w:r>
          </w:p>
        </w:tc>
        <w:tc>
          <w:tcPr>
            <w:tcW w:w="7001" w:type="dxa"/>
          </w:tcPr>
          <w:p w14:paraId="6D29733B" w14:textId="5AC66521" w:rsidR="009450A4" w:rsidRPr="00D326DD" w:rsidRDefault="00D326DD" w:rsidP="009450A4">
            <w:pPr>
              <w:widowControl w:val="0"/>
              <w:spacing w:line="276" w:lineRule="auto"/>
              <w:ind w:right="-2"/>
              <w:rPr>
                <w:rFonts w:asciiTheme="minorHAnsi" w:hAnsiTheme="minorHAnsi" w:cstheme="minorHAnsi"/>
                <w:b/>
                <w:bCs/>
                <w:sz w:val="22"/>
                <w:szCs w:val="22"/>
              </w:rPr>
            </w:pPr>
            <w:r w:rsidRPr="00D326DD">
              <w:rPr>
                <w:rFonts w:asciiTheme="minorHAnsi" w:hAnsiTheme="minorHAnsi" w:cstheme="minorHAnsi"/>
                <w:b/>
                <w:bCs/>
                <w:sz w:val="22"/>
                <w:szCs w:val="22"/>
              </w:rPr>
              <w:t>Ing. Jaromír Kolář</w:t>
            </w:r>
          </w:p>
        </w:tc>
      </w:tr>
      <w:tr w:rsidR="009450A4" w:rsidRPr="00B32F09" w14:paraId="374B0CDE" w14:textId="77777777" w:rsidTr="00054EF1">
        <w:trPr>
          <w:trHeight w:val="57"/>
          <w:jc w:val="right"/>
        </w:trPr>
        <w:tc>
          <w:tcPr>
            <w:tcW w:w="2298" w:type="dxa"/>
            <w:vAlign w:val="center"/>
          </w:tcPr>
          <w:p w14:paraId="485A5409"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Tel. na kontaktní osobu:</w:t>
            </w:r>
          </w:p>
        </w:tc>
        <w:tc>
          <w:tcPr>
            <w:tcW w:w="7001" w:type="dxa"/>
          </w:tcPr>
          <w:p w14:paraId="4C56C186" w14:textId="0DA283E0" w:rsidR="009450A4" w:rsidRPr="00D326DD" w:rsidRDefault="009450A4" w:rsidP="009450A4">
            <w:pPr>
              <w:widowControl w:val="0"/>
              <w:spacing w:line="276" w:lineRule="auto"/>
              <w:ind w:right="-2"/>
              <w:rPr>
                <w:rFonts w:asciiTheme="minorHAnsi" w:hAnsiTheme="minorHAnsi" w:cstheme="minorHAnsi"/>
                <w:b/>
                <w:bCs/>
                <w:sz w:val="22"/>
                <w:szCs w:val="22"/>
              </w:rPr>
            </w:pPr>
          </w:p>
        </w:tc>
      </w:tr>
      <w:tr w:rsidR="009450A4" w:rsidRPr="00B32F09" w14:paraId="01A100DA" w14:textId="77777777" w:rsidTr="00054EF1">
        <w:trPr>
          <w:trHeight w:val="57"/>
          <w:jc w:val="right"/>
        </w:trPr>
        <w:tc>
          <w:tcPr>
            <w:tcW w:w="2298" w:type="dxa"/>
            <w:vAlign w:val="center"/>
          </w:tcPr>
          <w:p w14:paraId="55397CA9"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iCs/>
                <w:color w:val="000000"/>
                <w:sz w:val="22"/>
                <w:szCs w:val="22"/>
              </w:rPr>
              <w:t>E-mail kontaktní osoby:</w:t>
            </w:r>
          </w:p>
        </w:tc>
        <w:tc>
          <w:tcPr>
            <w:tcW w:w="7001" w:type="dxa"/>
          </w:tcPr>
          <w:p w14:paraId="19703B56" w14:textId="2EA9EA03" w:rsidR="009450A4" w:rsidRPr="00D326DD" w:rsidRDefault="009450A4" w:rsidP="009450A4">
            <w:pPr>
              <w:widowControl w:val="0"/>
              <w:spacing w:line="276" w:lineRule="auto"/>
              <w:ind w:right="-2"/>
              <w:rPr>
                <w:rFonts w:asciiTheme="minorHAnsi" w:hAnsiTheme="minorHAnsi" w:cstheme="minorHAnsi"/>
                <w:b/>
                <w:bCs/>
                <w:sz w:val="22"/>
                <w:szCs w:val="22"/>
              </w:rPr>
            </w:pPr>
          </w:p>
        </w:tc>
      </w:tr>
      <w:tr w:rsidR="009450A4" w:rsidRPr="00B32F09" w14:paraId="2B11C684" w14:textId="77777777" w:rsidTr="00E87B3E">
        <w:trPr>
          <w:trHeight w:val="57"/>
          <w:jc w:val="right"/>
        </w:trPr>
        <w:tc>
          <w:tcPr>
            <w:tcW w:w="2298" w:type="dxa"/>
          </w:tcPr>
          <w:p w14:paraId="18AA5DED"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Banka:</w:t>
            </w:r>
          </w:p>
        </w:tc>
        <w:tc>
          <w:tcPr>
            <w:tcW w:w="7001" w:type="dxa"/>
          </w:tcPr>
          <w:p w14:paraId="5AE1FF73" w14:textId="4783536D" w:rsidR="009450A4" w:rsidRPr="00D326DD" w:rsidRDefault="009450A4" w:rsidP="009450A4">
            <w:pPr>
              <w:widowControl w:val="0"/>
              <w:spacing w:line="276" w:lineRule="auto"/>
              <w:ind w:right="-2"/>
              <w:rPr>
                <w:rFonts w:asciiTheme="minorHAnsi" w:hAnsiTheme="minorHAnsi" w:cstheme="minorHAnsi"/>
                <w:b/>
                <w:bCs/>
                <w:sz w:val="22"/>
                <w:szCs w:val="22"/>
              </w:rPr>
            </w:pPr>
          </w:p>
        </w:tc>
      </w:tr>
      <w:tr w:rsidR="009450A4" w:rsidRPr="00B32F09" w14:paraId="72EA993E" w14:textId="77777777" w:rsidTr="00E87B3E">
        <w:trPr>
          <w:trHeight w:val="57"/>
          <w:jc w:val="right"/>
        </w:trPr>
        <w:tc>
          <w:tcPr>
            <w:tcW w:w="2298" w:type="dxa"/>
          </w:tcPr>
          <w:p w14:paraId="63F98F1E" w14:textId="77777777" w:rsidR="009450A4" w:rsidRPr="00B32F09" w:rsidRDefault="009450A4" w:rsidP="009450A4">
            <w:pPr>
              <w:spacing w:line="276" w:lineRule="auto"/>
              <w:rPr>
                <w:rFonts w:asciiTheme="minorHAnsi" w:hAnsiTheme="minorHAnsi" w:cstheme="minorHAnsi"/>
                <w:iCs/>
                <w:color w:val="000000"/>
                <w:sz w:val="22"/>
                <w:szCs w:val="22"/>
              </w:rPr>
            </w:pPr>
            <w:r w:rsidRPr="00B32F09">
              <w:rPr>
                <w:rFonts w:asciiTheme="minorHAnsi" w:hAnsiTheme="minorHAnsi" w:cstheme="minorHAnsi"/>
                <w:sz w:val="22"/>
                <w:szCs w:val="22"/>
              </w:rPr>
              <w:t>Číslo účtu:</w:t>
            </w:r>
          </w:p>
        </w:tc>
        <w:tc>
          <w:tcPr>
            <w:tcW w:w="7001" w:type="dxa"/>
          </w:tcPr>
          <w:p w14:paraId="77F45194" w14:textId="14244A60" w:rsidR="009450A4" w:rsidRPr="00D326DD" w:rsidRDefault="009450A4" w:rsidP="009450A4">
            <w:pPr>
              <w:widowControl w:val="0"/>
              <w:spacing w:line="276" w:lineRule="auto"/>
              <w:ind w:right="-2"/>
              <w:rPr>
                <w:rFonts w:asciiTheme="minorHAnsi" w:hAnsiTheme="minorHAnsi" w:cstheme="minorHAnsi"/>
                <w:b/>
                <w:bCs/>
                <w:sz w:val="22"/>
                <w:szCs w:val="22"/>
              </w:rPr>
            </w:pPr>
          </w:p>
        </w:tc>
      </w:tr>
    </w:tbl>
    <w:p w14:paraId="0341DFA2" w14:textId="31588CB3"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774D4268" w:rsidR="00CA03AE" w:rsidRPr="00D326DD" w:rsidRDefault="00C46C41" w:rsidP="00B10EDC">
            <w:pPr>
              <w:spacing w:line="276" w:lineRule="auto"/>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51E32AFB" w:rsidR="00B10EDC" w:rsidRPr="00D326DD" w:rsidRDefault="00C46C41">
            <w:pPr>
              <w:rPr>
                <w:rFonts w:asciiTheme="minorHAnsi" w:hAnsiTheme="minorHAnsi" w:cstheme="minorHAnsi"/>
                <w:sz w:val="22"/>
                <w:szCs w:val="22"/>
              </w:rPr>
            </w:pPr>
            <w:r w:rsidRPr="00D326DD">
              <w:rPr>
                <w:rFonts w:asciiTheme="minorHAnsi" w:hAnsiTheme="minorHAnsi" w:cstheme="minorHAnsi"/>
                <w:b/>
                <w:bCs/>
                <w:sz w:val="22"/>
                <w:szCs w:val="22"/>
              </w:rPr>
              <w:t>68794096/CZ7804241973</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70B55779" w:rsidR="00B10EDC" w:rsidRPr="00D326DD" w:rsidRDefault="00C46C41">
            <w:pPr>
              <w:rPr>
                <w:rFonts w:asciiTheme="minorHAnsi" w:hAnsiTheme="minorHAnsi" w:cstheme="minorHAnsi"/>
                <w:sz w:val="22"/>
                <w:szCs w:val="22"/>
              </w:rPr>
            </w:pPr>
            <w:r w:rsidRPr="00D326DD">
              <w:rPr>
                <w:rFonts w:asciiTheme="minorHAnsi" w:hAnsiTheme="minorHAnsi" w:cstheme="minorHAnsi"/>
                <w:b/>
                <w:bCs/>
                <w:sz w:val="22"/>
                <w:szCs w:val="22"/>
              </w:rPr>
              <w:t xml:space="preserve">Lerchova 825, 342 01 Sušice </w:t>
            </w:r>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663BE479" w:rsidR="00B10EDC" w:rsidRPr="00D326DD" w:rsidRDefault="00B10EDC">
            <w:pPr>
              <w:rPr>
                <w:rFonts w:asciiTheme="minorHAnsi" w:hAnsiTheme="minorHAnsi" w:cstheme="minorHAnsi"/>
                <w:sz w:val="22"/>
                <w:szCs w:val="22"/>
              </w:rPr>
            </w:pP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7ED1FD55" w:rsidR="00B10EDC" w:rsidRPr="00D326DD" w:rsidRDefault="00B82A18">
            <w:pPr>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209C6259" w:rsidR="00B10EDC" w:rsidRPr="00D326DD" w:rsidRDefault="00B82A18">
            <w:pPr>
              <w:rPr>
                <w:rFonts w:asciiTheme="minorHAnsi" w:hAnsiTheme="minorHAnsi" w:cstheme="minorHAnsi"/>
                <w:sz w:val="22"/>
                <w:szCs w:val="22"/>
              </w:rPr>
            </w:pPr>
            <w:r w:rsidRPr="00D326DD">
              <w:rPr>
                <w:rFonts w:asciiTheme="minorHAnsi" w:hAnsiTheme="minorHAnsi" w:cstheme="minorHAnsi"/>
                <w:b/>
                <w:bCs/>
                <w:sz w:val="22"/>
                <w:szCs w:val="22"/>
              </w:rPr>
              <w:t xml:space="preserve">Bohumil </w:t>
            </w:r>
            <w:proofErr w:type="spellStart"/>
            <w:r w:rsidRPr="00D326DD">
              <w:rPr>
                <w:rFonts w:asciiTheme="minorHAnsi" w:hAnsiTheme="minorHAnsi" w:cstheme="minorHAnsi"/>
                <w:b/>
                <w:bCs/>
                <w:sz w:val="22"/>
                <w:szCs w:val="22"/>
              </w:rPr>
              <w:t>Dach</w:t>
            </w:r>
            <w:proofErr w:type="spellEnd"/>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4F460D2E" w:rsidR="00B10EDC" w:rsidRPr="00D326DD" w:rsidRDefault="00B10EDC">
            <w:pPr>
              <w:rPr>
                <w:rFonts w:asciiTheme="minorHAnsi" w:hAnsiTheme="minorHAnsi" w:cstheme="minorHAnsi"/>
                <w:sz w:val="22"/>
                <w:szCs w:val="22"/>
              </w:rPr>
            </w:pP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4D74826A" w:rsidR="00B10EDC" w:rsidRPr="00D326DD" w:rsidRDefault="00B10EDC">
            <w:pPr>
              <w:rPr>
                <w:rFonts w:asciiTheme="minorHAnsi" w:hAnsiTheme="minorHAnsi" w:cstheme="minorHAnsi"/>
                <w:sz w:val="22"/>
                <w:szCs w:val="22"/>
              </w:rPr>
            </w:pP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09BBFB25" w:rsidR="00B10EDC" w:rsidRPr="00D326DD" w:rsidRDefault="00B10EDC">
            <w:pPr>
              <w:rPr>
                <w:rFonts w:asciiTheme="minorHAnsi" w:hAnsiTheme="minorHAnsi" w:cstheme="minorHAnsi"/>
                <w:sz w:val="22"/>
                <w:szCs w:val="22"/>
              </w:rPr>
            </w:pP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0B9E7DBB" w:rsidR="00B10EDC" w:rsidRPr="00D326DD" w:rsidRDefault="00B10EDC">
            <w:pPr>
              <w:rPr>
                <w:rFonts w:asciiTheme="minorHAnsi" w:hAnsiTheme="minorHAnsi" w:cstheme="minorHAnsi"/>
                <w:sz w:val="22"/>
                <w:szCs w:val="22"/>
              </w:rPr>
            </w:pP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55398B3D" w14:textId="77777777" w:rsidR="004A080F" w:rsidRDefault="004A080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CA7541">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Default="004A080F" w:rsidP="00CA7541">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2F758DEE" w14:textId="130104D8" w:rsidR="00CA7541" w:rsidRDefault="00CA7541" w:rsidP="00CA7541">
      <w:pPr>
        <w:pStyle w:val="Odstavecseseznamem"/>
        <w:numPr>
          <w:ilvl w:val="1"/>
          <w:numId w:val="15"/>
        </w:numPr>
        <w:spacing w:before="240"/>
        <w:ind w:left="426" w:hanging="426"/>
        <w:jc w:val="both"/>
      </w:pPr>
      <w:r w:rsidRPr="00145E07">
        <w:t>Prodávající</w:t>
      </w:r>
      <w: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31B52B6A" w14:textId="07008691" w:rsidR="00CA7541" w:rsidRPr="0074589D" w:rsidRDefault="00CA7541" w:rsidP="00CA7541">
      <w:pPr>
        <w:pStyle w:val="Odstavecseseznamem"/>
        <w:numPr>
          <w:ilvl w:val="1"/>
          <w:numId w:val="15"/>
        </w:numPr>
        <w:spacing w:before="240" w:after="0"/>
        <w:ind w:left="426" w:hanging="426"/>
        <w:jc w:val="both"/>
      </w:pPr>
      <w:r w:rsidRPr="00145E07">
        <w:t>Prodávající</w:t>
      </w:r>
      <w:r>
        <w:t xml:space="preserve"> se zavazuje zajistit dodržování mezinárodních úmluv o lidských právech, sociálních či pracovních právech, zejména úmluv Mezinárodní organizace práce (ILO).</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6F0E91AB" w:rsidR="005E1885" w:rsidRDefault="005E1885" w:rsidP="007B7F84">
      <w:pPr>
        <w:pStyle w:val="Odstavecseseznamem"/>
        <w:numPr>
          <w:ilvl w:val="0"/>
          <w:numId w:val="14"/>
        </w:numPr>
        <w:spacing w:after="0"/>
        <w:ind w:left="0"/>
        <w:jc w:val="center"/>
        <w:rPr>
          <w:rFonts w:asciiTheme="minorHAnsi" w:hAnsiTheme="minorHAnsi" w:cstheme="minorHAnsi"/>
          <w:b/>
          <w:bCs/>
        </w:rPr>
      </w:pPr>
      <w:r w:rsidRPr="004A080F">
        <w:rPr>
          <w:rFonts w:asciiTheme="minorHAnsi" w:hAnsiTheme="minorHAnsi" w:cstheme="minorHAnsi"/>
          <w:b/>
          <w:bCs/>
        </w:rPr>
        <w:t>PŘEDMĚT SMLOUVY</w:t>
      </w:r>
    </w:p>
    <w:p w14:paraId="1CF75259" w14:textId="77777777" w:rsidR="007B7F84" w:rsidRPr="004A080F" w:rsidRDefault="007B7F84" w:rsidP="007B7F84">
      <w:pPr>
        <w:pStyle w:val="Odstavecseseznamem"/>
        <w:spacing w:after="0"/>
        <w:ind w:left="0"/>
        <w:rPr>
          <w:rFonts w:asciiTheme="minorHAnsi" w:hAnsiTheme="minorHAnsi" w:cstheme="minorHAnsi"/>
          <w:b/>
          <w:bCs/>
        </w:rPr>
      </w:pPr>
    </w:p>
    <w:p w14:paraId="0B5BE05F" w14:textId="3C3C49F5" w:rsidR="004A080F" w:rsidRDefault="005464CB" w:rsidP="000E169E">
      <w:pPr>
        <w:pStyle w:val="Odstavecseseznamem"/>
        <w:numPr>
          <w:ilvl w:val="1"/>
          <w:numId w:val="14"/>
        </w:numPr>
        <w:spacing w:before="240" w:after="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veřejnou zakázku s názvem</w:t>
      </w:r>
      <w:r w:rsidRPr="00D54D48">
        <w:rPr>
          <w:rFonts w:asciiTheme="minorHAnsi" w:hAnsiTheme="minorHAnsi" w:cstheme="minorHAnsi"/>
          <w:b/>
        </w:rPr>
        <w:t xml:space="preserve"> </w:t>
      </w:r>
      <w:r w:rsidR="00E87B3E" w:rsidRPr="00E87B3E">
        <w:rPr>
          <w:rFonts w:asciiTheme="minorHAnsi" w:hAnsiTheme="minorHAnsi" w:cstheme="minorHAnsi"/>
          <w:b/>
        </w:rPr>
        <w:t>„</w:t>
      </w:r>
      <w:r w:rsidR="009450A4" w:rsidRPr="009450A4">
        <w:rPr>
          <w:rFonts w:asciiTheme="minorHAnsi" w:hAnsiTheme="minorHAnsi" w:cstheme="minorHAnsi"/>
          <w:b/>
        </w:rPr>
        <w:t>Dodávka IT vybavení</w:t>
      </w:r>
      <w:r w:rsidR="00F20489">
        <w:rPr>
          <w:rFonts w:asciiTheme="minorHAnsi" w:hAnsiTheme="minorHAnsi" w:cstheme="minorHAnsi"/>
          <w:b/>
        </w:rPr>
        <w:t xml:space="preserve"> v rámci NPO</w:t>
      </w:r>
      <w:r w:rsidR="00EE27A0">
        <w:rPr>
          <w:rFonts w:asciiTheme="minorHAnsi" w:hAnsiTheme="minorHAnsi" w:cstheme="minorHAnsi"/>
          <w:b/>
        </w:rPr>
        <w:t>, část A</w:t>
      </w:r>
      <w:r w:rsidR="00E87B3E" w:rsidRPr="00E87B3E">
        <w:rPr>
          <w:rFonts w:asciiTheme="minorHAnsi" w:hAnsiTheme="minorHAnsi" w:cstheme="minorHAnsi"/>
          <w:b/>
        </w:rPr>
        <w:t>“</w:t>
      </w:r>
      <w:r w:rsidR="002C177B" w:rsidRPr="00D54D48">
        <w:rPr>
          <w:rFonts w:asciiTheme="minorHAnsi" w:hAnsiTheme="minorHAnsi" w:cstheme="minorHAnsi"/>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a to dle nabídky Prodávajícího podané na předmětnou veřejnou zakázku,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 jako nejvhodnější.</w:t>
      </w:r>
      <w:r w:rsidR="00F74B27">
        <w:rPr>
          <w:rFonts w:asciiTheme="minorHAnsi" w:hAnsiTheme="minorHAnsi" w:cstheme="minorHAnsi"/>
        </w:rPr>
        <w:t xml:space="preserve"> </w:t>
      </w:r>
      <w:r w:rsidR="00C85558" w:rsidRPr="001A0B10">
        <w:rPr>
          <w:rFonts w:asciiTheme="minorHAnsi" w:hAnsiTheme="minorHAnsi" w:cstheme="minorHAnsi"/>
        </w:rPr>
        <w:t>Veřejná zakázka</w:t>
      </w:r>
      <w:r w:rsidR="00C85558">
        <w:rPr>
          <w:rFonts w:asciiTheme="minorHAnsi" w:hAnsiTheme="minorHAnsi" w:cstheme="minorHAnsi"/>
        </w:rPr>
        <w:t>,</w:t>
      </w:r>
      <w:r w:rsidR="00C85558" w:rsidRPr="001A0B10">
        <w:rPr>
          <w:rFonts w:asciiTheme="minorHAnsi" w:hAnsiTheme="minorHAnsi" w:cstheme="minorHAnsi"/>
        </w:rPr>
        <w:t xml:space="preserve"> </w:t>
      </w:r>
      <w:r w:rsidR="00C85558" w:rsidRPr="00D95CD8">
        <w:rPr>
          <w:rFonts w:asciiTheme="minorHAnsi" w:hAnsiTheme="minorHAnsi" w:cstheme="minorHAnsi"/>
          <w:b/>
          <w:bCs/>
        </w:rPr>
        <w:t>část A</w:t>
      </w:r>
      <w:r w:rsidR="00C85558">
        <w:rPr>
          <w:rFonts w:asciiTheme="minorHAnsi" w:hAnsiTheme="minorHAnsi" w:cstheme="minorHAnsi"/>
        </w:rPr>
        <w:t xml:space="preserve"> </w:t>
      </w:r>
      <w:r w:rsidR="00C85558" w:rsidRPr="001A0B10">
        <w:rPr>
          <w:rFonts w:asciiTheme="minorHAnsi" w:hAnsiTheme="minorHAnsi" w:cstheme="minorHAnsi"/>
        </w:rPr>
        <w:t xml:space="preserve">bude financována v rámci níže specifikované dotace ze státního rozpočtu na základě </w:t>
      </w:r>
      <w:r w:rsidR="00C85558" w:rsidRPr="001A0B10">
        <w:rPr>
          <w:rFonts w:asciiTheme="minorHAnsi" w:hAnsiTheme="minorHAnsi" w:cstheme="minorHAnsi"/>
          <w:b/>
          <w:bCs/>
        </w:rPr>
        <w:t>Rozhodnutí MŠMT č. MSMT-7896/2023-5</w:t>
      </w:r>
      <w:r w:rsidR="00C85558">
        <w:rPr>
          <w:rFonts w:asciiTheme="minorHAnsi" w:hAnsiTheme="minorHAnsi" w:cstheme="minorHAnsi"/>
          <w:b/>
          <w:bCs/>
        </w:rPr>
        <w:t xml:space="preserve"> </w:t>
      </w:r>
      <w:r w:rsidR="00C85558" w:rsidRPr="007F6D46">
        <w:rPr>
          <w:rFonts w:asciiTheme="minorHAnsi" w:hAnsiTheme="minorHAnsi" w:cstheme="minorHAnsi"/>
        </w:rPr>
        <w:t>o poskytnutí neinvestiční dotace ze státního rozpočtu – Nástroje pro oživení a odolnost (prevence digitální propasti)</w:t>
      </w:r>
      <w:r w:rsidR="00C85558">
        <w:rPr>
          <w:rFonts w:asciiTheme="minorHAnsi" w:hAnsiTheme="minorHAnsi" w:cstheme="minorHAnsi"/>
        </w:rPr>
        <w:t xml:space="preserve"> s účelovým znakem dotace 33088.</w:t>
      </w:r>
    </w:p>
    <w:p w14:paraId="75A50E8A" w14:textId="57BC9B1B" w:rsidR="005F2E28" w:rsidRPr="00B32F09" w:rsidRDefault="005F2E28" w:rsidP="00E87B3E">
      <w:pPr>
        <w:pStyle w:val="Nadpis2"/>
        <w:numPr>
          <w:ilvl w:val="1"/>
          <w:numId w:val="14"/>
        </w:numPr>
        <w:spacing w:before="0" w:after="0" w:line="276" w:lineRule="auto"/>
        <w:jc w:val="both"/>
        <w:rPr>
          <w:rFonts w:asciiTheme="minorHAnsi" w:hAnsiTheme="minorHAnsi" w:cstheme="minorHAnsi"/>
        </w:rPr>
      </w:pPr>
      <w:r w:rsidRPr="005951E0">
        <w:rPr>
          <w:rFonts w:asciiTheme="minorHAnsi" w:hAnsiTheme="minorHAnsi" w:cstheme="minorHAnsi"/>
        </w:rPr>
        <w:t xml:space="preserve">Konkrétně je předmětem </w:t>
      </w:r>
      <w:r w:rsidR="00024300" w:rsidRPr="005951E0">
        <w:rPr>
          <w:rFonts w:asciiTheme="minorHAnsi" w:hAnsiTheme="minorHAnsi" w:cstheme="minorHAnsi"/>
        </w:rPr>
        <w:t>S</w:t>
      </w:r>
      <w:r w:rsidRPr="005951E0">
        <w:rPr>
          <w:rFonts w:asciiTheme="minorHAnsi" w:hAnsiTheme="minorHAnsi" w:cstheme="minorHAnsi"/>
        </w:rPr>
        <w:t xml:space="preserve">mlouvy dodávka </w:t>
      </w:r>
      <w:r w:rsidR="005951E0" w:rsidRPr="00DA6912">
        <w:rPr>
          <w:rFonts w:ascii="Calibri" w:eastAsia="Cambria" w:hAnsi="Calibri" w:cs="Calibri"/>
          <w:lang w:eastAsia="ar-SA"/>
        </w:rPr>
        <w:t xml:space="preserve">IT vybavení </w:t>
      </w:r>
      <w:r w:rsidR="006D7822" w:rsidRPr="005951E0">
        <w:rPr>
          <w:rFonts w:asciiTheme="minorHAnsi" w:hAnsiTheme="minorHAnsi" w:cstheme="minorHAnsi"/>
          <w:bCs/>
        </w:rPr>
        <w:t>(</w:t>
      </w:r>
      <w:r w:rsidRPr="005951E0">
        <w:rPr>
          <w:rFonts w:asciiTheme="minorHAnsi" w:hAnsiTheme="minorHAnsi" w:cstheme="minorHAnsi"/>
        </w:rPr>
        <w:t xml:space="preserve">dále také jen </w:t>
      </w:r>
      <w:r w:rsidRPr="005951E0">
        <w:rPr>
          <w:rFonts w:asciiTheme="minorHAnsi" w:hAnsiTheme="minorHAnsi" w:cstheme="minorHAnsi"/>
          <w:b/>
          <w:bCs/>
        </w:rPr>
        <w:t>„</w:t>
      </w:r>
      <w:r w:rsidR="00024300" w:rsidRPr="005951E0">
        <w:rPr>
          <w:rFonts w:asciiTheme="minorHAnsi" w:hAnsiTheme="minorHAnsi" w:cstheme="minorHAnsi"/>
          <w:b/>
          <w:bCs/>
        </w:rPr>
        <w:t>Zboží</w:t>
      </w:r>
      <w:r w:rsidRPr="005951E0">
        <w:rPr>
          <w:rFonts w:asciiTheme="minorHAnsi" w:hAnsiTheme="minorHAnsi" w:cstheme="minorHAnsi"/>
          <w:b/>
          <w:bCs/>
        </w:rPr>
        <w:t>“</w:t>
      </w:r>
      <w:r w:rsidRPr="005951E0">
        <w:rPr>
          <w:rFonts w:asciiTheme="minorHAnsi" w:hAnsiTheme="minorHAnsi" w:cstheme="minorHAnsi"/>
        </w:rPr>
        <w:t>)</w:t>
      </w:r>
      <w:r w:rsidR="009450A4" w:rsidRPr="009450A4">
        <w:t xml:space="preserve"> </w:t>
      </w: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77777777" w:rsidR="005F2E28" w:rsidRDefault="00EC66B3" w:rsidP="00E87B3E">
      <w:pPr>
        <w:pStyle w:val="Odstavecseseznamem"/>
        <w:numPr>
          <w:ilvl w:val="1"/>
          <w:numId w:val="14"/>
        </w:numPr>
        <w:spacing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E546B87" w14:textId="054BD201" w:rsidR="00CA7541" w:rsidRDefault="00CA7541" w:rsidP="00E87B3E">
      <w:pPr>
        <w:pStyle w:val="Odstavecseseznamem"/>
        <w:numPr>
          <w:ilvl w:val="1"/>
          <w:numId w:val="14"/>
        </w:numPr>
        <w:jc w:val="both"/>
        <w:rPr>
          <w:rFonts w:asciiTheme="minorHAnsi" w:hAnsiTheme="minorHAnsi" w:cstheme="minorHAnsi"/>
        </w:rPr>
      </w:pPr>
      <w:r w:rsidRPr="005951E0">
        <w:rPr>
          <w:rFonts w:asciiTheme="minorHAnsi" w:hAnsiTheme="minorHAnsi" w:cstheme="minorHAnsi"/>
        </w:rPr>
        <w:t>Prodávající</w:t>
      </w:r>
      <w:r>
        <w:rPr>
          <w:rFonts w:asciiTheme="minorHAnsi" w:hAnsiTheme="minorHAnsi" w:cstheme="minorHAnsi"/>
        </w:rPr>
        <w:t xml:space="preserve"> potvrzuje, že</w:t>
      </w:r>
      <w:r w:rsidRPr="00CA7541">
        <w:rPr>
          <w:rFonts w:asciiTheme="minorHAnsi" w:hAnsiTheme="minorHAnsi" w:cstheme="minorHAnsi"/>
        </w:rPr>
        <w:t xml:space="preserve"> dodávané zboží splňuje podmínky dle nařízení vlády č. 481/2012 Sb., o omezení používání některých nebezpečných látek v elektrických a elektronických zařízeních (dále jen „nařízení vlády“) kterým se provádí zákon č. 22/1997 Sb., o technických požadavcích na výrobky, v platném znění a dodávaná elektrozařízení obsahují s ohledem na ochranu lidského zdraví a životního prostředí některé nebezpečné látky (olovo, rtuť, kadmium šestimocný chrom,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bifenyly a </w:t>
      </w:r>
      <w:proofErr w:type="spellStart"/>
      <w:r w:rsidRPr="00CA7541">
        <w:rPr>
          <w:rFonts w:asciiTheme="minorHAnsi" w:hAnsiTheme="minorHAnsi" w:cstheme="minorHAnsi"/>
        </w:rPr>
        <w:t>polybromované</w:t>
      </w:r>
      <w:proofErr w:type="spellEnd"/>
      <w:r w:rsidRPr="00CA7541">
        <w:rPr>
          <w:rFonts w:asciiTheme="minorHAnsi" w:hAnsiTheme="minorHAnsi" w:cstheme="minorHAnsi"/>
        </w:rPr>
        <w:t xml:space="preserve"> </w:t>
      </w:r>
      <w:proofErr w:type="spellStart"/>
      <w:r w:rsidRPr="00CA7541">
        <w:rPr>
          <w:rFonts w:asciiTheme="minorHAnsi" w:hAnsiTheme="minorHAnsi" w:cstheme="minorHAnsi"/>
        </w:rPr>
        <w:t>difenylethery</w:t>
      </w:r>
      <w:proofErr w:type="spellEnd"/>
      <w:r w:rsidRPr="00CA7541">
        <w:rPr>
          <w:rFonts w:asciiTheme="minorHAnsi" w:hAnsiTheme="minorHAnsi" w:cstheme="minorHAnsi"/>
        </w:rPr>
        <w:t>) v homogenních materiálech pouze v množství, jež je stanoveno jako maximálně přípustné</w:t>
      </w:r>
    </w:p>
    <w:p w14:paraId="2870C97D" w14:textId="77777777"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4BC7773E" w:rsidR="005E1885" w:rsidRPr="00B32F09" w:rsidRDefault="00024300" w:rsidP="00E87B3E">
      <w:pPr>
        <w:pStyle w:val="Odstavecseseznamem"/>
        <w:numPr>
          <w:ilvl w:val="1"/>
          <w:numId w:val="14"/>
        </w:numPr>
        <w:spacing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301D68">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49AB5965" w:rsidR="005E1885" w:rsidRPr="00B32F09" w:rsidRDefault="005E1885" w:rsidP="00E87B3E">
      <w:pPr>
        <w:pStyle w:val="Odstavecseseznamem"/>
        <w:numPr>
          <w:ilvl w:val="1"/>
          <w:numId w:val="14"/>
        </w:numPr>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w:t>
      </w:r>
      <w:r w:rsidR="00DE0FE2" w:rsidRPr="00DE0FE2">
        <w:rPr>
          <w:rFonts w:asciiTheme="minorHAnsi" w:hAnsiTheme="minorHAnsi" w:cstheme="minorHAnsi"/>
        </w:rPr>
        <w:t>doprava Zboží do místa plnění určeného kupujícím, odborná montáž, zapojení dle požadavků</w:t>
      </w:r>
      <w:r w:rsidR="00DE0FE2">
        <w:rPr>
          <w:rFonts w:asciiTheme="minorHAnsi" w:hAnsiTheme="minorHAnsi" w:cstheme="minorHAnsi"/>
        </w:rPr>
        <w:t xml:space="preserve"> zadavatele</w:t>
      </w:r>
      <w:r w:rsidR="00DE0FE2" w:rsidRPr="00DE0FE2">
        <w:rPr>
          <w:rFonts w:asciiTheme="minorHAnsi" w:hAnsiTheme="minorHAnsi" w:cstheme="minorHAnsi"/>
        </w:rPr>
        <w:t xml:space="preserve"> a uvedení předmětných zařízení do provozu, případná likvidace vzniklého odpadu, dále povinnost předvést Kupujícímu veškeré požadované funkce a parametry Zboží, zaškolení oprávněných osob Kupujícího v rozsahu nezbytném k řádnému užívání a údržbě Zboží, dodání kompletní technické a další dokumentace nezbytné k užívání Zboží, jakož i provést další úkony specifikované v zadávacích podmínkách předmětné veřejné zakázky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7D63DBDB" w:rsidR="001458E3" w:rsidRPr="00B32F09" w:rsidRDefault="005E1885" w:rsidP="0091094D">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D7822" w:rsidRPr="006D7822">
        <w:rPr>
          <w:rFonts w:asciiTheme="minorHAnsi" w:hAnsiTheme="minorHAnsi" w:cstheme="minorHAnsi"/>
          <w:b/>
        </w:rPr>
        <w:t xml:space="preserve">do </w:t>
      </w:r>
      <w:r w:rsidR="00B554A8">
        <w:rPr>
          <w:rFonts w:asciiTheme="minorHAnsi" w:hAnsiTheme="minorHAnsi" w:cstheme="minorHAnsi"/>
          <w:b/>
        </w:rPr>
        <w:t>3</w:t>
      </w:r>
      <w:r w:rsidR="000E169E">
        <w:rPr>
          <w:rFonts w:asciiTheme="minorHAnsi" w:hAnsiTheme="minorHAnsi" w:cstheme="minorHAnsi"/>
          <w:b/>
        </w:rPr>
        <w:t>0</w:t>
      </w:r>
      <w:r w:rsidR="006D7822" w:rsidRPr="006D7822">
        <w:rPr>
          <w:rFonts w:asciiTheme="minorHAnsi" w:hAnsiTheme="minorHAnsi" w:cstheme="minorHAnsi"/>
          <w:b/>
        </w:rPr>
        <w:t xml:space="preserve"> dnů od účinnosti smlouvy</w:t>
      </w:r>
    </w:p>
    <w:p w14:paraId="267AA9F2" w14:textId="66C83DB3" w:rsidR="0091094D" w:rsidRDefault="0091094D" w:rsidP="00DE0FE2">
      <w:pPr>
        <w:pStyle w:val="Odstavecseseznamem"/>
        <w:numPr>
          <w:ilvl w:val="1"/>
          <w:numId w:val="14"/>
        </w:numPr>
        <w:spacing w:before="120" w:after="60"/>
        <w:contextualSpacing w:val="0"/>
        <w:jc w:val="both"/>
      </w:pPr>
      <w:r>
        <w:t xml:space="preserve">Prodávající se zavazuje předat Kupujícímu předmět koupě (včetně </w:t>
      </w:r>
      <w:r w:rsidR="009B5BBD">
        <w:t>dopravy</w:t>
      </w:r>
      <w:r w:rsidR="007B7F84">
        <w:t xml:space="preserve"> </w:t>
      </w:r>
      <w:r>
        <w:t xml:space="preserve">a splnění dalších činností) na vlastní náklady do sídla Kupujícího: </w:t>
      </w:r>
      <w:r w:rsidR="00CD5EE4">
        <w:t>U Kapličky 761, Sušice, 342 01</w:t>
      </w:r>
    </w:p>
    <w:p w14:paraId="44715E8A" w14:textId="7EC83584" w:rsidR="0091094D" w:rsidRDefault="00DE0FE2" w:rsidP="00DE0FE2">
      <w:pPr>
        <w:pStyle w:val="Odstavecseseznamem"/>
        <w:spacing w:before="240"/>
        <w:ind w:left="360" w:hanging="76"/>
        <w:jc w:val="both"/>
      </w:pPr>
      <w:r>
        <w:t xml:space="preserve"> </w:t>
      </w:r>
      <w:r w:rsidR="0091094D" w:rsidRPr="0091094D">
        <w:t xml:space="preserve">Přesný termín předání dodání </w:t>
      </w:r>
      <w:r w:rsidR="0091094D">
        <w:t>zboží</w:t>
      </w:r>
      <w:r w:rsidR="0091094D" w:rsidRPr="0091094D">
        <w:t xml:space="preserve"> je Prodávající povinen Kupujícímu oznámit alespoň 5 pracovních dnů předem.</w:t>
      </w:r>
    </w:p>
    <w:p w14:paraId="66AEE84A" w14:textId="77777777" w:rsidR="0091094D" w:rsidRPr="0074589D" w:rsidRDefault="0091094D" w:rsidP="00E87B3E">
      <w:pPr>
        <w:pStyle w:val="Odstavecseseznamem"/>
        <w:numPr>
          <w:ilvl w:val="1"/>
          <w:numId w:val="14"/>
        </w:numPr>
        <w:spacing w:after="60"/>
        <w:contextualSpacing w:val="0"/>
        <w:jc w:val="both"/>
      </w:pPr>
      <w:r w:rsidRPr="004F4F54">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9CA0858" w14:textId="0626D584" w:rsidR="0091094D" w:rsidRDefault="0091094D"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D52148">
        <w:rPr>
          <w:rFonts w:asciiTheme="minorHAnsi" w:hAnsiTheme="minorHAnsi" w:cstheme="minorHAnsi"/>
        </w:rPr>
        <w:t xml:space="preserve">instalace, </w:t>
      </w:r>
      <w:r w:rsidRPr="0091094D">
        <w:rPr>
          <w:rFonts w:asciiTheme="minorHAnsi" w:hAnsiTheme="minorHAnsi" w:cstheme="minorHAnsi"/>
        </w:rPr>
        <w:t xml:space="preserve">uvedení do </w:t>
      </w:r>
      <w:proofErr w:type="gramStart"/>
      <w:r w:rsidRPr="0091094D">
        <w:rPr>
          <w:rFonts w:asciiTheme="minorHAnsi" w:hAnsiTheme="minorHAnsi" w:cstheme="minorHAnsi"/>
        </w:rPr>
        <w:t>provozu</w:t>
      </w:r>
      <w:r w:rsidR="00D52148">
        <w:rPr>
          <w:rFonts w:asciiTheme="minorHAnsi" w:hAnsiTheme="minorHAnsi" w:cstheme="minorHAnsi"/>
        </w:rPr>
        <w:t>,</w:t>
      </w:r>
      <w:proofErr w:type="gramEnd"/>
      <w:r w:rsidR="00012D32">
        <w:rPr>
          <w:rFonts w:asciiTheme="minorHAnsi" w:hAnsiTheme="minorHAnsi" w:cstheme="minorHAnsi"/>
        </w:rPr>
        <w:t xml:space="preserve"> </w:t>
      </w:r>
      <w:r w:rsidR="00D52148">
        <w:rPr>
          <w:rFonts w:asciiTheme="minorHAnsi" w:hAnsiTheme="minorHAnsi" w:cstheme="minorHAnsi"/>
        </w:rPr>
        <w:t>atd.</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9B5BBD">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5D779D0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3E4F74">
        <w:rPr>
          <w:rFonts w:asciiTheme="minorHAnsi" w:hAnsiTheme="minorHAnsi" w:cstheme="minorHAnsi"/>
        </w:rPr>
        <w:t xml:space="preserve">1 a č. </w:t>
      </w:r>
      <w:r w:rsidR="001D1B75" w:rsidRPr="00B32F09">
        <w:rPr>
          <w:rFonts w:asciiTheme="minorHAnsi" w:hAnsiTheme="minorHAnsi" w:cstheme="minorHAnsi"/>
        </w:rPr>
        <w:t>2</w:t>
      </w:r>
      <w:r w:rsidR="0063045A" w:rsidRPr="00B32F09">
        <w:rPr>
          <w:rFonts w:asciiTheme="minorHAnsi" w:hAnsiTheme="minorHAnsi" w:cstheme="minorHAnsi"/>
        </w:rPr>
        <w:t xml:space="preserve"> této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lastRenderedPageBreak/>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5EC358E0" w:rsidR="00B10EDC" w:rsidRPr="00D326DD" w:rsidRDefault="009F4B8F" w:rsidP="006904EA">
            <w:pPr>
              <w:spacing w:line="276" w:lineRule="auto"/>
              <w:jc w:val="center"/>
              <w:rPr>
                <w:rFonts w:asciiTheme="minorHAnsi" w:hAnsiTheme="minorHAnsi" w:cstheme="minorHAnsi"/>
                <w:sz w:val="22"/>
                <w:szCs w:val="22"/>
              </w:rPr>
            </w:pPr>
            <w:r w:rsidRPr="00D326DD">
              <w:rPr>
                <w:rFonts w:asciiTheme="minorHAnsi" w:hAnsiTheme="minorHAnsi" w:cstheme="minorHAnsi"/>
                <w:b/>
                <w:bCs/>
                <w:sz w:val="22"/>
                <w:szCs w:val="22"/>
              </w:rPr>
              <w:t>96 411,70</w:t>
            </w:r>
          </w:p>
        </w:tc>
        <w:tc>
          <w:tcPr>
            <w:tcW w:w="1984" w:type="dxa"/>
            <w:vAlign w:val="center"/>
          </w:tcPr>
          <w:p w14:paraId="6D21BAF6" w14:textId="04F30903" w:rsidR="00B10EDC" w:rsidRPr="00D326DD" w:rsidRDefault="00AF1A69" w:rsidP="006904EA">
            <w:pPr>
              <w:spacing w:line="276" w:lineRule="auto"/>
              <w:jc w:val="center"/>
              <w:rPr>
                <w:rFonts w:asciiTheme="minorHAnsi" w:hAnsiTheme="minorHAnsi" w:cstheme="minorHAnsi"/>
                <w:sz w:val="22"/>
                <w:szCs w:val="22"/>
              </w:rPr>
            </w:pPr>
            <w:r w:rsidRPr="00D326DD">
              <w:rPr>
                <w:rFonts w:asciiTheme="minorHAnsi" w:hAnsiTheme="minorHAnsi" w:cstheme="minorHAnsi"/>
                <w:b/>
                <w:bCs/>
                <w:sz w:val="22"/>
                <w:szCs w:val="22"/>
              </w:rPr>
              <w:t>20 246,46</w:t>
            </w:r>
          </w:p>
        </w:tc>
        <w:tc>
          <w:tcPr>
            <w:tcW w:w="2693" w:type="dxa"/>
            <w:vAlign w:val="center"/>
          </w:tcPr>
          <w:p w14:paraId="420E5293" w14:textId="598B6A2D" w:rsidR="00B10EDC" w:rsidRPr="00D326DD" w:rsidRDefault="00086533" w:rsidP="006904EA">
            <w:pPr>
              <w:spacing w:line="276" w:lineRule="auto"/>
              <w:jc w:val="center"/>
              <w:rPr>
                <w:rFonts w:asciiTheme="minorHAnsi" w:hAnsiTheme="minorHAnsi" w:cstheme="minorHAnsi"/>
                <w:sz w:val="22"/>
                <w:szCs w:val="22"/>
              </w:rPr>
            </w:pPr>
            <w:r w:rsidRPr="00D326DD">
              <w:rPr>
                <w:rFonts w:asciiTheme="minorHAnsi" w:hAnsiTheme="minorHAnsi" w:cstheme="minorHAnsi"/>
                <w:b/>
                <w:bCs/>
                <w:sz w:val="22"/>
                <w:szCs w:val="22"/>
              </w:rPr>
              <w:t>116 658,16</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38983AFB" w14:textId="1AD9E486" w:rsidR="001458E3" w:rsidRDefault="001458E3" w:rsidP="00E87B3E">
      <w:pPr>
        <w:pStyle w:val="Odstavecseseznamem"/>
        <w:numPr>
          <w:ilvl w:val="1"/>
          <w:numId w:val="14"/>
        </w:numPr>
        <w:autoSpaceDE w:val="0"/>
        <w:autoSpaceDN w:val="0"/>
        <w:adjustRightInd w:val="0"/>
        <w:spacing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77777777" w:rsidR="009B5BBD" w:rsidRDefault="009B5BBD" w:rsidP="009B5BBD">
      <w:pPr>
        <w:pStyle w:val="Odstavecseseznamem"/>
        <w:numPr>
          <w:ilvl w:val="1"/>
          <w:numId w:val="14"/>
        </w:numPr>
        <w:spacing w:before="120" w:after="60"/>
        <w:ind w:left="426" w:hanging="426"/>
        <w:contextualSpacing w:val="0"/>
        <w:jc w:val="both"/>
      </w:pPr>
      <w:r w:rsidRPr="004F3A92">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w:t>
      </w:r>
      <w:r>
        <w:t xml:space="preserve">ě podle zákona </w:t>
      </w:r>
      <w:r w:rsidRPr="004F3A92">
        <w:t>č. 235/2004 Sb., o dani z přidané hodnoty, ve znění účinném ke dni zdanitelného plnění.</w:t>
      </w:r>
    </w:p>
    <w:p w14:paraId="50CCBD93" w14:textId="77777777"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 xml:space="preserve">vajícímu uhrazena jednorázově na základě řádně vystaveného daňového dokladu doručeného Kupujícímu. </w:t>
      </w:r>
    </w:p>
    <w:p w14:paraId="5B001C32" w14:textId="0D5C5321" w:rsidR="009B5BBD"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9450A4" w:rsidRPr="009450A4">
        <w:rPr>
          <w:rFonts w:asciiTheme="minorHAnsi" w:hAnsiTheme="minorHAnsi" w:cstheme="minorHAnsi"/>
          <w:b/>
        </w:rPr>
        <w:t xml:space="preserve">a současně musí být každá faktura označena názvem a číslem </w:t>
      </w:r>
      <w:r w:rsidR="007756D7">
        <w:rPr>
          <w:rFonts w:asciiTheme="minorHAnsi" w:hAnsiTheme="minorHAnsi" w:cstheme="minorHAnsi"/>
          <w:b/>
        </w:rPr>
        <w:t>rozhodnutí MŠMT</w:t>
      </w:r>
      <w:r w:rsidR="009450A4" w:rsidRPr="009450A4">
        <w:rPr>
          <w:rFonts w:asciiTheme="minorHAnsi" w:hAnsiTheme="minorHAnsi" w:cstheme="minorHAnsi"/>
          <w:b/>
        </w:rPr>
        <w:t>, ze kterého je veřejná zakázka financována</w:t>
      </w:r>
      <w:r w:rsidRPr="00B32F09">
        <w:rPr>
          <w:rFonts w:asciiTheme="minorHAnsi" w:hAnsiTheme="minorHAnsi" w:cstheme="minorHAnsi"/>
        </w:rPr>
        <w:t xml:space="preserve">. </w:t>
      </w:r>
    </w:p>
    <w:p w14:paraId="431B8F18" w14:textId="2E46891A" w:rsidR="005E1885" w:rsidRPr="00B32F09" w:rsidRDefault="005E1885" w:rsidP="00E87B3E">
      <w:pPr>
        <w:pStyle w:val="Odstavecseseznamem"/>
        <w:numPr>
          <w:ilvl w:val="1"/>
          <w:numId w:val="14"/>
        </w:numPr>
        <w:autoSpaceDE w:val="0"/>
        <w:autoSpaceDN w:val="0"/>
        <w:adjustRightInd w:val="0"/>
        <w:spacing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E87B3E">
      <w:pPr>
        <w:pStyle w:val="Odstavecseseznamem"/>
        <w:numPr>
          <w:ilvl w:val="1"/>
          <w:numId w:val="14"/>
        </w:numPr>
        <w:autoSpaceDE w:val="0"/>
        <w:autoSpaceDN w:val="0"/>
        <w:adjustRightInd w:val="0"/>
        <w:spacing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30E4C08C" w:rsidR="003A56AC" w:rsidRPr="00B32F09" w:rsidRDefault="00EC66B3" w:rsidP="00E87B3E">
      <w:pPr>
        <w:pStyle w:val="Odstavecseseznamem"/>
        <w:numPr>
          <w:ilvl w:val="1"/>
          <w:numId w:val="14"/>
        </w:numPr>
        <w:autoSpaceDE w:val="0"/>
        <w:autoSpaceDN w:val="0"/>
        <w:adjustRightInd w:val="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Pr>
          <w:rFonts w:asciiTheme="minorHAnsi" w:hAnsiTheme="minorHAnsi" w:cstheme="minorHAnsi"/>
          <w:b/>
        </w:rPr>
        <w:t xml:space="preserve">do </w:t>
      </w:r>
      <w:r w:rsidR="00DD15D1">
        <w:rPr>
          <w:rFonts w:asciiTheme="minorHAnsi" w:hAnsiTheme="minorHAnsi" w:cstheme="minorHAnsi"/>
          <w:b/>
        </w:rPr>
        <w:t>1</w:t>
      </w:r>
      <w:r w:rsidRPr="00B32F09">
        <w:rPr>
          <w:rFonts w:asciiTheme="minorHAnsi" w:hAnsiTheme="minorHAnsi" w:cstheme="minorHAnsi"/>
          <w:b/>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C4925DC" w14:textId="77777777" w:rsidR="003718C8" w:rsidRPr="00B32F09" w:rsidRDefault="003718C8"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E87B3E">
      <w:pPr>
        <w:pStyle w:val="Odstavecseseznamem1"/>
        <w:numPr>
          <w:ilvl w:val="0"/>
          <w:numId w:val="18"/>
        </w:numPr>
        <w:autoSpaceDE w:val="0"/>
        <w:autoSpaceDN w:val="0"/>
        <w:adjustRightInd w:val="0"/>
        <w:spacing w:before="240" w:after="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5032A80D" w:rsidR="008F44DD"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min. specifikovat </w:t>
      </w:r>
      <w:r w:rsidRPr="00B32F09">
        <w:rPr>
          <w:rFonts w:asciiTheme="minorHAnsi" w:hAnsiTheme="minorHAnsi" w:cstheme="minorHAnsi"/>
        </w:rPr>
        <w:lastRenderedPageBreak/>
        <w:t xml:space="preserve">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DD15D1">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E87B3E">
      <w:pPr>
        <w:pStyle w:val="Odstavecseseznamem1"/>
        <w:numPr>
          <w:ilvl w:val="1"/>
          <w:numId w:val="19"/>
        </w:numPr>
        <w:autoSpaceDE w:val="0"/>
        <w:autoSpaceDN w:val="0"/>
        <w:adjustRightInd w:val="0"/>
        <w:spacing w:after="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DD15D1">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26E006E" w14:textId="77777777" w:rsidR="00012D32" w:rsidRPr="00B32F09" w:rsidRDefault="00012D32" w:rsidP="00012D32">
      <w:pPr>
        <w:spacing w:before="240" w:line="276" w:lineRule="auto"/>
        <w:jc w:val="both"/>
        <w:rPr>
          <w:rFonts w:asciiTheme="minorHAnsi" w:hAnsiTheme="minorHAnsi" w:cstheme="minorHAnsi"/>
          <w:b/>
          <w:bCs/>
          <w:sz w:val="22"/>
          <w:szCs w:val="22"/>
        </w:rPr>
      </w:pPr>
    </w:p>
    <w:p w14:paraId="59F592E6" w14:textId="2A6DF905" w:rsidR="005E1885" w:rsidRPr="00722C1D" w:rsidRDefault="005E1885" w:rsidP="00DD15D1">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393C197A" w:rsidR="00660F1A"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poskytuje Kupujícímu na dodávané </w:t>
      </w:r>
      <w:r w:rsidRPr="00B32F09">
        <w:rPr>
          <w:rFonts w:asciiTheme="minorHAnsi" w:hAnsiTheme="minorHAnsi" w:cstheme="minorHAnsi"/>
          <w:b w:val="0"/>
          <w:bCs w:val="0"/>
          <w:sz w:val="22"/>
          <w:szCs w:val="22"/>
        </w:rPr>
        <w:t>Zboží</w:t>
      </w:r>
      <w:r w:rsidR="005E1885" w:rsidRPr="00B32F09">
        <w:rPr>
          <w:rFonts w:asciiTheme="minorHAnsi" w:hAnsiTheme="minorHAnsi" w:cstheme="minorHAnsi"/>
          <w:b w:val="0"/>
          <w:bCs w:val="0"/>
          <w:sz w:val="22"/>
          <w:szCs w:val="22"/>
        </w:rPr>
        <w:t xml:space="preserve"> záruku </w:t>
      </w:r>
      <w:r w:rsidR="003854FB">
        <w:rPr>
          <w:rFonts w:asciiTheme="minorHAnsi" w:hAnsiTheme="minorHAnsi" w:cstheme="minorHAnsi"/>
          <w:b w:val="0"/>
          <w:bCs w:val="0"/>
          <w:sz w:val="22"/>
          <w:szCs w:val="22"/>
        </w:rPr>
        <w:t>v i</w:t>
      </w:r>
      <w:r w:rsidR="003854FB" w:rsidRPr="003854FB">
        <w:rPr>
          <w:rFonts w:asciiTheme="minorHAnsi" w:hAnsiTheme="minorHAnsi" w:cstheme="minorHAnsi"/>
          <w:b w:val="0"/>
          <w:bCs w:val="0"/>
          <w:sz w:val="22"/>
          <w:szCs w:val="22"/>
        </w:rPr>
        <w:t>ndividuáln</w:t>
      </w:r>
      <w:r w:rsidR="003854FB">
        <w:rPr>
          <w:rFonts w:asciiTheme="minorHAnsi" w:hAnsiTheme="minorHAnsi" w:cstheme="minorHAnsi"/>
          <w:b w:val="0"/>
          <w:bCs w:val="0"/>
          <w:sz w:val="22"/>
          <w:szCs w:val="22"/>
        </w:rPr>
        <w:t>í délce pro</w:t>
      </w:r>
      <w:r w:rsidR="003854FB" w:rsidRPr="003854FB">
        <w:rPr>
          <w:rFonts w:asciiTheme="minorHAnsi" w:hAnsiTheme="minorHAnsi" w:cstheme="minorHAnsi"/>
          <w:b w:val="0"/>
          <w:bCs w:val="0"/>
          <w:sz w:val="22"/>
          <w:szCs w:val="22"/>
        </w:rPr>
        <w:t xml:space="preserve"> každ</w:t>
      </w:r>
      <w:r w:rsidR="003854FB">
        <w:rPr>
          <w:rFonts w:asciiTheme="minorHAnsi" w:hAnsiTheme="minorHAnsi" w:cstheme="minorHAnsi"/>
          <w:b w:val="0"/>
          <w:bCs w:val="0"/>
          <w:sz w:val="22"/>
          <w:szCs w:val="22"/>
        </w:rPr>
        <w:t>ou</w:t>
      </w:r>
      <w:r w:rsidR="003854FB" w:rsidRPr="003854FB">
        <w:rPr>
          <w:rFonts w:asciiTheme="minorHAnsi" w:hAnsiTheme="minorHAnsi" w:cstheme="minorHAnsi"/>
          <w:b w:val="0"/>
          <w:bCs w:val="0"/>
          <w:sz w:val="22"/>
          <w:szCs w:val="22"/>
        </w:rPr>
        <w:t xml:space="preserve"> požadovan</w:t>
      </w:r>
      <w:r w:rsidR="003854FB">
        <w:rPr>
          <w:rFonts w:asciiTheme="minorHAnsi" w:hAnsiTheme="minorHAnsi" w:cstheme="minorHAnsi"/>
          <w:b w:val="0"/>
          <w:bCs w:val="0"/>
          <w:sz w:val="22"/>
          <w:szCs w:val="22"/>
        </w:rPr>
        <w:t xml:space="preserve">ou položku min. však </w:t>
      </w:r>
      <w:r w:rsidR="005E1885" w:rsidRPr="00B32F09">
        <w:rPr>
          <w:rFonts w:asciiTheme="minorHAnsi" w:hAnsiTheme="minorHAnsi" w:cstheme="minorHAnsi"/>
          <w:b w:val="0"/>
          <w:bCs w:val="0"/>
          <w:sz w:val="22"/>
          <w:szCs w:val="22"/>
        </w:rPr>
        <w:t>v délce trvání</w:t>
      </w:r>
      <w:r w:rsidR="00371F74" w:rsidRPr="00B32F09">
        <w:rPr>
          <w:rFonts w:asciiTheme="minorHAnsi" w:hAnsiTheme="minorHAnsi" w:cstheme="minorHAnsi"/>
          <w:b w:val="0"/>
          <w:bCs w:val="0"/>
          <w:sz w:val="22"/>
          <w:szCs w:val="22"/>
        </w:rPr>
        <w:t xml:space="preserve"> </w:t>
      </w:r>
      <w:r w:rsidR="00A13EA7" w:rsidRPr="00D326DD">
        <w:rPr>
          <w:rFonts w:asciiTheme="minorHAnsi" w:hAnsiTheme="minorHAnsi" w:cstheme="minorHAnsi"/>
          <w:b w:val="0"/>
          <w:bCs w:val="0"/>
          <w:sz w:val="22"/>
          <w:szCs w:val="22"/>
        </w:rPr>
        <w:t xml:space="preserve">min. </w:t>
      </w:r>
      <w:r w:rsidR="00EA7C8B" w:rsidRPr="00D326DD">
        <w:rPr>
          <w:rFonts w:asciiTheme="minorHAnsi" w:hAnsiTheme="minorHAnsi" w:cstheme="minorHAnsi"/>
          <w:bCs w:val="0"/>
          <w:sz w:val="22"/>
          <w:szCs w:val="22"/>
        </w:rPr>
        <w:t>24</w:t>
      </w:r>
      <w:r w:rsidR="003052C4" w:rsidRPr="00D326DD">
        <w:rPr>
          <w:rFonts w:asciiTheme="minorHAnsi" w:hAnsiTheme="minorHAnsi" w:cstheme="minorHAnsi"/>
          <w:bCs w:val="0"/>
          <w:sz w:val="22"/>
          <w:szCs w:val="22"/>
        </w:rPr>
        <w:t xml:space="preserve"> </w:t>
      </w:r>
      <w:proofErr w:type="gramStart"/>
      <w:r w:rsidR="005E1885" w:rsidRPr="00D326DD">
        <w:rPr>
          <w:rFonts w:asciiTheme="minorHAnsi" w:hAnsiTheme="minorHAnsi" w:cstheme="minorHAnsi"/>
          <w:bCs w:val="0"/>
          <w:sz w:val="22"/>
          <w:szCs w:val="22"/>
        </w:rPr>
        <w:t>měsíců</w:t>
      </w:r>
      <w:proofErr w:type="gramEnd"/>
      <w:r w:rsidR="008A1284" w:rsidRPr="00D326DD">
        <w:rPr>
          <w:rFonts w:asciiTheme="minorHAnsi" w:hAnsiTheme="minorHAnsi" w:cstheme="minorHAnsi"/>
          <w:bCs w:val="0"/>
          <w:sz w:val="22"/>
          <w:szCs w:val="22"/>
        </w:rPr>
        <w:t xml:space="preserve"> </w:t>
      </w:r>
      <w:r w:rsidR="00EA7C8B" w:rsidRPr="00EA7C8B">
        <w:rPr>
          <w:rFonts w:asciiTheme="minorHAnsi" w:hAnsiTheme="minorHAnsi" w:cstheme="minorHAnsi"/>
          <w:b w:val="0"/>
          <w:sz w:val="22"/>
          <w:szCs w:val="22"/>
        </w:rPr>
        <w:t>pokud není v Technické specifikaci uvedena lhůta delší</w:t>
      </w:r>
      <w:r w:rsidR="00EA7C8B">
        <w:rPr>
          <w:rFonts w:asciiTheme="minorHAnsi" w:hAnsiTheme="minorHAnsi" w:cstheme="minorHAnsi"/>
          <w:b w:val="0"/>
          <w:color w:val="FF000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DD15D1">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DD15D1">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E87B3E">
      <w:pPr>
        <w:pStyle w:val="Nadpis11doobsahu"/>
        <w:keepNext w:val="0"/>
        <w:numPr>
          <w:ilvl w:val="1"/>
          <w:numId w:val="22"/>
        </w:numPr>
        <w:spacing w:before="0" w:after="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DD15D1">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0EE3B966" w14:textId="536C58C1" w:rsidR="003E4819" w:rsidRPr="00B32F09" w:rsidRDefault="003E4819" w:rsidP="00E87B3E">
      <w:pPr>
        <w:pStyle w:val="Nadpis11doobsahu"/>
        <w:keepNext w:val="0"/>
        <w:numPr>
          <w:ilvl w:val="1"/>
          <w:numId w:val="22"/>
        </w:numPr>
        <w:spacing w:before="0" w:after="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1484D2CA" w14:textId="3A0F156E" w:rsidR="0018524B" w:rsidRPr="00301D68" w:rsidRDefault="0018524B" w:rsidP="00E37ED3">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301D68">
        <w:rPr>
          <w:rFonts w:asciiTheme="minorHAnsi" w:hAnsiTheme="minorHAnsi" w:cstheme="minorHAnsi"/>
          <w:b w:val="0"/>
          <w:bCs w:val="0"/>
          <w:sz w:val="22"/>
          <w:szCs w:val="22"/>
        </w:rPr>
        <w:t xml:space="preserve">Jednotlivé vady v záruční době musí být odstraněny nejpozději do 30 kalendářních dnů ode dne zahájení odstraňování vad, nedohodnou-li se osoby oprávněné ve věcech technických za Smluvní strany písemně jinak.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lastRenderedPageBreak/>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E87B3E">
      <w:pPr>
        <w:pStyle w:val="Odstavecseseznamem"/>
        <w:numPr>
          <w:ilvl w:val="1"/>
          <w:numId w:val="27"/>
        </w:numPr>
        <w:spacing w:after="0"/>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Pr="000F488D" w:rsidRDefault="005E1885" w:rsidP="00E87B3E">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511326F8" w:rsidR="00DD2EBB" w:rsidRDefault="00DD2EBB" w:rsidP="00DD2EBB">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tzn.</w:t>
      </w:r>
      <w:r w:rsidR="00D50045">
        <w:t xml:space="preserve"> </w:t>
      </w:r>
      <w:r w:rsidRPr="00592286">
        <w:t xml:space="preserve">nepředá-li Prodávající předmět koupě ve stanovené lhůtě, je Prodávající povinen uhradit Kupujícímu smluvní pokutu ve výši </w:t>
      </w:r>
      <w:r w:rsidRPr="00D50045">
        <w:t>500,00 Kč</w:t>
      </w:r>
      <w:r w:rsidRPr="00592286">
        <w:t xml:space="preserve"> za každý započatý den prodlení.</w:t>
      </w:r>
    </w:p>
    <w:p w14:paraId="231ADFC1" w14:textId="401F7E64" w:rsidR="00D90716" w:rsidRPr="00B32F09" w:rsidRDefault="00D90716"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bez DPH</w:t>
      </w:r>
      <w:r w:rsidRPr="00B32F09">
        <w:rPr>
          <w:rFonts w:asciiTheme="minorHAnsi" w:hAnsiTheme="minorHAnsi" w:cstheme="minorHAnsi"/>
          <w:b w:val="0"/>
          <w:sz w:val="22"/>
          <w:szCs w:val="22"/>
        </w:rPr>
        <w:t xml:space="preserve"> 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Zboží.  </w:t>
      </w:r>
    </w:p>
    <w:p w14:paraId="5906BE03" w14:textId="175A440F" w:rsidR="00735033" w:rsidRPr="00B32F09" w:rsidRDefault="00735033"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 xml:space="preserve">jícího se zaplacením kupní ceny se sjednává úrok z prodlení ve výši </w:t>
      </w:r>
      <w:proofErr w:type="gramStart"/>
      <w:r w:rsidRPr="00B32F09">
        <w:rPr>
          <w:rFonts w:asciiTheme="minorHAnsi" w:hAnsiTheme="minorHAnsi" w:cstheme="minorHAnsi"/>
          <w:b w:val="0"/>
          <w:sz w:val="22"/>
          <w:szCs w:val="22"/>
        </w:rPr>
        <w:t>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w:t>
      </w:r>
      <w:proofErr w:type="gramEnd"/>
      <w:r w:rsidRPr="00B32F09">
        <w:rPr>
          <w:rFonts w:asciiTheme="minorHAnsi" w:hAnsiTheme="minorHAnsi" w:cstheme="minorHAnsi"/>
          <w:b w:val="0"/>
          <w:sz w:val="22"/>
          <w:szCs w:val="22"/>
        </w:rPr>
        <w:t xml:space="preserve"> z fakturované částky (bez DPH) za každý i započatý den prodlení.</w:t>
      </w:r>
    </w:p>
    <w:p w14:paraId="72B45D31" w14:textId="608BE204" w:rsidR="005E1885" w:rsidRPr="00B32F09" w:rsidRDefault="005E1885" w:rsidP="00E87B3E">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D50045">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39C973F6" w:rsidR="00CC71DA" w:rsidRDefault="00CC71DA" w:rsidP="00E87B3E">
      <w:pPr>
        <w:pStyle w:val="Odstavecseseznamem"/>
        <w:numPr>
          <w:ilvl w:val="1"/>
          <w:numId w:val="27"/>
        </w:numPr>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554495">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CC71DA">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lastRenderedPageBreak/>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D50045">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D50045">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CC71DA">
      <w:pPr>
        <w:pStyle w:val="Odstavecseseznamem"/>
        <w:rPr>
          <w:rFonts w:asciiTheme="minorHAnsi" w:eastAsia="Times New Roman" w:hAnsiTheme="minorHAnsi" w:cstheme="minorHAnsi"/>
          <w:lang w:eastAsia="ar-SA"/>
        </w:rPr>
      </w:pPr>
    </w:p>
    <w:p w14:paraId="51D00DC0" w14:textId="30261B55" w:rsidR="005E1885" w:rsidRPr="00554495" w:rsidRDefault="005E1885" w:rsidP="00E87B3E">
      <w:pPr>
        <w:pStyle w:val="Odstavecseseznamem"/>
        <w:widowControl w:val="0"/>
        <w:numPr>
          <w:ilvl w:val="1"/>
          <w:numId w:val="27"/>
        </w:numPr>
        <w:spacing w:before="240" w:after="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Smlouvou.</w:t>
      </w:r>
    </w:p>
    <w:p w14:paraId="35AC5CC9" w14:textId="1E919C08" w:rsidR="005E1885" w:rsidRDefault="005E1885" w:rsidP="00E87B3E">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E87B3E">
      <w:pPr>
        <w:pStyle w:val="Odstavecseseznamem"/>
        <w:numPr>
          <w:ilvl w:val="1"/>
          <w:numId w:val="27"/>
        </w:numPr>
        <w:spacing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77777777" w:rsidR="00266760" w:rsidRDefault="00266760" w:rsidP="00E87B3E">
      <w:pPr>
        <w:pStyle w:val="Odstavecseseznamem"/>
        <w:numPr>
          <w:ilvl w:val="1"/>
          <w:numId w:val="27"/>
        </w:numPr>
        <w:spacing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14.4. Smlouvy.</w:t>
      </w:r>
    </w:p>
    <w:p w14:paraId="747AD344" w14:textId="77777777" w:rsidR="00266760" w:rsidRDefault="00266760" w:rsidP="00E87B3E">
      <w:pPr>
        <w:pStyle w:val="Odstavecseseznamem"/>
        <w:numPr>
          <w:ilvl w:val="1"/>
          <w:numId w:val="27"/>
        </w:numPr>
        <w:spacing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5408DF2D" w14:textId="5A4A26C1" w:rsidR="00266760" w:rsidRPr="00D326DD" w:rsidRDefault="00266760" w:rsidP="003718C8">
      <w:pPr>
        <w:pStyle w:val="Odstavecseseznamem"/>
        <w:ind w:left="426"/>
        <w:rPr>
          <w:rFonts w:asciiTheme="minorHAnsi" w:hAnsiTheme="minorHAnsi" w:cstheme="minorHAnsi"/>
          <w:bCs/>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D50B21" w:rsidRPr="00D326DD">
        <w:rPr>
          <w:rFonts w:asciiTheme="minorHAnsi" w:hAnsiTheme="minorHAnsi" w:cstheme="minorHAnsi"/>
          <w:bCs/>
          <w:lang w:eastAsia="cs-CZ"/>
        </w:rPr>
        <w:tab/>
      </w:r>
    </w:p>
    <w:p w14:paraId="73669CFB" w14:textId="69BDA050" w:rsidR="00266760" w:rsidRPr="00D326DD" w:rsidRDefault="00266760" w:rsidP="003718C8">
      <w:pPr>
        <w:pStyle w:val="Odstavecseseznamem"/>
        <w:ind w:left="426"/>
        <w:rPr>
          <w:rFonts w:asciiTheme="minorHAnsi" w:hAnsiTheme="minorHAnsi" w:cstheme="minorHAnsi"/>
          <w:bCs/>
        </w:rPr>
      </w:pPr>
      <w:r w:rsidRPr="00D326DD">
        <w:rPr>
          <w:rFonts w:asciiTheme="minorHAnsi" w:hAnsiTheme="minorHAnsi" w:cstheme="minorHAnsi"/>
          <w:bCs/>
        </w:rPr>
        <w:t xml:space="preserve">E-mail: </w:t>
      </w:r>
      <w:r w:rsidRPr="00D326DD">
        <w:rPr>
          <w:rFonts w:asciiTheme="minorHAnsi" w:hAnsiTheme="minorHAnsi" w:cstheme="minorHAnsi"/>
          <w:bCs/>
        </w:rPr>
        <w:tab/>
      </w:r>
      <w:r w:rsidRPr="00D326DD">
        <w:rPr>
          <w:rFonts w:asciiTheme="minorHAnsi" w:hAnsiTheme="minorHAnsi" w:cstheme="minorHAnsi"/>
          <w:bCs/>
        </w:rPr>
        <w:tab/>
      </w:r>
      <w:r w:rsidRPr="00D326DD">
        <w:rPr>
          <w:rFonts w:asciiTheme="minorHAnsi" w:hAnsiTheme="minorHAnsi" w:cstheme="minorHAnsi"/>
          <w:bCs/>
        </w:rPr>
        <w:tab/>
      </w:r>
      <w:r w:rsidR="00D50B21" w:rsidRPr="00D326DD">
        <w:rPr>
          <w:rFonts w:asciiTheme="minorHAnsi" w:hAnsiTheme="minorHAnsi" w:cstheme="minorHAnsi"/>
          <w:bCs/>
          <w:lang w:eastAsia="cs-CZ"/>
        </w:rPr>
        <w:tab/>
      </w:r>
    </w:p>
    <w:p w14:paraId="422F240F" w14:textId="2ABC13FA" w:rsidR="003718C8" w:rsidRPr="00D326DD" w:rsidRDefault="003718C8" w:rsidP="003718C8">
      <w:pPr>
        <w:pStyle w:val="Odstavecseseznamem"/>
        <w:ind w:left="426"/>
        <w:rPr>
          <w:rFonts w:asciiTheme="minorHAnsi" w:hAnsiTheme="minorHAnsi" w:cstheme="minorHAnsi"/>
        </w:rPr>
      </w:pPr>
      <w:r w:rsidRPr="00D326DD">
        <w:rPr>
          <w:rFonts w:asciiTheme="minorHAnsi" w:hAnsiTheme="minorHAnsi" w:cstheme="minorHAnsi"/>
          <w:bCs/>
        </w:rPr>
        <w:lastRenderedPageBreak/>
        <w:t xml:space="preserve">Tel.: </w:t>
      </w:r>
      <w:r w:rsidRPr="00D326DD">
        <w:rPr>
          <w:rFonts w:asciiTheme="minorHAnsi" w:hAnsiTheme="minorHAnsi" w:cstheme="minorHAnsi"/>
          <w:bCs/>
        </w:rPr>
        <w:tab/>
      </w:r>
      <w:r w:rsidRPr="00D326DD">
        <w:rPr>
          <w:rFonts w:asciiTheme="minorHAnsi" w:hAnsiTheme="minorHAnsi" w:cstheme="minorHAnsi"/>
          <w:bCs/>
        </w:rPr>
        <w:tab/>
        <w:t xml:space="preserve">              </w:t>
      </w:r>
    </w:p>
    <w:p w14:paraId="4612E261" w14:textId="77777777" w:rsidR="00266760" w:rsidRPr="003718C8"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p>
    <w:p w14:paraId="1EEA8A3D" w14:textId="77777777" w:rsidR="00E87D5F" w:rsidRDefault="00E87D5F" w:rsidP="009450A4">
      <w:pPr>
        <w:pStyle w:val="Odstavecseseznamem"/>
        <w:ind w:left="426"/>
        <w:rPr>
          <w:rFonts w:asciiTheme="minorHAnsi" w:hAnsiTheme="minorHAnsi" w:cstheme="minorHAnsi"/>
        </w:rPr>
      </w:pPr>
    </w:p>
    <w:p w14:paraId="48B0DF10" w14:textId="0C571B6A" w:rsidR="009450A4" w:rsidRPr="009450A4" w:rsidRDefault="009450A4" w:rsidP="009450A4">
      <w:pPr>
        <w:pStyle w:val="Odstavecseseznamem"/>
        <w:ind w:left="426"/>
        <w:rPr>
          <w:rFonts w:asciiTheme="minorHAnsi" w:hAnsiTheme="minorHAnsi" w:cstheme="minorHAnsi"/>
          <w:b/>
          <w:bCs/>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p>
    <w:p w14:paraId="446A529C" w14:textId="04C370D3" w:rsidR="009450A4" w:rsidRDefault="009450A4" w:rsidP="009450A4">
      <w:pPr>
        <w:pStyle w:val="Odstavecseseznamem"/>
        <w:ind w:left="426"/>
        <w:rPr>
          <w:rFonts w:asciiTheme="minorHAnsi" w:hAnsiTheme="minorHAnsi" w:cstheme="minorHAnsi"/>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t xml:space="preserve"> </w:t>
      </w:r>
    </w:p>
    <w:p w14:paraId="3DF016CB" w14:textId="58CC14C9" w:rsidR="009450A4" w:rsidRPr="003718C8" w:rsidRDefault="009450A4" w:rsidP="009450A4">
      <w:pPr>
        <w:pStyle w:val="Odstavecseseznamem"/>
        <w:ind w:left="426"/>
        <w:rPr>
          <w:rFonts w:asciiTheme="minorHAnsi" w:hAnsiTheme="minorHAnsi" w:cstheme="minorHAnsi"/>
        </w:rPr>
      </w:pPr>
      <w:r w:rsidRPr="003718C8">
        <w:rPr>
          <w:rFonts w:asciiTheme="minorHAnsi" w:hAnsiTheme="minorHAnsi" w:cstheme="minorHAnsi"/>
        </w:rPr>
        <w:t xml:space="preserve">Tel.: </w:t>
      </w:r>
      <w:r w:rsidRPr="003718C8">
        <w:rPr>
          <w:rFonts w:asciiTheme="minorHAnsi" w:hAnsiTheme="minorHAnsi" w:cstheme="minorHAnsi"/>
        </w:rPr>
        <w:tab/>
      </w:r>
      <w:r w:rsidRPr="003718C8">
        <w:rPr>
          <w:rFonts w:asciiTheme="minorHAnsi" w:hAnsiTheme="minorHAnsi" w:cstheme="minorHAnsi"/>
        </w:rPr>
        <w:tab/>
        <w:t xml:space="preserve">              </w:t>
      </w:r>
    </w:p>
    <w:p w14:paraId="4B6B4CC1" w14:textId="1ED1D4C7" w:rsidR="00012D32" w:rsidRDefault="00012D32" w:rsidP="000E169E">
      <w:pPr>
        <w:pStyle w:val="Odstavecseseznamem"/>
        <w:ind w:left="426"/>
        <w:rPr>
          <w:rFonts w:asciiTheme="minorHAnsi" w:hAnsiTheme="minorHAnsi" w:cstheme="minorHAnsi"/>
          <w:lang w:eastAsia="cs-CZ"/>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698074A7" w:rsidR="00266760" w:rsidRDefault="00266760" w:rsidP="00266760">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rsidR="00E87B3E">
        <w:t>MŠMT</w:t>
      </w:r>
      <w:r w:rsidRPr="00262D41">
        <w:t xml:space="preserve">. Prodávající je v této souvislosti povinen uchovávat veškerou dokumentaci související s realizací projektu včetně účetních dokladů minimálně </w:t>
      </w:r>
      <w:r>
        <w:t>10 let,</w:t>
      </w:r>
      <w:r w:rsidRPr="00262D41">
        <w:t xml:space="preserve"> nestanoví-li české právní předpisy lhůtu delší. Prodávající je povi</w:t>
      </w:r>
      <w:r>
        <w:t>nen minimálně do konce roku 203</w:t>
      </w:r>
      <w:r w:rsidR="00F71688">
        <w:t>3</w:t>
      </w:r>
      <w:r w:rsidRPr="00262D41">
        <w:t xml:space="preserve"> poskytovat požadované informace a dokumentaci související s realizací projektu (předmětu Smlouvy) zaměstnancům nebo zmocněncům pověřených orgánů (</w:t>
      </w:r>
      <w:r>
        <w:t>M</w:t>
      </w:r>
      <w:r w:rsidR="00DD15D1">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lastRenderedPageBreak/>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E87B3E">
      <w:pPr>
        <w:pStyle w:val="Odstavecseseznamem"/>
        <w:numPr>
          <w:ilvl w:val="1"/>
          <w:numId w:val="27"/>
        </w:numPr>
        <w:spacing w:after="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E87B3E">
      <w:pPr>
        <w:pStyle w:val="Nadpis11doobsahu"/>
        <w:numPr>
          <w:ilvl w:val="1"/>
          <w:numId w:val="27"/>
        </w:numPr>
        <w:spacing w:before="0" w:after="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3A9E16B0"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E87B3E">
      <w:pPr>
        <w:pStyle w:val="Default"/>
        <w:numPr>
          <w:ilvl w:val="1"/>
          <w:numId w:val="27"/>
        </w:numPr>
        <w:spacing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0DEFA0E7" w:rsidR="00603B27"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3CFC7EF5" w14:textId="77777777" w:rsidR="00875F91" w:rsidRPr="00EB0439" w:rsidRDefault="00875F91" w:rsidP="00875F91">
      <w:pPr>
        <w:pStyle w:val="Default"/>
        <w:spacing w:after="120" w:line="276" w:lineRule="auto"/>
        <w:ind w:left="426"/>
        <w:jc w:val="both"/>
        <w:rPr>
          <w:rFonts w:asciiTheme="minorHAnsi" w:hAnsiTheme="minorHAnsi" w:cstheme="minorHAnsi"/>
          <w:sz w:val="22"/>
          <w:szCs w:val="22"/>
        </w:rPr>
      </w:pP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A745B1E" w14:textId="213A6C54" w:rsidR="00D326DD" w:rsidRDefault="00D326DD" w:rsidP="006904EA">
      <w:pPr>
        <w:pStyle w:val="Default"/>
        <w:numPr>
          <w:ilvl w:val="0"/>
          <w:numId w:val="1"/>
        </w:numPr>
        <w:spacing w:line="276" w:lineRule="auto"/>
        <w:ind w:left="0" w:hanging="426"/>
        <w:jc w:val="both"/>
        <w:rPr>
          <w:rFonts w:asciiTheme="minorHAnsi" w:hAnsiTheme="minorHAnsi" w:cstheme="minorHAnsi"/>
          <w:color w:val="auto"/>
          <w:sz w:val="22"/>
          <w:szCs w:val="22"/>
        </w:rPr>
      </w:pPr>
      <w:r>
        <w:rPr>
          <w:rFonts w:asciiTheme="minorHAnsi" w:hAnsiTheme="minorHAnsi" w:cstheme="minorHAnsi"/>
          <w:color w:val="auto"/>
          <w:sz w:val="22"/>
          <w:szCs w:val="22"/>
        </w:rPr>
        <w:t>Krycí list nabídky část A</w:t>
      </w:r>
      <w:r w:rsidRPr="00D326DD">
        <w:rPr>
          <w:rStyle w:val="Znakapoznpodarou"/>
          <w:rFonts w:asciiTheme="minorHAnsi" w:hAnsiTheme="minorHAnsi" w:cstheme="minorHAnsi"/>
          <w:i/>
          <w:color w:val="auto"/>
          <w:sz w:val="22"/>
          <w:szCs w:val="22"/>
        </w:rPr>
        <w:footnoteReference w:id="1"/>
      </w:r>
    </w:p>
    <w:p w14:paraId="209F1E72" w14:textId="3C6BF446" w:rsidR="005E1885" w:rsidRPr="00D326DD" w:rsidRDefault="00A04CBF" w:rsidP="006904EA">
      <w:pPr>
        <w:pStyle w:val="Default"/>
        <w:numPr>
          <w:ilvl w:val="0"/>
          <w:numId w:val="1"/>
        </w:numPr>
        <w:spacing w:line="276" w:lineRule="auto"/>
        <w:ind w:left="0" w:hanging="426"/>
        <w:jc w:val="both"/>
        <w:rPr>
          <w:rFonts w:asciiTheme="minorHAnsi" w:hAnsiTheme="minorHAnsi" w:cstheme="minorHAnsi"/>
          <w:color w:val="auto"/>
          <w:sz w:val="22"/>
          <w:szCs w:val="22"/>
        </w:rPr>
      </w:pPr>
      <w:r w:rsidRPr="00D326DD">
        <w:rPr>
          <w:rFonts w:asciiTheme="minorHAnsi" w:hAnsiTheme="minorHAnsi" w:cstheme="minorHAnsi"/>
          <w:color w:val="auto"/>
          <w:sz w:val="22"/>
          <w:szCs w:val="22"/>
        </w:rPr>
        <w:t>Technická specifikace</w:t>
      </w:r>
      <w:r w:rsidR="0063045A" w:rsidRPr="00D326DD">
        <w:rPr>
          <w:rFonts w:asciiTheme="minorHAnsi" w:hAnsiTheme="minorHAnsi" w:cstheme="minorHAnsi"/>
          <w:color w:val="auto"/>
          <w:sz w:val="22"/>
          <w:szCs w:val="22"/>
        </w:rPr>
        <w:t xml:space="preserve"> </w:t>
      </w:r>
      <w:r w:rsidR="0063045A" w:rsidRPr="00D326DD">
        <w:rPr>
          <w:rStyle w:val="Znakapoznpodarou"/>
          <w:rFonts w:asciiTheme="minorHAnsi" w:hAnsiTheme="minorHAnsi" w:cstheme="minorHAnsi"/>
          <w:i/>
          <w:color w:val="auto"/>
          <w:sz w:val="22"/>
          <w:szCs w:val="22"/>
        </w:rPr>
        <w:footnoteReference w:id="2"/>
      </w:r>
      <w:r w:rsidR="00D326DD">
        <w:rPr>
          <w:rFonts w:asciiTheme="minorHAnsi" w:hAnsiTheme="minorHAnsi" w:cstheme="minorHAnsi"/>
          <w:color w:val="auto"/>
          <w:sz w:val="22"/>
          <w:szCs w:val="22"/>
        </w:rPr>
        <w:t xml:space="preserve"> </w:t>
      </w:r>
    </w:p>
    <w:p w14:paraId="7CBC05AB"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p w14:paraId="2D6EB09A" w14:textId="77777777" w:rsidR="005E1885" w:rsidRPr="00D326DD" w:rsidRDefault="005E1885" w:rsidP="00D54D48">
      <w:pPr>
        <w:pStyle w:val="Default"/>
        <w:spacing w:line="276" w:lineRule="auto"/>
        <w:jc w:val="both"/>
        <w:rPr>
          <w:rFonts w:asciiTheme="minorHAnsi" w:hAnsiTheme="minorHAnsi" w:cstheme="minorHAnsi"/>
          <w:i/>
          <w:iCs/>
          <w:color w:val="auto"/>
          <w:sz w:val="22"/>
          <w:szCs w:val="22"/>
        </w:rPr>
      </w:pPr>
    </w:p>
    <w:tbl>
      <w:tblPr>
        <w:tblW w:w="0" w:type="auto"/>
        <w:tblLook w:val="00A0" w:firstRow="1" w:lastRow="0" w:firstColumn="1" w:lastColumn="0" w:noHBand="0" w:noVBand="0"/>
      </w:tblPr>
      <w:tblGrid>
        <w:gridCol w:w="4865"/>
        <w:gridCol w:w="4773"/>
      </w:tblGrid>
      <w:tr w:rsidR="00D326DD" w:rsidRPr="00D326DD" w14:paraId="3EFE38C5" w14:textId="77777777">
        <w:trPr>
          <w:trHeight w:val="85"/>
        </w:trPr>
        <w:tc>
          <w:tcPr>
            <w:tcW w:w="4889" w:type="dxa"/>
            <w:vAlign w:val="bottom"/>
          </w:tcPr>
          <w:p w14:paraId="0A79DC5D" w14:textId="3917176B" w:rsidR="005E1885" w:rsidRPr="00D326DD" w:rsidRDefault="00DD15D1" w:rsidP="000E169E">
            <w:pPr>
              <w:tabs>
                <w:tab w:val="left" w:pos="6285"/>
                <w:tab w:val="right" w:pos="9638"/>
              </w:tabs>
              <w:spacing w:line="276" w:lineRule="auto"/>
              <w:rPr>
                <w:rFonts w:asciiTheme="minorHAnsi" w:hAnsiTheme="minorHAnsi" w:cstheme="minorHAnsi"/>
                <w:sz w:val="22"/>
                <w:szCs w:val="22"/>
              </w:rPr>
            </w:pPr>
            <w:r w:rsidRPr="00D326DD">
              <w:rPr>
                <w:rFonts w:asciiTheme="minorHAnsi" w:hAnsiTheme="minorHAnsi" w:cstheme="minorHAnsi"/>
                <w:sz w:val="22"/>
                <w:szCs w:val="22"/>
              </w:rPr>
              <w:t xml:space="preserve">V </w:t>
            </w:r>
            <w:r w:rsidR="00D326DD" w:rsidRPr="00D326DD">
              <w:rPr>
                <w:rFonts w:asciiTheme="minorHAnsi" w:hAnsiTheme="minorHAnsi" w:cstheme="minorHAnsi"/>
                <w:sz w:val="22"/>
                <w:szCs w:val="22"/>
              </w:rPr>
              <w:t>Sušic</w:t>
            </w:r>
            <w:r w:rsidR="00721C1B" w:rsidRPr="00D326DD">
              <w:t>i</w:t>
            </w:r>
          </w:p>
        </w:tc>
        <w:tc>
          <w:tcPr>
            <w:tcW w:w="4889" w:type="dxa"/>
            <w:vAlign w:val="bottom"/>
          </w:tcPr>
          <w:p w14:paraId="00079C27" w14:textId="0695E20C" w:rsidR="005E1885" w:rsidRPr="00D326DD" w:rsidRDefault="005E1885" w:rsidP="00554495">
            <w:pPr>
              <w:tabs>
                <w:tab w:val="left" w:pos="6285"/>
                <w:tab w:val="right" w:pos="9638"/>
              </w:tabs>
              <w:spacing w:line="276" w:lineRule="auto"/>
              <w:jc w:val="center"/>
              <w:rPr>
                <w:rFonts w:asciiTheme="minorHAnsi" w:hAnsiTheme="minorHAnsi" w:cstheme="minorHAnsi"/>
                <w:sz w:val="22"/>
                <w:szCs w:val="22"/>
              </w:rPr>
            </w:pPr>
            <w:r w:rsidRPr="00D326DD">
              <w:rPr>
                <w:rFonts w:asciiTheme="minorHAnsi" w:hAnsiTheme="minorHAnsi" w:cstheme="minorHAnsi"/>
                <w:sz w:val="22"/>
                <w:szCs w:val="22"/>
              </w:rPr>
              <w:t xml:space="preserve">V </w:t>
            </w:r>
            <w:r w:rsidR="00D326DD" w:rsidRPr="00D326DD">
              <w:rPr>
                <w:rFonts w:asciiTheme="minorHAnsi" w:hAnsiTheme="minorHAnsi" w:cstheme="minorHAnsi"/>
                <w:sz w:val="22"/>
                <w:szCs w:val="22"/>
              </w:rPr>
              <w:t>Sušici</w:t>
            </w:r>
          </w:p>
        </w:tc>
      </w:tr>
      <w:tr w:rsidR="000E169E" w:rsidRPr="00B32F09" w14:paraId="79201553" w14:textId="77777777" w:rsidTr="006A2B4B">
        <w:trPr>
          <w:trHeight w:val="1425"/>
        </w:trPr>
        <w:tc>
          <w:tcPr>
            <w:tcW w:w="4889" w:type="dxa"/>
            <w:vAlign w:val="bottom"/>
          </w:tcPr>
          <w:p w14:paraId="2F569D35"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28D9C063"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44B67067"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2603027A"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5C82BABD" w14:textId="77777777" w:rsidR="000E169E" w:rsidRDefault="000E169E" w:rsidP="000E169E">
            <w:pPr>
              <w:tabs>
                <w:tab w:val="left" w:pos="6285"/>
                <w:tab w:val="right" w:pos="9638"/>
              </w:tabs>
              <w:spacing w:line="276" w:lineRule="auto"/>
              <w:jc w:val="center"/>
              <w:rPr>
                <w:rFonts w:asciiTheme="minorHAnsi" w:hAnsiTheme="minorHAnsi" w:cstheme="minorHAnsi"/>
                <w:sz w:val="22"/>
                <w:szCs w:val="22"/>
              </w:rPr>
            </w:pPr>
          </w:p>
          <w:p w14:paraId="39D4A4AD" w14:textId="1E42DC40"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3F0DA9CC" w:rsidR="000E169E" w:rsidRPr="00B32F09" w:rsidRDefault="000E169E" w:rsidP="000E169E">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r w:rsidR="007A29A6">
              <w:rPr>
                <w:rFonts w:asciiTheme="minorHAnsi" w:hAnsiTheme="minorHAnsi" w:cstheme="minorHAnsi"/>
                <w:noProof/>
                <w:sz w:val="22"/>
                <w:szCs w:val="22"/>
              </w:rPr>
              <w:t xml:space="preserve"> </w:t>
            </w:r>
            <w:r w:rsidRPr="00B32F09">
              <w:rPr>
                <w:rFonts w:asciiTheme="minorHAnsi" w:hAnsiTheme="minorHAnsi" w:cstheme="minorHAnsi"/>
                <w:sz w:val="22"/>
                <w:szCs w:val="22"/>
              </w:rPr>
              <w:t>......................................................</w:t>
            </w:r>
          </w:p>
        </w:tc>
      </w:tr>
      <w:tr w:rsidR="000E169E" w:rsidRPr="00721C1B" w14:paraId="3125E6D6" w14:textId="77777777" w:rsidTr="003079D9">
        <w:tc>
          <w:tcPr>
            <w:tcW w:w="4889" w:type="dxa"/>
            <w:vAlign w:val="center"/>
          </w:tcPr>
          <w:p w14:paraId="5EDF060A" w14:textId="0392D5F9"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Kupujícího</w:t>
            </w:r>
          </w:p>
        </w:tc>
        <w:tc>
          <w:tcPr>
            <w:tcW w:w="4889" w:type="dxa"/>
            <w:vAlign w:val="center"/>
          </w:tcPr>
          <w:p w14:paraId="2CF79543" w14:textId="77777777"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Za Prodávajícího</w:t>
            </w:r>
          </w:p>
        </w:tc>
      </w:tr>
      <w:tr w:rsidR="000E169E" w:rsidRPr="00721C1B" w14:paraId="35266361" w14:textId="77777777" w:rsidTr="003079D9">
        <w:tc>
          <w:tcPr>
            <w:tcW w:w="4889" w:type="dxa"/>
            <w:vAlign w:val="center"/>
          </w:tcPr>
          <w:p w14:paraId="16155BC3" w14:textId="1DA315C6" w:rsidR="000E169E" w:rsidRPr="00721C1B" w:rsidRDefault="00CD5EE4" w:rsidP="000E169E">
            <w:pPr>
              <w:tabs>
                <w:tab w:val="left" w:pos="6285"/>
                <w:tab w:val="right" w:pos="9638"/>
              </w:tabs>
              <w:spacing w:line="276" w:lineRule="auto"/>
              <w:jc w:val="center"/>
              <w:rPr>
                <w:rFonts w:asciiTheme="minorHAnsi" w:hAnsiTheme="minorHAnsi" w:cstheme="minorHAnsi"/>
                <w:b/>
                <w:sz w:val="22"/>
                <w:szCs w:val="22"/>
              </w:rPr>
            </w:pPr>
            <w:r>
              <w:rPr>
                <w:rStyle w:val="Siln"/>
              </w:rPr>
              <w:t>Ing. Jaromír Kolář</w:t>
            </w:r>
          </w:p>
        </w:tc>
        <w:tc>
          <w:tcPr>
            <w:tcW w:w="4889" w:type="dxa"/>
            <w:vAlign w:val="center"/>
          </w:tcPr>
          <w:p w14:paraId="4C6E0E46" w14:textId="334E77BB" w:rsidR="000E169E" w:rsidRPr="00D326DD" w:rsidRDefault="009331B6" w:rsidP="000E169E">
            <w:pPr>
              <w:tabs>
                <w:tab w:val="left" w:pos="6285"/>
                <w:tab w:val="right" w:pos="9638"/>
              </w:tabs>
              <w:spacing w:line="276" w:lineRule="auto"/>
              <w:jc w:val="center"/>
              <w:rPr>
                <w:rFonts w:asciiTheme="minorHAnsi" w:hAnsiTheme="minorHAnsi" w:cstheme="minorHAnsi"/>
                <w:b/>
                <w:iCs/>
                <w:sz w:val="22"/>
                <w:szCs w:val="22"/>
              </w:rPr>
            </w:pPr>
            <w:r w:rsidRPr="00D326DD">
              <w:rPr>
                <w:rFonts w:asciiTheme="minorHAnsi" w:hAnsiTheme="minorHAnsi" w:cstheme="minorHAnsi"/>
                <w:b/>
                <w:iCs/>
                <w:sz w:val="22"/>
                <w:szCs w:val="22"/>
              </w:rPr>
              <w:t xml:space="preserve">Bohumil </w:t>
            </w:r>
            <w:proofErr w:type="spellStart"/>
            <w:r w:rsidRPr="00D326DD">
              <w:rPr>
                <w:rFonts w:asciiTheme="minorHAnsi" w:hAnsiTheme="minorHAnsi" w:cstheme="minorHAnsi"/>
                <w:b/>
                <w:iCs/>
                <w:sz w:val="22"/>
                <w:szCs w:val="22"/>
              </w:rPr>
              <w:t>Dach</w:t>
            </w:r>
            <w:proofErr w:type="spellEnd"/>
          </w:p>
        </w:tc>
      </w:tr>
      <w:tr w:rsidR="000E169E" w:rsidRPr="00721C1B" w14:paraId="7DD0EB2E" w14:textId="77777777" w:rsidTr="00C30480">
        <w:trPr>
          <w:trHeight w:val="106"/>
        </w:trPr>
        <w:tc>
          <w:tcPr>
            <w:tcW w:w="4889" w:type="dxa"/>
            <w:vAlign w:val="center"/>
          </w:tcPr>
          <w:p w14:paraId="1CBF52D0" w14:textId="14870401" w:rsidR="000E169E" w:rsidRPr="00721C1B" w:rsidRDefault="000E169E" w:rsidP="00CD5EE4">
            <w:pPr>
              <w:spacing w:line="276" w:lineRule="auto"/>
              <w:jc w:val="center"/>
              <w:rPr>
                <w:rFonts w:asciiTheme="minorHAnsi" w:hAnsiTheme="minorHAnsi" w:cstheme="minorHAnsi"/>
                <w:sz w:val="22"/>
                <w:szCs w:val="22"/>
              </w:rPr>
            </w:pPr>
            <w:r w:rsidRPr="00721C1B">
              <w:rPr>
                <w:rFonts w:asciiTheme="minorHAnsi" w:hAnsiTheme="minorHAnsi" w:cstheme="minorHAnsi"/>
                <w:sz w:val="22"/>
                <w:szCs w:val="22"/>
              </w:rPr>
              <w:t xml:space="preserve">ředitel </w:t>
            </w:r>
          </w:p>
        </w:tc>
        <w:tc>
          <w:tcPr>
            <w:tcW w:w="4889" w:type="dxa"/>
            <w:vAlign w:val="center"/>
          </w:tcPr>
          <w:p w14:paraId="72D8AF7B" w14:textId="22EC381E" w:rsidR="000E169E" w:rsidRPr="00D326DD" w:rsidRDefault="009331B6" w:rsidP="000E169E">
            <w:pPr>
              <w:tabs>
                <w:tab w:val="left" w:pos="6285"/>
                <w:tab w:val="right" w:pos="9638"/>
              </w:tabs>
              <w:spacing w:line="276" w:lineRule="auto"/>
              <w:jc w:val="center"/>
              <w:rPr>
                <w:rFonts w:asciiTheme="minorHAnsi" w:hAnsiTheme="minorHAnsi" w:cstheme="minorHAnsi"/>
                <w:iCs/>
                <w:sz w:val="22"/>
                <w:szCs w:val="22"/>
              </w:rPr>
            </w:pPr>
            <w:r w:rsidRPr="00D326DD">
              <w:rPr>
                <w:rFonts w:asciiTheme="minorHAnsi" w:hAnsiTheme="minorHAnsi" w:cstheme="minorHAnsi"/>
                <w:iCs/>
                <w:sz w:val="22"/>
                <w:szCs w:val="22"/>
              </w:rPr>
              <w:t>Majitel</w:t>
            </w:r>
          </w:p>
        </w:tc>
      </w:tr>
      <w:tr w:rsidR="000E169E" w:rsidRPr="00721C1B" w14:paraId="7B80AF1B" w14:textId="77777777" w:rsidTr="00C30480">
        <w:tc>
          <w:tcPr>
            <w:tcW w:w="4889" w:type="dxa"/>
            <w:vAlign w:val="center"/>
          </w:tcPr>
          <w:p w14:paraId="3F594A4F" w14:textId="1AB16140" w:rsidR="000E169E" w:rsidRPr="00721C1B" w:rsidRDefault="000E169E" w:rsidP="000E169E">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5F848F77" w14:textId="06AE50F9" w:rsidR="000E169E" w:rsidRPr="00D326DD" w:rsidRDefault="000E169E" w:rsidP="000E169E">
            <w:pPr>
              <w:spacing w:line="276" w:lineRule="auto"/>
              <w:jc w:val="center"/>
              <w:rPr>
                <w:rFonts w:asciiTheme="minorHAnsi" w:hAnsiTheme="minorHAnsi" w:cstheme="minorHAnsi"/>
                <w:iCs/>
                <w:sz w:val="22"/>
                <w:szCs w:val="22"/>
              </w:rPr>
            </w:pPr>
          </w:p>
        </w:tc>
      </w:tr>
    </w:tbl>
    <w:p w14:paraId="12CA87B6" w14:textId="77777777" w:rsidR="005E1885" w:rsidRPr="00721C1B" w:rsidRDefault="005E1885" w:rsidP="00D54D48">
      <w:pPr>
        <w:pStyle w:val="Default"/>
        <w:spacing w:line="276" w:lineRule="auto"/>
        <w:jc w:val="both"/>
        <w:rPr>
          <w:rFonts w:asciiTheme="minorHAnsi" w:hAnsiTheme="minorHAnsi" w:cstheme="minorHAnsi"/>
          <w:sz w:val="22"/>
          <w:szCs w:val="22"/>
        </w:rPr>
      </w:pPr>
    </w:p>
    <w:sectPr w:rsidR="005E1885" w:rsidRPr="00721C1B" w:rsidSect="00012D32">
      <w:footerReference w:type="default" r:id="rId8"/>
      <w:headerReference w:type="first" r:id="rId9"/>
      <w:footerReference w:type="first" r:id="rId10"/>
      <w:pgSz w:w="11906" w:h="16838" w:code="9"/>
      <w:pgMar w:top="1134"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DD1F" w14:textId="77777777" w:rsidR="00AE37CD" w:rsidRDefault="00AE37CD" w:rsidP="004D61C0">
      <w:r>
        <w:separator/>
      </w:r>
    </w:p>
  </w:endnote>
  <w:endnote w:type="continuationSeparator" w:id="0">
    <w:p w14:paraId="2945D118" w14:textId="77777777" w:rsidR="00AE37CD" w:rsidRDefault="00AE37CD"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554A8">
      <w:rPr>
        <w:i/>
        <w:iCs/>
        <w:noProof/>
        <w:color w:val="7F7F7F"/>
        <w:sz w:val="18"/>
        <w:szCs w:val="18"/>
      </w:rPr>
      <w:t>2</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554A8">
      <w:rPr>
        <w:i/>
        <w:iCs/>
        <w:noProof/>
        <w:color w:val="7F7F7F"/>
        <w:sz w:val="18"/>
        <w:szCs w:val="18"/>
      </w:rPr>
      <w:t>10</w:t>
    </w:r>
    <w:r w:rsidR="00173C18"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B554A8">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B554A8">
      <w:rPr>
        <w:i/>
        <w:iCs/>
        <w:noProof/>
        <w:color w:val="7F7F7F"/>
        <w:sz w:val="18"/>
        <w:szCs w:val="18"/>
      </w:rPr>
      <w:t>10</w:t>
    </w:r>
    <w:r w:rsidR="00173C18"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BAF6" w14:textId="77777777" w:rsidR="00AE37CD" w:rsidRDefault="00AE37CD" w:rsidP="004D61C0">
      <w:r>
        <w:separator/>
      </w:r>
    </w:p>
  </w:footnote>
  <w:footnote w:type="continuationSeparator" w:id="0">
    <w:p w14:paraId="14F3D92B" w14:textId="77777777" w:rsidR="00AE37CD" w:rsidRDefault="00AE37CD" w:rsidP="004D61C0">
      <w:r>
        <w:continuationSeparator/>
      </w:r>
    </w:p>
  </w:footnote>
  <w:footnote w:id="1">
    <w:p w14:paraId="595A8E75" w14:textId="6EFFD6CB" w:rsidR="00D326DD" w:rsidRPr="00AC64A4" w:rsidRDefault="00D326DD" w:rsidP="00D326DD">
      <w:pPr>
        <w:pStyle w:val="Textpoznpodarou"/>
        <w:rPr>
          <w:rFonts w:cstheme="minorHAnsi"/>
          <w:i/>
          <w:color w:val="FF0000"/>
          <w:sz w:val="22"/>
          <w:szCs w:val="22"/>
        </w:rPr>
      </w:pPr>
      <w:r w:rsidRPr="00D326DD">
        <w:rPr>
          <w:rStyle w:val="Znakapoznpodarou"/>
          <w:rFonts w:ascii="Arial" w:hAnsi="Arial" w:cs="Arial"/>
          <w:i/>
        </w:rPr>
        <w:footnoteRef/>
      </w:r>
      <w:r w:rsidRPr="00D326DD">
        <w:rPr>
          <w:rFonts w:ascii="Arial" w:hAnsi="Arial" w:cs="Arial"/>
          <w:i/>
        </w:rPr>
        <w:t xml:space="preserve"> </w:t>
      </w:r>
      <w:r>
        <w:rPr>
          <w:rFonts w:ascii="Arial" w:hAnsi="Arial" w:cs="Arial"/>
          <w:i/>
        </w:rPr>
        <w:t>Krycí list nabídky část A</w:t>
      </w:r>
      <w:r w:rsidRPr="00D326DD">
        <w:rPr>
          <w:rFonts w:cstheme="minorHAnsi"/>
          <w:i/>
          <w:sz w:val="22"/>
          <w:szCs w:val="22"/>
        </w:rPr>
        <w:t xml:space="preserve"> – viz dodavatelem doplněná příloha č. 1 Výzvy </w:t>
      </w:r>
    </w:p>
  </w:footnote>
  <w:footnote w:id="2">
    <w:p w14:paraId="60D46084" w14:textId="19CAEE3D" w:rsidR="00083B87" w:rsidRPr="00AC64A4" w:rsidRDefault="00083B87" w:rsidP="0063045A">
      <w:pPr>
        <w:pStyle w:val="Textpoznpodarou"/>
        <w:rPr>
          <w:rFonts w:cstheme="minorHAnsi"/>
          <w:i/>
          <w:color w:val="FF0000"/>
          <w:sz w:val="22"/>
          <w:szCs w:val="22"/>
        </w:rPr>
      </w:pPr>
      <w:r w:rsidRPr="00D326DD">
        <w:rPr>
          <w:rStyle w:val="Znakapoznpodarou"/>
          <w:rFonts w:ascii="Arial" w:hAnsi="Arial" w:cs="Arial"/>
          <w:i/>
        </w:rPr>
        <w:footnoteRef/>
      </w:r>
      <w:r w:rsidRPr="00D326DD">
        <w:rPr>
          <w:rFonts w:ascii="Arial" w:hAnsi="Arial" w:cs="Arial"/>
          <w:i/>
        </w:rPr>
        <w:t xml:space="preserve"> </w:t>
      </w:r>
      <w:r w:rsidRPr="00D326DD">
        <w:rPr>
          <w:rFonts w:cstheme="minorHAnsi"/>
          <w:i/>
          <w:sz w:val="22"/>
          <w:szCs w:val="22"/>
        </w:rPr>
        <w:t xml:space="preserve">Technická specifikace </w:t>
      </w:r>
      <w:r w:rsidR="00F26822" w:rsidRPr="00D326DD">
        <w:rPr>
          <w:rFonts w:cstheme="minorHAnsi"/>
          <w:i/>
          <w:sz w:val="22"/>
          <w:szCs w:val="22"/>
        </w:rPr>
        <w:t xml:space="preserve">– viz </w:t>
      </w:r>
      <w:r w:rsidRPr="00D326DD">
        <w:rPr>
          <w:rFonts w:cstheme="minorHAnsi"/>
          <w:i/>
          <w:sz w:val="22"/>
          <w:szCs w:val="22"/>
        </w:rPr>
        <w:t xml:space="preserve">dodavatelem doplněná příloha č. </w:t>
      </w:r>
      <w:r w:rsidR="00D326DD">
        <w:rPr>
          <w:rFonts w:cstheme="minorHAnsi"/>
          <w:i/>
          <w:sz w:val="22"/>
          <w:szCs w:val="22"/>
        </w:rPr>
        <w:t>2</w:t>
      </w:r>
      <w:r w:rsidRPr="00D326DD">
        <w:rPr>
          <w:rFonts w:cstheme="minorHAnsi"/>
          <w:i/>
          <w:sz w:val="22"/>
          <w:szCs w:val="22"/>
        </w:rPr>
        <w:t xml:space="preserve"> </w:t>
      </w:r>
      <w:r w:rsidR="00FA2514" w:rsidRPr="00D326DD">
        <w:rPr>
          <w:rFonts w:cstheme="minorHAnsi"/>
          <w:i/>
          <w:sz w:val="22"/>
          <w:szCs w:val="22"/>
        </w:rPr>
        <w:t>Výzvy</w:t>
      </w:r>
      <w:r w:rsidR="000064D2" w:rsidRPr="00D326DD">
        <w:rPr>
          <w:rFonts w:cstheme="minorHAnsi"/>
          <w: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96DF" w14:textId="77134527" w:rsidR="00EF20E0" w:rsidRPr="00D472CF" w:rsidRDefault="00DD15D1" w:rsidP="00D472CF">
    <w:pPr>
      <w:pStyle w:val="Zhlav"/>
      <w:jc w:val="center"/>
    </w:pPr>
    <w:r w:rsidRPr="00DD15D1">
      <w:rPr>
        <w:rFonts w:ascii="Cambria" w:eastAsia="Cambria" w:hAnsi="Cambria" w:cs="Times New Roman"/>
        <w:noProof/>
        <w:sz w:val="22"/>
        <w:szCs w:val="22"/>
        <w:lang w:eastAsia="cs-CZ"/>
      </w:rPr>
      <w:drawing>
        <wp:inline distT="0" distB="0" distL="0" distR="0" wp14:anchorId="3950D9C9" wp14:editId="6DBFCE28">
          <wp:extent cx="461899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8990" cy="1047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064D2"/>
    <w:rsid w:val="00011F48"/>
    <w:rsid w:val="00012D32"/>
    <w:rsid w:val="00021719"/>
    <w:rsid w:val="000218E7"/>
    <w:rsid w:val="00024300"/>
    <w:rsid w:val="00050E6A"/>
    <w:rsid w:val="00055356"/>
    <w:rsid w:val="00056FD5"/>
    <w:rsid w:val="00057013"/>
    <w:rsid w:val="0006322A"/>
    <w:rsid w:val="00065720"/>
    <w:rsid w:val="00070B6D"/>
    <w:rsid w:val="00070E73"/>
    <w:rsid w:val="00072878"/>
    <w:rsid w:val="000755BB"/>
    <w:rsid w:val="00083B87"/>
    <w:rsid w:val="00086533"/>
    <w:rsid w:val="0009620A"/>
    <w:rsid w:val="000A0DC4"/>
    <w:rsid w:val="000A35B3"/>
    <w:rsid w:val="000A6BC6"/>
    <w:rsid w:val="000A6D16"/>
    <w:rsid w:val="000B0F61"/>
    <w:rsid w:val="000B58E7"/>
    <w:rsid w:val="000B7115"/>
    <w:rsid w:val="000C1CBB"/>
    <w:rsid w:val="000C5EF0"/>
    <w:rsid w:val="000D2F3E"/>
    <w:rsid w:val="000D7932"/>
    <w:rsid w:val="000E169E"/>
    <w:rsid w:val="000E2AF9"/>
    <w:rsid w:val="000E67AC"/>
    <w:rsid w:val="000F2DF9"/>
    <w:rsid w:val="000F2EB8"/>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734"/>
    <w:rsid w:val="0017383A"/>
    <w:rsid w:val="00173C18"/>
    <w:rsid w:val="00175239"/>
    <w:rsid w:val="00177C5A"/>
    <w:rsid w:val="001800CB"/>
    <w:rsid w:val="001808FB"/>
    <w:rsid w:val="00180AD2"/>
    <w:rsid w:val="00182382"/>
    <w:rsid w:val="0018524B"/>
    <w:rsid w:val="00193316"/>
    <w:rsid w:val="00194AFC"/>
    <w:rsid w:val="001A181A"/>
    <w:rsid w:val="001A385C"/>
    <w:rsid w:val="001A57F7"/>
    <w:rsid w:val="001A7BE6"/>
    <w:rsid w:val="001B5057"/>
    <w:rsid w:val="001C0C0C"/>
    <w:rsid w:val="001C1A26"/>
    <w:rsid w:val="001C300F"/>
    <w:rsid w:val="001C4C5F"/>
    <w:rsid w:val="001D11C0"/>
    <w:rsid w:val="001D1B75"/>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30B9F"/>
    <w:rsid w:val="00234809"/>
    <w:rsid w:val="002407D0"/>
    <w:rsid w:val="00252636"/>
    <w:rsid w:val="00254500"/>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1D68"/>
    <w:rsid w:val="003052C4"/>
    <w:rsid w:val="003052FE"/>
    <w:rsid w:val="003079D9"/>
    <w:rsid w:val="00310026"/>
    <w:rsid w:val="00320985"/>
    <w:rsid w:val="003211E5"/>
    <w:rsid w:val="003223F3"/>
    <w:rsid w:val="00324748"/>
    <w:rsid w:val="00325651"/>
    <w:rsid w:val="003448D7"/>
    <w:rsid w:val="00356DB9"/>
    <w:rsid w:val="003620AB"/>
    <w:rsid w:val="003656A6"/>
    <w:rsid w:val="003673F8"/>
    <w:rsid w:val="003711B1"/>
    <w:rsid w:val="003718C8"/>
    <w:rsid w:val="00371F74"/>
    <w:rsid w:val="0037397A"/>
    <w:rsid w:val="00375D6B"/>
    <w:rsid w:val="003769C0"/>
    <w:rsid w:val="0038117E"/>
    <w:rsid w:val="003831DB"/>
    <w:rsid w:val="003854FB"/>
    <w:rsid w:val="003918E9"/>
    <w:rsid w:val="0039241C"/>
    <w:rsid w:val="0039579A"/>
    <w:rsid w:val="003A0576"/>
    <w:rsid w:val="003A1588"/>
    <w:rsid w:val="003A56AC"/>
    <w:rsid w:val="003A77F3"/>
    <w:rsid w:val="003A79C1"/>
    <w:rsid w:val="003B4AAB"/>
    <w:rsid w:val="003C3BDD"/>
    <w:rsid w:val="003D55A4"/>
    <w:rsid w:val="003D67EA"/>
    <w:rsid w:val="003D7916"/>
    <w:rsid w:val="003E4819"/>
    <w:rsid w:val="003E4F74"/>
    <w:rsid w:val="003F3073"/>
    <w:rsid w:val="00402AB5"/>
    <w:rsid w:val="004046FE"/>
    <w:rsid w:val="00415537"/>
    <w:rsid w:val="0042135B"/>
    <w:rsid w:val="004312FD"/>
    <w:rsid w:val="0043659E"/>
    <w:rsid w:val="0044035E"/>
    <w:rsid w:val="00441619"/>
    <w:rsid w:val="00444694"/>
    <w:rsid w:val="00461CE4"/>
    <w:rsid w:val="00461D94"/>
    <w:rsid w:val="00462337"/>
    <w:rsid w:val="00463C47"/>
    <w:rsid w:val="00465325"/>
    <w:rsid w:val="00465486"/>
    <w:rsid w:val="0046680B"/>
    <w:rsid w:val="00471C87"/>
    <w:rsid w:val="00481B3B"/>
    <w:rsid w:val="0048450E"/>
    <w:rsid w:val="00486DA5"/>
    <w:rsid w:val="00491288"/>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169BA"/>
    <w:rsid w:val="00520E65"/>
    <w:rsid w:val="00522128"/>
    <w:rsid w:val="0053063B"/>
    <w:rsid w:val="005369BC"/>
    <w:rsid w:val="00543827"/>
    <w:rsid w:val="005464CB"/>
    <w:rsid w:val="0055137D"/>
    <w:rsid w:val="00554495"/>
    <w:rsid w:val="00576ABB"/>
    <w:rsid w:val="00584E9D"/>
    <w:rsid w:val="005876EB"/>
    <w:rsid w:val="005930A4"/>
    <w:rsid w:val="005951E0"/>
    <w:rsid w:val="00595B0F"/>
    <w:rsid w:val="00597FE9"/>
    <w:rsid w:val="005A4967"/>
    <w:rsid w:val="005A525B"/>
    <w:rsid w:val="005A5DDE"/>
    <w:rsid w:val="005A5E5C"/>
    <w:rsid w:val="005B10A3"/>
    <w:rsid w:val="005B39A6"/>
    <w:rsid w:val="005C0F97"/>
    <w:rsid w:val="005C43F6"/>
    <w:rsid w:val="005D0576"/>
    <w:rsid w:val="005D1B51"/>
    <w:rsid w:val="005E086B"/>
    <w:rsid w:val="005E1885"/>
    <w:rsid w:val="005E2BCD"/>
    <w:rsid w:val="005F2E28"/>
    <w:rsid w:val="005F6D74"/>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6FEB"/>
    <w:rsid w:val="006C756E"/>
    <w:rsid w:val="006C7E84"/>
    <w:rsid w:val="006D7822"/>
    <w:rsid w:val="006F0FA8"/>
    <w:rsid w:val="006F2901"/>
    <w:rsid w:val="006F6AEE"/>
    <w:rsid w:val="007049F4"/>
    <w:rsid w:val="0071333D"/>
    <w:rsid w:val="0071411F"/>
    <w:rsid w:val="00715943"/>
    <w:rsid w:val="00716AB6"/>
    <w:rsid w:val="0072014C"/>
    <w:rsid w:val="007204E2"/>
    <w:rsid w:val="00721C1B"/>
    <w:rsid w:val="00721C94"/>
    <w:rsid w:val="00722C1D"/>
    <w:rsid w:val="00727D1E"/>
    <w:rsid w:val="00735033"/>
    <w:rsid w:val="00746923"/>
    <w:rsid w:val="0076625F"/>
    <w:rsid w:val="00773DAE"/>
    <w:rsid w:val="007756D7"/>
    <w:rsid w:val="00780A11"/>
    <w:rsid w:val="007826CE"/>
    <w:rsid w:val="0078593F"/>
    <w:rsid w:val="00793743"/>
    <w:rsid w:val="00793E46"/>
    <w:rsid w:val="0079542C"/>
    <w:rsid w:val="00795B84"/>
    <w:rsid w:val="00796886"/>
    <w:rsid w:val="007A1006"/>
    <w:rsid w:val="007A29A6"/>
    <w:rsid w:val="007A3A8A"/>
    <w:rsid w:val="007B7F84"/>
    <w:rsid w:val="007D34B8"/>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75F91"/>
    <w:rsid w:val="00884F82"/>
    <w:rsid w:val="00893B4E"/>
    <w:rsid w:val="008946A5"/>
    <w:rsid w:val="008964D5"/>
    <w:rsid w:val="008A1284"/>
    <w:rsid w:val="008A3192"/>
    <w:rsid w:val="008A4EAF"/>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31B6"/>
    <w:rsid w:val="00935690"/>
    <w:rsid w:val="00940FB1"/>
    <w:rsid w:val="00944CCF"/>
    <w:rsid w:val="00945039"/>
    <w:rsid w:val="009450A4"/>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4B8F"/>
    <w:rsid w:val="009F75AB"/>
    <w:rsid w:val="00A00607"/>
    <w:rsid w:val="00A00DEF"/>
    <w:rsid w:val="00A04CBF"/>
    <w:rsid w:val="00A13EA7"/>
    <w:rsid w:val="00A1530B"/>
    <w:rsid w:val="00A15558"/>
    <w:rsid w:val="00A15E00"/>
    <w:rsid w:val="00A1782F"/>
    <w:rsid w:val="00A2156A"/>
    <w:rsid w:val="00A22AD8"/>
    <w:rsid w:val="00A27593"/>
    <w:rsid w:val="00A32892"/>
    <w:rsid w:val="00A37EE9"/>
    <w:rsid w:val="00A41C71"/>
    <w:rsid w:val="00A4515E"/>
    <w:rsid w:val="00A47757"/>
    <w:rsid w:val="00A52249"/>
    <w:rsid w:val="00A61370"/>
    <w:rsid w:val="00A668AF"/>
    <w:rsid w:val="00A67570"/>
    <w:rsid w:val="00A7246C"/>
    <w:rsid w:val="00A7666E"/>
    <w:rsid w:val="00A81B2F"/>
    <w:rsid w:val="00A8345D"/>
    <w:rsid w:val="00A93899"/>
    <w:rsid w:val="00A97D02"/>
    <w:rsid w:val="00AA0CC0"/>
    <w:rsid w:val="00AB0C32"/>
    <w:rsid w:val="00AC3704"/>
    <w:rsid w:val="00AC3D6A"/>
    <w:rsid w:val="00AC64A4"/>
    <w:rsid w:val="00AC77BE"/>
    <w:rsid w:val="00AD1AF0"/>
    <w:rsid w:val="00AD389A"/>
    <w:rsid w:val="00AD6EED"/>
    <w:rsid w:val="00AE0273"/>
    <w:rsid w:val="00AE1988"/>
    <w:rsid w:val="00AE2515"/>
    <w:rsid w:val="00AE2A6D"/>
    <w:rsid w:val="00AE37CD"/>
    <w:rsid w:val="00AE4C19"/>
    <w:rsid w:val="00AF1A69"/>
    <w:rsid w:val="00AF28F7"/>
    <w:rsid w:val="00AF2EDC"/>
    <w:rsid w:val="00AF3685"/>
    <w:rsid w:val="00B06021"/>
    <w:rsid w:val="00B061E1"/>
    <w:rsid w:val="00B1080F"/>
    <w:rsid w:val="00B10EDC"/>
    <w:rsid w:val="00B12E31"/>
    <w:rsid w:val="00B24C55"/>
    <w:rsid w:val="00B2535D"/>
    <w:rsid w:val="00B25603"/>
    <w:rsid w:val="00B27F26"/>
    <w:rsid w:val="00B32F09"/>
    <w:rsid w:val="00B346C2"/>
    <w:rsid w:val="00B414D2"/>
    <w:rsid w:val="00B43D0A"/>
    <w:rsid w:val="00B46365"/>
    <w:rsid w:val="00B505BB"/>
    <w:rsid w:val="00B50FDD"/>
    <w:rsid w:val="00B554A8"/>
    <w:rsid w:val="00B573AF"/>
    <w:rsid w:val="00B573C6"/>
    <w:rsid w:val="00B6308C"/>
    <w:rsid w:val="00B64A57"/>
    <w:rsid w:val="00B659E5"/>
    <w:rsid w:val="00B70108"/>
    <w:rsid w:val="00B72AB3"/>
    <w:rsid w:val="00B82A18"/>
    <w:rsid w:val="00B9714A"/>
    <w:rsid w:val="00BA0E05"/>
    <w:rsid w:val="00BA2866"/>
    <w:rsid w:val="00BA2E2E"/>
    <w:rsid w:val="00BA4DB9"/>
    <w:rsid w:val="00BA5BB1"/>
    <w:rsid w:val="00BA5E21"/>
    <w:rsid w:val="00BA6336"/>
    <w:rsid w:val="00BB3771"/>
    <w:rsid w:val="00BB3B6F"/>
    <w:rsid w:val="00BB4663"/>
    <w:rsid w:val="00BC0372"/>
    <w:rsid w:val="00BC3C17"/>
    <w:rsid w:val="00BC3C1C"/>
    <w:rsid w:val="00BD144E"/>
    <w:rsid w:val="00BD26FE"/>
    <w:rsid w:val="00BD3862"/>
    <w:rsid w:val="00BD4F05"/>
    <w:rsid w:val="00BE5DA8"/>
    <w:rsid w:val="00BE60B5"/>
    <w:rsid w:val="00BF1684"/>
    <w:rsid w:val="00C070CA"/>
    <w:rsid w:val="00C17B16"/>
    <w:rsid w:val="00C21011"/>
    <w:rsid w:val="00C2105D"/>
    <w:rsid w:val="00C2659A"/>
    <w:rsid w:val="00C30480"/>
    <w:rsid w:val="00C44570"/>
    <w:rsid w:val="00C46C41"/>
    <w:rsid w:val="00C47EE2"/>
    <w:rsid w:val="00C54226"/>
    <w:rsid w:val="00C564D8"/>
    <w:rsid w:val="00C61248"/>
    <w:rsid w:val="00C6408A"/>
    <w:rsid w:val="00C64F20"/>
    <w:rsid w:val="00C75B24"/>
    <w:rsid w:val="00C85558"/>
    <w:rsid w:val="00C8556F"/>
    <w:rsid w:val="00C8591A"/>
    <w:rsid w:val="00CA03AE"/>
    <w:rsid w:val="00CA1169"/>
    <w:rsid w:val="00CA39BF"/>
    <w:rsid w:val="00CA488B"/>
    <w:rsid w:val="00CA7541"/>
    <w:rsid w:val="00CB2279"/>
    <w:rsid w:val="00CB5C64"/>
    <w:rsid w:val="00CC71DA"/>
    <w:rsid w:val="00CC723D"/>
    <w:rsid w:val="00CD0698"/>
    <w:rsid w:val="00CD5EE4"/>
    <w:rsid w:val="00CF1AC9"/>
    <w:rsid w:val="00CF6975"/>
    <w:rsid w:val="00D00557"/>
    <w:rsid w:val="00D0357B"/>
    <w:rsid w:val="00D06528"/>
    <w:rsid w:val="00D12561"/>
    <w:rsid w:val="00D16790"/>
    <w:rsid w:val="00D2117D"/>
    <w:rsid w:val="00D255F2"/>
    <w:rsid w:val="00D326DD"/>
    <w:rsid w:val="00D327AD"/>
    <w:rsid w:val="00D34E85"/>
    <w:rsid w:val="00D3582B"/>
    <w:rsid w:val="00D472CF"/>
    <w:rsid w:val="00D50045"/>
    <w:rsid w:val="00D50B21"/>
    <w:rsid w:val="00D52148"/>
    <w:rsid w:val="00D52E1F"/>
    <w:rsid w:val="00D54D48"/>
    <w:rsid w:val="00D64518"/>
    <w:rsid w:val="00D66819"/>
    <w:rsid w:val="00D70AF5"/>
    <w:rsid w:val="00D73635"/>
    <w:rsid w:val="00D82C85"/>
    <w:rsid w:val="00D84C56"/>
    <w:rsid w:val="00D90716"/>
    <w:rsid w:val="00D97CBD"/>
    <w:rsid w:val="00DA0E49"/>
    <w:rsid w:val="00DA3A08"/>
    <w:rsid w:val="00DA3AF8"/>
    <w:rsid w:val="00DA6912"/>
    <w:rsid w:val="00DC03A7"/>
    <w:rsid w:val="00DC0F9D"/>
    <w:rsid w:val="00DD15D1"/>
    <w:rsid w:val="00DD2EBB"/>
    <w:rsid w:val="00DD3477"/>
    <w:rsid w:val="00DD43D6"/>
    <w:rsid w:val="00DE0FE2"/>
    <w:rsid w:val="00DE3A5E"/>
    <w:rsid w:val="00DE78A0"/>
    <w:rsid w:val="00DF1446"/>
    <w:rsid w:val="00DF1509"/>
    <w:rsid w:val="00DF17E4"/>
    <w:rsid w:val="00DF5794"/>
    <w:rsid w:val="00E0204B"/>
    <w:rsid w:val="00E02C8F"/>
    <w:rsid w:val="00E100ED"/>
    <w:rsid w:val="00E13AC8"/>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87B3E"/>
    <w:rsid w:val="00E87D5F"/>
    <w:rsid w:val="00E90BFE"/>
    <w:rsid w:val="00E91CFF"/>
    <w:rsid w:val="00E97D5B"/>
    <w:rsid w:val="00EA52D1"/>
    <w:rsid w:val="00EA7C8B"/>
    <w:rsid w:val="00EB0439"/>
    <w:rsid w:val="00EB4A6A"/>
    <w:rsid w:val="00EC3FDE"/>
    <w:rsid w:val="00EC5BCE"/>
    <w:rsid w:val="00EC66B3"/>
    <w:rsid w:val="00EE27A0"/>
    <w:rsid w:val="00EE31E4"/>
    <w:rsid w:val="00EE5F52"/>
    <w:rsid w:val="00EF20E0"/>
    <w:rsid w:val="00EF2DF2"/>
    <w:rsid w:val="00EF7C9F"/>
    <w:rsid w:val="00F0790D"/>
    <w:rsid w:val="00F102C1"/>
    <w:rsid w:val="00F13341"/>
    <w:rsid w:val="00F20489"/>
    <w:rsid w:val="00F24847"/>
    <w:rsid w:val="00F264C1"/>
    <w:rsid w:val="00F26822"/>
    <w:rsid w:val="00F42256"/>
    <w:rsid w:val="00F4528C"/>
    <w:rsid w:val="00F47B1F"/>
    <w:rsid w:val="00F562B7"/>
    <w:rsid w:val="00F5775E"/>
    <w:rsid w:val="00F608B9"/>
    <w:rsid w:val="00F63BD1"/>
    <w:rsid w:val="00F66ABD"/>
    <w:rsid w:val="00F70E94"/>
    <w:rsid w:val="00F71688"/>
    <w:rsid w:val="00F723D1"/>
    <w:rsid w:val="00F72CD6"/>
    <w:rsid w:val="00F74B27"/>
    <w:rsid w:val="00F75180"/>
    <w:rsid w:val="00F87FD0"/>
    <w:rsid w:val="00FA2514"/>
    <w:rsid w:val="00FA5777"/>
    <w:rsid w:val="00FA75C5"/>
    <w:rsid w:val="00FB1D0D"/>
    <w:rsid w:val="00FB5532"/>
    <w:rsid w:val="00FD0D61"/>
    <w:rsid w:val="00FD6502"/>
    <w:rsid w:val="00FD78F6"/>
    <w:rsid w:val="00FE09D3"/>
    <w:rsid w:val="00FE0CAD"/>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36CC9"/>
  <w15:docId w15:val="{9351C5A1-91E7-4D08-8071-62E656D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cs="Times New Roman"/>
      <w:b/>
      <w:bCs/>
      <w:sz w:val="24"/>
      <w:szCs w:val="24"/>
    </w:rPr>
  </w:style>
  <w:style w:type="character" w:customStyle="1" w:styleId="PodnadpisChar">
    <w:name w:val="Podnadpis Char"/>
    <w:basedOn w:val="Standardnpsmoodstavce"/>
    <w:link w:val="Podnadpis"/>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Nad,List Paragraph,Odstavec_muj,Odstavec cíl se seznamem,Odstavec se seznamem5"/>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Nad Char,List Paragraph Char,Odstavec_muj Char,Odstavec cíl se seznamem Char,Odstavec se seznamem5 Char"/>
    <w:basedOn w:val="Standardnpsmoodstavce"/>
    <w:link w:val="Odstavecseseznamem"/>
    <w:uiPriority w:val="34"/>
    <w:qFormat/>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F71688"/>
    <w:rPr>
      <w:color w:val="605E5C"/>
      <w:shd w:val="clear" w:color="auto" w:fill="E1DFDD"/>
    </w:rPr>
  </w:style>
  <w:style w:type="character" w:customStyle="1" w:styleId="Nevyeenzmnka2">
    <w:name w:val="Nevyřešená zmínka2"/>
    <w:basedOn w:val="Standardnpsmoodstavce"/>
    <w:uiPriority w:val="99"/>
    <w:semiHidden/>
    <w:unhideWhenUsed/>
    <w:rsid w:val="00E87B3E"/>
    <w:rPr>
      <w:color w:val="605E5C"/>
      <w:shd w:val="clear" w:color="auto" w:fill="E1DFDD"/>
    </w:rPr>
  </w:style>
  <w:style w:type="character" w:styleId="Nevyeenzmnka">
    <w:name w:val="Unresolved Mention"/>
    <w:basedOn w:val="Standardnpsmoodstavce"/>
    <w:uiPriority w:val="99"/>
    <w:semiHidden/>
    <w:unhideWhenUsed/>
    <w:rsid w:val="00D5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F951-F6B2-4BAE-9E30-36C33FA1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3951</Words>
  <Characters>23314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Pavla Holmanová, Ing.</cp:lastModifiedBy>
  <cp:revision>2</cp:revision>
  <cp:lastPrinted>2018-03-20T07:54:00Z</cp:lastPrinted>
  <dcterms:created xsi:type="dcterms:W3CDTF">2023-08-02T08:55:00Z</dcterms:created>
  <dcterms:modified xsi:type="dcterms:W3CDTF">2023-08-02T08:55:00Z</dcterms:modified>
</cp:coreProperties>
</file>