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CA8" w:rsidRPr="00F25F84" w:rsidRDefault="004F4419">
      <w:pPr>
        <w:rPr>
          <w:rFonts w:cstheme="minorHAnsi"/>
          <w:sz w:val="20"/>
        </w:rPr>
      </w:pPr>
      <w:r w:rsidRPr="00F25F84">
        <w:rPr>
          <w:rFonts w:cstheme="minorHAnsi"/>
          <w:sz w:val="20"/>
        </w:rPr>
        <w:t>Číslo smlouvy Klienta:</w:t>
      </w:r>
    </w:p>
    <w:p w:rsidR="004F4419" w:rsidRPr="00F25F84" w:rsidRDefault="004F4419">
      <w:pPr>
        <w:rPr>
          <w:rFonts w:cstheme="minorHAnsi"/>
          <w:sz w:val="20"/>
        </w:rPr>
      </w:pPr>
      <w:r w:rsidRPr="00F25F84">
        <w:rPr>
          <w:rFonts w:cstheme="minorHAnsi"/>
          <w:sz w:val="20"/>
        </w:rPr>
        <w:t xml:space="preserve">Číslo smlouvy Dodavatele: </w:t>
      </w:r>
      <w:r w:rsidRPr="00445A22">
        <w:rPr>
          <w:rFonts w:cstheme="minorHAnsi"/>
          <w:b/>
          <w:sz w:val="20"/>
        </w:rPr>
        <w:t>1/2023</w:t>
      </w:r>
    </w:p>
    <w:p w:rsidR="004F4419" w:rsidRPr="00F25F84" w:rsidRDefault="004F4419">
      <w:pPr>
        <w:rPr>
          <w:rFonts w:cstheme="minorHAnsi"/>
          <w:sz w:val="20"/>
        </w:rPr>
      </w:pPr>
    </w:p>
    <w:p w:rsidR="004F4419" w:rsidRPr="00F25F84" w:rsidRDefault="004F4419" w:rsidP="004F4419">
      <w:pPr>
        <w:jc w:val="center"/>
        <w:rPr>
          <w:rFonts w:cstheme="minorHAnsi"/>
          <w:sz w:val="20"/>
        </w:rPr>
      </w:pPr>
      <w:r w:rsidRPr="00F25F84">
        <w:rPr>
          <w:rFonts w:cstheme="minorHAnsi"/>
          <w:sz w:val="20"/>
        </w:rPr>
        <w:t>______________________________________</w:t>
      </w:r>
    </w:p>
    <w:p w:rsidR="004F4419" w:rsidRPr="00F25F84" w:rsidRDefault="004F4419" w:rsidP="004F4419">
      <w:pPr>
        <w:spacing w:after="0"/>
        <w:jc w:val="center"/>
        <w:rPr>
          <w:rFonts w:cstheme="minorHAnsi"/>
          <w:b/>
          <w:sz w:val="20"/>
        </w:rPr>
      </w:pPr>
      <w:r w:rsidRPr="00F25F84">
        <w:rPr>
          <w:rFonts w:cstheme="minorHAnsi"/>
          <w:b/>
          <w:sz w:val="20"/>
        </w:rPr>
        <w:t>SMLOUVA</w:t>
      </w:r>
    </w:p>
    <w:p w:rsidR="004F4419" w:rsidRPr="00F25F84" w:rsidRDefault="004F4419" w:rsidP="004F4419">
      <w:pPr>
        <w:spacing w:after="0"/>
        <w:jc w:val="center"/>
        <w:rPr>
          <w:rFonts w:cstheme="minorHAnsi"/>
          <w:b/>
          <w:sz w:val="20"/>
        </w:rPr>
      </w:pPr>
      <w:r w:rsidRPr="00F25F84">
        <w:rPr>
          <w:rFonts w:cstheme="minorHAnsi"/>
          <w:b/>
          <w:sz w:val="20"/>
        </w:rPr>
        <w:t>O ADMINISTRACI ZADÁNÍ</w:t>
      </w:r>
    </w:p>
    <w:p w:rsidR="004F4419" w:rsidRPr="00F25F84" w:rsidRDefault="004F4419" w:rsidP="004F4419">
      <w:pPr>
        <w:spacing w:after="0"/>
        <w:jc w:val="center"/>
        <w:rPr>
          <w:rFonts w:cstheme="minorHAnsi"/>
          <w:b/>
          <w:sz w:val="20"/>
        </w:rPr>
      </w:pPr>
      <w:r w:rsidRPr="00F25F84">
        <w:rPr>
          <w:rFonts w:cstheme="minorHAnsi"/>
          <w:b/>
          <w:sz w:val="20"/>
        </w:rPr>
        <w:t>VEŘEJNÉ ZAKÁZKY (SOUTĚŽE O NÁVRH)</w:t>
      </w:r>
    </w:p>
    <w:p w:rsidR="004F4419" w:rsidRPr="00F25F84" w:rsidRDefault="004F4419" w:rsidP="004F4419">
      <w:pPr>
        <w:spacing w:after="0"/>
        <w:jc w:val="center"/>
        <w:rPr>
          <w:rFonts w:cstheme="minorHAnsi"/>
          <w:b/>
          <w:sz w:val="20"/>
        </w:rPr>
      </w:pPr>
    </w:p>
    <w:p w:rsidR="004F4419" w:rsidRPr="00F25F84" w:rsidRDefault="004F4419" w:rsidP="004F4419">
      <w:pPr>
        <w:spacing w:after="0"/>
        <w:jc w:val="center"/>
        <w:rPr>
          <w:rFonts w:cstheme="minorHAnsi"/>
          <w:b/>
          <w:sz w:val="20"/>
        </w:rPr>
      </w:pPr>
      <w:r w:rsidRPr="00F25F84">
        <w:rPr>
          <w:rFonts w:cstheme="minorHAnsi"/>
          <w:b/>
          <w:sz w:val="20"/>
        </w:rPr>
        <w:t>ARCHITEKTONICKÝ NÁVRH K</w:t>
      </w:r>
    </w:p>
    <w:p w:rsidR="004F4419" w:rsidRPr="00F25F84" w:rsidRDefault="004F4419" w:rsidP="004F4419">
      <w:pPr>
        <w:spacing w:after="0"/>
        <w:jc w:val="center"/>
        <w:rPr>
          <w:rFonts w:cstheme="minorHAnsi"/>
          <w:b/>
          <w:sz w:val="20"/>
        </w:rPr>
      </w:pPr>
      <w:r w:rsidRPr="00F25F84">
        <w:rPr>
          <w:rFonts w:cstheme="minorHAnsi"/>
          <w:b/>
          <w:sz w:val="20"/>
        </w:rPr>
        <w:t>NOVÉ BUDOVĚ AJG</w:t>
      </w:r>
    </w:p>
    <w:p w:rsidR="004F4419" w:rsidRPr="00F25F84" w:rsidRDefault="004F4419" w:rsidP="004F4419">
      <w:pPr>
        <w:jc w:val="center"/>
        <w:rPr>
          <w:rFonts w:cstheme="minorHAnsi"/>
          <w:sz w:val="20"/>
        </w:rPr>
      </w:pPr>
      <w:r w:rsidRPr="00F25F84">
        <w:rPr>
          <w:rFonts w:cstheme="minorHAnsi"/>
          <w:sz w:val="20"/>
        </w:rPr>
        <w:t>_______________________________________</w:t>
      </w:r>
    </w:p>
    <w:p w:rsidR="004F4419" w:rsidRPr="00F25F84" w:rsidRDefault="004F4419" w:rsidP="007A029F">
      <w:pPr>
        <w:spacing w:after="0"/>
        <w:rPr>
          <w:rFonts w:cstheme="minorHAnsi"/>
          <w:sz w:val="20"/>
        </w:rPr>
      </w:pPr>
    </w:p>
    <w:p w:rsidR="004F4419" w:rsidRPr="00F25F84" w:rsidRDefault="004F4419" w:rsidP="007A029F">
      <w:pPr>
        <w:spacing w:after="0"/>
        <w:rPr>
          <w:rFonts w:cstheme="minorHAnsi"/>
          <w:b/>
          <w:sz w:val="20"/>
        </w:rPr>
      </w:pPr>
      <w:r w:rsidRPr="00F25F84">
        <w:rPr>
          <w:rFonts w:cstheme="minorHAnsi"/>
          <w:b/>
          <w:sz w:val="20"/>
        </w:rPr>
        <w:t>Alšova jihočeská galerie</w:t>
      </w:r>
    </w:p>
    <w:p w:rsidR="004F4419" w:rsidRPr="00F25F84" w:rsidRDefault="004F4419" w:rsidP="007A029F">
      <w:pPr>
        <w:spacing w:after="0"/>
        <w:rPr>
          <w:rFonts w:cstheme="minorHAnsi"/>
          <w:sz w:val="20"/>
        </w:rPr>
      </w:pPr>
      <w:r w:rsidRPr="00F25F84">
        <w:rPr>
          <w:rFonts w:cstheme="minorHAnsi"/>
          <w:sz w:val="20"/>
        </w:rPr>
        <w:t>Hluboká nad Vltavou 144, 373 41 Hluboká nad Vltavou</w:t>
      </w:r>
    </w:p>
    <w:p w:rsidR="004F4419" w:rsidRPr="00F25F84" w:rsidRDefault="004F4419" w:rsidP="007A029F">
      <w:pPr>
        <w:spacing w:after="0"/>
        <w:rPr>
          <w:rFonts w:cstheme="minorHAnsi"/>
          <w:sz w:val="20"/>
        </w:rPr>
      </w:pPr>
      <w:r w:rsidRPr="00F25F84">
        <w:rPr>
          <w:rFonts w:cstheme="minorHAnsi"/>
          <w:sz w:val="20"/>
        </w:rPr>
        <w:t>IČ: 00073512</w:t>
      </w:r>
    </w:p>
    <w:p w:rsidR="004F4419" w:rsidRPr="00F25F84" w:rsidRDefault="004F4419" w:rsidP="007A029F">
      <w:pPr>
        <w:spacing w:after="0"/>
        <w:rPr>
          <w:rFonts w:cstheme="minorHAnsi"/>
          <w:sz w:val="20"/>
        </w:rPr>
      </w:pPr>
      <w:r w:rsidRPr="00F25F84">
        <w:rPr>
          <w:rFonts w:cstheme="minorHAnsi"/>
          <w:sz w:val="20"/>
        </w:rPr>
        <w:t>DIČ: CZ00073512</w:t>
      </w:r>
    </w:p>
    <w:p w:rsidR="004F4419" w:rsidRPr="00F25F84" w:rsidRDefault="00F25F84" w:rsidP="007A029F">
      <w:pPr>
        <w:spacing w:after="0"/>
        <w:rPr>
          <w:rFonts w:cstheme="minorHAnsi"/>
          <w:sz w:val="20"/>
        </w:rPr>
      </w:pPr>
      <w:r w:rsidRPr="00F25F84">
        <w:rPr>
          <w:rFonts w:cstheme="minorHAnsi"/>
          <w:sz w:val="20"/>
        </w:rPr>
        <w:t>Zastoupená Mgr. Alešem Seifertem, ředitelem</w:t>
      </w:r>
    </w:p>
    <w:p w:rsidR="00F25F84" w:rsidRPr="00F25F84" w:rsidRDefault="00F25F84" w:rsidP="007A029F">
      <w:pPr>
        <w:spacing w:after="0"/>
        <w:rPr>
          <w:rFonts w:cstheme="minorHAnsi"/>
          <w:sz w:val="20"/>
        </w:rPr>
      </w:pPr>
    </w:p>
    <w:p w:rsidR="004F4419" w:rsidRPr="00F25F84" w:rsidRDefault="004F4419" w:rsidP="007A029F">
      <w:pPr>
        <w:spacing w:after="0"/>
        <w:rPr>
          <w:rFonts w:cstheme="minorHAnsi"/>
          <w:sz w:val="20"/>
        </w:rPr>
      </w:pPr>
      <w:r w:rsidRPr="00F25F84">
        <w:rPr>
          <w:rFonts w:cstheme="minorHAnsi"/>
          <w:sz w:val="20"/>
        </w:rPr>
        <w:t>(dále jen „</w:t>
      </w:r>
      <w:r w:rsidRPr="00F25F84">
        <w:rPr>
          <w:rFonts w:cstheme="minorHAnsi"/>
          <w:b/>
          <w:sz w:val="20"/>
        </w:rPr>
        <w:t>Klient</w:t>
      </w:r>
      <w:r w:rsidRPr="00F25F84">
        <w:rPr>
          <w:rFonts w:cstheme="minorHAnsi"/>
          <w:sz w:val="20"/>
        </w:rPr>
        <w:t>“)</w:t>
      </w:r>
    </w:p>
    <w:p w:rsidR="004F4419" w:rsidRPr="00F25F84" w:rsidRDefault="004F4419" w:rsidP="007A029F">
      <w:pPr>
        <w:spacing w:after="0"/>
        <w:rPr>
          <w:rFonts w:cstheme="minorHAnsi"/>
          <w:sz w:val="20"/>
        </w:rPr>
      </w:pPr>
    </w:p>
    <w:p w:rsidR="004F4419" w:rsidRPr="00F25F84" w:rsidRDefault="004F4419" w:rsidP="007A029F">
      <w:pPr>
        <w:spacing w:after="0"/>
        <w:rPr>
          <w:rFonts w:cstheme="minorHAnsi"/>
          <w:b/>
          <w:sz w:val="20"/>
        </w:rPr>
      </w:pPr>
      <w:r w:rsidRPr="00F25F84">
        <w:rPr>
          <w:rFonts w:cstheme="minorHAnsi"/>
          <w:b/>
          <w:sz w:val="20"/>
        </w:rPr>
        <w:t>a</w:t>
      </w:r>
    </w:p>
    <w:p w:rsidR="004F4419" w:rsidRPr="00F25F84" w:rsidRDefault="004F4419" w:rsidP="007A029F">
      <w:pPr>
        <w:spacing w:after="0"/>
        <w:rPr>
          <w:rFonts w:cstheme="minorHAnsi"/>
          <w:sz w:val="20"/>
        </w:rPr>
      </w:pPr>
    </w:p>
    <w:p w:rsidR="004F4419" w:rsidRPr="00F25F84" w:rsidRDefault="004F4419" w:rsidP="007A029F">
      <w:pPr>
        <w:spacing w:after="0"/>
        <w:rPr>
          <w:rFonts w:cstheme="minorHAnsi"/>
          <w:b/>
          <w:sz w:val="20"/>
        </w:rPr>
      </w:pPr>
      <w:r w:rsidRPr="00F25F84">
        <w:rPr>
          <w:rFonts w:cstheme="minorHAnsi"/>
          <w:b/>
          <w:sz w:val="20"/>
        </w:rPr>
        <w:t>HAVEL &amp; PARTNERS s.r.o., advokátní kancelář</w:t>
      </w:r>
    </w:p>
    <w:p w:rsidR="004F4419" w:rsidRPr="00F25F84" w:rsidRDefault="004F4419" w:rsidP="007A029F">
      <w:pPr>
        <w:spacing w:after="0"/>
        <w:rPr>
          <w:rFonts w:cstheme="minorHAnsi"/>
          <w:sz w:val="20"/>
        </w:rPr>
      </w:pPr>
      <w:r w:rsidRPr="00F25F84">
        <w:rPr>
          <w:rFonts w:cstheme="minorHAnsi"/>
          <w:sz w:val="20"/>
        </w:rPr>
        <w:t>se sídlem: Na Florenci 2</w:t>
      </w:r>
      <w:r w:rsidR="002717B5">
        <w:rPr>
          <w:rFonts w:cstheme="minorHAnsi"/>
          <w:sz w:val="20"/>
        </w:rPr>
        <w:t>116/15, 110 00, Praha 1 – Nové M</w:t>
      </w:r>
      <w:r w:rsidRPr="00F25F84">
        <w:rPr>
          <w:rFonts w:cstheme="minorHAnsi"/>
          <w:sz w:val="20"/>
        </w:rPr>
        <w:t>ěsto</w:t>
      </w:r>
    </w:p>
    <w:p w:rsidR="004F4419" w:rsidRPr="00F25F84" w:rsidRDefault="004F4419" w:rsidP="007A029F">
      <w:pPr>
        <w:spacing w:after="0"/>
        <w:rPr>
          <w:rFonts w:cstheme="minorHAnsi"/>
          <w:sz w:val="20"/>
        </w:rPr>
      </w:pPr>
      <w:r w:rsidRPr="00F25F84">
        <w:rPr>
          <w:rFonts w:cstheme="minorHAnsi"/>
          <w:sz w:val="20"/>
        </w:rPr>
        <w:t>IČO: 264 54 807</w:t>
      </w:r>
    </w:p>
    <w:p w:rsidR="004F4419" w:rsidRPr="00F25F84" w:rsidRDefault="004F4419" w:rsidP="007A029F">
      <w:pPr>
        <w:spacing w:after="0"/>
        <w:rPr>
          <w:rFonts w:cstheme="minorHAnsi"/>
          <w:sz w:val="20"/>
        </w:rPr>
      </w:pPr>
      <w:r w:rsidRPr="00F25F84">
        <w:rPr>
          <w:rFonts w:cstheme="minorHAnsi"/>
          <w:sz w:val="20"/>
        </w:rPr>
        <w:t>DIČ: CZ26454807</w:t>
      </w:r>
    </w:p>
    <w:p w:rsidR="004F4419" w:rsidRPr="00F25F84" w:rsidRDefault="004F4419" w:rsidP="007A029F">
      <w:pPr>
        <w:spacing w:after="0"/>
        <w:rPr>
          <w:rFonts w:cstheme="minorHAnsi"/>
          <w:sz w:val="20"/>
        </w:rPr>
      </w:pPr>
      <w:r w:rsidRPr="00F25F84">
        <w:rPr>
          <w:rFonts w:cstheme="minorHAnsi"/>
          <w:sz w:val="20"/>
        </w:rPr>
        <w:t>zastoupený: Mgr. Josef Hlavička, jednatel</w:t>
      </w:r>
    </w:p>
    <w:p w:rsidR="004F4419" w:rsidRPr="00F25F84" w:rsidRDefault="004F4419" w:rsidP="007A029F">
      <w:pPr>
        <w:spacing w:after="0"/>
        <w:rPr>
          <w:rFonts w:cstheme="minorHAnsi"/>
          <w:sz w:val="20"/>
        </w:rPr>
      </w:pPr>
      <w:r w:rsidRPr="00F25F84">
        <w:rPr>
          <w:rFonts w:cstheme="minorHAnsi"/>
          <w:sz w:val="20"/>
        </w:rPr>
        <w:t xml:space="preserve">Bankovní spojení: </w:t>
      </w:r>
      <w:proofErr w:type="spellStart"/>
      <w:r w:rsidRPr="00F25F84">
        <w:rPr>
          <w:rFonts w:cstheme="minorHAnsi"/>
          <w:sz w:val="20"/>
        </w:rPr>
        <w:t>xxxx</w:t>
      </w:r>
      <w:proofErr w:type="spellEnd"/>
      <w:r w:rsidRPr="00F25F84">
        <w:rPr>
          <w:rFonts w:cstheme="minorHAnsi"/>
          <w:sz w:val="20"/>
        </w:rPr>
        <w:tab/>
      </w:r>
      <w:r w:rsidRPr="00F25F84">
        <w:rPr>
          <w:rFonts w:cstheme="minorHAnsi"/>
          <w:sz w:val="20"/>
        </w:rPr>
        <w:tab/>
      </w:r>
      <w:r w:rsidRPr="00F25F84">
        <w:rPr>
          <w:rFonts w:cstheme="minorHAnsi"/>
          <w:sz w:val="20"/>
        </w:rPr>
        <w:tab/>
        <w:t xml:space="preserve">číslo účtu: </w:t>
      </w:r>
      <w:proofErr w:type="spellStart"/>
      <w:r w:rsidRPr="00F25F84">
        <w:rPr>
          <w:rFonts w:cstheme="minorHAnsi"/>
          <w:sz w:val="20"/>
        </w:rPr>
        <w:t>xxxx</w:t>
      </w:r>
      <w:proofErr w:type="spellEnd"/>
    </w:p>
    <w:p w:rsidR="004F4419" w:rsidRPr="00F25F84" w:rsidRDefault="004F4419" w:rsidP="007A029F">
      <w:pPr>
        <w:spacing w:after="0"/>
        <w:rPr>
          <w:rFonts w:cstheme="minorHAnsi"/>
          <w:sz w:val="20"/>
        </w:rPr>
      </w:pPr>
      <w:r w:rsidRPr="00F25F84">
        <w:rPr>
          <w:rFonts w:cstheme="minorHAnsi"/>
          <w:sz w:val="20"/>
        </w:rPr>
        <w:t>Zapsaná v obchodním rejstříku veden</w:t>
      </w:r>
      <w:r w:rsidR="00F25F84" w:rsidRPr="00F25F84">
        <w:rPr>
          <w:rFonts w:cstheme="minorHAnsi"/>
          <w:sz w:val="20"/>
        </w:rPr>
        <w:t xml:space="preserve">ém Městským soudem v Praze </w:t>
      </w:r>
      <w:proofErr w:type="spellStart"/>
      <w:r w:rsidR="00F25F84" w:rsidRPr="00F25F84">
        <w:rPr>
          <w:rFonts w:cstheme="minorHAnsi"/>
          <w:sz w:val="20"/>
        </w:rPr>
        <w:t>sp</w:t>
      </w:r>
      <w:proofErr w:type="spellEnd"/>
      <w:r w:rsidR="00F25F84" w:rsidRPr="00F25F84">
        <w:rPr>
          <w:rFonts w:cstheme="minorHAnsi"/>
          <w:sz w:val="20"/>
        </w:rPr>
        <w:t>. z</w:t>
      </w:r>
      <w:r w:rsidRPr="00F25F84">
        <w:rPr>
          <w:rFonts w:cstheme="minorHAnsi"/>
          <w:sz w:val="20"/>
        </w:rPr>
        <w:t>n. C114599</w:t>
      </w:r>
    </w:p>
    <w:p w:rsidR="004F4419" w:rsidRPr="00F25F84" w:rsidRDefault="004F4419" w:rsidP="00F25F84">
      <w:pPr>
        <w:spacing w:after="0" w:line="480" w:lineRule="auto"/>
        <w:jc w:val="both"/>
        <w:rPr>
          <w:rFonts w:cstheme="minorHAnsi"/>
          <w:sz w:val="20"/>
        </w:rPr>
      </w:pPr>
    </w:p>
    <w:p w:rsidR="004F4419" w:rsidRPr="00F25F84" w:rsidRDefault="004F4419" w:rsidP="00F25F84">
      <w:pPr>
        <w:spacing w:after="0"/>
        <w:jc w:val="both"/>
        <w:rPr>
          <w:rFonts w:cstheme="minorHAnsi"/>
          <w:sz w:val="20"/>
        </w:rPr>
      </w:pPr>
      <w:r w:rsidRPr="00F25F84">
        <w:rPr>
          <w:rFonts w:cstheme="minorHAnsi"/>
          <w:sz w:val="20"/>
        </w:rPr>
        <w:t>(dále jen „</w:t>
      </w:r>
      <w:r w:rsidRPr="00F25F84">
        <w:rPr>
          <w:rFonts w:cstheme="minorHAnsi"/>
          <w:b/>
          <w:sz w:val="20"/>
        </w:rPr>
        <w:t>Dodavatel</w:t>
      </w:r>
      <w:r w:rsidRPr="00F25F84">
        <w:rPr>
          <w:rFonts w:cstheme="minorHAnsi"/>
          <w:sz w:val="20"/>
        </w:rPr>
        <w:t>“ a společně s Klientem dále jen „</w:t>
      </w:r>
      <w:r w:rsidRPr="00F25F84">
        <w:rPr>
          <w:rFonts w:cstheme="minorHAnsi"/>
          <w:b/>
          <w:sz w:val="20"/>
        </w:rPr>
        <w:t>Smluvní strany</w:t>
      </w:r>
      <w:r w:rsidRPr="00F25F84">
        <w:rPr>
          <w:rFonts w:cstheme="minorHAnsi"/>
          <w:sz w:val="20"/>
        </w:rPr>
        <w:t>“ nebo též jednotlivě jako „</w:t>
      </w:r>
      <w:r w:rsidRPr="00F25F84">
        <w:rPr>
          <w:rFonts w:cstheme="minorHAnsi"/>
          <w:b/>
          <w:sz w:val="20"/>
        </w:rPr>
        <w:t>Smluvní strana</w:t>
      </w:r>
      <w:r w:rsidRPr="00F25F84">
        <w:rPr>
          <w:rFonts w:cstheme="minorHAnsi"/>
          <w:sz w:val="20"/>
        </w:rPr>
        <w:t>“)</w:t>
      </w:r>
    </w:p>
    <w:p w:rsidR="004F4419" w:rsidRPr="00F25F84" w:rsidRDefault="004F4419" w:rsidP="00F25F84">
      <w:pPr>
        <w:spacing w:after="0" w:line="480" w:lineRule="auto"/>
        <w:jc w:val="both"/>
        <w:rPr>
          <w:rFonts w:cstheme="minorHAnsi"/>
          <w:sz w:val="20"/>
        </w:rPr>
      </w:pPr>
    </w:p>
    <w:p w:rsidR="004F4419" w:rsidRPr="00F25F84" w:rsidRDefault="00F25F84" w:rsidP="00F25F84">
      <w:pPr>
        <w:spacing w:after="0"/>
        <w:jc w:val="both"/>
        <w:rPr>
          <w:rFonts w:cstheme="minorHAnsi"/>
          <w:sz w:val="20"/>
        </w:rPr>
      </w:pPr>
      <w:r w:rsidRPr="00F25F84">
        <w:rPr>
          <w:rFonts w:cstheme="minorHAnsi"/>
          <w:sz w:val="20"/>
        </w:rPr>
        <w:t>u</w:t>
      </w:r>
      <w:r w:rsidR="004F4419" w:rsidRPr="00F25F84">
        <w:rPr>
          <w:rFonts w:cstheme="minorHAnsi"/>
          <w:sz w:val="20"/>
        </w:rPr>
        <w:t>zavřely níže uvedeného dne, měsíce a roku tuto Smlouvu o administraci zadávání veřejných zakázek (dále jen jako „</w:t>
      </w:r>
      <w:r w:rsidR="004F4419" w:rsidRPr="00F25F84">
        <w:rPr>
          <w:rFonts w:cstheme="minorHAnsi"/>
          <w:b/>
          <w:sz w:val="20"/>
        </w:rPr>
        <w:t>Smlouva</w:t>
      </w:r>
      <w:r w:rsidR="004F4419" w:rsidRPr="00F25F84">
        <w:rPr>
          <w:rFonts w:cstheme="minorHAnsi"/>
          <w:sz w:val="20"/>
        </w:rPr>
        <w:t xml:space="preserve">“) podle </w:t>
      </w:r>
      <w:proofErr w:type="spellStart"/>
      <w:r w:rsidR="004F4419" w:rsidRPr="00F25F84">
        <w:rPr>
          <w:rFonts w:cstheme="minorHAnsi"/>
          <w:sz w:val="20"/>
        </w:rPr>
        <w:t>ust</w:t>
      </w:r>
      <w:proofErr w:type="spellEnd"/>
      <w:r w:rsidR="004F4419" w:rsidRPr="00F25F84">
        <w:rPr>
          <w:rFonts w:cstheme="minorHAnsi"/>
          <w:sz w:val="20"/>
        </w:rPr>
        <w:t>. § 1746 odst. 2 zákona č. 89/2012 Sb., občanského zákoníku, ve znění pozdějších předpisů (dále jen „</w:t>
      </w:r>
      <w:r w:rsidR="007A029F" w:rsidRPr="00F25F84">
        <w:rPr>
          <w:rFonts w:cstheme="minorHAnsi"/>
          <w:b/>
          <w:sz w:val="20"/>
        </w:rPr>
        <w:t>Občanský zákoník</w:t>
      </w:r>
      <w:r w:rsidR="004F4419" w:rsidRPr="00F25F84">
        <w:rPr>
          <w:rFonts w:cstheme="minorHAnsi"/>
          <w:sz w:val="20"/>
        </w:rPr>
        <w:t>“</w:t>
      </w:r>
      <w:r w:rsidR="007A029F" w:rsidRPr="00F25F84">
        <w:rPr>
          <w:rFonts w:cstheme="minorHAnsi"/>
          <w:sz w:val="20"/>
        </w:rPr>
        <w:t>) a zákona č. 85/1996 Sb., o advokacii, ve znění pozdějších předpisů (dále jen „</w:t>
      </w:r>
      <w:proofErr w:type="spellStart"/>
      <w:r w:rsidR="007A029F" w:rsidRPr="00F25F84">
        <w:rPr>
          <w:rFonts w:cstheme="minorHAnsi"/>
          <w:b/>
          <w:sz w:val="20"/>
        </w:rPr>
        <w:t>ZoA</w:t>
      </w:r>
      <w:proofErr w:type="spellEnd"/>
      <w:r w:rsidR="007A029F" w:rsidRPr="00F25F84">
        <w:rPr>
          <w:rFonts w:cstheme="minorHAnsi"/>
          <w:sz w:val="20"/>
        </w:rPr>
        <w:t>“).</w:t>
      </w:r>
    </w:p>
    <w:p w:rsidR="00F25F84" w:rsidRPr="00F25F84" w:rsidRDefault="00F25F84" w:rsidP="00F25F84">
      <w:pPr>
        <w:spacing w:after="0" w:line="480" w:lineRule="auto"/>
        <w:jc w:val="both"/>
        <w:rPr>
          <w:rFonts w:cstheme="minorHAnsi"/>
          <w:sz w:val="20"/>
        </w:rPr>
      </w:pPr>
    </w:p>
    <w:p w:rsidR="004F4419" w:rsidRPr="00F25F84" w:rsidRDefault="007A029F" w:rsidP="00F25F84">
      <w:pPr>
        <w:pStyle w:val="Odstavecseseznamem"/>
        <w:numPr>
          <w:ilvl w:val="0"/>
          <w:numId w:val="1"/>
        </w:numPr>
        <w:jc w:val="both"/>
        <w:rPr>
          <w:rFonts w:cstheme="minorHAnsi"/>
          <w:b/>
          <w:sz w:val="20"/>
        </w:rPr>
      </w:pPr>
      <w:r w:rsidRPr="00F25F84">
        <w:rPr>
          <w:rFonts w:cstheme="minorHAnsi"/>
          <w:b/>
          <w:sz w:val="20"/>
        </w:rPr>
        <w:t>ÚČEL A PŘEDMĚT SMLOUVY</w:t>
      </w:r>
    </w:p>
    <w:p w:rsidR="007A029F" w:rsidRPr="00F25F84" w:rsidRDefault="007A029F" w:rsidP="00F25F84">
      <w:pPr>
        <w:pStyle w:val="Odstavecseseznamem"/>
        <w:jc w:val="both"/>
        <w:rPr>
          <w:rFonts w:cstheme="minorHAnsi"/>
          <w:b/>
          <w:sz w:val="20"/>
        </w:rPr>
      </w:pPr>
    </w:p>
    <w:p w:rsidR="007A029F" w:rsidRPr="00F25F84" w:rsidRDefault="007A029F" w:rsidP="00F25F84">
      <w:pPr>
        <w:pStyle w:val="Odstavecseseznamem"/>
        <w:numPr>
          <w:ilvl w:val="1"/>
          <w:numId w:val="1"/>
        </w:numPr>
        <w:jc w:val="both"/>
        <w:rPr>
          <w:rFonts w:cstheme="minorHAnsi"/>
          <w:sz w:val="20"/>
        </w:rPr>
      </w:pPr>
      <w:r w:rsidRPr="00F25F84">
        <w:rPr>
          <w:rFonts w:cstheme="minorHAnsi"/>
          <w:sz w:val="20"/>
        </w:rPr>
        <w:t>Tato Smlouva je uzavírána na základě výsledků poptávkového řízení. 55552023 k veřejné zakázce malého rozsahu s názvem „</w:t>
      </w:r>
      <w:r w:rsidRPr="00F25F84">
        <w:rPr>
          <w:rFonts w:cstheme="minorHAnsi"/>
          <w:b/>
          <w:sz w:val="20"/>
        </w:rPr>
        <w:t>Výběr administrátora veřejné zakázky (soutěže o návrh</w:t>
      </w:r>
      <w:r w:rsidR="00F25F84">
        <w:rPr>
          <w:rFonts w:cstheme="minorHAnsi"/>
          <w:b/>
          <w:sz w:val="20"/>
        </w:rPr>
        <w:t>)</w:t>
      </w:r>
      <w:r w:rsidRPr="00F25F84">
        <w:rPr>
          <w:rFonts w:cstheme="minorHAnsi"/>
          <w:sz w:val="20"/>
        </w:rPr>
        <w:t>“.</w:t>
      </w:r>
    </w:p>
    <w:p w:rsidR="007A029F" w:rsidRPr="00F25F84" w:rsidRDefault="007A029F" w:rsidP="00F25F84">
      <w:pPr>
        <w:pStyle w:val="Odstavecseseznamem"/>
        <w:jc w:val="both"/>
        <w:rPr>
          <w:rFonts w:cstheme="minorHAnsi"/>
          <w:sz w:val="20"/>
        </w:rPr>
      </w:pPr>
    </w:p>
    <w:p w:rsidR="007A029F" w:rsidRPr="00F25F84" w:rsidRDefault="007A029F" w:rsidP="00F25F84">
      <w:pPr>
        <w:pStyle w:val="Odstavecseseznamem"/>
        <w:numPr>
          <w:ilvl w:val="1"/>
          <w:numId w:val="1"/>
        </w:numPr>
        <w:jc w:val="both"/>
        <w:rPr>
          <w:rFonts w:cstheme="minorHAnsi"/>
          <w:sz w:val="20"/>
        </w:rPr>
      </w:pPr>
      <w:r w:rsidRPr="00F25F84">
        <w:rPr>
          <w:rFonts w:cstheme="minorHAnsi"/>
          <w:sz w:val="20"/>
        </w:rPr>
        <w:t>Předmět této Smlouvy je závazek Dodavatel</w:t>
      </w:r>
      <w:r w:rsidR="00F25F84">
        <w:rPr>
          <w:rFonts w:cstheme="minorHAnsi"/>
          <w:sz w:val="20"/>
        </w:rPr>
        <w:t>e</w:t>
      </w:r>
      <w:r w:rsidRPr="00F25F84">
        <w:rPr>
          <w:rFonts w:cstheme="minorHAnsi"/>
          <w:sz w:val="20"/>
        </w:rPr>
        <w:t xml:space="preserve"> poskytnout služby spočívající v komplexní administraci zadání veřejné zakázky (soutěže o návrh) podle zákona č. 134/2016 Sb., o zadávání veřejných zakázek, ve znění pozdějších předpisů (dále jen „</w:t>
      </w:r>
      <w:r w:rsidRPr="00F25F84">
        <w:rPr>
          <w:rFonts w:cstheme="minorHAnsi"/>
          <w:b/>
          <w:sz w:val="20"/>
        </w:rPr>
        <w:t>ZZVZ</w:t>
      </w:r>
      <w:r w:rsidRPr="00F25F84">
        <w:rPr>
          <w:rFonts w:cstheme="minorHAnsi"/>
          <w:sz w:val="20"/>
        </w:rPr>
        <w:t xml:space="preserve">“) potřebné k architektonickému ztvárnění stavby – nové galerijní budovy Klienta, jenž má být umístěna na Senovážném náměstí v Českých Budějovicích (dále jen </w:t>
      </w:r>
      <w:r w:rsidRPr="00F25F84">
        <w:rPr>
          <w:rFonts w:cstheme="minorHAnsi"/>
          <w:sz w:val="20"/>
        </w:rPr>
        <w:lastRenderedPageBreak/>
        <w:t>„</w:t>
      </w:r>
      <w:r w:rsidRPr="00F25F84">
        <w:rPr>
          <w:rFonts w:cstheme="minorHAnsi"/>
          <w:b/>
          <w:sz w:val="20"/>
        </w:rPr>
        <w:t>Projekt</w:t>
      </w:r>
      <w:r w:rsidRPr="00F25F84">
        <w:rPr>
          <w:rFonts w:cstheme="minorHAnsi"/>
          <w:sz w:val="20"/>
        </w:rPr>
        <w:t>“). Zadavatel předpokládá, že navazující veřejná zakázka na zhotovení projektové dokumentace bude zadána v režimu jednacího řízení bez uveřejnění (dále jen „</w:t>
      </w:r>
      <w:r w:rsidRPr="00F25F84">
        <w:rPr>
          <w:rFonts w:cstheme="minorHAnsi"/>
          <w:b/>
          <w:sz w:val="20"/>
        </w:rPr>
        <w:t>VZ</w:t>
      </w:r>
      <w:r w:rsidRPr="00F25F84">
        <w:rPr>
          <w:rFonts w:cstheme="minorHAnsi"/>
          <w:sz w:val="20"/>
        </w:rPr>
        <w:t>“).</w:t>
      </w:r>
    </w:p>
    <w:p w:rsidR="007A029F" w:rsidRPr="00F25F84" w:rsidRDefault="007A029F" w:rsidP="00F25F84">
      <w:pPr>
        <w:pStyle w:val="Odstavecseseznamem"/>
        <w:jc w:val="both"/>
        <w:rPr>
          <w:rFonts w:cstheme="minorHAnsi"/>
          <w:sz w:val="20"/>
        </w:rPr>
      </w:pPr>
    </w:p>
    <w:p w:rsidR="007A029F" w:rsidRPr="00F25F84" w:rsidRDefault="007A029F" w:rsidP="00F25F84">
      <w:pPr>
        <w:pStyle w:val="Odstavecseseznamem"/>
        <w:numPr>
          <w:ilvl w:val="1"/>
          <w:numId w:val="1"/>
        </w:numPr>
        <w:jc w:val="both"/>
        <w:rPr>
          <w:rFonts w:cstheme="minorHAnsi"/>
          <w:sz w:val="20"/>
        </w:rPr>
      </w:pPr>
      <w:r w:rsidRPr="00F25F84">
        <w:rPr>
          <w:rFonts w:cstheme="minorHAnsi"/>
          <w:sz w:val="20"/>
        </w:rPr>
        <w:t>Nová galerijní budova Klienta má být postavena na Senovážném náměstí v Českých Budějovicích, kde je pro tento účel vymezen pozemek o ploše cca 1 500 m2. Vzhledem k</w:t>
      </w:r>
      <w:r w:rsidR="00F25F84">
        <w:rPr>
          <w:rFonts w:cstheme="minorHAnsi"/>
          <w:sz w:val="20"/>
        </w:rPr>
        <w:t>e kontextu lokality je uvažováno</w:t>
      </w:r>
      <w:r w:rsidRPr="00F25F84">
        <w:rPr>
          <w:rFonts w:cstheme="minorHAnsi"/>
          <w:sz w:val="20"/>
        </w:rPr>
        <w:t xml:space="preserve"> o pětipodlažní budově s případným šestým, </w:t>
      </w:r>
      <w:r w:rsidR="004403A8" w:rsidRPr="00F25F84">
        <w:rPr>
          <w:rFonts w:cstheme="minorHAnsi"/>
          <w:sz w:val="20"/>
        </w:rPr>
        <w:t>ustoupeným podlaží</w:t>
      </w:r>
      <w:r w:rsidR="00B41263">
        <w:rPr>
          <w:rFonts w:cstheme="minorHAnsi"/>
          <w:sz w:val="20"/>
        </w:rPr>
        <w:t>m</w:t>
      </w:r>
      <w:r w:rsidR="004403A8" w:rsidRPr="00F25F84">
        <w:rPr>
          <w:rFonts w:cstheme="minorHAnsi"/>
          <w:sz w:val="20"/>
        </w:rPr>
        <w:t>, s možností podzemního podlaží. Potřebné parkovací kapacity nebudou řešeny v rámci objektu, ale bude využito stávajících nebo budoucích parkovišť umístěných na náměstí. Zadavatel předpokládá, že hodnota veřejné zakázky na finální realizaci nové galerijní budovy se bude pohybovat v částce 800 milionů Kč bez DPH.</w:t>
      </w:r>
    </w:p>
    <w:p w:rsidR="004403A8" w:rsidRPr="00F25F84" w:rsidRDefault="004403A8" w:rsidP="00F25F84">
      <w:pPr>
        <w:pStyle w:val="Odstavecseseznamem"/>
        <w:jc w:val="both"/>
        <w:rPr>
          <w:rFonts w:cstheme="minorHAnsi"/>
          <w:sz w:val="20"/>
        </w:rPr>
      </w:pPr>
    </w:p>
    <w:p w:rsidR="004403A8" w:rsidRPr="00F25F84" w:rsidRDefault="004403A8" w:rsidP="00F25F84">
      <w:pPr>
        <w:pStyle w:val="Odstavecseseznamem"/>
        <w:numPr>
          <w:ilvl w:val="1"/>
          <w:numId w:val="1"/>
        </w:numPr>
        <w:jc w:val="both"/>
        <w:rPr>
          <w:rFonts w:cstheme="minorHAnsi"/>
          <w:sz w:val="20"/>
        </w:rPr>
      </w:pPr>
      <w:r w:rsidRPr="00F25F84">
        <w:rPr>
          <w:rFonts w:cstheme="minorHAnsi"/>
          <w:sz w:val="20"/>
        </w:rPr>
        <w:t>Dodavatel bere na vědomí, že Projekt bude financován ze strany Jihočeského kraje, IČ: 70890650, se sídlem České Budějovice, České Budějovice 7, U Zimního stadionu 1952/2, PSČ 37001. Dodavatel v této souvislosti bere na vědomí a souhlasí s tím, že jednotlivé služby podle této Smlouvy týkající se</w:t>
      </w:r>
      <w:r w:rsidR="00B41263">
        <w:rPr>
          <w:rFonts w:cstheme="minorHAnsi"/>
          <w:sz w:val="20"/>
        </w:rPr>
        <w:t xml:space="preserve"> zadání VZ mohou být poskytovány</w:t>
      </w:r>
      <w:r w:rsidRPr="00F25F84">
        <w:rPr>
          <w:rFonts w:cstheme="minorHAnsi"/>
          <w:sz w:val="20"/>
        </w:rPr>
        <w:t xml:space="preserve"> vedle Klienta i Jihočeskému kraji, jakožto hlavnímu investorovi Projektu a na základě jeho pokynů. Pro účely této Smlouvy se proto za pokyny Klienta považují i pokyny Jihočeského kraje.</w:t>
      </w:r>
    </w:p>
    <w:p w:rsidR="004403A8" w:rsidRPr="00F25F84" w:rsidRDefault="004403A8" w:rsidP="00F25F84">
      <w:pPr>
        <w:pStyle w:val="Odstavecseseznamem"/>
        <w:jc w:val="both"/>
        <w:rPr>
          <w:rFonts w:cstheme="minorHAnsi"/>
          <w:sz w:val="20"/>
        </w:rPr>
      </w:pPr>
    </w:p>
    <w:p w:rsidR="004403A8" w:rsidRPr="00F25F84" w:rsidRDefault="004403A8" w:rsidP="00F25F84">
      <w:pPr>
        <w:pStyle w:val="Odstavecseseznamem"/>
        <w:numPr>
          <w:ilvl w:val="1"/>
          <w:numId w:val="1"/>
        </w:numPr>
        <w:jc w:val="both"/>
        <w:rPr>
          <w:rFonts w:cstheme="minorHAnsi"/>
          <w:sz w:val="20"/>
        </w:rPr>
      </w:pPr>
      <w:r w:rsidRPr="00F25F84">
        <w:rPr>
          <w:rFonts w:cstheme="minorHAnsi"/>
          <w:sz w:val="20"/>
        </w:rPr>
        <w:t>V rámci zadávacího řízení k VZ je Dodavatel povinen zajistit veškeré organizační úkony, které jsou nutné či vhodné k řádnému zadání a realizaci VZ.</w:t>
      </w:r>
    </w:p>
    <w:p w:rsidR="004403A8" w:rsidRDefault="004403A8" w:rsidP="00F25F84">
      <w:pPr>
        <w:pStyle w:val="Odstavecseseznamem"/>
        <w:jc w:val="both"/>
        <w:rPr>
          <w:rFonts w:cstheme="minorHAnsi"/>
          <w:sz w:val="20"/>
        </w:rPr>
      </w:pPr>
    </w:p>
    <w:p w:rsidR="00B41263" w:rsidRPr="00F25F84" w:rsidRDefault="00B41263" w:rsidP="00F25F84">
      <w:pPr>
        <w:pStyle w:val="Odstavecseseznamem"/>
        <w:jc w:val="both"/>
        <w:rPr>
          <w:rFonts w:cstheme="minorHAnsi"/>
          <w:sz w:val="20"/>
        </w:rPr>
      </w:pPr>
    </w:p>
    <w:p w:rsidR="004403A8" w:rsidRPr="00F25F84" w:rsidRDefault="004403A8" w:rsidP="00B41263">
      <w:pPr>
        <w:spacing w:after="0"/>
        <w:jc w:val="both"/>
        <w:rPr>
          <w:rFonts w:cstheme="minorHAnsi"/>
          <w:sz w:val="20"/>
        </w:rPr>
      </w:pPr>
      <w:r w:rsidRPr="00F25F84">
        <w:rPr>
          <w:rFonts w:cstheme="minorHAnsi"/>
          <w:sz w:val="20"/>
        </w:rPr>
        <w:t>Dodavatel je tak povinen v rámci zadávacího řízení zejména, nikoliv však výlučně, zajistit (pokud to vyžaduje povaha a režim zadávacího řízení k zadání VZ):</w:t>
      </w:r>
    </w:p>
    <w:p w:rsidR="004403A8" w:rsidRPr="00F25F84" w:rsidRDefault="004403A8" w:rsidP="00F25F84">
      <w:pPr>
        <w:pStyle w:val="Odstavecseseznamem"/>
        <w:numPr>
          <w:ilvl w:val="0"/>
          <w:numId w:val="2"/>
        </w:numPr>
        <w:jc w:val="both"/>
        <w:rPr>
          <w:rFonts w:cstheme="minorHAnsi"/>
          <w:sz w:val="20"/>
        </w:rPr>
      </w:pPr>
      <w:r w:rsidRPr="00F25F84">
        <w:rPr>
          <w:rFonts w:cstheme="minorHAnsi"/>
          <w:sz w:val="20"/>
        </w:rPr>
        <w:t>veškerá oznámení do příslušných informačních systémů;</w:t>
      </w:r>
    </w:p>
    <w:p w:rsidR="004403A8" w:rsidRPr="00F25F84" w:rsidRDefault="004403A8" w:rsidP="00F25F84">
      <w:pPr>
        <w:pStyle w:val="Odstavecseseznamem"/>
        <w:numPr>
          <w:ilvl w:val="0"/>
          <w:numId w:val="2"/>
        </w:numPr>
        <w:jc w:val="both"/>
        <w:rPr>
          <w:rFonts w:cstheme="minorHAnsi"/>
          <w:sz w:val="20"/>
        </w:rPr>
      </w:pPr>
      <w:r w:rsidRPr="00F25F84">
        <w:rPr>
          <w:rFonts w:cstheme="minorHAnsi"/>
          <w:sz w:val="20"/>
        </w:rPr>
        <w:t>zpracování zadávací dokumentace, včetně stanovení technických podmínek, je-li to odůvodněno předmětem VZ, vymezení kvalifikace dodavatelů, hodnotících kritérií, vypracování vzorových závazných návrhů smluv na plnění VZ, obchodních podmínek apod.;</w:t>
      </w:r>
    </w:p>
    <w:p w:rsidR="004403A8" w:rsidRPr="00F25F84" w:rsidRDefault="004403A8" w:rsidP="00F25F84">
      <w:pPr>
        <w:pStyle w:val="Odstavecseseznamem"/>
        <w:numPr>
          <w:ilvl w:val="0"/>
          <w:numId w:val="2"/>
        </w:numPr>
        <w:jc w:val="both"/>
        <w:rPr>
          <w:rFonts w:cstheme="minorHAnsi"/>
          <w:sz w:val="20"/>
        </w:rPr>
      </w:pPr>
      <w:r w:rsidRPr="00F25F84">
        <w:rPr>
          <w:rFonts w:cstheme="minorHAnsi"/>
          <w:sz w:val="20"/>
        </w:rPr>
        <w:t>reprodukce zadávací dokumentace a poskytování zadávací dokumentace dodavatelům</w:t>
      </w:r>
      <w:r w:rsidR="00F25F84">
        <w:rPr>
          <w:rFonts w:cstheme="minorHAnsi"/>
          <w:sz w:val="20"/>
        </w:rPr>
        <w:t>;</w:t>
      </w:r>
    </w:p>
    <w:p w:rsidR="004403A8" w:rsidRPr="00F25F84" w:rsidRDefault="004403A8" w:rsidP="00F25F84">
      <w:pPr>
        <w:pStyle w:val="Odstavecseseznamem"/>
        <w:numPr>
          <w:ilvl w:val="0"/>
          <w:numId w:val="2"/>
        </w:numPr>
        <w:jc w:val="both"/>
        <w:rPr>
          <w:rFonts w:cstheme="minorHAnsi"/>
          <w:sz w:val="20"/>
        </w:rPr>
      </w:pPr>
      <w:r w:rsidRPr="00F25F84">
        <w:rPr>
          <w:rFonts w:cstheme="minorHAnsi"/>
          <w:sz w:val="20"/>
        </w:rPr>
        <w:t>zajištění prohlídky místa plnění veřejné zakázky;</w:t>
      </w:r>
    </w:p>
    <w:p w:rsidR="004403A8" w:rsidRPr="00F25F84" w:rsidRDefault="004403A8" w:rsidP="00F25F84">
      <w:pPr>
        <w:pStyle w:val="Odstavecseseznamem"/>
        <w:numPr>
          <w:ilvl w:val="0"/>
          <w:numId w:val="2"/>
        </w:numPr>
        <w:jc w:val="both"/>
        <w:rPr>
          <w:rFonts w:cstheme="minorHAnsi"/>
          <w:sz w:val="20"/>
        </w:rPr>
      </w:pPr>
      <w:r w:rsidRPr="00F25F84">
        <w:rPr>
          <w:rFonts w:cstheme="minorHAnsi"/>
          <w:sz w:val="20"/>
        </w:rPr>
        <w:t>příjem a vyřazení žádostí o poskytnutí dodatečných informací;</w:t>
      </w:r>
    </w:p>
    <w:p w:rsidR="004403A8" w:rsidRPr="00F25F84" w:rsidRDefault="004403A8" w:rsidP="00F25F84">
      <w:pPr>
        <w:pStyle w:val="Odstavecseseznamem"/>
        <w:numPr>
          <w:ilvl w:val="0"/>
          <w:numId w:val="2"/>
        </w:numPr>
        <w:jc w:val="both"/>
        <w:rPr>
          <w:rFonts w:cstheme="minorHAnsi"/>
          <w:sz w:val="20"/>
        </w:rPr>
      </w:pPr>
      <w:r w:rsidRPr="00F25F84">
        <w:rPr>
          <w:rFonts w:cstheme="minorHAnsi"/>
          <w:sz w:val="20"/>
        </w:rPr>
        <w:t>organizační zabezpečení přijímání nabídek a jejich evidence, zajištění jejich důvěrnosti po celou dobu zadávacích</w:t>
      </w:r>
      <w:r w:rsidR="007D2BCC" w:rsidRPr="00F25F84">
        <w:rPr>
          <w:rFonts w:cstheme="minorHAnsi"/>
          <w:sz w:val="20"/>
        </w:rPr>
        <w:t xml:space="preserve"> řízení;</w:t>
      </w:r>
    </w:p>
    <w:p w:rsidR="007D2BCC" w:rsidRPr="00F25F84" w:rsidRDefault="007D2BCC" w:rsidP="00F25F84">
      <w:pPr>
        <w:pStyle w:val="Odstavecseseznamem"/>
        <w:numPr>
          <w:ilvl w:val="0"/>
          <w:numId w:val="2"/>
        </w:numPr>
        <w:jc w:val="both"/>
        <w:rPr>
          <w:rFonts w:cstheme="minorHAnsi"/>
          <w:sz w:val="20"/>
        </w:rPr>
      </w:pPr>
      <w:r w:rsidRPr="00F25F84">
        <w:rPr>
          <w:rFonts w:cstheme="minorHAnsi"/>
          <w:sz w:val="20"/>
        </w:rPr>
        <w:t>organizační zajištění otevírání obálek s nabídkami (pokud nejsou nabídky zasílány elektronicky v rámci stanoveného elektronického systému);</w:t>
      </w:r>
    </w:p>
    <w:p w:rsidR="007D2BCC" w:rsidRPr="00F25F84" w:rsidRDefault="007D2BCC" w:rsidP="00F25F84">
      <w:pPr>
        <w:pStyle w:val="Odstavecseseznamem"/>
        <w:numPr>
          <w:ilvl w:val="0"/>
          <w:numId w:val="2"/>
        </w:numPr>
        <w:jc w:val="both"/>
        <w:rPr>
          <w:rFonts w:cstheme="minorHAnsi"/>
          <w:sz w:val="20"/>
        </w:rPr>
      </w:pPr>
      <w:r w:rsidRPr="00F25F84">
        <w:rPr>
          <w:rFonts w:cstheme="minorHAnsi"/>
          <w:sz w:val="20"/>
        </w:rPr>
        <w:t>organizační zajištění jednání hodnotící komise, případně jiných komisí včetně přípravy podkladů a dokumentů pro jednání a zpracování dokumentů z jednání, osobní přítomnost na jednání komisí;</w:t>
      </w:r>
    </w:p>
    <w:p w:rsidR="007D2BCC" w:rsidRPr="00F25F84" w:rsidRDefault="00F25F84" w:rsidP="00F25F84">
      <w:pPr>
        <w:pStyle w:val="Odstavecseseznamem"/>
        <w:numPr>
          <w:ilvl w:val="0"/>
          <w:numId w:val="2"/>
        </w:numPr>
        <w:jc w:val="both"/>
        <w:rPr>
          <w:rFonts w:cstheme="minorHAnsi"/>
          <w:sz w:val="20"/>
        </w:rPr>
      </w:pPr>
      <w:r>
        <w:rPr>
          <w:rFonts w:cstheme="minorHAnsi"/>
          <w:sz w:val="20"/>
        </w:rPr>
        <w:t>posouzení prokázání splnění</w:t>
      </w:r>
      <w:r w:rsidR="007D2BCC" w:rsidRPr="00F25F84">
        <w:rPr>
          <w:rFonts w:cstheme="minorHAnsi"/>
          <w:sz w:val="20"/>
        </w:rPr>
        <w:t xml:space="preserve"> kvalifikace dodavatelů, eventuálně vypracování žádostí o objasnění a vyhodnocení odpovědi dodavatelů na tyto žádosti;</w:t>
      </w:r>
    </w:p>
    <w:p w:rsidR="007D2BCC" w:rsidRPr="00F25F84" w:rsidRDefault="007D2BCC" w:rsidP="00F25F84">
      <w:pPr>
        <w:pStyle w:val="Odstavecseseznamem"/>
        <w:numPr>
          <w:ilvl w:val="0"/>
          <w:numId w:val="2"/>
        </w:numPr>
        <w:jc w:val="both"/>
        <w:rPr>
          <w:rFonts w:cstheme="minorHAnsi"/>
          <w:sz w:val="20"/>
        </w:rPr>
      </w:pPr>
      <w:r w:rsidRPr="00F25F84">
        <w:rPr>
          <w:rFonts w:cstheme="minorHAnsi"/>
          <w:sz w:val="20"/>
        </w:rPr>
        <w:t>metodická pomoc při posuzování nabídek;</w:t>
      </w:r>
    </w:p>
    <w:p w:rsidR="007D2BCC" w:rsidRPr="00F25F84" w:rsidRDefault="007D2BCC" w:rsidP="00F25F84">
      <w:pPr>
        <w:pStyle w:val="Odstavecseseznamem"/>
        <w:numPr>
          <w:ilvl w:val="0"/>
          <w:numId w:val="2"/>
        </w:numPr>
        <w:jc w:val="both"/>
        <w:rPr>
          <w:rFonts w:cstheme="minorHAnsi"/>
          <w:sz w:val="20"/>
        </w:rPr>
      </w:pPr>
      <w:r w:rsidRPr="00F25F84">
        <w:rPr>
          <w:rFonts w:cstheme="minorHAnsi"/>
          <w:sz w:val="20"/>
        </w:rPr>
        <w:t>příprava žádostí o písemné zdůvodnění nejasností nabídky a žádostí o zpracování podkladů pro rozhodnutí o vyloučení uchazečů</w:t>
      </w:r>
      <w:r w:rsidR="00F25F84">
        <w:rPr>
          <w:rFonts w:cstheme="minorHAnsi"/>
          <w:sz w:val="20"/>
        </w:rPr>
        <w:t>;</w:t>
      </w:r>
    </w:p>
    <w:p w:rsidR="007D2BCC" w:rsidRPr="00F25F84" w:rsidRDefault="007D2BCC" w:rsidP="00F25F84">
      <w:pPr>
        <w:pStyle w:val="Odstavecseseznamem"/>
        <w:numPr>
          <w:ilvl w:val="0"/>
          <w:numId w:val="2"/>
        </w:numPr>
        <w:jc w:val="both"/>
        <w:rPr>
          <w:rFonts w:cstheme="minorHAnsi"/>
          <w:sz w:val="20"/>
        </w:rPr>
      </w:pPr>
      <w:r w:rsidRPr="00F25F84">
        <w:rPr>
          <w:rFonts w:cstheme="minorHAnsi"/>
          <w:sz w:val="20"/>
        </w:rPr>
        <w:t>zpracování podkladů pro rozhodnutí o výběru nejvhodnější nabídky;</w:t>
      </w:r>
    </w:p>
    <w:p w:rsidR="007D2BCC" w:rsidRPr="00F25F84" w:rsidRDefault="007D2BCC" w:rsidP="00F25F84">
      <w:pPr>
        <w:pStyle w:val="Odstavecseseznamem"/>
        <w:numPr>
          <w:ilvl w:val="0"/>
          <w:numId w:val="2"/>
        </w:numPr>
        <w:jc w:val="both"/>
        <w:rPr>
          <w:rFonts w:cstheme="minorHAnsi"/>
          <w:sz w:val="20"/>
        </w:rPr>
      </w:pPr>
      <w:r w:rsidRPr="00F25F84">
        <w:rPr>
          <w:rFonts w:cstheme="minorHAnsi"/>
          <w:sz w:val="20"/>
        </w:rPr>
        <w:t>komunikace s uchazeči po celý průběh zadávacího řízení, zasílání dokumentů souvisejících s průběhem zadávacího řízení;</w:t>
      </w:r>
    </w:p>
    <w:p w:rsidR="007D2BCC" w:rsidRPr="00F25F84" w:rsidRDefault="007D2BCC" w:rsidP="00F25F84">
      <w:pPr>
        <w:pStyle w:val="Odstavecseseznamem"/>
        <w:numPr>
          <w:ilvl w:val="0"/>
          <w:numId w:val="2"/>
        </w:numPr>
        <w:jc w:val="both"/>
        <w:rPr>
          <w:rFonts w:cstheme="minorHAnsi"/>
          <w:sz w:val="20"/>
        </w:rPr>
      </w:pPr>
      <w:r w:rsidRPr="00F25F84">
        <w:rPr>
          <w:rFonts w:cstheme="minorHAnsi"/>
          <w:sz w:val="20"/>
        </w:rPr>
        <w:t>vedení a kompletace dokumentace o VZ a její předání Klientovi k archivaci;</w:t>
      </w:r>
    </w:p>
    <w:p w:rsidR="007D2BCC" w:rsidRPr="00F25F84" w:rsidRDefault="007D2BCC" w:rsidP="00F25F84">
      <w:pPr>
        <w:pStyle w:val="Odstavecseseznamem"/>
        <w:numPr>
          <w:ilvl w:val="0"/>
          <w:numId w:val="2"/>
        </w:numPr>
        <w:jc w:val="both"/>
        <w:rPr>
          <w:rFonts w:cstheme="minorHAnsi"/>
          <w:sz w:val="20"/>
        </w:rPr>
      </w:pPr>
      <w:r w:rsidRPr="00F25F84">
        <w:rPr>
          <w:rFonts w:cstheme="minorHAnsi"/>
          <w:sz w:val="20"/>
        </w:rPr>
        <w:t>analýza podaných námitek dodavatelů; zajištění potřebných podkladů pro rozhodnutí o nich, zpracování odpovědí pro Klienta, informování dotčených subjektů o podaných námitkách a rozhodnutí o nich;</w:t>
      </w:r>
    </w:p>
    <w:p w:rsidR="007D2BCC" w:rsidRPr="00F25F84" w:rsidRDefault="007D2BCC" w:rsidP="00F25F84">
      <w:pPr>
        <w:pStyle w:val="Odstavecseseznamem"/>
        <w:numPr>
          <w:ilvl w:val="0"/>
          <w:numId w:val="2"/>
        </w:numPr>
        <w:jc w:val="both"/>
        <w:rPr>
          <w:rFonts w:cstheme="minorHAnsi"/>
          <w:sz w:val="20"/>
        </w:rPr>
      </w:pPr>
      <w:r w:rsidRPr="00F25F84">
        <w:rPr>
          <w:rFonts w:cstheme="minorHAnsi"/>
          <w:sz w:val="20"/>
        </w:rPr>
        <w:lastRenderedPageBreak/>
        <w:t>zpracování vyjádření Klienta k podanému návrhu na zahájení řízení o přezkoumání úkonů Klienta a jeho zaslání Úřadu na ochranu hospodářské soutěže včetně příslušné dokumentace veřejné zakázky;</w:t>
      </w:r>
    </w:p>
    <w:p w:rsidR="007D2BCC" w:rsidRPr="00F25F84" w:rsidRDefault="007D2BCC" w:rsidP="00F25F84">
      <w:pPr>
        <w:pStyle w:val="Odstavecseseznamem"/>
        <w:numPr>
          <w:ilvl w:val="0"/>
          <w:numId w:val="2"/>
        </w:numPr>
        <w:jc w:val="both"/>
        <w:rPr>
          <w:rFonts w:cstheme="minorHAnsi"/>
          <w:sz w:val="20"/>
        </w:rPr>
      </w:pPr>
      <w:r w:rsidRPr="00F25F84">
        <w:rPr>
          <w:rFonts w:cstheme="minorHAnsi"/>
          <w:sz w:val="20"/>
        </w:rPr>
        <w:t>právní poradenství při uzavírání smlouvy s vítězným uchazečem;</w:t>
      </w:r>
    </w:p>
    <w:p w:rsidR="007D2BCC" w:rsidRPr="00F25F84" w:rsidRDefault="007D2BCC" w:rsidP="00F25F84">
      <w:pPr>
        <w:pStyle w:val="Odstavecseseznamem"/>
        <w:ind w:left="1776"/>
        <w:jc w:val="both"/>
        <w:rPr>
          <w:rFonts w:cstheme="minorHAnsi"/>
          <w:sz w:val="20"/>
        </w:rPr>
      </w:pPr>
      <w:r w:rsidRPr="00F25F84">
        <w:rPr>
          <w:rFonts w:cstheme="minorHAnsi"/>
          <w:sz w:val="20"/>
        </w:rPr>
        <w:t>(dále jen „</w:t>
      </w:r>
      <w:r w:rsidRPr="00F25F84">
        <w:rPr>
          <w:rFonts w:cstheme="minorHAnsi"/>
          <w:b/>
          <w:sz w:val="20"/>
        </w:rPr>
        <w:t>Služby</w:t>
      </w:r>
      <w:r w:rsidRPr="00F25F84">
        <w:rPr>
          <w:rFonts w:cstheme="minorHAnsi"/>
          <w:sz w:val="20"/>
        </w:rPr>
        <w:t>“)</w:t>
      </w:r>
    </w:p>
    <w:p w:rsidR="007D2BCC" w:rsidRPr="00F25F84" w:rsidRDefault="007D2BCC" w:rsidP="00F25F84">
      <w:pPr>
        <w:pStyle w:val="Odstavecseseznamem"/>
        <w:ind w:left="1776"/>
        <w:jc w:val="both"/>
        <w:rPr>
          <w:rFonts w:cstheme="minorHAnsi"/>
          <w:sz w:val="20"/>
        </w:rPr>
      </w:pPr>
    </w:p>
    <w:p w:rsidR="007D2BCC" w:rsidRPr="00F25F84" w:rsidRDefault="007D2BCC" w:rsidP="00F25F84">
      <w:pPr>
        <w:pStyle w:val="Odstavecseseznamem"/>
        <w:ind w:left="1776"/>
        <w:jc w:val="both"/>
        <w:rPr>
          <w:rFonts w:cstheme="minorHAnsi"/>
          <w:sz w:val="20"/>
        </w:rPr>
      </w:pPr>
      <w:r w:rsidRPr="00F25F84">
        <w:rPr>
          <w:rFonts w:cstheme="minorHAnsi"/>
          <w:sz w:val="20"/>
        </w:rPr>
        <w:t>Pro vyloučení pochybností se sjednává, že pokud nejsou některé standardní činnosti nutné k řádné a kompletní realizaci kteréhokoliv typu zadávacího řízení zahrnuty ve výčtu Služeb dle bodu 1.6 této Smlouvy, má se za to, že jsou jeho obsahem a Dodavatel je povinen je provést v rámci smluvené Odměny.</w:t>
      </w:r>
    </w:p>
    <w:p w:rsidR="007D2BCC" w:rsidRPr="00F25F84" w:rsidRDefault="007D2BCC" w:rsidP="00E847F8">
      <w:pPr>
        <w:spacing w:line="276" w:lineRule="auto"/>
        <w:jc w:val="both"/>
        <w:rPr>
          <w:rFonts w:cstheme="minorHAnsi"/>
          <w:sz w:val="20"/>
        </w:rPr>
      </w:pPr>
    </w:p>
    <w:p w:rsidR="007D2BCC" w:rsidRDefault="007D2BCC" w:rsidP="00E847F8">
      <w:pPr>
        <w:pStyle w:val="Odstavecseseznamem"/>
        <w:numPr>
          <w:ilvl w:val="0"/>
          <w:numId w:val="1"/>
        </w:numPr>
        <w:spacing w:line="276" w:lineRule="auto"/>
        <w:jc w:val="both"/>
        <w:rPr>
          <w:rFonts w:cstheme="minorHAnsi"/>
          <w:b/>
          <w:sz w:val="20"/>
        </w:rPr>
      </w:pPr>
      <w:r w:rsidRPr="00F25F84">
        <w:rPr>
          <w:rFonts w:cstheme="minorHAnsi"/>
          <w:b/>
          <w:sz w:val="20"/>
        </w:rPr>
        <w:t>PRÁVA A POVINNOSTI DODAVATELE</w:t>
      </w:r>
    </w:p>
    <w:p w:rsidR="00680921" w:rsidRPr="00F25F84" w:rsidRDefault="00680921" w:rsidP="00E847F8">
      <w:pPr>
        <w:pStyle w:val="Odstavecseseznamem"/>
        <w:spacing w:line="276" w:lineRule="auto"/>
        <w:jc w:val="both"/>
        <w:rPr>
          <w:rFonts w:cstheme="minorHAnsi"/>
          <w:b/>
          <w:sz w:val="20"/>
        </w:rPr>
      </w:pPr>
    </w:p>
    <w:p w:rsidR="00F55625" w:rsidRPr="00F25F84" w:rsidRDefault="00F55625" w:rsidP="00E847F8">
      <w:pPr>
        <w:pStyle w:val="Odstavecseseznamem"/>
        <w:numPr>
          <w:ilvl w:val="1"/>
          <w:numId w:val="1"/>
        </w:numPr>
        <w:spacing w:line="276" w:lineRule="auto"/>
        <w:jc w:val="both"/>
        <w:rPr>
          <w:rFonts w:cstheme="minorHAnsi"/>
          <w:sz w:val="20"/>
        </w:rPr>
      </w:pPr>
      <w:r w:rsidRPr="00F25F84">
        <w:rPr>
          <w:rFonts w:cstheme="minorHAnsi"/>
          <w:sz w:val="20"/>
        </w:rPr>
        <w:t>Dodavatel se zavazuje poskytnout Služby podle této Smlouvy za účelem realizace zadávacího řízení k VZ a zadání VZ dle jednotlivých pokynů Klienta. Klient zašle Dodavateli pokyny prostřednictvím e-mailu na adresu Dodavatele uvedenou v této Smlouvě. Dodavatel je povinen se řídit časovými pokyny Klienta.</w:t>
      </w:r>
    </w:p>
    <w:p w:rsidR="00F55625" w:rsidRPr="00F25F84" w:rsidRDefault="00F55625" w:rsidP="00E847F8">
      <w:pPr>
        <w:pStyle w:val="Odstavecseseznamem"/>
        <w:spacing w:line="276" w:lineRule="auto"/>
        <w:jc w:val="both"/>
        <w:rPr>
          <w:rFonts w:cstheme="minorHAnsi"/>
          <w:sz w:val="20"/>
        </w:rPr>
      </w:pPr>
    </w:p>
    <w:p w:rsidR="00F55625" w:rsidRPr="00F25F84" w:rsidRDefault="00F55625" w:rsidP="00E847F8">
      <w:pPr>
        <w:pStyle w:val="Odstavecseseznamem"/>
        <w:numPr>
          <w:ilvl w:val="1"/>
          <w:numId w:val="1"/>
        </w:numPr>
        <w:spacing w:line="276" w:lineRule="auto"/>
        <w:jc w:val="both"/>
        <w:rPr>
          <w:rFonts w:cstheme="minorHAnsi"/>
          <w:sz w:val="20"/>
        </w:rPr>
      </w:pPr>
      <w:r w:rsidRPr="00F25F84">
        <w:rPr>
          <w:rFonts w:cstheme="minorHAnsi"/>
          <w:sz w:val="20"/>
        </w:rPr>
        <w:t xml:space="preserve">Dodavateli nevzniká na základě této Smlouvy jakýkoli nárok na zadání jakýchkoliv Služeb. Klient není povinen objednat u Dodavatele na základě této smlouvy jakékoli plnění. Ve vztahu k pokynům Klienta Smluvní strany vylučují veškeré nároky případně vyplývající z předsmluvní odpovědnosti Smluvních stran, přičemž Klient neodpovídá Dodavateli za jakoukoli případnou škodu či újmu vzniklou  v souvislosti s tím, že na základě této Smlouvy </w:t>
      </w:r>
      <w:proofErr w:type="gramStart"/>
      <w:r w:rsidRPr="00F25F84">
        <w:rPr>
          <w:rFonts w:cstheme="minorHAnsi"/>
          <w:sz w:val="20"/>
        </w:rPr>
        <w:t>nebyla</w:t>
      </w:r>
      <w:proofErr w:type="gramEnd"/>
      <w:r w:rsidRPr="00F25F84">
        <w:rPr>
          <w:rFonts w:cstheme="minorHAnsi"/>
          <w:sz w:val="20"/>
        </w:rPr>
        <w:t xml:space="preserve"> zadán žádný pokyn. </w:t>
      </w:r>
    </w:p>
    <w:p w:rsidR="00F55625" w:rsidRPr="00F25F84" w:rsidRDefault="00F55625" w:rsidP="00E847F8">
      <w:pPr>
        <w:pStyle w:val="Odstavecseseznamem"/>
        <w:spacing w:line="276" w:lineRule="auto"/>
        <w:jc w:val="both"/>
        <w:rPr>
          <w:rFonts w:cstheme="minorHAnsi"/>
          <w:sz w:val="20"/>
        </w:rPr>
      </w:pPr>
    </w:p>
    <w:p w:rsidR="00F55625" w:rsidRPr="00F25F84" w:rsidRDefault="00F55625" w:rsidP="00E847F8">
      <w:pPr>
        <w:pStyle w:val="Odstavecseseznamem"/>
        <w:numPr>
          <w:ilvl w:val="1"/>
          <w:numId w:val="1"/>
        </w:numPr>
        <w:spacing w:line="276" w:lineRule="auto"/>
        <w:jc w:val="both"/>
        <w:rPr>
          <w:rFonts w:cstheme="minorHAnsi"/>
          <w:sz w:val="20"/>
        </w:rPr>
      </w:pPr>
      <w:r w:rsidRPr="00F25F84">
        <w:rPr>
          <w:rFonts w:cstheme="minorHAnsi"/>
          <w:sz w:val="20"/>
        </w:rPr>
        <w:t xml:space="preserve">Dodavatel je při své činnosti vázán </w:t>
      </w:r>
      <w:proofErr w:type="spellStart"/>
      <w:r w:rsidRPr="00F25F84">
        <w:rPr>
          <w:rFonts w:cstheme="minorHAnsi"/>
          <w:sz w:val="20"/>
        </w:rPr>
        <w:t>ZoA</w:t>
      </w:r>
      <w:proofErr w:type="spellEnd"/>
      <w:r w:rsidRPr="00F25F84">
        <w:rPr>
          <w:rFonts w:cstheme="minorHAnsi"/>
          <w:sz w:val="20"/>
        </w:rPr>
        <w:t>, obecně závaznými právními předpisy a v jejich mezích příkazy Klienta. Dodavatel neodpovídá za vady při poskytování Služeb, jestliže tyto vady byly způsobeny použitím podkladů, informací a věcí, předaných mu ke zpracování Klientem s výjimkou případů, kdy Dodavatel měl nevhodnost před</w:t>
      </w:r>
      <w:r w:rsidR="00680921">
        <w:rPr>
          <w:rFonts w:cstheme="minorHAnsi"/>
          <w:sz w:val="20"/>
        </w:rPr>
        <w:t>a</w:t>
      </w:r>
      <w:r w:rsidRPr="00F25F84">
        <w:rPr>
          <w:rFonts w:cstheme="minorHAnsi"/>
          <w:sz w:val="20"/>
        </w:rPr>
        <w:t>ných podkladů, informací a věcí vzhledem ke své odbornosti rozpoznat; pokud Dodavatel na nevhodnost těchto podkladů, informací a věcí Klienta písemně upozornil a ten na jejich použití přesto trval, neodpovídá Dodavatel za vady způsobené takovými podklady, informacemi a věcmi.</w:t>
      </w:r>
    </w:p>
    <w:p w:rsidR="00F55625" w:rsidRPr="00F25F84" w:rsidRDefault="00F55625" w:rsidP="00E847F8">
      <w:pPr>
        <w:pStyle w:val="Odstavecseseznamem"/>
        <w:spacing w:line="276" w:lineRule="auto"/>
        <w:jc w:val="both"/>
        <w:rPr>
          <w:rFonts w:cstheme="minorHAnsi"/>
          <w:sz w:val="20"/>
        </w:rPr>
      </w:pPr>
    </w:p>
    <w:p w:rsidR="00F55625" w:rsidRPr="00F25F84" w:rsidRDefault="00F55625" w:rsidP="00E847F8">
      <w:pPr>
        <w:pStyle w:val="Odstavecseseznamem"/>
        <w:numPr>
          <w:ilvl w:val="1"/>
          <w:numId w:val="1"/>
        </w:numPr>
        <w:spacing w:line="276" w:lineRule="auto"/>
        <w:jc w:val="both"/>
        <w:rPr>
          <w:rFonts w:cstheme="minorHAnsi"/>
          <w:sz w:val="20"/>
        </w:rPr>
      </w:pPr>
      <w:r w:rsidRPr="00F25F84">
        <w:rPr>
          <w:rFonts w:cstheme="minorHAnsi"/>
          <w:sz w:val="20"/>
        </w:rPr>
        <w:t>Dodavatel je při poskytování Služeb povinen postupovat s náležitou odbornou péčí, chránit práva a takové zájmy Klienta, které jsou Dodavate</w:t>
      </w:r>
      <w:r w:rsidR="005D1AC6" w:rsidRPr="00F25F84">
        <w:rPr>
          <w:rFonts w:cstheme="minorHAnsi"/>
          <w:sz w:val="20"/>
        </w:rPr>
        <w:t>li známy, a přitom jednat čestně</w:t>
      </w:r>
      <w:r w:rsidRPr="00F25F84">
        <w:rPr>
          <w:rFonts w:cstheme="minorHAnsi"/>
          <w:sz w:val="20"/>
        </w:rPr>
        <w:t xml:space="preserve"> a svědomitě a uplatnit vše, co podle svého přesvědčení pokládá za prospěšné.</w:t>
      </w:r>
      <w:r w:rsidR="005D1AC6" w:rsidRPr="00F25F84">
        <w:rPr>
          <w:rFonts w:cstheme="minorHAnsi"/>
          <w:sz w:val="20"/>
        </w:rPr>
        <w:t xml:space="preserve"> Dodavatel je dále povinen Služby poskytovat řádně a včas, jakož i průběžně informovat Klienta podle potřeby o stavu poskytování Služeb. Dodavatel je dále povinen na dotaz Klienta neprodleně informovat o stavu poskytování Služeb.</w:t>
      </w:r>
    </w:p>
    <w:p w:rsidR="005D1AC6" w:rsidRPr="00F25F84" w:rsidRDefault="005D1AC6" w:rsidP="00E847F8">
      <w:pPr>
        <w:pStyle w:val="Odstavecseseznamem"/>
        <w:spacing w:line="276" w:lineRule="auto"/>
        <w:jc w:val="both"/>
        <w:rPr>
          <w:rFonts w:cstheme="minorHAnsi"/>
          <w:sz w:val="20"/>
        </w:rPr>
      </w:pPr>
    </w:p>
    <w:p w:rsidR="005D1AC6" w:rsidRPr="00F25F84" w:rsidRDefault="005D1AC6" w:rsidP="00E847F8">
      <w:pPr>
        <w:pStyle w:val="Odstavecseseznamem"/>
        <w:numPr>
          <w:ilvl w:val="1"/>
          <w:numId w:val="1"/>
        </w:numPr>
        <w:spacing w:line="276" w:lineRule="auto"/>
        <w:jc w:val="both"/>
        <w:rPr>
          <w:rFonts w:cstheme="minorHAnsi"/>
          <w:sz w:val="20"/>
        </w:rPr>
      </w:pPr>
      <w:r w:rsidRPr="00F25F84">
        <w:rPr>
          <w:rFonts w:cstheme="minorHAnsi"/>
          <w:sz w:val="20"/>
        </w:rPr>
        <w:t>Dodavatel je povinen při poskytování Služeb postupovat v souladu s právním řádem České republiky, zejména v souladu s ZZVZ. Dodavatel je povinen při poskytování Služeb zajistit zejména zákonnost příslušného zadávacího řízení.</w:t>
      </w:r>
    </w:p>
    <w:p w:rsidR="005D1AC6" w:rsidRPr="00F25F84" w:rsidRDefault="005D1AC6" w:rsidP="00E847F8">
      <w:pPr>
        <w:pStyle w:val="Odstavecseseznamem"/>
        <w:spacing w:line="276" w:lineRule="auto"/>
        <w:jc w:val="both"/>
        <w:rPr>
          <w:rFonts w:cstheme="minorHAnsi"/>
          <w:sz w:val="20"/>
        </w:rPr>
      </w:pPr>
    </w:p>
    <w:p w:rsidR="005D1AC6" w:rsidRPr="00F25F84" w:rsidRDefault="005D1AC6" w:rsidP="00E847F8">
      <w:pPr>
        <w:pStyle w:val="Odstavecseseznamem"/>
        <w:numPr>
          <w:ilvl w:val="1"/>
          <w:numId w:val="1"/>
        </w:numPr>
        <w:spacing w:line="276" w:lineRule="auto"/>
        <w:jc w:val="both"/>
        <w:rPr>
          <w:rFonts w:cstheme="minorHAnsi"/>
          <w:sz w:val="20"/>
        </w:rPr>
      </w:pPr>
      <w:r w:rsidRPr="00F25F84">
        <w:rPr>
          <w:rFonts w:cstheme="minorHAnsi"/>
          <w:sz w:val="20"/>
        </w:rPr>
        <w:t>Dodavatel je povinen zachovávat mlčenlivost o všech skutečnostech, o nichž se dozvěděl v souvislosti s poskytováním Služeb a plnění</w:t>
      </w:r>
      <w:r w:rsidR="00680921">
        <w:rPr>
          <w:rFonts w:cstheme="minorHAnsi"/>
          <w:sz w:val="20"/>
        </w:rPr>
        <w:t>m</w:t>
      </w:r>
      <w:r w:rsidRPr="00F25F84">
        <w:rPr>
          <w:rFonts w:cstheme="minorHAnsi"/>
          <w:sz w:val="20"/>
        </w:rPr>
        <w:t xml:space="preserve"> této Smlouvy.</w:t>
      </w:r>
    </w:p>
    <w:p w:rsidR="005D1AC6" w:rsidRPr="00F25F84" w:rsidRDefault="005D1AC6" w:rsidP="00E847F8">
      <w:pPr>
        <w:pStyle w:val="Odstavecseseznamem"/>
        <w:spacing w:line="276" w:lineRule="auto"/>
        <w:jc w:val="both"/>
        <w:rPr>
          <w:rFonts w:cstheme="minorHAnsi"/>
          <w:sz w:val="20"/>
        </w:rPr>
      </w:pPr>
    </w:p>
    <w:p w:rsidR="005D1AC6" w:rsidRPr="00F25F84" w:rsidRDefault="005D1AC6" w:rsidP="00E847F8">
      <w:pPr>
        <w:pStyle w:val="Odstavecseseznamem"/>
        <w:numPr>
          <w:ilvl w:val="1"/>
          <w:numId w:val="1"/>
        </w:numPr>
        <w:spacing w:line="276" w:lineRule="auto"/>
        <w:jc w:val="both"/>
        <w:rPr>
          <w:rFonts w:cstheme="minorHAnsi"/>
          <w:sz w:val="20"/>
        </w:rPr>
      </w:pPr>
      <w:r w:rsidRPr="00F25F84">
        <w:rPr>
          <w:rFonts w:cstheme="minorHAnsi"/>
          <w:sz w:val="20"/>
        </w:rPr>
        <w:t xml:space="preserve">Klient bere na vědomí, že Služby mu mohou být poskytovány všemi kompetentními zaměstnanci Dodavatele a popř. s ním spolupracujícími osobami. Kompetentní osobou pro přímé osobní jednání s Klientem se vždy rozumí výhradně advokát. Požádá-li o to Klient, je Dodavatel povinen zajistit poskytnutí konkrétní služby výhradně osobou uvedenou v seznamu realizačního týmu Dodavatele, který je </w:t>
      </w:r>
      <w:r w:rsidRPr="00F25F84">
        <w:rPr>
          <w:rFonts w:cstheme="minorHAnsi"/>
          <w:sz w:val="20"/>
          <w:u w:val="single"/>
        </w:rPr>
        <w:t>přílohou č. 1</w:t>
      </w:r>
      <w:r w:rsidRPr="007D4281">
        <w:rPr>
          <w:rFonts w:cstheme="minorHAnsi"/>
          <w:sz w:val="20"/>
        </w:rPr>
        <w:t xml:space="preserve"> </w:t>
      </w:r>
      <w:r w:rsidRPr="00F25F84">
        <w:rPr>
          <w:rFonts w:cstheme="minorHAnsi"/>
          <w:sz w:val="20"/>
        </w:rPr>
        <w:t>této Smlouvy. Případná změna osob uvedených v </w:t>
      </w:r>
      <w:r w:rsidRPr="00F25F84">
        <w:rPr>
          <w:rFonts w:cstheme="minorHAnsi"/>
          <w:sz w:val="20"/>
          <w:u w:val="single"/>
        </w:rPr>
        <w:t xml:space="preserve">příloze č. 1 </w:t>
      </w:r>
      <w:r w:rsidRPr="00F25F84">
        <w:rPr>
          <w:rFonts w:cstheme="minorHAnsi"/>
          <w:sz w:val="20"/>
        </w:rPr>
        <w:t xml:space="preserve"> této Smlouvy bude </w:t>
      </w:r>
      <w:r w:rsidRPr="00F25F84">
        <w:rPr>
          <w:rFonts w:cstheme="minorHAnsi"/>
          <w:sz w:val="20"/>
        </w:rPr>
        <w:lastRenderedPageBreak/>
        <w:t>odsouhlasena Klientem na základě písemné žádosti Dodavatele, ze které bude vyplývat, že nový člen realizačního týmu Dodavatele splňuje podmínky výběrového řízení označeného v čl. 1.1 této Smlouvy</w:t>
      </w:r>
    </w:p>
    <w:p w:rsidR="005D1AC6" w:rsidRPr="00F25F84" w:rsidRDefault="005D1AC6" w:rsidP="00E847F8">
      <w:pPr>
        <w:pStyle w:val="Odstavecseseznamem"/>
        <w:spacing w:line="276" w:lineRule="auto"/>
        <w:jc w:val="both"/>
        <w:rPr>
          <w:rFonts w:cstheme="minorHAnsi"/>
          <w:sz w:val="20"/>
        </w:rPr>
      </w:pPr>
    </w:p>
    <w:p w:rsidR="00D574D3" w:rsidRPr="00F25F84" w:rsidRDefault="005D1AC6" w:rsidP="00E847F8">
      <w:pPr>
        <w:pStyle w:val="Odstavecseseznamem"/>
        <w:numPr>
          <w:ilvl w:val="1"/>
          <w:numId w:val="1"/>
        </w:numPr>
        <w:spacing w:line="276" w:lineRule="auto"/>
        <w:jc w:val="both"/>
        <w:rPr>
          <w:rFonts w:cstheme="minorHAnsi"/>
          <w:sz w:val="20"/>
        </w:rPr>
      </w:pPr>
      <w:r w:rsidRPr="00F25F84">
        <w:rPr>
          <w:rFonts w:cstheme="minorHAnsi"/>
          <w:sz w:val="20"/>
        </w:rPr>
        <w:t>Dodavatel poskytuje Služby ze svého sídla a na základě výzvy se dostaví osobně do kanceláře Klienta či kanceláře Jihočeského kraje v termínu určeném v příslušné výzvě. Jednání komisí probíhá zpravidla v sídle Jihočeského kraje.</w:t>
      </w:r>
    </w:p>
    <w:p w:rsidR="005D1AC6" w:rsidRPr="00F25F84" w:rsidRDefault="005D1AC6" w:rsidP="00E847F8">
      <w:pPr>
        <w:pStyle w:val="Odstavecseseznamem"/>
        <w:spacing w:line="276" w:lineRule="auto"/>
        <w:jc w:val="both"/>
        <w:rPr>
          <w:rFonts w:cstheme="minorHAnsi"/>
          <w:sz w:val="20"/>
        </w:rPr>
      </w:pPr>
    </w:p>
    <w:p w:rsidR="00D574D3" w:rsidRPr="00F25F84" w:rsidRDefault="005D1AC6" w:rsidP="00E847F8">
      <w:pPr>
        <w:pStyle w:val="Odstavecseseznamem"/>
        <w:numPr>
          <w:ilvl w:val="1"/>
          <w:numId w:val="1"/>
        </w:numPr>
        <w:spacing w:line="276" w:lineRule="auto"/>
        <w:jc w:val="both"/>
        <w:rPr>
          <w:rFonts w:cstheme="minorHAnsi"/>
          <w:sz w:val="20"/>
        </w:rPr>
      </w:pPr>
      <w:r w:rsidRPr="00F25F84">
        <w:rPr>
          <w:rFonts w:cstheme="minorHAnsi"/>
          <w:sz w:val="20"/>
        </w:rPr>
        <w:t>Pokud Klient zruší zadávací řízení k VZ v různém stupni přípravy či jeho průběhu, je Dodavatel povinen do 14 dnů od doručení této informace Klientovi předat všechny doklady, které do okamžiku zrušení byl Dodavatel povinen zajistit.</w:t>
      </w:r>
    </w:p>
    <w:p w:rsidR="00D574D3" w:rsidRPr="00F25F84" w:rsidRDefault="00D574D3" w:rsidP="00E847F8">
      <w:pPr>
        <w:pStyle w:val="Odstavecseseznamem"/>
        <w:spacing w:line="276" w:lineRule="auto"/>
        <w:jc w:val="both"/>
        <w:rPr>
          <w:rFonts w:cstheme="minorHAnsi"/>
          <w:sz w:val="20"/>
        </w:rPr>
      </w:pPr>
    </w:p>
    <w:p w:rsidR="005D1AC6" w:rsidRPr="00F25F84" w:rsidRDefault="00BD71F3" w:rsidP="00E847F8">
      <w:pPr>
        <w:pStyle w:val="Odstavecseseznamem"/>
        <w:numPr>
          <w:ilvl w:val="1"/>
          <w:numId w:val="1"/>
        </w:numPr>
        <w:spacing w:line="276" w:lineRule="auto"/>
        <w:jc w:val="both"/>
        <w:rPr>
          <w:rFonts w:cstheme="minorHAnsi"/>
          <w:sz w:val="20"/>
        </w:rPr>
      </w:pPr>
      <w:r>
        <w:rPr>
          <w:rFonts w:cstheme="minorHAnsi"/>
          <w:sz w:val="20"/>
        </w:rPr>
        <w:t xml:space="preserve"> </w:t>
      </w:r>
      <w:r w:rsidR="005D1AC6" w:rsidRPr="00F25F84">
        <w:rPr>
          <w:rFonts w:cstheme="minorHAnsi"/>
          <w:sz w:val="20"/>
        </w:rPr>
        <w:t>Dodavatel se zavazuj</w:t>
      </w:r>
      <w:r w:rsidR="00D574D3" w:rsidRPr="00F25F84">
        <w:rPr>
          <w:rFonts w:cstheme="minorHAnsi"/>
          <w:sz w:val="20"/>
        </w:rPr>
        <w:t>e poskytovat činnosti dle této s</w:t>
      </w:r>
      <w:r w:rsidR="005D1AC6" w:rsidRPr="00F25F84">
        <w:rPr>
          <w:rFonts w:cstheme="minorHAnsi"/>
          <w:sz w:val="20"/>
        </w:rPr>
        <w:t>mlouvy</w:t>
      </w:r>
      <w:r w:rsidR="00D574D3" w:rsidRPr="00F25F84">
        <w:rPr>
          <w:rFonts w:cstheme="minorHAnsi"/>
          <w:sz w:val="20"/>
        </w:rPr>
        <w:t xml:space="preserve"> vlastním jménem. Tím není dotčeno oprávnění Dodavatele stanovené v </w:t>
      </w:r>
      <w:proofErr w:type="spellStart"/>
      <w:r w:rsidR="00D574D3" w:rsidRPr="00F25F84">
        <w:rPr>
          <w:rFonts w:cstheme="minorHAnsi"/>
          <w:sz w:val="20"/>
        </w:rPr>
        <w:t>ust</w:t>
      </w:r>
      <w:proofErr w:type="spellEnd"/>
      <w:r w:rsidR="00D574D3" w:rsidRPr="00F25F84">
        <w:rPr>
          <w:rFonts w:cstheme="minorHAnsi"/>
          <w:sz w:val="20"/>
        </w:rPr>
        <w:t xml:space="preserve">. § 11 odst. 1 písm. </w:t>
      </w:r>
      <w:r w:rsidR="00F25F84">
        <w:rPr>
          <w:rFonts w:cstheme="minorHAnsi"/>
          <w:sz w:val="20"/>
        </w:rPr>
        <w:t>b</w:t>
      </w:r>
      <w:r w:rsidR="00D574D3" w:rsidRPr="00F25F84">
        <w:rPr>
          <w:rFonts w:cstheme="minorHAnsi"/>
          <w:sz w:val="20"/>
        </w:rPr>
        <w:t xml:space="preserve">) </w:t>
      </w:r>
      <w:proofErr w:type="spellStart"/>
      <w:r w:rsidR="00D574D3" w:rsidRPr="00F25F84">
        <w:rPr>
          <w:rFonts w:cstheme="minorHAnsi"/>
          <w:sz w:val="20"/>
        </w:rPr>
        <w:t>ZoA</w:t>
      </w:r>
      <w:proofErr w:type="spellEnd"/>
      <w:r w:rsidR="00D574D3" w:rsidRPr="00F25F84">
        <w:rPr>
          <w:rFonts w:cstheme="minorHAnsi"/>
          <w:sz w:val="20"/>
        </w:rPr>
        <w:t>. Na základě předchozího písemného souhlasu Klienta je Doda</w:t>
      </w:r>
      <w:r w:rsidR="00A72376">
        <w:rPr>
          <w:rFonts w:cstheme="minorHAnsi"/>
          <w:sz w:val="20"/>
        </w:rPr>
        <w:t>vatel oprávněn realizovat plnění</w:t>
      </w:r>
      <w:bookmarkStart w:id="0" w:name="_GoBack"/>
      <w:bookmarkEnd w:id="0"/>
      <w:r w:rsidR="00D574D3" w:rsidRPr="00F25F84">
        <w:rPr>
          <w:rFonts w:cstheme="minorHAnsi"/>
          <w:sz w:val="20"/>
        </w:rPr>
        <w:t xml:space="preserve"> i prostřednictvím subdodavatele.</w:t>
      </w:r>
    </w:p>
    <w:p w:rsidR="00D574D3" w:rsidRPr="00F25F84" w:rsidRDefault="00D574D3" w:rsidP="00E847F8">
      <w:pPr>
        <w:pStyle w:val="Odstavecseseznamem"/>
        <w:spacing w:line="276" w:lineRule="auto"/>
        <w:jc w:val="both"/>
        <w:rPr>
          <w:rFonts w:cstheme="minorHAnsi"/>
          <w:sz w:val="20"/>
        </w:rPr>
      </w:pPr>
    </w:p>
    <w:p w:rsidR="00D574D3" w:rsidRPr="00F25F84" w:rsidRDefault="00BD71F3" w:rsidP="00E847F8">
      <w:pPr>
        <w:pStyle w:val="Odstavecseseznamem"/>
        <w:numPr>
          <w:ilvl w:val="1"/>
          <w:numId w:val="1"/>
        </w:numPr>
        <w:spacing w:line="276" w:lineRule="auto"/>
        <w:jc w:val="both"/>
        <w:rPr>
          <w:rFonts w:cstheme="minorHAnsi"/>
          <w:sz w:val="20"/>
        </w:rPr>
      </w:pPr>
      <w:r>
        <w:rPr>
          <w:rFonts w:cstheme="minorHAnsi"/>
          <w:sz w:val="20"/>
        </w:rPr>
        <w:t xml:space="preserve"> </w:t>
      </w:r>
      <w:r w:rsidR="00683508" w:rsidRPr="00F25F84">
        <w:rPr>
          <w:rFonts w:cstheme="minorHAnsi"/>
          <w:sz w:val="20"/>
        </w:rPr>
        <w:t>Dodavatel odpovídá Klientovi za škodu, kterou Dodavatel způsobí Klientovi při poskytování Služeb, a to v souladu s obecně závaznými právními předpisy. Dodavatel se zavazuje mít po celou dobu platnosti této Smlouvy sjed</w:t>
      </w:r>
      <w:r w:rsidR="004D01ED" w:rsidRPr="00F25F84">
        <w:rPr>
          <w:rFonts w:cstheme="minorHAnsi"/>
          <w:sz w:val="20"/>
        </w:rPr>
        <w:t>náno</w:t>
      </w:r>
      <w:r w:rsidR="00F25F84">
        <w:rPr>
          <w:rFonts w:cstheme="minorHAnsi"/>
          <w:sz w:val="20"/>
        </w:rPr>
        <w:t xml:space="preserve"> pojištění odpovědnosti za škodu</w:t>
      </w:r>
      <w:r w:rsidR="004D01ED" w:rsidRPr="00F25F84">
        <w:rPr>
          <w:rFonts w:cstheme="minorHAnsi"/>
          <w:sz w:val="20"/>
        </w:rPr>
        <w:t xml:space="preserve"> způsobenou při plnění této Smlouvy ve výši minimálně 50 000 000 Kč (slovy: Padesát milionů korun českých) za jednu pojistnou událost. Nedodržení povinnosti dle předchozí věty je důvodem pro odstoupení od Smlouvy ze strany Klienta. Pro účely tohoto ustanovení se za Klienta považuje i Jihočeský kraj.</w:t>
      </w:r>
    </w:p>
    <w:p w:rsidR="004D01ED" w:rsidRPr="00F25F84" w:rsidRDefault="004D01ED" w:rsidP="00E847F8">
      <w:pPr>
        <w:pStyle w:val="Odstavecseseznamem"/>
        <w:spacing w:line="276" w:lineRule="auto"/>
        <w:jc w:val="both"/>
        <w:rPr>
          <w:rFonts w:cstheme="minorHAnsi"/>
          <w:sz w:val="20"/>
        </w:rPr>
      </w:pPr>
    </w:p>
    <w:p w:rsidR="004D01ED" w:rsidRPr="00F25F84" w:rsidRDefault="00BD71F3" w:rsidP="00E847F8">
      <w:pPr>
        <w:pStyle w:val="Odstavecseseznamem"/>
        <w:numPr>
          <w:ilvl w:val="1"/>
          <w:numId w:val="1"/>
        </w:numPr>
        <w:spacing w:line="276" w:lineRule="auto"/>
        <w:jc w:val="both"/>
        <w:rPr>
          <w:rFonts w:cstheme="minorHAnsi"/>
          <w:sz w:val="20"/>
        </w:rPr>
      </w:pPr>
      <w:r>
        <w:rPr>
          <w:rFonts w:cstheme="minorHAnsi"/>
          <w:sz w:val="20"/>
        </w:rPr>
        <w:t xml:space="preserve"> </w:t>
      </w:r>
      <w:r w:rsidR="004D01ED" w:rsidRPr="00F25F84">
        <w:rPr>
          <w:rFonts w:cstheme="minorHAnsi"/>
          <w:sz w:val="20"/>
        </w:rPr>
        <w:t>Pokud úřad pro ochranu hospodářské soutěže (dále jen „</w:t>
      </w:r>
      <w:r w:rsidR="004D01ED" w:rsidRPr="00F25F84">
        <w:rPr>
          <w:rFonts w:cstheme="minorHAnsi"/>
          <w:b/>
          <w:sz w:val="20"/>
        </w:rPr>
        <w:t>ÚOHS</w:t>
      </w:r>
      <w:r w:rsidR="004D01ED" w:rsidRPr="00F25F84">
        <w:rPr>
          <w:rFonts w:cstheme="minorHAnsi"/>
          <w:sz w:val="20"/>
        </w:rPr>
        <w:t>“) rozhodne o uložení opatření k nápravě, zajistí Dodavatel nápravu na vlastní náklady, pokud bylo porušení, jež vedlo k uložení opatření, způsobeno vadnou činností Dodavatele nebo nedodržením podmínek stanovených touto Smlouvou. Ujednání předchozí věty se nevztahuje na vady technických podmínek</w:t>
      </w:r>
      <w:r w:rsidR="00D15051" w:rsidRPr="00F25F84">
        <w:rPr>
          <w:rFonts w:cstheme="minorHAnsi"/>
          <w:sz w:val="20"/>
        </w:rPr>
        <w:t xml:space="preserve"> předaných Klientem a dále neplatí, pokud Klient odmítne i přes návrh Dodavatele využít možnost řádného oprav</w:t>
      </w:r>
      <w:r w:rsidR="00F25F84">
        <w:rPr>
          <w:rFonts w:cstheme="minorHAnsi"/>
          <w:sz w:val="20"/>
        </w:rPr>
        <w:t>ného prostředku proti rozhodnutí</w:t>
      </w:r>
      <w:r w:rsidR="00D15051" w:rsidRPr="00F25F84">
        <w:rPr>
          <w:rFonts w:cstheme="minorHAnsi"/>
          <w:sz w:val="20"/>
        </w:rPr>
        <w:t xml:space="preserve"> ÚOHS.</w:t>
      </w:r>
    </w:p>
    <w:p w:rsidR="00D15051" w:rsidRPr="00F25F84" w:rsidRDefault="00D15051" w:rsidP="00E847F8">
      <w:pPr>
        <w:pStyle w:val="Odstavecseseznamem"/>
        <w:spacing w:line="276" w:lineRule="auto"/>
        <w:jc w:val="both"/>
        <w:rPr>
          <w:rFonts w:cstheme="minorHAnsi"/>
          <w:sz w:val="20"/>
        </w:rPr>
      </w:pPr>
    </w:p>
    <w:p w:rsidR="00D15051" w:rsidRPr="00F25F84" w:rsidRDefault="00E847F8" w:rsidP="00E847F8">
      <w:pPr>
        <w:pStyle w:val="Odstavecseseznamem"/>
        <w:numPr>
          <w:ilvl w:val="1"/>
          <w:numId w:val="1"/>
        </w:numPr>
        <w:spacing w:line="276" w:lineRule="auto"/>
        <w:jc w:val="both"/>
        <w:rPr>
          <w:rFonts w:cstheme="minorHAnsi"/>
          <w:sz w:val="20"/>
        </w:rPr>
      </w:pPr>
      <w:r>
        <w:rPr>
          <w:rFonts w:cstheme="minorHAnsi"/>
          <w:sz w:val="20"/>
        </w:rPr>
        <w:t xml:space="preserve"> </w:t>
      </w:r>
      <w:r w:rsidR="00D15051" w:rsidRPr="00F25F84">
        <w:rPr>
          <w:rFonts w:cstheme="minorHAnsi"/>
          <w:sz w:val="20"/>
        </w:rPr>
        <w:t>Dodavatel poskytuje záruku za Služby poskytnuté dle této Smlouvy v délce 10 let ode dne ukončení zadávacího řízení.</w:t>
      </w:r>
    </w:p>
    <w:p w:rsidR="00D15051" w:rsidRPr="00F25F84" w:rsidRDefault="00D15051" w:rsidP="00E847F8">
      <w:pPr>
        <w:pStyle w:val="Odstavecseseznamem"/>
        <w:spacing w:line="276" w:lineRule="auto"/>
        <w:jc w:val="both"/>
        <w:rPr>
          <w:rFonts w:cstheme="minorHAnsi"/>
          <w:sz w:val="20"/>
        </w:rPr>
      </w:pPr>
    </w:p>
    <w:p w:rsidR="00D15051" w:rsidRPr="00F25F84" w:rsidRDefault="00E847F8" w:rsidP="00E847F8">
      <w:pPr>
        <w:pStyle w:val="Odstavecseseznamem"/>
        <w:numPr>
          <w:ilvl w:val="1"/>
          <w:numId w:val="1"/>
        </w:numPr>
        <w:spacing w:line="276" w:lineRule="auto"/>
        <w:jc w:val="both"/>
        <w:rPr>
          <w:rFonts w:cstheme="minorHAnsi"/>
          <w:sz w:val="20"/>
        </w:rPr>
      </w:pPr>
      <w:r>
        <w:rPr>
          <w:rFonts w:cstheme="minorHAnsi"/>
          <w:sz w:val="20"/>
        </w:rPr>
        <w:t xml:space="preserve"> </w:t>
      </w:r>
      <w:r w:rsidR="00D15051" w:rsidRPr="00F25F84">
        <w:rPr>
          <w:rFonts w:cstheme="minorHAnsi"/>
          <w:sz w:val="20"/>
        </w:rPr>
        <w:t>Pokud Dodavatel z důvodů nespočívajících na straně Klienta ve lhůtě 30 dnů od skončení zadávacího řízení nepředá Klientovi kompletní dokumentaci, má Klient nárok na úhradu smluvní pokuty ve výši 1.500 Kč za každý den prodlení Dodavatele až do splnění povinnosti. Tímto není dotčen nárok Klienta na náhradu vzniklé škody.</w:t>
      </w:r>
    </w:p>
    <w:p w:rsidR="00D15051" w:rsidRPr="00F25F84" w:rsidRDefault="00D15051" w:rsidP="00F25F84">
      <w:pPr>
        <w:pStyle w:val="Odstavecseseznamem"/>
        <w:jc w:val="both"/>
        <w:rPr>
          <w:rFonts w:cstheme="minorHAnsi"/>
          <w:sz w:val="20"/>
        </w:rPr>
      </w:pPr>
    </w:p>
    <w:p w:rsidR="00D15051" w:rsidRPr="00F25F84" w:rsidRDefault="00D15051" w:rsidP="00F25F84">
      <w:pPr>
        <w:jc w:val="both"/>
        <w:rPr>
          <w:rFonts w:cstheme="minorHAnsi"/>
          <w:sz w:val="20"/>
        </w:rPr>
      </w:pPr>
    </w:p>
    <w:p w:rsidR="00D15051" w:rsidRDefault="00D15051" w:rsidP="00F25F84">
      <w:pPr>
        <w:pStyle w:val="Odstavecseseznamem"/>
        <w:numPr>
          <w:ilvl w:val="0"/>
          <w:numId w:val="1"/>
        </w:numPr>
        <w:jc w:val="both"/>
        <w:rPr>
          <w:rFonts w:cstheme="minorHAnsi"/>
          <w:b/>
          <w:sz w:val="20"/>
        </w:rPr>
      </w:pPr>
      <w:r w:rsidRPr="00F25F84">
        <w:rPr>
          <w:rFonts w:cstheme="minorHAnsi"/>
          <w:b/>
          <w:sz w:val="20"/>
        </w:rPr>
        <w:t>PRÁVA A POVINNOSTI DODAVATELE</w:t>
      </w:r>
    </w:p>
    <w:p w:rsidR="00E847F8" w:rsidRPr="00F25F84" w:rsidRDefault="00E847F8" w:rsidP="00E847F8">
      <w:pPr>
        <w:pStyle w:val="Odstavecseseznamem"/>
        <w:jc w:val="both"/>
        <w:rPr>
          <w:rFonts w:cstheme="minorHAnsi"/>
          <w:b/>
          <w:sz w:val="20"/>
        </w:rPr>
      </w:pPr>
    </w:p>
    <w:p w:rsidR="00D15051" w:rsidRPr="00F25F84" w:rsidRDefault="00D15051" w:rsidP="00F25F84">
      <w:pPr>
        <w:pStyle w:val="Odstavecseseznamem"/>
        <w:numPr>
          <w:ilvl w:val="1"/>
          <w:numId w:val="1"/>
        </w:numPr>
        <w:jc w:val="both"/>
        <w:rPr>
          <w:rFonts w:cstheme="minorHAnsi"/>
          <w:sz w:val="20"/>
        </w:rPr>
      </w:pPr>
      <w:r w:rsidRPr="00F25F84">
        <w:rPr>
          <w:rFonts w:cstheme="minorHAnsi"/>
          <w:sz w:val="20"/>
        </w:rPr>
        <w:t>Klient se zavazuje poskytnout Dodavateli potřebnou součinnost pro naplnění účelu této Smlouvy. Klient se zavazuje poskytnout Dodavateli takové pokyny, podklady a informace, které jsou pro Dodavatele nezbytné pro řádné a včasné poskytnutí jeho Služby, a to vždy bez zbytečného odkladu od okamžiku, kdy se o takových skutečnostech dozvěděl, nebo dozvědět mohl.</w:t>
      </w:r>
    </w:p>
    <w:p w:rsidR="00D15051" w:rsidRDefault="00D15051" w:rsidP="00F25F84">
      <w:pPr>
        <w:jc w:val="both"/>
        <w:rPr>
          <w:rFonts w:cstheme="minorHAnsi"/>
          <w:sz w:val="20"/>
        </w:rPr>
      </w:pPr>
    </w:p>
    <w:p w:rsidR="00E847F8" w:rsidRDefault="00E847F8" w:rsidP="00F25F84">
      <w:pPr>
        <w:jc w:val="both"/>
        <w:rPr>
          <w:rFonts w:cstheme="minorHAnsi"/>
          <w:sz w:val="20"/>
        </w:rPr>
      </w:pPr>
    </w:p>
    <w:p w:rsidR="00E847F8" w:rsidRPr="00F25F84" w:rsidRDefault="00E847F8" w:rsidP="00F25F84">
      <w:pPr>
        <w:jc w:val="both"/>
        <w:rPr>
          <w:rFonts w:cstheme="minorHAnsi"/>
          <w:sz w:val="20"/>
        </w:rPr>
      </w:pPr>
    </w:p>
    <w:p w:rsidR="00D15051" w:rsidRDefault="00D15051" w:rsidP="00F25F84">
      <w:pPr>
        <w:pStyle w:val="Odstavecseseznamem"/>
        <w:numPr>
          <w:ilvl w:val="0"/>
          <w:numId w:val="1"/>
        </w:numPr>
        <w:jc w:val="both"/>
        <w:rPr>
          <w:rFonts w:cstheme="minorHAnsi"/>
          <w:b/>
          <w:sz w:val="20"/>
        </w:rPr>
      </w:pPr>
      <w:r w:rsidRPr="00F25F84">
        <w:rPr>
          <w:rFonts w:cstheme="minorHAnsi"/>
          <w:b/>
          <w:sz w:val="20"/>
        </w:rPr>
        <w:lastRenderedPageBreak/>
        <w:t>ODMĚNA A PLATEBNÍ PODMÍNKY</w:t>
      </w:r>
    </w:p>
    <w:p w:rsidR="00E847F8" w:rsidRPr="00F25F84" w:rsidRDefault="00E847F8" w:rsidP="00E847F8">
      <w:pPr>
        <w:pStyle w:val="Odstavecseseznamem"/>
        <w:jc w:val="both"/>
        <w:rPr>
          <w:rFonts w:cstheme="minorHAnsi"/>
          <w:b/>
          <w:sz w:val="20"/>
        </w:rPr>
      </w:pPr>
    </w:p>
    <w:p w:rsidR="00D15051" w:rsidRPr="00F25F84" w:rsidRDefault="00D15051" w:rsidP="00F25F84">
      <w:pPr>
        <w:pStyle w:val="Odstavecseseznamem"/>
        <w:numPr>
          <w:ilvl w:val="1"/>
          <w:numId w:val="1"/>
        </w:numPr>
        <w:jc w:val="both"/>
        <w:rPr>
          <w:rFonts w:cstheme="minorHAnsi"/>
          <w:sz w:val="20"/>
        </w:rPr>
      </w:pPr>
      <w:r w:rsidRPr="00F25F84">
        <w:rPr>
          <w:rFonts w:cstheme="minorHAnsi"/>
          <w:sz w:val="20"/>
        </w:rPr>
        <w:t>Celková odměna podle této smlouvy činí 770.000 Kč bez DPH (dále jen „</w:t>
      </w:r>
      <w:r w:rsidRPr="00F25F84">
        <w:rPr>
          <w:rFonts w:cstheme="minorHAnsi"/>
          <w:b/>
          <w:sz w:val="20"/>
        </w:rPr>
        <w:t>Odměna</w:t>
      </w:r>
      <w:r w:rsidRPr="00F25F84">
        <w:rPr>
          <w:rFonts w:cstheme="minorHAnsi"/>
          <w:sz w:val="20"/>
        </w:rPr>
        <w:t>“). Odměna podle této Smlouvy se sjednává jako paušální odměna za poskytnutí Služeb – tj. komplexní administraci zadávacího řízení k zadání VZ podle této Smlouvy.</w:t>
      </w:r>
    </w:p>
    <w:p w:rsidR="00D15051" w:rsidRPr="00F25F84" w:rsidRDefault="00D15051" w:rsidP="00F25F84">
      <w:pPr>
        <w:pStyle w:val="Odstavecseseznamem"/>
        <w:jc w:val="both"/>
        <w:rPr>
          <w:rFonts w:cstheme="minorHAnsi"/>
          <w:sz w:val="20"/>
        </w:rPr>
      </w:pPr>
    </w:p>
    <w:p w:rsidR="00D15051" w:rsidRPr="00F25F84" w:rsidRDefault="00D15051" w:rsidP="00F25F84">
      <w:pPr>
        <w:pStyle w:val="Odstavecseseznamem"/>
        <w:numPr>
          <w:ilvl w:val="1"/>
          <w:numId w:val="1"/>
        </w:numPr>
        <w:jc w:val="both"/>
        <w:rPr>
          <w:rFonts w:cstheme="minorHAnsi"/>
          <w:sz w:val="20"/>
        </w:rPr>
      </w:pPr>
      <w:r w:rsidRPr="00F25F84">
        <w:rPr>
          <w:rFonts w:cstheme="minorHAnsi"/>
          <w:sz w:val="20"/>
        </w:rPr>
        <w:t>Odměna zahrnuje veškeré náklady spojené s poskytnutím Služeb podle této Smlouvy.</w:t>
      </w:r>
    </w:p>
    <w:p w:rsidR="00D15051" w:rsidRPr="00F25F84" w:rsidRDefault="00D15051" w:rsidP="00F25F84">
      <w:pPr>
        <w:pStyle w:val="Odstavecseseznamem"/>
        <w:jc w:val="both"/>
        <w:rPr>
          <w:rFonts w:cstheme="minorHAnsi"/>
          <w:sz w:val="20"/>
        </w:rPr>
      </w:pPr>
    </w:p>
    <w:p w:rsidR="00D15051" w:rsidRPr="00F25F84" w:rsidRDefault="00D15051" w:rsidP="00F25F84">
      <w:pPr>
        <w:pStyle w:val="Odstavecseseznamem"/>
        <w:numPr>
          <w:ilvl w:val="1"/>
          <w:numId w:val="1"/>
        </w:numPr>
        <w:jc w:val="both"/>
        <w:rPr>
          <w:rFonts w:cstheme="minorHAnsi"/>
          <w:sz w:val="20"/>
        </w:rPr>
      </w:pPr>
      <w:r w:rsidRPr="00F25F84">
        <w:rPr>
          <w:rFonts w:cstheme="minorHAnsi"/>
          <w:sz w:val="20"/>
        </w:rPr>
        <w:t>Nárok Dodavatele na úhradu Odměny vznikne po zadání následné VZ (tj. uzavření smlouvy na vypracování projektové dokumentace s vybraným uchazečem).</w:t>
      </w:r>
    </w:p>
    <w:p w:rsidR="00D15051" w:rsidRPr="00F25F84" w:rsidRDefault="00D15051" w:rsidP="00F25F84">
      <w:pPr>
        <w:pStyle w:val="Odstavecseseznamem"/>
        <w:jc w:val="both"/>
        <w:rPr>
          <w:rFonts w:cstheme="minorHAnsi"/>
          <w:sz w:val="20"/>
        </w:rPr>
      </w:pPr>
    </w:p>
    <w:p w:rsidR="00D15051" w:rsidRPr="00F25F84" w:rsidRDefault="00D15051" w:rsidP="00F25F84">
      <w:pPr>
        <w:pStyle w:val="Odstavecseseznamem"/>
        <w:numPr>
          <w:ilvl w:val="1"/>
          <w:numId w:val="1"/>
        </w:numPr>
        <w:jc w:val="both"/>
        <w:rPr>
          <w:rFonts w:cstheme="minorHAnsi"/>
          <w:sz w:val="20"/>
        </w:rPr>
      </w:pPr>
      <w:r w:rsidRPr="00F25F84">
        <w:rPr>
          <w:rFonts w:cstheme="minorHAnsi"/>
          <w:sz w:val="20"/>
        </w:rPr>
        <w:t xml:space="preserve">Odměna bude hrazena na základě daňového dokladu (faktury) vystaveného Dodavatelem po splnění podmínky dle bodu 4.3 této Smlouvy. Splatnost daňového dokladu je stanovena do 30 dnů ode dne, kdy byl tento daňový doklad Klientovi doručen elektronicky na adresu </w:t>
      </w:r>
      <w:proofErr w:type="spellStart"/>
      <w:r w:rsidR="00E847F8">
        <w:rPr>
          <w:rFonts w:cstheme="minorHAnsi"/>
          <w:sz w:val="20"/>
        </w:rPr>
        <w:t>xxxx</w:t>
      </w:r>
      <w:proofErr w:type="spellEnd"/>
      <w:r w:rsidRPr="00F25F84">
        <w:rPr>
          <w:rFonts w:cstheme="minorHAnsi"/>
          <w:sz w:val="20"/>
        </w:rPr>
        <w:t>. Dnem úhrady se rozumí den, kdy je fakturovaná částka odepsána z účtu Klienta. V případě, že daňový doklad nebude obsahovat veškeré náležitosti, je Klient oprávněn tento daňový doklad vrátit Dodavateli s uvedením důvodu, přičemž lhůta splatnosti začne běžet od doručení opraveného daňového dokladu.</w:t>
      </w:r>
    </w:p>
    <w:p w:rsidR="00D15051" w:rsidRPr="00F25F84" w:rsidRDefault="00D15051" w:rsidP="00F25F84">
      <w:pPr>
        <w:pStyle w:val="Odstavecseseznamem"/>
        <w:jc w:val="both"/>
        <w:rPr>
          <w:rFonts w:cstheme="minorHAnsi"/>
          <w:sz w:val="20"/>
        </w:rPr>
      </w:pPr>
    </w:p>
    <w:p w:rsidR="00D15051" w:rsidRPr="00F25F84" w:rsidRDefault="00D15051" w:rsidP="00F25F84">
      <w:pPr>
        <w:pStyle w:val="Odstavecseseznamem"/>
        <w:numPr>
          <w:ilvl w:val="1"/>
          <w:numId w:val="1"/>
        </w:numPr>
        <w:jc w:val="both"/>
        <w:rPr>
          <w:rFonts w:cstheme="minorHAnsi"/>
          <w:sz w:val="20"/>
        </w:rPr>
      </w:pPr>
      <w:r w:rsidRPr="00F25F84">
        <w:rPr>
          <w:rFonts w:cstheme="minorHAnsi"/>
          <w:sz w:val="20"/>
        </w:rPr>
        <w:t>Pokud je zadávací řízení organizované Dodavatelem dle této Smlouvy zrušeno postupem podle § 127 ZZVZ do okamžiku podání nabídek a následně opakováno s obdobným předmětem plnění, poskytne Dodavatel Klientovi slevu ve výši 50% z části Odměny</w:t>
      </w:r>
      <w:r w:rsidR="00925F81" w:rsidRPr="00F25F84">
        <w:rPr>
          <w:rFonts w:cstheme="minorHAnsi"/>
          <w:sz w:val="20"/>
        </w:rPr>
        <w:t xml:space="preserve"> dle bodu 4.3 této Smlouvy pro realizaci nového zadávacího řízení nutného k zadání příslušné VZ. Opakováním zadávacího řízen</w:t>
      </w:r>
      <w:r w:rsidR="00B95CC6">
        <w:rPr>
          <w:rFonts w:cstheme="minorHAnsi"/>
          <w:sz w:val="20"/>
        </w:rPr>
        <w:t>í</w:t>
      </w:r>
      <w:r w:rsidR="00925F81" w:rsidRPr="00F25F84">
        <w:rPr>
          <w:rFonts w:cstheme="minorHAnsi"/>
          <w:sz w:val="20"/>
        </w:rPr>
        <w:t xml:space="preserve"> se rozumí objednání jeho administrace u Dodavatele ve lhůtě nejdéle 6 měsíců od zrušení předchozího řízení.</w:t>
      </w:r>
    </w:p>
    <w:p w:rsidR="00925F81" w:rsidRPr="00F25F84" w:rsidRDefault="00925F81" w:rsidP="00F25F84">
      <w:pPr>
        <w:pStyle w:val="Odstavecseseznamem"/>
        <w:jc w:val="both"/>
        <w:rPr>
          <w:rFonts w:cstheme="minorHAnsi"/>
          <w:sz w:val="20"/>
        </w:rPr>
      </w:pPr>
    </w:p>
    <w:p w:rsidR="00925F81" w:rsidRPr="00F25F84" w:rsidRDefault="00925F81" w:rsidP="00F25F84">
      <w:pPr>
        <w:pStyle w:val="Odstavecseseznamem"/>
        <w:numPr>
          <w:ilvl w:val="1"/>
          <w:numId w:val="1"/>
        </w:numPr>
        <w:jc w:val="both"/>
        <w:rPr>
          <w:rFonts w:cstheme="minorHAnsi"/>
          <w:sz w:val="20"/>
        </w:rPr>
      </w:pPr>
      <w:r w:rsidRPr="00F25F84">
        <w:rPr>
          <w:rFonts w:cstheme="minorHAnsi"/>
          <w:sz w:val="20"/>
        </w:rPr>
        <w:t>Klient bude hradit přijaté faktury pouze na bankovní účty zveřejněné v registru plátců a identifikovaných osob. Pokud Dodavatel nebude mít daný účet zveřejněný, zaplatí Klient pouze základ daně a DPH uhradí až po zveřejnění příslušného účtu v registru plátců a identifikovaných osob. Stane-li se Dodavatel nespolehlivým plátcem ve smyslu zákona č. 235/2004 Sb., o dani z přidané hodnoty, ve znění pozdějších předpisů, zaplatí Klient pouze základ daně. Příslušná DPH bude uhrazena až po písemném doložení Dodavatele o její úhradě příslušnému správci daně.</w:t>
      </w:r>
    </w:p>
    <w:p w:rsidR="00925F81" w:rsidRPr="00F25F84" w:rsidRDefault="00925F81" w:rsidP="00F25F84">
      <w:pPr>
        <w:pStyle w:val="Odstavecseseznamem"/>
        <w:jc w:val="both"/>
        <w:rPr>
          <w:rFonts w:cstheme="minorHAnsi"/>
          <w:sz w:val="20"/>
        </w:rPr>
      </w:pPr>
    </w:p>
    <w:p w:rsidR="00925F81" w:rsidRPr="00F25F84" w:rsidRDefault="00925F81" w:rsidP="00F25F84">
      <w:pPr>
        <w:pStyle w:val="Odstavecseseznamem"/>
        <w:numPr>
          <w:ilvl w:val="0"/>
          <w:numId w:val="1"/>
        </w:numPr>
        <w:jc w:val="both"/>
        <w:rPr>
          <w:rFonts w:cstheme="minorHAnsi"/>
          <w:b/>
          <w:sz w:val="20"/>
        </w:rPr>
      </w:pPr>
      <w:r w:rsidRPr="00F25F84">
        <w:rPr>
          <w:rFonts w:cstheme="minorHAnsi"/>
          <w:b/>
          <w:sz w:val="20"/>
        </w:rPr>
        <w:t>KONTAKTY</w:t>
      </w:r>
    </w:p>
    <w:p w:rsidR="00925F81" w:rsidRPr="00F25F84" w:rsidRDefault="00925F81" w:rsidP="00F25F84">
      <w:pPr>
        <w:pStyle w:val="Odstavecseseznamem"/>
        <w:jc w:val="both"/>
        <w:rPr>
          <w:rFonts w:cstheme="minorHAnsi"/>
          <w:b/>
          <w:sz w:val="20"/>
        </w:rPr>
      </w:pPr>
    </w:p>
    <w:p w:rsidR="00925F81" w:rsidRPr="00F25F84" w:rsidRDefault="00925F81" w:rsidP="00F25F84">
      <w:pPr>
        <w:pStyle w:val="Odstavecseseznamem"/>
        <w:numPr>
          <w:ilvl w:val="1"/>
          <w:numId w:val="1"/>
        </w:numPr>
        <w:jc w:val="both"/>
        <w:rPr>
          <w:rFonts w:cstheme="minorHAnsi"/>
          <w:sz w:val="20"/>
        </w:rPr>
      </w:pPr>
      <w:r w:rsidRPr="00F25F84">
        <w:rPr>
          <w:rFonts w:cstheme="minorHAnsi"/>
          <w:sz w:val="20"/>
        </w:rPr>
        <w:t>Kontaktní osoby Klienta:</w:t>
      </w:r>
    </w:p>
    <w:p w:rsidR="00925F81" w:rsidRPr="00F25F84" w:rsidRDefault="00925F81" w:rsidP="00F25F84">
      <w:pPr>
        <w:pStyle w:val="Odstavecseseznamem"/>
        <w:jc w:val="both"/>
        <w:rPr>
          <w:rFonts w:cstheme="minorHAnsi"/>
          <w:sz w:val="20"/>
        </w:rPr>
      </w:pPr>
    </w:p>
    <w:p w:rsidR="00925F81" w:rsidRPr="00F25F84" w:rsidRDefault="00925F81" w:rsidP="00F25F84">
      <w:pPr>
        <w:pStyle w:val="Odstavecseseznamem"/>
        <w:numPr>
          <w:ilvl w:val="0"/>
          <w:numId w:val="3"/>
        </w:numPr>
        <w:jc w:val="both"/>
        <w:rPr>
          <w:rFonts w:cstheme="minorHAnsi"/>
          <w:sz w:val="20"/>
        </w:rPr>
      </w:pPr>
      <w:proofErr w:type="spellStart"/>
      <w:r w:rsidRPr="00F25F84">
        <w:rPr>
          <w:rFonts w:cstheme="minorHAnsi"/>
          <w:sz w:val="20"/>
        </w:rPr>
        <w:t>xxxx</w:t>
      </w:r>
      <w:proofErr w:type="spellEnd"/>
    </w:p>
    <w:p w:rsidR="00925F81" w:rsidRPr="00F25F84" w:rsidRDefault="00925F81" w:rsidP="00F25F84">
      <w:pPr>
        <w:pStyle w:val="Odstavecseseznamem"/>
        <w:ind w:left="1080"/>
        <w:jc w:val="both"/>
        <w:rPr>
          <w:rFonts w:cstheme="minorHAnsi"/>
          <w:sz w:val="20"/>
        </w:rPr>
      </w:pPr>
    </w:p>
    <w:p w:rsidR="00D574D3" w:rsidRPr="00F25F84" w:rsidRDefault="00925F81" w:rsidP="00F25F84">
      <w:pPr>
        <w:pStyle w:val="Odstavecseseznamem"/>
        <w:numPr>
          <w:ilvl w:val="0"/>
          <w:numId w:val="3"/>
        </w:numPr>
        <w:jc w:val="both"/>
        <w:rPr>
          <w:rFonts w:cstheme="minorHAnsi"/>
          <w:sz w:val="20"/>
        </w:rPr>
      </w:pPr>
      <w:proofErr w:type="spellStart"/>
      <w:r w:rsidRPr="00F25F84">
        <w:rPr>
          <w:rFonts w:cstheme="minorHAnsi"/>
          <w:sz w:val="20"/>
        </w:rPr>
        <w:t>xxxx</w:t>
      </w:r>
      <w:proofErr w:type="spellEnd"/>
    </w:p>
    <w:p w:rsidR="00925F81" w:rsidRPr="00F25F84" w:rsidRDefault="00925F81" w:rsidP="00F25F84">
      <w:pPr>
        <w:pStyle w:val="Odstavecseseznamem"/>
        <w:jc w:val="both"/>
        <w:rPr>
          <w:rFonts w:cstheme="minorHAnsi"/>
          <w:sz w:val="20"/>
        </w:rPr>
      </w:pPr>
    </w:p>
    <w:p w:rsidR="00925F81" w:rsidRDefault="00925F81" w:rsidP="00F25F84">
      <w:pPr>
        <w:pStyle w:val="Odstavecseseznamem"/>
        <w:numPr>
          <w:ilvl w:val="1"/>
          <w:numId w:val="1"/>
        </w:numPr>
        <w:jc w:val="both"/>
        <w:rPr>
          <w:rFonts w:cstheme="minorHAnsi"/>
          <w:sz w:val="20"/>
        </w:rPr>
      </w:pPr>
      <w:r w:rsidRPr="00F25F84">
        <w:rPr>
          <w:rFonts w:cstheme="minorHAnsi"/>
          <w:sz w:val="20"/>
        </w:rPr>
        <w:t>Kontaktní osoby Dodavatele:</w:t>
      </w:r>
    </w:p>
    <w:p w:rsidR="004A16F5" w:rsidRPr="00F25F84" w:rsidRDefault="004A16F5" w:rsidP="004A16F5">
      <w:pPr>
        <w:pStyle w:val="Odstavecseseznamem"/>
        <w:jc w:val="both"/>
        <w:rPr>
          <w:rFonts w:cstheme="minorHAnsi"/>
          <w:sz w:val="20"/>
        </w:rPr>
      </w:pPr>
    </w:p>
    <w:p w:rsidR="00925F81" w:rsidRPr="00F25F84" w:rsidRDefault="00925F81" w:rsidP="00F25F84">
      <w:pPr>
        <w:pStyle w:val="Odstavecseseznamem"/>
        <w:numPr>
          <w:ilvl w:val="0"/>
          <w:numId w:val="4"/>
        </w:numPr>
        <w:jc w:val="both"/>
        <w:rPr>
          <w:rFonts w:cstheme="minorHAnsi"/>
          <w:sz w:val="20"/>
        </w:rPr>
      </w:pPr>
      <w:proofErr w:type="spellStart"/>
      <w:r w:rsidRPr="00F25F84">
        <w:rPr>
          <w:rFonts w:cstheme="minorHAnsi"/>
          <w:sz w:val="20"/>
        </w:rPr>
        <w:t>xxxx</w:t>
      </w:r>
      <w:proofErr w:type="spellEnd"/>
    </w:p>
    <w:p w:rsidR="00925F81" w:rsidRPr="00F25F84" w:rsidRDefault="00925F81" w:rsidP="00F25F84">
      <w:pPr>
        <w:pStyle w:val="Odstavecseseznamem"/>
        <w:ind w:left="1080"/>
        <w:jc w:val="both"/>
        <w:rPr>
          <w:rFonts w:cstheme="minorHAnsi"/>
          <w:sz w:val="20"/>
        </w:rPr>
      </w:pPr>
    </w:p>
    <w:p w:rsidR="00925F81" w:rsidRPr="00F25F84" w:rsidRDefault="00925F81" w:rsidP="00F25F84">
      <w:pPr>
        <w:pStyle w:val="Odstavecseseznamem"/>
        <w:numPr>
          <w:ilvl w:val="0"/>
          <w:numId w:val="4"/>
        </w:numPr>
        <w:jc w:val="both"/>
        <w:rPr>
          <w:rFonts w:cstheme="minorHAnsi"/>
          <w:sz w:val="20"/>
        </w:rPr>
      </w:pPr>
      <w:proofErr w:type="spellStart"/>
      <w:r w:rsidRPr="00F25F84">
        <w:rPr>
          <w:rFonts w:cstheme="minorHAnsi"/>
          <w:sz w:val="20"/>
        </w:rPr>
        <w:t>xxxx</w:t>
      </w:r>
      <w:proofErr w:type="spellEnd"/>
    </w:p>
    <w:p w:rsidR="00925F81" w:rsidRPr="00F25F84" w:rsidRDefault="00925F81" w:rsidP="00F25F84">
      <w:pPr>
        <w:pStyle w:val="Odstavecseseznamem"/>
        <w:jc w:val="both"/>
        <w:rPr>
          <w:rFonts w:cstheme="minorHAnsi"/>
          <w:sz w:val="20"/>
        </w:rPr>
      </w:pPr>
    </w:p>
    <w:p w:rsidR="00925F81" w:rsidRPr="00F25F84" w:rsidRDefault="00925F81" w:rsidP="00F25F84">
      <w:pPr>
        <w:pStyle w:val="Odstavecseseznamem"/>
        <w:numPr>
          <w:ilvl w:val="1"/>
          <w:numId w:val="1"/>
        </w:numPr>
        <w:jc w:val="both"/>
        <w:rPr>
          <w:rFonts w:cstheme="minorHAnsi"/>
          <w:sz w:val="20"/>
        </w:rPr>
      </w:pPr>
      <w:r w:rsidRPr="00F25F84">
        <w:rPr>
          <w:rFonts w:cstheme="minorHAnsi"/>
          <w:sz w:val="20"/>
        </w:rPr>
        <w:t>Smluvní strany mohou kontaktní osoby kdykoliv změnit, a to jednostranným písemným oznámením adresovaným druhé Smluvní straně. Změna je vůči Smluvní straně účinná okamžikem, kdy jí bylo oznámení doručeno.</w:t>
      </w:r>
    </w:p>
    <w:p w:rsidR="00925F81" w:rsidRDefault="00925F81" w:rsidP="00F25F84">
      <w:pPr>
        <w:ind w:left="360"/>
        <w:jc w:val="both"/>
        <w:rPr>
          <w:rFonts w:cstheme="minorHAnsi"/>
          <w:sz w:val="20"/>
        </w:rPr>
      </w:pPr>
    </w:p>
    <w:p w:rsidR="00C2756E" w:rsidRDefault="00C2756E" w:rsidP="00F25F84">
      <w:pPr>
        <w:ind w:left="360"/>
        <w:jc w:val="both"/>
        <w:rPr>
          <w:rFonts w:cstheme="minorHAnsi"/>
          <w:sz w:val="20"/>
        </w:rPr>
      </w:pPr>
    </w:p>
    <w:p w:rsidR="00C2756E" w:rsidRPr="00F25F84" w:rsidRDefault="00C2756E" w:rsidP="00F25F84">
      <w:pPr>
        <w:ind w:left="360"/>
        <w:jc w:val="both"/>
        <w:rPr>
          <w:rFonts w:cstheme="minorHAnsi"/>
          <w:sz w:val="20"/>
        </w:rPr>
      </w:pPr>
    </w:p>
    <w:p w:rsidR="00925F81" w:rsidRPr="00F25F84" w:rsidRDefault="00925F81" w:rsidP="00F25F84">
      <w:pPr>
        <w:pStyle w:val="Odstavecseseznamem"/>
        <w:numPr>
          <w:ilvl w:val="0"/>
          <w:numId w:val="1"/>
        </w:numPr>
        <w:jc w:val="both"/>
        <w:rPr>
          <w:rFonts w:cstheme="minorHAnsi"/>
          <w:b/>
          <w:sz w:val="20"/>
        </w:rPr>
      </w:pPr>
      <w:r w:rsidRPr="00F25F84">
        <w:rPr>
          <w:rFonts w:cstheme="minorHAnsi"/>
          <w:b/>
          <w:sz w:val="20"/>
        </w:rPr>
        <w:lastRenderedPageBreak/>
        <w:t>PLATNOST A ÚČINNOST SMLOUVY</w:t>
      </w:r>
    </w:p>
    <w:p w:rsidR="00925F81" w:rsidRPr="00F25F84" w:rsidRDefault="00925F81" w:rsidP="00F25F84">
      <w:pPr>
        <w:pStyle w:val="Odstavecseseznamem"/>
        <w:jc w:val="both"/>
        <w:rPr>
          <w:rFonts w:cstheme="minorHAnsi"/>
          <w:sz w:val="20"/>
        </w:rPr>
      </w:pPr>
    </w:p>
    <w:p w:rsidR="00925F81" w:rsidRPr="00F25F84" w:rsidRDefault="00925F81" w:rsidP="00F25F84">
      <w:pPr>
        <w:pStyle w:val="Odstavecseseznamem"/>
        <w:numPr>
          <w:ilvl w:val="1"/>
          <w:numId w:val="1"/>
        </w:numPr>
        <w:jc w:val="both"/>
        <w:rPr>
          <w:rFonts w:cstheme="minorHAnsi"/>
          <w:sz w:val="20"/>
        </w:rPr>
      </w:pPr>
      <w:r w:rsidRPr="00F25F84">
        <w:rPr>
          <w:rFonts w:cstheme="minorHAnsi"/>
          <w:sz w:val="20"/>
        </w:rPr>
        <w:t>Tato Smlouva nabývá platnosti dnem jejího podpisu osobami oprávněnými jednat jménem či za Smluvní strany, účinnosti uveřejněním v registru smluv ve smyslu zákona č. 340/2015 Sb., o zvláštních podmínkách účinnosti některých smluv, uveřejňování těchto smluv a o registru smluv (zákon o registru smluv), ve znění pozdějších předpisů.</w:t>
      </w:r>
    </w:p>
    <w:p w:rsidR="00925F81" w:rsidRPr="00F25F84" w:rsidRDefault="00925F81" w:rsidP="00F25F84">
      <w:pPr>
        <w:pStyle w:val="Odstavecseseznamem"/>
        <w:jc w:val="both"/>
        <w:rPr>
          <w:rFonts w:cstheme="minorHAnsi"/>
          <w:sz w:val="20"/>
        </w:rPr>
      </w:pPr>
    </w:p>
    <w:p w:rsidR="00925F81" w:rsidRPr="00F25F84" w:rsidRDefault="00042890" w:rsidP="00F25F84">
      <w:pPr>
        <w:pStyle w:val="Odstavecseseznamem"/>
        <w:numPr>
          <w:ilvl w:val="1"/>
          <w:numId w:val="1"/>
        </w:numPr>
        <w:jc w:val="both"/>
        <w:rPr>
          <w:rFonts w:cstheme="minorHAnsi"/>
          <w:sz w:val="20"/>
        </w:rPr>
      </w:pPr>
      <w:r w:rsidRPr="00F25F84">
        <w:rPr>
          <w:rFonts w:cstheme="minorHAnsi"/>
          <w:sz w:val="20"/>
        </w:rPr>
        <w:t xml:space="preserve">Tato Smlouva se uzavírá </w:t>
      </w:r>
      <w:proofErr w:type="gramStart"/>
      <w:r w:rsidRPr="00F25F84">
        <w:rPr>
          <w:rFonts w:cstheme="minorHAnsi"/>
          <w:sz w:val="20"/>
        </w:rPr>
        <w:t>na</w:t>
      </w:r>
      <w:proofErr w:type="gramEnd"/>
    </w:p>
    <w:p w:rsidR="00042890" w:rsidRPr="00F25F84" w:rsidRDefault="00042890" w:rsidP="00F25F84">
      <w:pPr>
        <w:pStyle w:val="Odstavecseseznamem"/>
        <w:jc w:val="both"/>
        <w:rPr>
          <w:rFonts w:cstheme="minorHAnsi"/>
          <w:sz w:val="20"/>
        </w:rPr>
      </w:pPr>
    </w:p>
    <w:p w:rsidR="00042890" w:rsidRPr="00F25F84" w:rsidRDefault="00042890" w:rsidP="00F25F84">
      <w:pPr>
        <w:pStyle w:val="Odstavecseseznamem"/>
        <w:numPr>
          <w:ilvl w:val="1"/>
          <w:numId w:val="1"/>
        </w:numPr>
        <w:jc w:val="both"/>
        <w:rPr>
          <w:rFonts w:cstheme="minorHAnsi"/>
          <w:sz w:val="20"/>
        </w:rPr>
      </w:pPr>
      <w:r w:rsidRPr="00F25F84">
        <w:rPr>
          <w:rFonts w:cstheme="minorHAnsi"/>
          <w:sz w:val="20"/>
        </w:rPr>
        <w:t>Klient je oprávněn formou písemného oznámení doručeného Dodavateli odstoupit od této Smlouvy v případě podstatného porušení smluvních povinností ze strany Dodavatele, pokud Klient Dodavatele písemně na toto porušení upozornil a náprava nebyla zjednána ani v náhradní přiměřené lhůtě k nápravě, přičemž se Smluvní Strany dohodly, že to, co již bylo z této Smlouvy plněno do doby odstoupení od Smlouvy, bylo plněno po právu.</w:t>
      </w:r>
    </w:p>
    <w:p w:rsidR="00042890" w:rsidRPr="00F25F84" w:rsidRDefault="00042890" w:rsidP="00F25F84">
      <w:pPr>
        <w:pStyle w:val="Odstavecseseznamem"/>
        <w:jc w:val="both"/>
        <w:rPr>
          <w:rFonts w:cstheme="minorHAnsi"/>
          <w:sz w:val="20"/>
        </w:rPr>
      </w:pPr>
    </w:p>
    <w:p w:rsidR="00042890" w:rsidRPr="00F25F84" w:rsidRDefault="00042890" w:rsidP="00F25F84">
      <w:pPr>
        <w:pStyle w:val="Odstavecseseznamem"/>
        <w:numPr>
          <w:ilvl w:val="1"/>
          <w:numId w:val="1"/>
        </w:numPr>
        <w:jc w:val="both"/>
        <w:rPr>
          <w:rFonts w:cstheme="minorHAnsi"/>
          <w:sz w:val="20"/>
        </w:rPr>
      </w:pPr>
      <w:r w:rsidRPr="00F25F84">
        <w:rPr>
          <w:rFonts w:cstheme="minorHAnsi"/>
          <w:sz w:val="20"/>
        </w:rPr>
        <w:t>Obě smluvní strany mohou tuto Smlouvu ukončit formou písemné výpovědi, a to</w:t>
      </w:r>
      <w:r w:rsidR="004A3447" w:rsidRPr="00F25F84">
        <w:rPr>
          <w:rFonts w:cstheme="minorHAnsi"/>
          <w:sz w:val="20"/>
        </w:rPr>
        <w:t xml:space="preserve"> i bez uvedení důvodu. Výpovědní doba činí tři (3) měsíce a počíná běžet prvním dnem měsíce následujícího po měsíci, ve kterém byla druhé Smluvní straně výpověď doručena.</w:t>
      </w:r>
    </w:p>
    <w:p w:rsidR="004A3447" w:rsidRPr="00F25F84" w:rsidRDefault="004A3447" w:rsidP="00F25F84">
      <w:pPr>
        <w:pStyle w:val="Odstavecseseznamem"/>
        <w:jc w:val="both"/>
        <w:rPr>
          <w:rFonts w:cstheme="minorHAnsi"/>
          <w:sz w:val="20"/>
        </w:rPr>
      </w:pPr>
    </w:p>
    <w:p w:rsidR="004A3447" w:rsidRPr="00F25F84" w:rsidRDefault="004A3447" w:rsidP="00F25F84">
      <w:pPr>
        <w:pStyle w:val="Odstavecseseznamem"/>
        <w:numPr>
          <w:ilvl w:val="1"/>
          <w:numId w:val="1"/>
        </w:numPr>
        <w:jc w:val="both"/>
        <w:rPr>
          <w:rFonts w:cstheme="minorHAnsi"/>
          <w:sz w:val="20"/>
        </w:rPr>
      </w:pPr>
      <w:r w:rsidRPr="00F25F84">
        <w:rPr>
          <w:rFonts w:cstheme="minorHAnsi"/>
          <w:sz w:val="20"/>
        </w:rPr>
        <w:t>Pokud tato Smlouva z jakéhokoliv důvodu zanikne, zavazují se Smluvní strany vyrovnat si do 30 kalendářních dnů ode dne zániku této Smlouvy veškeré dosud nevypořádané vzájemné závazky, které jim v období platnosti této Smlouvy vznikly.</w:t>
      </w:r>
    </w:p>
    <w:p w:rsidR="004A3447" w:rsidRDefault="004A3447" w:rsidP="00F25F84">
      <w:pPr>
        <w:pStyle w:val="Odstavecseseznamem"/>
        <w:jc w:val="both"/>
        <w:rPr>
          <w:rFonts w:cstheme="minorHAnsi"/>
          <w:sz w:val="20"/>
        </w:rPr>
      </w:pPr>
    </w:p>
    <w:p w:rsidR="00C2756E" w:rsidRPr="00F25F84" w:rsidRDefault="00C2756E" w:rsidP="00F25F84">
      <w:pPr>
        <w:pStyle w:val="Odstavecseseznamem"/>
        <w:jc w:val="both"/>
        <w:rPr>
          <w:rFonts w:cstheme="minorHAnsi"/>
          <w:sz w:val="20"/>
        </w:rPr>
      </w:pPr>
    </w:p>
    <w:p w:rsidR="004A3447" w:rsidRPr="00F25F84" w:rsidRDefault="004A3447" w:rsidP="00F25F84">
      <w:pPr>
        <w:pStyle w:val="Odstavecseseznamem"/>
        <w:numPr>
          <w:ilvl w:val="0"/>
          <w:numId w:val="1"/>
        </w:numPr>
        <w:jc w:val="both"/>
        <w:rPr>
          <w:rFonts w:cstheme="minorHAnsi"/>
          <w:b/>
          <w:sz w:val="20"/>
        </w:rPr>
      </w:pPr>
      <w:r w:rsidRPr="00F25F84">
        <w:rPr>
          <w:rFonts w:cstheme="minorHAnsi"/>
          <w:b/>
          <w:sz w:val="20"/>
        </w:rPr>
        <w:t>ZÁVĚREČNÁ USTANOVENÍ</w:t>
      </w:r>
    </w:p>
    <w:p w:rsidR="004A3447" w:rsidRPr="00F25F84" w:rsidRDefault="004A3447" w:rsidP="00F25F84">
      <w:pPr>
        <w:pStyle w:val="Odstavecseseznamem"/>
        <w:jc w:val="both"/>
        <w:rPr>
          <w:rFonts w:cstheme="minorHAnsi"/>
          <w:b/>
          <w:sz w:val="20"/>
        </w:rPr>
      </w:pPr>
    </w:p>
    <w:p w:rsidR="004A3447" w:rsidRDefault="004A3447" w:rsidP="00F25F84">
      <w:pPr>
        <w:pStyle w:val="Odstavecseseznamem"/>
        <w:numPr>
          <w:ilvl w:val="1"/>
          <w:numId w:val="1"/>
        </w:numPr>
        <w:jc w:val="both"/>
        <w:rPr>
          <w:rFonts w:cstheme="minorHAnsi"/>
          <w:sz w:val="20"/>
        </w:rPr>
      </w:pPr>
      <w:r w:rsidRPr="00F25F84">
        <w:rPr>
          <w:rFonts w:cstheme="minorHAnsi"/>
          <w:sz w:val="20"/>
        </w:rPr>
        <w:t>Jakékoliv změny a dodatky k této Smlouvě musí mít písemnou formu a musí být podepsané oběma Smluvními stranami. Případné dodatky k této Smlouvě budou označeny jako „Dodatek“ a vzestupně číslovány v pořadí, v jakém byly postupně uzavírány tak, aby dříve uzavřený Dodatek měl vždy číslo nižší než Dodatek pozdější. Pro vyloučení pochybností Smluvní strany vylučují změnu této Smlouvy ústní formou.</w:t>
      </w:r>
    </w:p>
    <w:p w:rsidR="006B6BE0" w:rsidRPr="00F25F84" w:rsidRDefault="006B6BE0" w:rsidP="006B6BE0">
      <w:pPr>
        <w:pStyle w:val="Odstavecseseznamem"/>
        <w:jc w:val="both"/>
        <w:rPr>
          <w:rFonts w:cstheme="minorHAnsi"/>
          <w:sz w:val="20"/>
        </w:rPr>
      </w:pPr>
    </w:p>
    <w:p w:rsidR="006B6BE0" w:rsidRPr="006B6BE0" w:rsidRDefault="004A3447" w:rsidP="006B6BE0">
      <w:pPr>
        <w:pStyle w:val="Odstavecseseznamem"/>
        <w:numPr>
          <w:ilvl w:val="1"/>
          <w:numId w:val="1"/>
        </w:numPr>
        <w:jc w:val="both"/>
        <w:rPr>
          <w:rFonts w:cstheme="minorHAnsi"/>
          <w:sz w:val="20"/>
        </w:rPr>
      </w:pPr>
      <w:r w:rsidRPr="00F25F84">
        <w:rPr>
          <w:rFonts w:cstheme="minorHAnsi"/>
          <w:sz w:val="20"/>
        </w:rPr>
        <w:t>Smluvní strany berou na vědomí, že tato Smlouva bude uveřejněna v registru smluv podle zákona č. 340/2015 Sb. Dodavatel dále bere na vědomí, že Klient je povinen na žádost třetí osoby poskytovat informace podle zák. č. 106/1999 Sb., o svobodném přístupu k informacím a že informace týkající se plnění této smlouvy budou poskytnuty třetím osobám za podmínek stanovených tímto zákonem. Smluvní strany v této souvislosti prohlašují, že skutečnosti uvedené v této Smlouvě nepovažují za obchodní tajemství ve smyslu ustanovení § 504 Občanského zákoníku a udělují svolení k jejich užití a zveřejnění bez stanovení jakýchkoliv dalších podmínek.</w:t>
      </w:r>
    </w:p>
    <w:p w:rsidR="006B6BE0" w:rsidRPr="006B6BE0" w:rsidRDefault="006B6BE0" w:rsidP="006B6BE0">
      <w:pPr>
        <w:pStyle w:val="Odstavecseseznamem"/>
        <w:jc w:val="both"/>
        <w:rPr>
          <w:rFonts w:cstheme="minorHAnsi"/>
          <w:sz w:val="20"/>
        </w:rPr>
      </w:pPr>
    </w:p>
    <w:p w:rsidR="004A3447" w:rsidRDefault="004A3447" w:rsidP="00F25F84">
      <w:pPr>
        <w:pStyle w:val="Odstavecseseznamem"/>
        <w:numPr>
          <w:ilvl w:val="1"/>
          <w:numId w:val="1"/>
        </w:numPr>
        <w:jc w:val="both"/>
        <w:rPr>
          <w:rFonts w:cstheme="minorHAnsi"/>
          <w:sz w:val="20"/>
        </w:rPr>
      </w:pPr>
      <w:r w:rsidRPr="00F25F84">
        <w:rPr>
          <w:rFonts w:cstheme="minorHAnsi"/>
          <w:sz w:val="20"/>
        </w:rPr>
        <w:t>Tato Smlouva se vyhotovuje ve dvou (2) stejnopisech, které mají stejnou platnost a závaznost, z nichž každá Smluvní strana obdrží po jednom.</w:t>
      </w:r>
    </w:p>
    <w:p w:rsidR="006B6BE0" w:rsidRPr="00F25F84" w:rsidRDefault="006B6BE0" w:rsidP="006B6BE0">
      <w:pPr>
        <w:pStyle w:val="Odstavecseseznamem"/>
        <w:jc w:val="both"/>
        <w:rPr>
          <w:rFonts w:cstheme="minorHAnsi"/>
          <w:sz w:val="20"/>
        </w:rPr>
      </w:pPr>
    </w:p>
    <w:p w:rsidR="006B6BE0" w:rsidRPr="006B6BE0" w:rsidRDefault="004A3447" w:rsidP="006B6BE0">
      <w:pPr>
        <w:pStyle w:val="Odstavecseseznamem"/>
        <w:numPr>
          <w:ilvl w:val="1"/>
          <w:numId w:val="1"/>
        </w:numPr>
        <w:jc w:val="both"/>
        <w:rPr>
          <w:rFonts w:cstheme="minorHAnsi"/>
          <w:sz w:val="20"/>
        </w:rPr>
      </w:pPr>
      <w:r w:rsidRPr="00F25F84">
        <w:rPr>
          <w:rFonts w:cstheme="minorHAnsi"/>
          <w:sz w:val="20"/>
        </w:rPr>
        <w:t>Veškeré soudní spory vzniklé z této Smlouvy budou ve smyslu ustanovení §</w:t>
      </w:r>
      <w:r w:rsidR="006B6BE0">
        <w:rPr>
          <w:rFonts w:cstheme="minorHAnsi"/>
          <w:sz w:val="20"/>
        </w:rPr>
        <w:t xml:space="preserve"> </w:t>
      </w:r>
      <w:r w:rsidRPr="00F25F84">
        <w:rPr>
          <w:rFonts w:cstheme="minorHAnsi"/>
          <w:sz w:val="20"/>
        </w:rPr>
        <w:t>89a zákona č. 99/1963 Sb., občanský soudní řád, ve znění pozdějších předpisů, rozhodovány soudem místně příslušným podle sídla Klienta.</w:t>
      </w:r>
    </w:p>
    <w:p w:rsidR="006B6BE0" w:rsidRDefault="006B6BE0" w:rsidP="006B6BE0">
      <w:pPr>
        <w:pStyle w:val="Odstavecseseznamem"/>
        <w:jc w:val="both"/>
        <w:rPr>
          <w:rFonts w:cstheme="minorHAnsi"/>
          <w:sz w:val="20"/>
        </w:rPr>
      </w:pPr>
    </w:p>
    <w:p w:rsidR="006B6BE0" w:rsidRDefault="006B6BE0" w:rsidP="006B6BE0">
      <w:pPr>
        <w:pStyle w:val="Odstavecseseznamem"/>
        <w:jc w:val="both"/>
        <w:rPr>
          <w:rFonts w:cstheme="minorHAnsi"/>
          <w:sz w:val="20"/>
        </w:rPr>
      </w:pPr>
    </w:p>
    <w:p w:rsidR="006B6BE0" w:rsidRDefault="006B6BE0" w:rsidP="006B6BE0">
      <w:pPr>
        <w:pStyle w:val="Odstavecseseznamem"/>
        <w:jc w:val="both"/>
        <w:rPr>
          <w:rFonts w:cstheme="minorHAnsi"/>
          <w:sz w:val="20"/>
        </w:rPr>
      </w:pPr>
    </w:p>
    <w:p w:rsidR="006B6BE0" w:rsidRPr="00F25F84" w:rsidRDefault="006B6BE0" w:rsidP="006B6BE0">
      <w:pPr>
        <w:pStyle w:val="Odstavecseseznamem"/>
        <w:jc w:val="both"/>
        <w:rPr>
          <w:rFonts w:cstheme="minorHAnsi"/>
          <w:sz w:val="20"/>
        </w:rPr>
      </w:pPr>
    </w:p>
    <w:p w:rsidR="004A3447" w:rsidRDefault="004A3447" w:rsidP="00F25F84">
      <w:pPr>
        <w:pStyle w:val="Odstavecseseznamem"/>
        <w:numPr>
          <w:ilvl w:val="1"/>
          <w:numId w:val="1"/>
        </w:numPr>
        <w:jc w:val="both"/>
        <w:rPr>
          <w:rFonts w:cstheme="minorHAnsi"/>
          <w:sz w:val="20"/>
        </w:rPr>
      </w:pPr>
      <w:r w:rsidRPr="00F25F84">
        <w:rPr>
          <w:rFonts w:cstheme="minorHAnsi"/>
          <w:sz w:val="20"/>
        </w:rPr>
        <w:lastRenderedPageBreak/>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rsidR="006B6BE0" w:rsidRPr="00F25F84" w:rsidRDefault="006B6BE0" w:rsidP="006B6BE0">
      <w:pPr>
        <w:pStyle w:val="Odstavecseseznamem"/>
        <w:jc w:val="both"/>
        <w:rPr>
          <w:rFonts w:cstheme="minorHAnsi"/>
          <w:sz w:val="20"/>
        </w:rPr>
      </w:pPr>
    </w:p>
    <w:p w:rsidR="004A3447" w:rsidRPr="00F25F84" w:rsidRDefault="004A3447" w:rsidP="00F25F84">
      <w:pPr>
        <w:pStyle w:val="Odstavecseseznamem"/>
        <w:numPr>
          <w:ilvl w:val="1"/>
          <w:numId w:val="1"/>
        </w:numPr>
        <w:jc w:val="both"/>
        <w:rPr>
          <w:rFonts w:cstheme="minorHAnsi"/>
          <w:sz w:val="20"/>
        </w:rPr>
      </w:pPr>
      <w:r w:rsidRPr="00F25F84">
        <w:rPr>
          <w:rFonts w:cstheme="minorHAnsi"/>
          <w:sz w:val="20"/>
        </w:rPr>
        <w:t>Nedílnou součástí této smlouvy jsou následující přílohy:</w:t>
      </w:r>
    </w:p>
    <w:p w:rsidR="004A3447" w:rsidRPr="00F25F84" w:rsidRDefault="004A3447" w:rsidP="004A3447">
      <w:pPr>
        <w:rPr>
          <w:rFonts w:cstheme="minorHAnsi"/>
          <w:sz w:val="20"/>
        </w:rPr>
      </w:pPr>
    </w:p>
    <w:p w:rsidR="004A3447" w:rsidRPr="00F25F84" w:rsidRDefault="004A3447" w:rsidP="006B6BE0">
      <w:pPr>
        <w:ind w:firstLine="708"/>
        <w:rPr>
          <w:rFonts w:cstheme="minorHAnsi"/>
          <w:sz w:val="20"/>
        </w:rPr>
      </w:pPr>
      <w:r w:rsidRPr="00F25F84">
        <w:rPr>
          <w:rFonts w:cstheme="minorHAnsi"/>
          <w:sz w:val="20"/>
        </w:rPr>
        <w:t>Příloha č. 1: Realizační tým Dodavatele</w:t>
      </w:r>
    </w:p>
    <w:p w:rsidR="004A3447" w:rsidRPr="00F25F84" w:rsidRDefault="004A3447" w:rsidP="004A3447">
      <w:pPr>
        <w:rPr>
          <w:rFonts w:cstheme="minorHAnsi"/>
          <w:sz w:val="20"/>
        </w:rPr>
      </w:pPr>
    </w:p>
    <w:p w:rsidR="004A3447" w:rsidRPr="00F25F84" w:rsidRDefault="004A3447" w:rsidP="006B6BE0">
      <w:pPr>
        <w:ind w:left="1416" w:firstLine="708"/>
        <w:jc w:val="center"/>
        <w:rPr>
          <w:rFonts w:cstheme="minorHAnsi"/>
          <w:sz w:val="20"/>
        </w:rPr>
      </w:pPr>
      <w:r w:rsidRPr="00F25F84">
        <w:rPr>
          <w:rFonts w:cstheme="minorHAnsi"/>
          <w:sz w:val="20"/>
        </w:rPr>
        <w:t>[NÁSLEDUJE PODPISOVÁ STRANA]</w:t>
      </w:r>
    </w:p>
    <w:p w:rsidR="007D2BCC" w:rsidRPr="00F25F84" w:rsidRDefault="007D2BCC" w:rsidP="007D2BCC">
      <w:pPr>
        <w:rPr>
          <w:rFonts w:cstheme="minorHAnsi"/>
          <w:sz w:val="20"/>
        </w:rPr>
      </w:pPr>
    </w:p>
    <w:p w:rsidR="007D2BCC" w:rsidRPr="00F25F84" w:rsidRDefault="007D2BCC" w:rsidP="007D2BCC">
      <w:pPr>
        <w:rPr>
          <w:rFonts w:cstheme="minorHAnsi"/>
          <w:sz w:val="20"/>
        </w:rPr>
      </w:pPr>
    </w:p>
    <w:p w:rsidR="007D2BCC" w:rsidRPr="00F25F84" w:rsidRDefault="007D2BCC" w:rsidP="007D2BCC">
      <w:pPr>
        <w:rPr>
          <w:rFonts w:cstheme="minorHAnsi"/>
          <w:sz w:val="20"/>
        </w:rPr>
      </w:pPr>
    </w:p>
    <w:p w:rsidR="004A3447" w:rsidRPr="00F25F84" w:rsidRDefault="004A3447" w:rsidP="007D2BCC">
      <w:pPr>
        <w:rPr>
          <w:rFonts w:cstheme="minorHAnsi"/>
          <w:sz w:val="20"/>
        </w:rPr>
      </w:pPr>
    </w:p>
    <w:p w:rsidR="004A3447" w:rsidRPr="00F25F84" w:rsidRDefault="004A3447" w:rsidP="007D2BCC">
      <w:pPr>
        <w:rPr>
          <w:rFonts w:cstheme="minorHAnsi"/>
          <w:sz w:val="20"/>
        </w:rPr>
      </w:pPr>
    </w:p>
    <w:p w:rsidR="004A3447" w:rsidRPr="00F25F84" w:rsidRDefault="004A3447" w:rsidP="007D2BCC">
      <w:pPr>
        <w:rPr>
          <w:rFonts w:cstheme="minorHAnsi"/>
          <w:sz w:val="20"/>
        </w:rPr>
      </w:pPr>
    </w:p>
    <w:p w:rsidR="004A3447" w:rsidRPr="00F25F84" w:rsidRDefault="004A3447" w:rsidP="007D2BCC">
      <w:pPr>
        <w:rPr>
          <w:rFonts w:cstheme="minorHAnsi"/>
          <w:sz w:val="20"/>
        </w:rPr>
      </w:pPr>
    </w:p>
    <w:p w:rsidR="004A3447" w:rsidRPr="00F25F84" w:rsidRDefault="004A3447" w:rsidP="007D2BCC">
      <w:pPr>
        <w:rPr>
          <w:rFonts w:cstheme="minorHAnsi"/>
          <w:sz w:val="20"/>
        </w:rPr>
      </w:pPr>
    </w:p>
    <w:p w:rsidR="004A3447" w:rsidRPr="00F25F84" w:rsidRDefault="004A3447" w:rsidP="007D2BCC">
      <w:pPr>
        <w:rPr>
          <w:rFonts w:cstheme="minorHAnsi"/>
          <w:sz w:val="20"/>
        </w:rPr>
      </w:pPr>
    </w:p>
    <w:p w:rsidR="004A3447" w:rsidRDefault="004A3447" w:rsidP="007D2BCC">
      <w:pPr>
        <w:rPr>
          <w:rFonts w:cstheme="minorHAnsi"/>
          <w:sz w:val="20"/>
        </w:rPr>
      </w:pPr>
    </w:p>
    <w:p w:rsidR="006B6BE0" w:rsidRDefault="006B6BE0" w:rsidP="007D2BCC">
      <w:pPr>
        <w:rPr>
          <w:rFonts w:cstheme="minorHAnsi"/>
          <w:sz w:val="20"/>
        </w:rPr>
      </w:pPr>
    </w:p>
    <w:p w:rsidR="006B6BE0" w:rsidRDefault="006B6BE0" w:rsidP="007D2BCC">
      <w:pPr>
        <w:rPr>
          <w:rFonts w:cstheme="minorHAnsi"/>
          <w:sz w:val="20"/>
        </w:rPr>
      </w:pPr>
    </w:p>
    <w:p w:rsidR="006B6BE0" w:rsidRDefault="006B6BE0" w:rsidP="007D2BCC">
      <w:pPr>
        <w:rPr>
          <w:rFonts w:cstheme="minorHAnsi"/>
          <w:sz w:val="20"/>
        </w:rPr>
      </w:pPr>
    </w:p>
    <w:p w:rsidR="006B6BE0" w:rsidRDefault="006B6BE0" w:rsidP="007D2BCC">
      <w:pPr>
        <w:rPr>
          <w:rFonts w:cstheme="minorHAnsi"/>
          <w:sz w:val="20"/>
        </w:rPr>
      </w:pPr>
    </w:p>
    <w:p w:rsidR="006B6BE0" w:rsidRDefault="006B6BE0" w:rsidP="007D2BCC">
      <w:pPr>
        <w:rPr>
          <w:rFonts w:cstheme="minorHAnsi"/>
          <w:sz w:val="20"/>
        </w:rPr>
      </w:pPr>
    </w:p>
    <w:p w:rsidR="006B6BE0" w:rsidRDefault="006B6BE0" w:rsidP="007D2BCC">
      <w:pPr>
        <w:rPr>
          <w:rFonts w:cstheme="minorHAnsi"/>
          <w:sz w:val="20"/>
        </w:rPr>
      </w:pPr>
    </w:p>
    <w:p w:rsidR="006B6BE0" w:rsidRDefault="006B6BE0" w:rsidP="007D2BCC">
      <w:pPr>
        <w:rPr>
          <w:rFonts w:cstheme="minorHAnsi"/>
          <w:sz w:val="20"/>
        </w:rPr>
      </w:pPr>
    </w:p>
    <w:p w:rsidR="006B6BE0" w:rsidRDefault="006B6BE0" w:rsidP="007D2BCC">
      <w:pPr>
        <w:rPr>
          <w:rFonts w:cstheme="minorHAnsi"/>
          <w:sz w:val="20"/>
        </w:rPr>
      </w:pPr>
    </w:p>
    <w:p w:rsidR="006B6BE0" w:rsidRDefault="006B6BE0" w:rsidP="007D2BCC">
      <w:pPr>
        <w:rPr>
          <w:rFonts w:cstheme="minorHAnsi"/>
          <w:sz w:val="20"/>
        </w:rPr>
      </w:pPr>
    </w:p>
    <w:p w:rsidR="006B6BE0" w:rsidRPr="00F25F84" w:rsidRDefault="006B6BE0" w:rsidP="007D2BCC">
      <w:pPr>
        <w:rPr>
          <w:rFonts w:cstheme="minorHAnsi"/>
          <w:sz w:val="20"/>
        </w:rPr>
      </w:pPr>
    </w:p>
    <w:p w:rsidR="004A3447" w:rsidRPr="00F25F84" w:rsidRDefault="004A3447" w:rsidP="007D2BCC">
      <w:pPr>
        <w:rPr>
          <w:rFonts w:cstheme="minorHAnsi"/>
          <w:sz w:val="20"/>
        </w:rPr>
      </w:pPr>
    </w:p>
    <w:p w:rsidR="004A3447" w:rsidRPr="00F25F84" w:rsidRDefault="004A3447" w:rsidP="007D2BCC">
      <w:pPr>
        <w:rPr>
          <w:rFonts w:cstheme="minorHAnsi"/>
          <w:sz w:val="20"/>
        </w:rPr>
      </w:pPr>
    </w:p>
    <w:p w:rsidR="004A3447" w:rsidRPr="00F25F84" w:rsidRDefault="004A3447" w:rsidP="007D2BCC">
      <w:pPr>
        <w:rPr>
          <w:rFonts w:cstheme="minorHAnsi"/>
          <w:sz w:val="20"/>
        </w:rPr>
      </w:pPr>
    </w:p>
    <w:p w:rsidR="004A3447" w:rsidRPr="00F25F84" w:rsidRDefault="004A3447" w:rsidP="007D2BCC">
      <w:pPr>
        <w:rPr>
          <w:rFonts w:cstheme="minorHAnsi"/>
          <w:sz w:val="20"/>
        </w:rPr>
      </w:pPr>
    </w:p>
    <w:p w:rsidR="004A3447" w:rsidRPr="00F25F84" w:rsidRDefault="004A3447" w:rsidP="007D2BCC">
      <w:pPr>
        <w:rPr>
          <w:rFonts w:cstheme="minorHAnsi"/>
          <w:sz w:val="20"/>
        </w:rPr>
      </w:pPr>
    </w:p>
    <w:p w:rsidR="004A3447" w:rsidRPr="00F25F84" w:rsidRDefault="004A3447" w:rsidP="007D2BCC">
      <w:pPr>
        <w:rPr>
          <w:rFonts w:cstheme="minorHAnsi"/>
          <w:sz w:val="20"/>
        </w:rPr>
      </w:pPr>
      <w:r w:rsidRPr="00F25F84">
        <w:rPr>
          <w:rFonts w:cstheme="minorHAnsi"/>
          <w:sz w:val="20"/>
        </w:rPr>
        <w:lastRenderedPageBreak/>
        <w:t>NA DŮKAZ UZAVŘENÍ TÉTO SMLOUVY Smluvní strany připojují své vlastnoruční podpisy.</w:t>
      </w:r>
    </w:p>
    <w:p w:rsidR="004A3447" w:rsidRPr="00F25F84" w:rsidRDefault="004A3447" w:rsidP="007D2BCC">
      <w:pPr>
        <w:rPr>
          <w:rFonts w:cstheme="minorHAnsi"/>
          <w:sz w:val="20"/>
        </w:rPr>
      </w:pPr>
    </w:p>
    <w:p w:rsidR="004A3447" w:rsidRPr="00F25F84" w:rsidRDefault="004A3447" w:rsidP="007D2BCC">
      <w:pPr>
        <w:rPr>
          <w:rFonts w:cstheme="minorHAnsi"/>
          <w:sz w:val="20"/>
        </w:rPr>
      </w:pPr>
      <w:r w:rsidRPr="00F25F84">
        <w:rPr>
          <w:rFonts w:cstheme="minorHAnsi"/>
          <w:sz w:val="20"/>
        </w:rPr>
        <w:t>V Hluboké dne 20.7.23</w:t>
      </w:r>
      <w:r w:rsidRPr="00F25F84">
        <w:rPr>
          <w:rFonts w:cstheme="minorHAnsi"/>
          <w:sz w:val="20"/>
        </w:rPr>
        <w:tab/>
      </w:r>
      <w:r w:rsidRPr="00F25F84">
        <w:rPr>
          <w:rFonts w:cstheme="minorHAnsi"/>
          <w:sz w:val="20"/>
        </w:rPr>
        <w:tab/>
      </w:r>
      <w:r w:rsidRPr="00F25F84">
        <w:rPr>
          <w:rFonts w:cstheme="minorHAnsi"/>
          <w:sz w:val="20"/>
        </w:rPr>
        <w:tab/>
      </w:r>
      <w:r w:rsidRPr="00F25F84">
        <w:rPr>
          <w:rFonts w:cstheme="minorHAnsi"/>
          <w:sz w:val="20"/>
        </w:rPr>
        <w:tab/>
        <w:t xml:space="preserve">V Praze dne </w:t>
      </w:r>
      <w:proofErr w:type="gramStart"/>
      <w:r w:rsidRPr="00F25F84">
        <w:rPr>
          <w:rFonts w:cstheme="minorHAnsi"/>
          <w:sz w:val="20"/>
        </w:rPr>
        <w:t>14.7.2023</w:t>
      </w:r>
      <w:proofErr w:type="gramEnd"/>
    </w:p>
    <w:p w:rsidR="004A3447" w:rsidRPr="00F25F84" w:rsidRDefault="004A3447" w:rsidP="007D2BCC">
      <w:pPr>
        <w:rPr>
          <w:rFonts w:cstheme="minorHAnsi"/>
          <w:sz w:val="20"/>
        </w:rPr>
      </w:pPr>
    </w:p>
    <w:p w:rsidR="004A3447" w:rsidRPr="00F25F84" w:rsidRDefault="004A3447" w:rsidP="007D2BCC">
      <w:pPr>
        <w:rPr>
          <w:rFonts w:cstheme="minorHAnsi"/>
          <w:b/>
          <w:sz w:val="20"/>
        </w:rPr>
      </w:pPr>
      <w:r w:rsidRPr="00F25F84">
        <w:rPr>
          <w:rFonts w:cstheme="minorHAnsi"/>
          <w:b/>
          <w:sz w:val="20"/>
        </w:rPr>
        <w:t>KLIENT</w:t>
      </w:r>
      <w:r w:rsidRPr="00F25F84">
        <w:rPr>
          <w:rFonts w:cstheme="minorHAnsi"/>
          <w:b/>
          <w:sz w:val="20"/>
        </w:rPr>
        <w:tab/>
      </w:r>
      <w:r w:rsidRPr="00F25F84">
        <w:rPr>
          <w:rFonts w:cstheme="minorHAnsi"/>
          <w:b/>
          <w:sz w:val="20"/>
        </w:rPr>
        <w:tab/>
      </w:r>
      <w:r w:rsidRPr="00F25F84">
        <w:rPr>
          <w:rFonts w:cstheme="minorHAnsi"/>
          <w:b/>
          <w:sz w:val="20"/>
        </w:rPr>
        <w:tab/>
      </w:r>
      <w:r w:rsidRPr="00F25F84">
        <w:rPr>
          <w:rFonts w:cstheme="minorHAnsi"/>
          <w:b/>
          <w:sz w:val="20"/>
        </w:rPr>
        <w:tab/>
      </w:r>
      <w:r w:rsidRPr="00F25F84">
        <w:rPr>
          <w:rFonts w:cstheme="minorHAnsi"/>
          <w:b/>
          <w:sz w:val="20"/>
        </w:rPr>
        <w:tab/>
      </w:r>
      <w:r w:rsidRPr="00F25F84">
        <w:rPr>
          <w:rFonts w:cstheme="minorHAnsi"/>
          <w:b/>
          <w:sz w:val="20"/>
        </w:rPr>
        <w:tab/>
        <w:t>DODAVATEL</w:t>
      </w:r>
    </w:p>
    <w:p w:rsidR="004A3447" w:rsidRPr="00F25F84" w:rsidRDefault="004C543B" w:rsidP="007D2BCC">
      <w:pPr>
        <w:rPr>
          <w:rFonts w:cstheme="minorHAnsi"/>
          <w:b/>
          <w:sz w:val="20"/>
        </w:rPr>
      </w:pPr>
      <w:r>
        <w:rPr>
          <w:rFonts w:cstheme="minorHAnsi"/>
          <w:b/>
          <w:sz w:val="20"/>
        </w:rPr>
        <w:t>Alšova Jihočeská Galerie</w:t>
      </w:r>
      <w:r>
        <w:rPr>
          <w:rFonts w:cstheme="minorHAnsi"/>
          <w:b/>
          <w:sz w:val="20"/>
        </w:rPr>
        <w:tab/>
      </w:r>
      <w:r>
        <w:rPr>
          <w:rFonts w:cstheme="minorHAnsi"/>
          <w:b/>
          <w:sz w:val="20"/>
        </w:rPr>
        <w:tab/>
      </w:r>
      <w:r>
        <w:rPr>
          <w:rFonts w:cstheme="minorHAnsi"/>
          <w:b/>
          <w:sz w:val="20"/>
        </w:rPr>
        <w:tab/>
      </w:r>
      <w:r>
        <w:rPr>
          <w:rFonts w:cstheme="minorHAnsi"/>
          <w:b/>
          <w:sz w:val="20"/>
        </w:rPr>
        <w:tab/>
        <w:t xml:space="preserve">HAVEL </w:t>
      </w:r>
      <w:r w:rsidRPr="00F25F84">
        <w:rPr>
          <w:rFonts w:cstheme="minorHAnsi"/>
          <w:b/>
          <w:sz w:val="20"/>
        </w:rPr>
        <w:t>&amp;</w:t>
      </w:r>
      <w:r w:rsidR="004A3447" w:rsidRPr="00F25F84">
        <w:rPr>
          <w:rFonts w:cstheme="minorHAnsi"/>
          <w:b/>
          <w:sz w:val="20"/>
        </w:rPr>
        <w:t xml:space="preserve"> PARTNERS s.r.o., advokátní kancelář</w:t>
      </w:r>
    </w:p>
    <w:p w:rsidR="004A3447" w:rsidRPr="00F25F84" w:rsidRDefault="004A3447" w:rsidP="007D2BCC">
      <w:pPr>
        <w:rPr>
          <w:rFonts w:cstheme="minorHAnsi"/>
          <w:b/>
          <w:sz w:val="20"/>
        </w:rPr>
      </w:pPr>
    </w:p>
    <w:p w:rsidR="004A3447" w:rsidRPr="00F25F84" w:rsidRDefault="004A3447" w:rsidP="007D2BCC">
      <w:pPr>
        <w:rPr>
          <w:rFonts w:cstheme="minorHAnsi"/>
          <w:b/>
          <w:sz w:val="20"/>
        </w:rPr>
      </w:pPr>
    </w:p>
    <w:p w:rsidR="004A3447" w:rsidRPr="00F25F84" w:rsidRDefault="004A3447" w:rsidP="007D2BCC">
      <w:pPr>
        <w:rPr>
          <w:rFonts w:cstheme="minorHAnsi"/>
          <w:b/>
          <w:sz w:val="20"/>
        </w:rPr>
      </w:pPr>
    </w:p>
    <w:p w:rsidR="004A3447" w:rsidRPr="00F25F84" w:rsidRDefault="004A3447" w:rsidP="007D2BCC">
      <w:pPr>
        <w:rPr>
          <w:rFonts w:cstheme="minorHAnsi"/>
          <w:sz w:val="20"/>
        </w:rPr>
      </w:pPr>
      <w:r w:rsidRPr="006B6BE0">
        <w:rPr>
          <w:rFonts w:cstheme="minorHAnsi"/>
          <w:i/>
          <w:sz w:val="20"/>
        </w:rPr>
        <w:t>Podpis:</w:t>
      </w:r>
      <w:r w:rsidRPr="00F25F84">
        <w:rPr>
          <w:rFonts w:cstheme="minorHAnsi"/>
          <w:sz w:val="20"/>
        </w:rPr>
        <w:t xml:space="preserve"> ……………………………………….</w:t>
      </w:r>
      <w:r w:rsidRPr="00F25F84">
        <w:rPr>
          <w:rFonts w:cstheme="minorHAnsi"/>
          <w:sz w:val="20"/>
        </w:rPr>
        <w:tab/>
      </w:r>
      <w:r w:rsidRPr="00F25F84">
        <w:rPr>
          <w:rFonts w:cstheme="minorHAnsi"/>
          <w:sz w:val="20"/>
        </w:rPr>
        <w:tab/>
      </w:r>
      <w:r w:rsidR="004C543B">
        <w:rPr>
          <w:rFonts w:cstheme="minorHAnsi"/>
          <w:sz w:val="20"/>
        </w:rPr>
        <w:tab/>
      </w:r>
      <w:r w:rsidRPr="006B6BE0">
        <w:rPr>
          <w:rFonts w:cstheme="minorHAnsi"/>
          <w:i/>
          <w:sz w:val="20"/>
        </w:rPr>
        <w:t>Podpis</w:t>
      </w:r>
      <w:r w:rsidRPr="00F25F84">
        <w:rPr>
          <w:rFonts w:cstheme="minorHAnsi"/>
          <w:sz w:val="20"/>
        </w:rPr>
        <w:t>: ………………………….</w:t>
      </w:r>
    </w:p>
    <w:p w:rsidR="004A3447" w:rsidRPr="00F25F84" w:rsidRDefault="004A3447" w:rsidP="007D2BCC">
      <w:pPr>
        <w:rPr>
          <w:rFonts w:cstheme="minorHAnsi"/>
          <w:sz w:val="20"/>
        </w:rPr>
      </w:pPr>
      <w:r w:rsidRPr="00F25F84">
        <w:rPr>
          <w:rFonts w:cstheme="minorHAnsi"/>
          <w:sz w:val="20"/>
        </w:rPr>
        <w:tab/>
        <w:t>Mgr. Aleš Seifert</w:t>
      </w:r>
      <w:r w:rsidRPr="00F25F84">
        <w:rPr>
          <w:rFonts w:cstheme="minorHAnsi"/>
          <w:sz w:val="20"/>
        </w:rPr>
        <w:tab/>
      </w:r>
      <w:r w:rsidRPr="00F25F84">
        <w:rPr>
          <w:rFonts w:cstheme="minorHAnsi"/>
          <w:sz w:val="20"/>
        </w:rPr>
        <w:tab/>
      </w:r>
      <w:r w:rsidRPr="00F25F84">
        <w:rPr>
          <w:rFonts w:cstheme="minorHAnsi"/>
          <w:sz w:val="20"/>
        </w:rPr>
        <w:tab/>
      </w:r>
      <w:r w:rsidR="004C543B">
        <w:rPr>
          <w:rFonts w:cstheme="minorHAnsi"/>
          <w:sz w:val="20"/>
        </w:rPr>
        <w:tab/>
      </w:r>
      <w:r w:rsidRPr="00F25F84">
        <w:rPr>
          <w:rFonts w:cstheme="minorHAnsi"/>
          <w:sz w:val="20"/>
        </w:rPr>
        <w:t>M</w:t>
      </w:r>
      <w:r w:rsidR="00823C1E" w:rsidRPr="00F25F84">
        <w:rPr>
          <w:rFonts w:cstheme="minorHAnsi"/>
          <w:sz w:val="20"/>
        </w:rPr>
        <w:t>gr. Josef Hlavička</w:t>
      </w:r>
    </w:p>
    <w:p w:rsidR="00823C1E" w:rsidRPr="00F25F84" w:rsidRDefault="004C543B" w:rsidP="007D2BCC">
      <w:pPr>
        <w:rPr>
          <w:rFonts w:cstheme="minorHAnsi"/>
          <w:sz w:val="20"/>
        </w:rPr>
      </w:pPr>
      <w:r>
        <w:rPr>
          <w:rFonts w:cstheme="minorHAnsi"/>
          <w:sz w:val="20"/>
        </w:rPr>
        <w:tab/>
        <w:t>ř</w:t>
      </w:r>
      <w:r w:rsidR="00823C1E" w:rsidRPr="00F25F84">
        <w:rPr>
          <w:rFonts w:cstheme="minorHAnsi"/>
          <w:sz w:val="20"/>
        </w:rPr>
        <w:t>editel</w:t>
      </w:r>
      <w:r w:rsidR="00823C1E" w:rsidRPr="00F25F84">
        <w:rPr>
          <w:rFonts w:cstheme="minorHAnsi"/>
          <w:sz w:val="20"/>
        </w:rPr>
        <w:tab/>
      </w:r>
      <w:r w:rsidR="00823C1E" w:rsidRPr="00F25F84">
        <w:rPr>
          <w:rFonts w:cstheme="minorHAnsi"/>
          <w:sz w:val="20"/>
        </w:rPr>
        <w:tab/>
      </w:r>
      <w:r w:rsidR="00823C1E" w:rsidRPr="00F25F84">
        <w:rPr>
          <w:rFonts w:cstheme="minorHAnsi"/>
          <w:sz w:val="20"/>
        </w:rPr>
        <w:tab/>
      </w:r>
      <w:r w:rsidR="00823C1E" w:rsidRPr="00F25F84">
        <w:rPr>
          <w:rFonts w:cstheme="minorHAnsi"/>
          <w:sz w:val="20"/>
        </w:rPr>
        <w:tab/>
      </w:r>
      <w:r w:rsidR="00823C1E" w:rsidRPr="00F25F84">
        <w:rPr>
          <w:rFonts w:cstheme="minorHAnsi"/>
          <w:sz w:val="20"/>
        </w:rPr>
        <w:tab/>
        <w:t>jednatel</w:t>
      </w:r>
    </w:p>
    <w:p w:rsidR="00823C1E" w:rsidRPr="00F25F84" w:rsidRDefault="00823C1E" w:rsidP="007D2BCC">
      <w:pPr>
        <w:rPr>
          <w:rFonts w:cstheme="minorHAnsi"/>
          <w:sz w:val="20"/>
        </w:rPr>
      </w:pPr>
    </w:p>
    <w:p w:rsidR="00823C1E" w:rsidRPr="00F25F84" w:rsidRDefault="00823C1E" w:rsidP="007D2BCC">
      <w:pPr>
        <w:rPr>
          <w:rFonts w:cstheme="minorHAnsi"/>
          <w:sz w:val="20"/>
        </w:rPr>
      </w:pPr>
    </w:p>
    <w:p w:rsidR="00823C1E" w:rsidRPr="00F25F84" w:rsidRDefault="00823C1E" w:rsidP="007D2BCC">
      <w:pPr>
        <w:rPr>
          <w:rFonts w:cstheme="minorHAnsi"/>
          <w:sz w:val="20"/>
        </w:rPr>
      </w:pPr>
    </w:p>
    <w:p w:rsidR="00823C1E" w:rsidRPr="00F25F84" w:rsidRDefault="00823C1E" w:rsidP="007D2BCC">
      <w:pPr>
        <w:rPr>
          <w:rFonts w:cstheme="minorHAnsi"/>
          <w:sz w:val="20"/>
        </w:rPr>
      </w:pPr>
    </w:p>
    <w:p w:rsidR="00823C1E" w:rsidRPr="00F25F84" w:rsidRDefault="00823C1E" w:rsidP="007D2BCC">
      <w:pPr>
        <w:rPr>
          <w:rFonts w:cstheme="minorHAnsi"/>
          <w:sz w:val="20"/>
        </w:rPr>
      </w:pPr>
    </w:p>
    <w:p w:rsidR="00823C1E" w:rsidRPr="00F25F84" w:rsidRDefault="00823C1E" w:rsidP="007D2BCC">
      <w:pPr>
        <w:rPr>
          <w:rFonts w:cstheme="minorHAnsi"/>
          <w:sz w:val="20"/>
        </w:rPr>
      </w:pPr>
    </w:p>
    <w:p w:rsidR="00823C1E" w:rsidRPr="00F25F84" w:rsidRDefault="00823C1E" w:rsidP="007D2BCC">
      <w:pPr>
        <w:rPr>
          <w:rFonts w:cstheme="minorHAnsi"/>
          <w:sz w:val="20"/>
        </w:rPr>
      </w:pPr>
    </w:p>
    <w:p w:rsidR="00823C1E" w:rsidRPr="00F25F84" w:rsidRDefault="00823C1E" w:rsidP="007D2BCC">
      <w:pPr>
        <w:rPr>
          <w:rFonts w:cstheme="minorHAnsi"/>
          <w:sz w:val="20"/>
        </w:rPr>
      </w:pPr>
    </w:p>
    <w:p w:rsidR="00823C1E" w:rsidRPr="00F25F84" w:rsidRDefault="00823C1E" w:rsidP="007D2BCC">
      <w:pPr>
        <w:rPr>
          <w:rFonts w:cstheme="minorHAnsi"/>
          <w:sz w:val="20"/>
        </w:rPr>
      </w:pPr>
    </w:p>
    <w:p w:rsidR="00823C1E" w:rsidRPr="00F25F84" w:rsidRDefault="00823C1E" w:rsidP="007D2BCC">
      <w:pPr>
        <w:rPr>
          <w:rFonts w:cstheme="minorHAnsi"/>
          <w:sz w:val="20"/>
        </w:rPr>
      </w:pPr>
    </w:p>
    <w:p w:rsidR="00823C1E" w:rsidRPr="00F25F84" w:rsidRDefault="00823C1E" w:rsidP="007D2BCC">
      <w:pPr>
        <w:rPr>
          <w:rFonts w:cstheme="minorHAnsi"/>
          <w:sz w:val="20"/>
        </w:rPr>
      </w:pPr>
    </w:p>
    <w:p w:rsidR="00823C1E" w:rsidRPr="00F25F84" w:rsidRDefault="00823C1E" w:rsidP="007D2BCC">
      <w:pPr>
        <w:rPr>
          <w:rFonts w:cstheme="minorHAnsi"/>
          <w:sz w:val="20"/>
        </w:rPr>
      </w:pPr>
    </w:p>
    <w:p w:rsidR="00823C1E" w:rsidRPr="00F25F84" w:rsidRDefault="00823C1E" w:rsidP="007D2BCC">
      <w:pPr>
        <w:rPr>
          <w:rFonts w:cstheme="minorHAnsi"/>
          <w:sz w:val="20"/>
        </w:rPr>
      </w:pPr>
    </w:p>
    <w:p w:rsidR="00823C1E" w:rsidRPr="00F25F84" w:rsidRDefault="00823C1E" w:rsidP="007D2BCC">
      <w:pPr>
        <w:rPr>
          <w:rFonts w:cstheme="minorHAnsi"/>
          <w:sz w:val="20"/>
        </w:rPr>
      </w:pPr>
    </w:p>
    <w:p w:rsidR="00823C1E" w:rsidRPr="00F25F84" w:rsidRDefault="00823C1E" w:rsidP="007D2BCC">
      <w:pPr>
        <w:rPr>
          <w:rFonts w:cstheme="minorHAnsi"/>
          <w:sz w:val="20"/>
        </w:rPr>
      </w:pPr>
    </w:p>
    <w:p w:rsidR="00823C1E" w:rsidRPr="00F25F84" w:rsidRDefault="00823C1E" w:rsidP="007D2BCC">
      <w:pPr>
        <w:rPr>
          <w:rFonts w:cstheme="minorHAnsi"/>
          <w:sz w:val="20"/>
        </w:rPr>
      </w:pPr>
    </w:p>
    <w:p w:rsidR="00823C1E" w:rsidRPr="00F25F84" w:rsidRDefault="00823C1E" w:rsidP="007D2BCC">
      <w:pPr>
        <w:rPr>
          <w:rFonts w:cstheme="minorHAnsi"/>
          <w:sz w:val="20"/>
        </w:rPr>
      </w:pPr>
    </w:p>
    <w:p w:rsidR="00823C1E" w:rsidRDefault="00823C1E" w:rsidP="007D2BCC">
      <w:pPr>
        <w:rPr>
          <w:rFonts w:cstheme="minorHAnsi"/>
          <w:sz w:val="20"/>
        </w:rPr>
      </w:pPr>
    </w:p>
    <w:p w:rsidR="006B6BE0" w:rsidRDefault="006B6BE0" w:rsidP="007D2BCC">
      <w:pPr>
        <w:rPr>
          <w:rFonts w:cstheme="minorHAnsi"/>
          <w:sz w:val="20"/>
        </w:rPr>
      </w:pPr>
    </w:p>
    <w:p w:rsidR="006B6BE0" w:rsidRPr="00F25F84" w:rsidRDefault="006B6BE0" w:rsidP="007D2BCC">
      <w:pPr>
        <w:rPr>
          <w:rFonts w:cstheme="minorHAnsi"/>
          <w:sz w:val="20"/>
        </w:rPr>
      </w:pPr>
    </w:p>
    <w:p w:rsidR="00823C1E" w:rsidRPr="00F25F84" w:rsidRDefault="00823C1E" w:rsidP="007D2BCC">
      <w:pPr>
        <w:rPr>
          <w:rFonts w:cstheme="minorHAnsi"/>
          <w:sz w:val="20"/>
        </w:rPr>
      </w:pPr>
    </w:p>
    <w:p w:rsidR="00823C1E" w:rsidRPr="00F25F84" w:rsidRDefault="005E4674" w:rsidP="007D2BCC">
      <w:pPr>
        <w:rPr>
          <w:rFonts w:cstheme="minorHAnsi"/>
          <w:sz w:val="20"/>
        </w:rPr>
      </w:pPr>
      <w:r w:rsidRPr="00F25F84">
        <w:rPr>
          <w:rFonts w:cstheme="minorHAnsi"/>
          <w:sz w:val="20"/>
        </w:rPr>
        <w:lastRenderedPageBreak/>
        <w:t>Příloha č. 1</w:t>
      </w:r>
    </w:p>
    <w:p w:rsidR="005E4674" w:rsidRPr="00F25F84" w:rsidRDefault="005E4674" w:rsidP="007D2BCC">
      <w:pPr>
        <w:rPr>
          <w:rFonts w:cstheme="minorHAnsi"/>
          <w:sz w:val="20"/>
        </w:rPr>
      </w:pPr>
      <w:r w:rsidRPr="00F25F84">
        <w:rPr>
          <w:rFonts w:cstheme="minorHAnsi"/>
          <w:sz w:val="20"/>
        </w:rPr>
        <w:t>Seznam členů realizačního týmu</w:t>
      </w:r>
    </w:p>
    <w:p w:rsidR="005E4674" w:rsidRPr="00F25F84" w:rsidRDefault="005E4674" w:rsidP="007D2BCC">
      <w:pPr>
        <w:rPr>
          <w:rFonts w:cstheme="minorHAnsi"/>
          <w:sz w:val="20"/>
        </w:rPr>
      </w:pPr>
      <w:proofErr w:type="spellStart"/>
      <w:r w:rsidRPr="00F25F84">
        <w:rPr>
          <w:rFonts w:cstheme="minorHAnsi"/>
          <w:sz w:val="20"/>
        </w:rPr>
        <w:t>xxxx</w:t>
      </w:r>
      <w:proofErr w:type="spellEnd"/>
    </w:p>
    <w:p w:rsidR="00823C1E" w:rsidRPr="00F25F84" w:rsidRDefault="00823C1E" w:rsidP="007D2BCC">
      <w:pPr>
        <w:rPr>
          <w:rFonts w:cstheme="minorHAnsi"/>
          <w:sz w:val="20"/>
        </w:rPr>
      </w:pPr>
    </w:p>
    <w:p w:rsidR="00823C1E" w:rsidRPr="00F25F84" w:rsidRDefault="00823C1E" w:rsidP="007D2BCC">
      <w:pPr>
        <w:rPr>
          <w:rFonts w:cstheme="minorHAnsi"/>
          <w:sz w:val="20"/>
        </w:rPr>
      </w:pPr>
    </w:p>
    <w:p w:rsidR="00823C1E" w:rsidRPr="00F25F84" w:rsidRDefault="00823C1E" w:rsidP="007D2BCC">
      <w:pPr>
        <w:rPr>
          <w:rFonts w:cstheme="minorHAnsi"/>
          <w:sz w:val="20"/>
        </w:rPr>
      </w:pPr>
    </w:p>
    <w:p w:rsidR="00823C1E" w:rsidRPr="00F25F84" w:rsidRDefault="00823C1E" w:rsidP="007D2BCC">
      <w:pPr>
        <w:rPr>
          <w:rFonts w:cstheme="minorHAnsi"/>
          <w:sz w:val="20"/>
        </w:rPr>
      </w:pPr>
    </w:p>
    <w:sectPr w:rsidR="00823C1E" w:rsidRPr="00F25F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D58" w:rsidRDefault="008C3D58" w:rsidP="004F4419">
      <w:pPr>
        <w:spacing w:after="0" w:line="240" w:lineRule="auto"/>
      </w:pPr>
      <w:r>
        <w:separator/>
      </w:r>
    </w:p>
  </w:endnote>
  <w:endnote w:type="continuationSeparator" w:id="0">
    <w:p w:rsidR="008C3D58" w:rsidRDefault="008C3D58" w:rsidP="004F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114536"/>
      <w:docPartObj>
        <w:docPartGallery w:val="Page Numbers (Bottom of Page)"/>
        <w:docPartUnique/>
      </w:docPartObj>
    </w:sdtPr>
    <w:sdtEndPr/>
    <w:sdtContent>
      <w:p w:rsidR="00F25F84" w:rsidRDefault="00F25F84">
        <w:pPr>
          <w:pStyle w:val="Zpat"/>
          <w:jc w:val="center"/>
          <w:rPr>
            <w:b/>
          </w:rPr>
        </w:pPr>
      </w:p>
      <w:p w:rsidR="00F25F84" w:rsidRDefault="00F25F84">
        <w:pPr>
          <w:pStyle w:val="Zpat"/>
          <w:jc w:val="center"/>
        </w:pPr>
        <w:r>
          <w:fldChar w:fldCharType="begin"/>
        </w:r>
        <w:r>
          <w:instrText>PAGE   \* MERGEFORMAT</w:instrText>
        </w:r>
        <w:r>
          <w:fldChar w:fldCharType="separate"/>
        </w:r>
        <w:r w:rsidR="00A72376">
          <w:rPr>
            <w:noProof/>
          </w:rPr>
          <w:t>4</w:t>
        </w:r>
        <w:r>
          <w:fldChar w:fldCharType="end"/>
        </w:r>
      </w:p>
    </w:sdtContent>
  </w:sdt>
  <w:p w:rsidR="00F25F84" w:rsidRDefault="00F25F8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D58" w:rsidRDefault="008C3D58" w:rsidP="004F4419">
      <w:pPr>
        <w:spacing w:after="0" w:line="240" w:lineRule="auto"/>
      </w:pPr>
      <w:r>
        <w:separator/>
      </w:r>
    </w:p>
  </w:footnote>
  <w:footnote w:type="continuationSeparator" w:id="0">
    <w:p w:rsidR="008C3D58" w:rsidRDefault="008C3D58" w:rsidP="004F4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D53B9"/>
    <w:multiLevelType w:val="hybridMultilevel"/>
    <w:tmpl w:val="49EC3D4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56F71CFC"/>
    <w:multiLevelType w:val="hybridMultilevel"/>
    <w:tmpl w:val="E7A41330"/>
    <w:lvl w:ilvl="0" w:tplc="68FCEA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59817778"/>
    <w:multiLevelType w:val="multilevel"/>
    <w:tmpl w:val="BA3E8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C36113D"/>
    <w:multiLevelType w:val="hybridMultilevel"/>
    <w:tmpl w:val="0F8E1F36"/>
    <w:lvl w:ilvl="0" w:tplc="9076A6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19"/>
    <w:rsid w:val="00042890"/>
    <w:rsid w:val="00054434"/>
    <w:rsid w:val="00096173"/>
    <w:rsid w:val="00245DDA"/>
    <w:rsid w:val="00267A6F"/>
    <w:rsid w:val="002717B5"/>
    <w:rsid w:val="004403A8"/>
    <w:rsid w:val="00445A22"/>
    <w:rsid w:val="004A16F5"/>
    <w:rsid w:val="004A3447"/>
    <w:rsid w:val="004C543B"/>
    <w:rsid w:val="004D01ED"/>
    <w:rsid w:val="004F4419"/>
    <w:rsid w:val="005D1AC6"/>
    <w:rsid w:val="005E4674"/>
    <w:rsid w:val="00680921"/>
    <w:rsid w:val="00683508"/>
    <w:rsid w:val="006B6BE0"/>
    <w:rsid w:val="007A029F"/>
    <w:rsid w:val="007D2BCC"/>
    <w:rsid w:val="007D4281"/>
    <w:rsid w:val="00823C1E"/>
    <w:rsid w:val="008248F0"/>
    <w:rsid w:val="008C3D58"/>
    <w:rsid w:val="00925F81"/>
    <w:rsid w:val="00A72376"/>
    <w:rsid w:val="00B41263"/>
    <w:rsid w:val="00B95CC6"/>
    <w:rsid w:val="00BD71F3"/>
    <w:rsid w:val="00BF0C63"/>
    <w:rsid w:val="00C2756E"/>
    <w:rsid w:val="00D15051"/>
    <w:rsid w:val="00D574D3"/>
    <w:rsid w:val="00E847F8"/>
    <w:rsid w:val="00F25F84"/>
    <w:rsid w:val="00F556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D69DD"/>
  <w15:chartTrackingRefBased/>
  <w15:docId w15:val="{84878227-C19C-4E20-89F1-3E490A5E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F44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F44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F4419"/>
    <w:rPr>
      <w:sz w:val="16"/>
      <w:szCs w:val="16"/>
    </w:rPr>
  </w:style>
  <w:style w:type="paragraph" w:styleId="Textkomente">
    <w:name w:val="annotation text"/>
    <w:basedOn w:val="Normln"/>
    <w:link w:val="TextkomenteChar"/>
    <w:uiPriority w:val="99"/>
    <w:semiHidden/>
    <w:unhideWhenUsed/>
    <w:rsid w:val="004F4419"/>
    <w:pPr>
      <w:spacing w:line="240" w:lineRule="auto"/>
    </w:pPr>
    <w:rPr>
      <w:sz w:val="20"/>
      <w:szCs w:val="20"/>
    </w:rPr>
  </w:style>
  <w:style w:type="character" w:customStyle="1" w:styleId="TextkomenteChar">
    <w:name w:val="Text komentáře Char"/>
    <w:basedOn w:val="Standardnpsmoodstavce"/>
    <w:link w:val="Textkomente"/>
    <w:uiPriority w:val="99"/>
    <w:semiHidden/>
    <w:rsid w:val="004F4419"/>
    <w:rPr>
      <w:sz w:val="20"/>
      <w:szCs w:val="20"/>
    </w:rPr>
  </w:style>
  <w:style w:type="paragraph" w:styleId="Pedmtkomente">
    <w:name w:val="annotation subject"/>
    <w:basedOn w:val="Textkomente"/>
    <w:next w:val="Textkomente"/>
    <w:link w:val="PedmtkomenteChar"/>
    <w:uiPriority w:val="99"/>
    <w:semiHidden/>
    <w:unhideWhenUsed/>
    <w:rsid w:val="004F4419"/>
    <w:rPr>
      <w:b/>
      <w:bCs/>
    </w:rPr>
  </w:style>
  <w:style w:type="character" w:customStyle="1" w:styleId="PedmtkomenteChar">
    <w:name w:val="Předmět komentáře Char"/>
    <w:basedOn w:val="TextkomenteChar"/>
    <w:link w:val="Pedmtkomente"/>
    <w:uiPriority w:val="99"/>
    <w:semiHidden/>
    <w:rsid w:val="004F4419"/>
    <w:rPr>
      <w:b/>
      <w:bCs/>
      <w:sz w:val="20"/>
      <w:szCs w:val="20"/>
    </w:rPr>
  </w:style>
  <w:style w:type="paragraph" w:styleId="Textbubliny">
    <w:name w:val="Balloon Text"/>
    <w:basedOn w:val="Normln"/>
    <w:link w:val="TextbublinyChar"/>
    <w:uiPriority w:val="99"/>
    <w:semiHidden/>
    <w:unhideWhenUsed/>
    <w:rsid w:val="004F44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4419"/>
    <w:rPr>
      <w:rFonts w:ascii="Segoe UI" w:hAnsi="Segoe UI" w:cs="Segoe UI"/>
      <w:sz w:val="18"/>
      <w:szCs w:val="18"/>
    </w:rPr>
  </w:style>
  <w:style w:type="paragraph" w:styleId="Textvysvtlivek">
    <w:name w:val="endnote text"/>
    <w:basedOn w:val="Normln"/>
    <w:link w:val="TextvysvtlivekChar"/>
    <w:uiPriority w:val="99"/>
    <w:semiHidden/>
    <w:unhideWhenUsed/>
    <w:rsid w:val="004F441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F4419"/>
    <w:rPr>
      <w:sz w:val="20"/>
      <w:szCs w:val="20"/>
    </w:rPr>
  </w:style>
  <w:style w:type="character" w:styleId="Odkaznavysvtlivky">
    <w:name w:val="endnote reference"/>
    <w:basedOn w:val="Standardnpsmoodstavce"/>
    <w:uiPriority w:val="99"/>
    <w:semiHidden/>
    <w:unhideWhenUsed/>
    <w:rsid w:val="004F4419"/>
    <w:rPr>
      <w:vertAlign w:val="superscript"/>
    </w:rPr>
  </w:style>
  <w:style w:type="character" w:customStyle="1" w:styleId="Nadpis1Char">
    <w:name w:val="Nadpis 1 Char"/>
    <w:basedOn w:val="Standardnpsmoodstavce"/>
    <w:link w:val="Nadpis1"/>
    <w:uiPriority w:val="9"/>
    <w:rsid w:val="004F4419"/>
    <w:rPr>
      <w:rFonts w:asciiTheme="majorHAnsi" w:eastAsiaTheme="majorEastAsia" w:hAnsiTheme="majorHAnsi" w:cstheme="majorBidi"/>
      <w:color w:val="2E74B5" w:themeColor="accent1" w:themeShade="BF"/>
      <w:sz w:val="32"/>
      <w:szCs w:val="32"/>
    </w:rPr>
  </w:style>
  <w:style w:type="paragraph" w:styleId="Seznam">
    <w:name w:val="List"/>
    <w:basedOn w:val="Normln"/>
    <w:uiPriority w:val="99"/>
    <w:unhideWhenUsed/>
    <w:rsid w:val="004F4419"/>
    <w:pPr>
      <w:ind w:left="283" w:hanging="283"/>
      <w:contextualSpacing/>
    </w:pPr>
  </w:style>
  <w:style w:type="paragraph" w:styleId="Nzev">
    <w:name w:val="Title"/>
    <w:basedOn w:val="Normln"/>
    <w:next w:val="Normln"/>
    <w:link w:val="NzevChar"/>
    <w:uiPriority w:val="10"/>
    <w:qFormat/>
    <w:rsid w:val="004F44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F4419"/>
    <w:rPr>
      <w:rFonts w:asciiTheme="majorHAnsi" w:eastAsiaTheme="majorEastAsia" w:hAnsiTheme="majorHAnsi" w:cstheme="majorBidi"/>
      <w:spacing w:val="-10"/>
      <w:kern w:val="28"/>
      <w:sz w:val="56"/>
      <w:szCs w:val="56"/>
    </w:rPr>
  </w:style>
  <w:style w:type="paragraph" w:styleId="Zkladntext">
    <w:name w:val="Body Text"/>
    <w:basedOn w:val="Normln"/>
    <w:link w:val="ZkladntextChar"/>
    <w:uiPriority w:val="99"/>
    <w:unhideWhenUsed/>
    <w:rsid w:val="004F4419"/>
    <w:pPr>
      <w:spacing w:after="120"/>
    </w:pPr>
  </w:style>
  <w:style w:type="character" w:customStyle="1" w:styleId="ZkladntextChar">
    <w:name w:val="Základní text Char"/>
    <w:basedOn w:val="Standardnpsmoodstavce"/>
    <w:link w:val="Zkladntext"/>
    <w:uiPriority w:val="99"/>
    <w:rsid w:val="004F4419"/>
  </w:style>
  <w:style w:type="paragraph" w:styleId="Podnadpis">
    <w:name w:val="Subtitle"/>
    <w:basedOn w:val="Normln"/>
    <w:next w:val="Normln"/>
    <w:link w:val="PodnadpisChar"/>
    <w:uiPriority w:val="11"/>
    <w:qFormat/>
    <w:rsid w:val="004F4419"/>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4F4419"/>
    <w:rPr>
      <w:rFonts w:eastAsiaTheme="minorEastAsia"/>
      <w:color w:val="5A5A5A" w:themeColor="text1" w:themeTint="A5"/>
      <w:spacing w:val="15"/>
    </w:rPr>
  </w:style>
  <w:style w:type="character" w:customStyle="1" w:styleId="Nadpis2Char">
    <w:name w:val="Nadpis 2 Char"/>
    <w:basedOn w:val="Standardnpsmoodstavce"/>
    <w:link w:val="Nadpis2"/>
    <w:uiPriority w:val="9"/>
    <w:semiHidden/>
    <w:rsid w:val="004F4419"/>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7A029F"/>
    <w:pPr>
      <w:ind w:left="720"/>
      <w:contextualSpacing/>
    </w:pPr>
  </w:style>
  <w:style w:type="character" w:styleId="Hypertextovodkaz">
    <w:name w:val="Hyperlink"/>
    <w:basedOn w:val="Standardnpsmoodstavce"/>
    <w:uiPriority w:val="99"/>
    <w:unhideWhenUsed/>
    <w:rsid w:val="00D15051"/>
    <w:rPr>
      <w:color w:val="0563C1" w:themeColor="hyperlink"/>
      <w:u w:val="single"/>
    </w:rPr>
  </w:style>
  <w:style w:type="paragraph" w:styleId="Zhlav">
    <w:name w:val="header"/>
    <w:basedOn w:val="Normln"/>
    <w:link w:val="ZhlavChar"/>
    <w:uiPriority w:val="99"/>
    <w:unhideWhenUsed/>
    <w:rsid w:val="00F25F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5F84"/>
  </w:style>
  <w:style w:type="paragraph" w:styleId="Zpat">
    <w:name w:val="footer"/>
    <w:basedOn w:val="Normln"/>
    <w:link w:val="ZpatChar"/>
    <w:uiPriority w:val="99"/>
    <w:unhideWhenUsed/>
    <w:rsid w:val="00F25F84"/>
    <w:pPr>
      <w:tabs>
        <w:tab w:val="center" w:pos="4536"/>
        <w:tab w:val="right" w:pos="9072"/>
      </w:tabs>
      <w:spacing w:after="0" w:line="240" w:lineRule="auto"/>
    </w:pPr>
  </w:style>
  <w:style w:type="character" w:customStyle="1" w:styleId="ZpatChar">
    <w:name w:val="Zápatí Char"/>
    <w:basedOn w:val="Standardnpsmoodstavce"/>
    <w:link w:val="Zpat"/>
    <w:uiPriority w:val="99"/>
    <w:rsid w:val="00F2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096957">
      <w:bodyDiv w:val="1"/>
      <w:marLeft w:val="0"/>
      <w:marRight w:val="0"/>
      <w:marTop w:val="0"/>
      <w:marBottom w:val="0"/>
      <w:divBdr>
        <w:top w:val="none" w:sz="0" w:space="0" w:color="auto"/>
        <w:left w:val="none" w:sz="0" w:space="0" w:color="auto"/>
        <w:bottom w:val="none" w:sz="0" w:space="0" w:color="auto"/>
        <w:right w:val="none" w:sz="0" w:space="0" w:color="auto"/>
      </w:divBdr>
    </w:div>
    <w:div w:id="148500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9</Pages>
  <Words>2485</Words>
  <Characters>14663</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Masářová</dc:creator>
  <cp:keywords/>
  <dc:description/>
  <cp:lastModifiedBy>Klára Masářová</cp:lastModifiedBy>
  <cp:revision>17</cp:revision>
  <cp:lastPrinted>2023-08-01T07:08:00Z</cp:lastPrinted>
  <dcterms:created xsi:type="dcterms:W3CDTF">2023-07-21T04:50:00Z</dcterms:created>
  <dcterms:modified xsi:type="dcterms:W3CDTF">2023-08-02T07:25:00Z</dcterms:modified>
</cp:coreProperties>
</file>