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96FE" w14:textId="77777777" w:rsidR="00BB69A8" w:rsidRDefault="00554DDF">
      <w:pPr>
        <w:pStyle w:val="Nadpis420"/>
        <w:keepNext/>
        <w:keepLines/>
        <w:shd w:val="clear" w:color="auto" w:fill="auto"/>
        <w:spacing w:before="0" w:after="6" w:line="220" w:lineRule="exact"/>
        <w:ind w:left="400"/>
      </w:pPr>
      <w:bookmarkStart w:id="0" w:name="bookmark1"/>
      <w:r>
        <w:t>PŘÍKAZNÍ SMLOUVA Č.</w:t>
      </w:r>
      <w:bookmarkEnd w:id="0"/>
    </w:p>
    <w:p w14:paraId="6E0F8362" w14:textId="77777777" w:rsidR="00BB69A8" w:rsidRDefault="00554DDF">
      <w:pPr>
        <w:pStyle w:val="Zkladntext30"/>
        <w:shd w:val="clear" w:color="auto" w:fill="auto"/>
        <w:spacing w:before="0" w:after="984" w:line="210" w:lineRule="exact"/>
        <w:ind w:left="400" w:firstLine="0"/>
      </w:pPr>
      <w:r>
        <w:t xml:space="preserve">uzavřená podle </w:t>
      </w:r>
      <w:proofErr w:type="spellStart"/>
      <w:r>
        <w:t>ust</w:t>
      </w:r>
      <w:proofErr w:type="spellEnd"/>
      <w:r>
        <w:t>. § 2430 a násl. zákona č. 89/2012 Sb., občanský zákoník, v platném znění</w:t>
      </w:r>
    </w:p>
    <w:p w14:paraId="64304321" w14:textId="4AF07D72" w:rsidR="00BB69A8" w:rsidRDefault="00554DDF">
      <w:pPr>
        <w:pStyle w:val="Zkladntext30"/>
        <w:shd w:val="clear" w:color="auto" w:fill="auto"/>
        <w:spacing w:before="0" w:after="0" w:line="254" w:lineRule="exact"/>
        <w:ind w:left="520"/>
        <w:jc w:val="left"/>
      </w:pPr>
      <w:r>
        <w:pict w14:anchorId="0A37ACC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5pt;margin-top:-27.85pt;width:90.25pt;height:104.1pt;z-index:-125829376;mso-wrap-distance-left:5pt;mso-wrap-distance-right:80.65pt;mso-wrap-distance-bottom:143.05pt;mso-position-horizontal-relative:margin" filled="f" stroked="f">
            <v:textbox style="mso-fit-shape-to-text:t" inset="0,0,0,0">
              <w:txbxContent>
                <w:p w14:paraId="1976C719" w14:textId="77777777" w:rsidR="00BB69A8" w:rsidRDefault="00554DDF">
                  <w:pPr>
                    <w:pStyle w:val="Zkladntext30"/>
                    <w:shd w:val="clear" w:color="auto" w:fill="auto"/>
                    <w:spacing w:before="0" w:after="195" w:line="210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Smluvní strany</w:t>
                  </w:r>
                </w:p>
                <w:p w14:paraId="7CC0DA40" w14:textId="77777777" w:rsidR="00BB69A8" w:rsidRDefault="00554DDF">
                  <w:pPr>
                    <w:pStyle w:val="Zkladntext30"/>
                    <w:shd w:val="clear" w:color="auto" w:fill="auto"/>
                    <w:spacing w:before="0" w:after="0" w:line="259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Příkazce:</w:t>
                  </w:r>
                </w:p>
                <w:p w14:paraId="0D81D718" w14:textId="77777777" w:rsidR="00BB69A8" w:rsidRDefault="00554DDF">
                  <w:pPr>
                    <w:pStyle w:val="Zkladntext20"/>
                    <w:shd w:val="clear" w:color="auto" w:fill="auto"/>
                    <w:spacing w:line="259" w:lineRule="exact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925615A" w14:textId="77777777" w:rsidR="00BB69A8" w:rsidRDefault="00554DDF">
                  <w:pPr>
                    <w:pStyle w:val="Zkladntext4"/>
                    <w:shd w:val="clear" w:color="auto" w:fill="auto"/>
                  </w:pPr>
                  <w:r>
                    <w:t>IČ:</w:t>
                  </w:r>
                </w:p>
                <w:p w14:paraId="3A1484ED" w14:textId="77777777" w:rsidR="00BB69A8" w:rsidRDefault="00554DDF">
                  <w:pPr>
                    <w:pStyle w:val="Zkladntext20"/>
                    <w:shd w:val="clear" w:color="auto" w:fill="auto"/>
                    <w:spacing w:line="259" w:lineRule="exact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03C39A9" w14:textId="77777777" w:rsidR="00BB69A8" w:rsidRDefault="00554DDF">
                  <w:pPr>
                    <w:pStyle w:val="Zkladntext20"/>
                    <w:shd w:val="clear" w:color="auto" w:fill="auto"/>
                    <w:spacing w:line="259" w:lineRule="exact"/>
                    <w:ind w:firstLine="0"/>
                  </w:pPr>
                  <w:r>
                    <w:rPr>
                      <w:rStyle w:val="Zkladntext2Exact"/>
                    </w:rPr>
                    <w:t>zastoupený:</w:t>
                  </w:r>
                </w:p>
                <w:p w14:paraId="617CDFC2" w14:textId="77777777" w:rsidR="00BB69A8" w:rsidRDefault="00554DDF">
                  <w:pPr>
                    <w:pStyle w:val="Zkladntext30"/>
                    <w:shd w:val="clear" w:color="auto" w:fill="auto"/>
                    <w:spacing w:before="0" w:after="0" w:line="259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(dále jen „Příkazce")</w:t>
                  </w:r>
                </w:p>
              </w:txbxContent>
            </v:textbox>
            <w10:wrap type="square" side="right" anchorx="margin"/>
          </v:shape>
        </w:pict>
      </w:r>
      <w:r>
        <w:pict w14:anchorId="14EBBC77">
          <v:shape id="_x0000_s1027" type="#_x0000_t202" style="position:absolute;left:0;text-align:left;margin-left:-7.7pt;margin-top:101.55pt;width:131.05pt;height:117.85pt;z-index:-125829375;mso-wrap-distance-left:5pt;mso-wrap-distance-top:128.4pt;mso-wrap-distance-right:41.05pt;mso-position-horizontal-relative:margin" filled="f" stroked="f">
            <v:textbox style="mso-fit-shape-to-text:t" inset="0,0,0,0">
              <w:txbxContent>
                <w:p w14:paraId="5398D397" w14:textId="77777777" w:rsidR="00BB69A8" w:rsidRDefault="00554DDF">
                  <w:pPr>
                    <w:pStyle w:val="Zkladntext30"/>
                    <w:shd w:val="clear" w:color="auto" w:fill="auto"/>
                    <w:spacing w:before="0" w:after="24" w:line="210" w:lineRule="exact"/>
                    <w:ind w:firstLine="0"/>
                    <w:jc w:val="left"/>
                  </w:pPr>
                  <w:r>
                    <w:rPr>
                      <w:rStyle w:val="Zkladntext3Exact"/>
                      <w:b/>
                      <w:bCs/>
                    </w:rPr>
                    <w:t>Příkazník:</w:t>
                  </w:r>
                </w:p>
                <w:p w14:paraId="28FA3015" w14:textId="77777777" w:rsidR="00BB69A8" w:rsidRDefault="00554DDF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21136282" w14:textId="77777777" w:rsidR="00BB69A8" w:rsidRDefault="00554DDF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7FB6D6A3" w14:textId="77777777" w:rsidR="00BB69A8" w:rsidRDefault="00554DDF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24551B03" w14:textId="77777777" w:rsidR="00BB69A8" w:rsidRDefault="00554DDF">
                  <w:pPr>
                    <w:pStyle w:val="Zkladntext20"/>
                    <w:shd w:val="clear" w:color="auto" w:fill="auto"/>
                    <w:spacing w:after="86"/>
                    <w:ind w:firstLine="0"/>
                  </w:pPr>
                  <w:r>
                    <w:rPr>
                      <w:rStyle w:val="Zkladntext2Exact"/>
                    </w:rPr>
                    <w:t xml:space="preserve">zapsán v obchodním </w:t>
                  </w:r>
                  <w:r>
                    <w:rPr>
                      <w:rStyle w:val="Zkladntext2Exact"/>
                    </w:rPr>
                    <w:t>rejstříku:</w:t>
                  </w:r>
                </w:p>
                <w:p w14:paraId="6FF9F5DD" w14:textId="77777777" w:rsidR="00BB69A8" w:rsidRDefault="00554DDF">
                  <w:pPr>
                    <w:pStyle w:val="Zkladntext20"/>
                    <w:shd w:val="clear" w:color="auto" w:fill="auto"/>
                    <w:spacing w:line="298" w:lineRule="exact"/>
                    <w:ind w:firstLine="0"/>
                  </w:pPr>
                  <w:r>
                    <w:rPr>
                      <w:rStyle w:val="Zkladntext2Exact"/>
                    </w:rPr>
                    <w:t>zastoupen: bankovní spojení:</w:t>
                  </w:r>
                </w:p>
                <w:p w14:paraId="635A0CD4" w14:textId="77777777" w:rsidR="00BB69A8" w:rsidRDefault="00554DDF">
                  <w:pPr>
                    <w:pStyle w:val="Zkladntext3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3NetunExact"/>
                    </w:rPr>
                    <w:t xml:space="preserve">(dále jen </w:t>
                  </w:r>
                  <w:r>
                    <w:rPr>
                      <w:rStyle w:val="Zkladntext3Exact"/>
                      <w:b/>
                      <w:bCs/>
                    </w:rPr>
                    <w:t>„Příkazník")</w:t>
                  </w:r>
                </w:p>
              </w:txbxContent>
            </v:textbox>
            <w10:wrap type="square" side="right" anchorx="margin"/>
          </v:shape>
        </w:pict>
      </w:r>
      <w:r>
        <w:t>Nemocnice Třinec, příspěvková organizace</w:t>
      </w:r>
    </w:p>
    <w:p w14:paraId="2A8C44FF" w14:textId="77777777" w:rsidR="00BB69A8" w:rsidRDefault="00554DDF">
      <w:pPr>
        <w:pStyle w:val="Zkladntext20"/>
        <w:shd w:val="clear" w:color="auto" w:fill="auto"/>
        <w:ind w:left="520" w:hanging="520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623FB5B7" w14:textId="77777777" w:rsidR="00BB69A8" w:rsidRDefault="00554DDF">
      <w:pPr>
        <w:pStyle w:val="Zkladntext20"/>
        <w:shd w:val="clear" w:color="auto" w:fill="auto"/>
        <w:ind w:left="520" w:hanging="520"/>
      </w:pPr>
      <w:r>
        <w:t>00534242</w:t>
      </w:r>
    </w:p>
    <w:p w14:paraId="412B0778" w14:textId="77777777" w:rsidR="00BB69A8" w:rsidRDefault="00554DDF">
      <w:pPr>
        <w:pStyle w:val="Zkladntext20"/>
        <w:shd w:val="clear" w:color="auto" w:fill="auto"/>
        <w:ind w:left="520" w:hanging="520"/>
      </w:pPr>
      <w:r>
        <w:t>CZ00534242</w:t>
      </w:r>
    </w:p>
    <w:p w14:paraId="2ACA6634" w14:textId="77777777" w:rsidR="00BB69A8" w:rsidRDefault="00554DDF">
      <w:pPr>
        <w:pStyle w:val="Zkladntext20"/>
        <w:shd w:val="clear" w:color="auto" w:fill="auto"/>
        <w:spacing w:after="816"/>
        <w:ind w:left="520" w:hanging="520"/>
      </w:pPr>
      <w:r>
        <w:t>Ing. Jiří Veverka, ředitel</w:t>
      </w:r>
    </w:p>
    <w:p w14:paraId="31BFAA0A" w14:textId="77777777" w:rsidR="00BB69A8" w:rsidRDefault="00554DDF">
      <w:pPr>
        <w:pStyle w:val="Zkladntext30"/>
        <w:shd w:val="clear" w:color="auto" w:fill="auto"/>
        <w:spacing w:before="0" w:after="28" w:line="210" w:lineRule="exact"/>
        <w:ind w:left="520"/>
        <w:jc w:val="left"/>
      </w:pPr>
      <w:proofErr w:type="gramStart"/>
      <w:r>
        <w:t xml:space="preserve">CAS - </w:t>
      </w:r>
      <w:proofErr w:type="spellStart"/>
      <w:r>
        <w:t>Construction</w:t>
      </w:r>
      <w:proofErr w:type="spellEnd"/>
      <w:proofErr w:type="gramEnd"/>
      <w:r>
        <w:t xml:space="preserve"> Advisory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s.r.o</w:t>
      </w:r>
      <w:proofErr w:type="spellEnd"/>
    </w:p>
    <w:p w14:paraId="20EB109C" w14:textId="77777777" w:rsidR="00BB69A8" w:rsidRDefault="00554DDF">
      <w:pPr>
        <w:pStyle w:val="Zkladntext20"/>
        <w:shd w:val="clear" w:color="auto" w:fill="auto"/>
        <w:spacing w:line="210" w:lineRule="exact"/>
        <w:ind w:left="520" w:hanging="520"/>
      </w:pPr>
      <w:proofErr w:type="gramStart"/>
      <w:r>
        <w:t xml:space="preserve">Praha - </w:t>
      </w:r>
      <w:r>
        <w:t>Vinohrady</w:t>
      </w:r>
      <w:proofErr w:type="gramEnd"/>
      <w:r>
        <w:t>, Korunní 2569/108g, PSČ 10100</w:t>
      </w:r>
    </w:p>
    <w:p w14:paraId="74E8F561" w14:textId="77777777" w:rsidR="00BB69A8" w:rsidRDefault="00554DDF">
      <w:pPr>
        <w:pStyle w:val="Zkladntext20"/>
        <w:shd w:val="clear" w:color="auto" w:fill="auto"/>
        <w:spacing w:line="250" w:lineRule="exact"/>
        <w:ind w:left="520" w:hanging="520"/>
      </w:pPr>
      <w:r>
        <w:t>08904588</w:t>
      </w:r>
    </w:p>
    <w:p w14:paraId="281A79BC" w14:textId="77777777" w:rsidR="00BB69A8" w:rsidRDefault="00554DDF">
      <w:pPr>
        <w:pStyle w:val="Zkladntext20"/>
        <w:shd w:val="clear" w:color="auto" w:fill="auto"/>
        <w:spacing w:line="250" w:lineRule="exact"/>
        <w:ind w:left="520" w:hanging="520"/>
      </w:pPr>
      <w:r>
        <w:t>není plátcem DPH</w:t>
      </w:r>
    </w:p>
    <w:p w14:paraId="1ABCDF91" w14:textId="77777777" w:rsidR="00BB69A8" w:rsidRDefault="00554DDF">
      <w:pPr>
        <w:pStyle w:val="Zkladntext20"/>
        <w:shd w:val="clear" w:color="auto" w:fill="auto"/>
        <w:spacing w:line="250" w:lineRule="exact"/>
        <w:ind w:firstLine="0"/>
      </w:pPr>
      <w:r>
        <w:t>Společnost je zapsána v OR vedeném MS v Praze, oddíl C, vložka 327303</w:t>
      </w:r>
    </w:p>
    <w:p w14:paraId="5AD96EFA" w14:textId="77777777" w:rsidR="00BB69A8" w:rsidRDefault="00554DDF">
      <w:pPr>
        <w:pStyle w:val="Zkladntext20"/>
        <w:shd w:val="clear" w:color="auto" w:fill="auto"/>
        <w:spacing w:after="490" w:line="298" w:lineRule="exact"/>
        <w:ind w:firstLine="0"/>
      </w:pPr>
      <w:r>
        <w:t xml:space="preserve">zastoupena Ing. Stanislav </w:t>
      </w:r>
      <w:proofErr w:type="spellStart"/>
      <w:r>
        <w:t>Smugala</w:t>
      </w:r>
      <w:proofErr w:type="spellEnd"/>
      <w:r>
        <w:t>, jednatel 2501850918/2010</w:t>
      </w:r>
    </w:p>
    <w:p w14:paraId="62835A97" w14:textId="77777777" w:rsidR="00BB69A8" w:rsidRDefault="00554DDF">
      <w:pPr>
        <w:pStyle w:val="Zkladntext20"/>
        <w:shd w:val="clear" w:color="auto" w:fill="auto"/>
        <w:spacing w:after="344" w:line="210" w:lineRule="exact"/>
        <w:ind w:left="400" w:firstLine="0"/>
        <w:jc w:val="center"/>
      </w:pPr>
      <w:r>
        <w:t>uzavírají tuto smlouvu:</w:t>
      </w:r>
    </w:p>
    <w:p w14:paraId="643730AA" w14:textId="77777777" w:rsidR="00BB69A8" w:rsidRDefault="00554DDF">
      <w:pPr>
        <w:pStyle w:val="Nadpis320"/>
        <w:keepNext/>
        <w:keepLines/>
        <w:shd w:val="clear" w:color="auto" w:fill="auto"/>
        <w:spacing w:before="0" w:after="4" w:line="210" w:lineRule="exact"/>
        <w:ind w:left="400"/>
      </w:pPr>
      <w:bookmarkStart w:id="1" w:name="bookmark2"/>
      <w:r>
        <w:t>I.</w:t>
      </w:r>
      <w:bookmarkEnd w:id="1"/>
    </w:p>
    <w:p w14:paraId="3452D37C" w14:textId="77777777" w:rsidR="00BB69A8" w:rsidRDefault="00554DDF">
      <w:pPr>
        <w:pStyle w:val="Zkladntext30"/>
        <w:shd w:val="clear" w:color="auto" w:fill="auto"/>
        <w:spacing w:before="0" w:after="89" w:line="210" w:lineRule="exact"/>
        <w:ind w:left="400" w:firstLine="0"/>
      </w:pPr>
      <w:r>
        <w:rPr>
          <w:rStyle w:val="Zkladntext31"/>
          <w:b/>
          <w:bCs/>
        </w:rPr>
        <w:t>Předmět smlouvy</w:t>
      </w:r>
    </w:p>
    <w:p w14:paraId="6887FAD6" w14:textId="77777777" w:rsidR="00BB69A8" w:rsidRDefault="00554DDF">
      <w:pPr>
        <w:pStyle w:val="Zkladntext20"/>
        <w:numPr>
          <w:ilvl w:val="0"/>
          <w:numId w:val="1"/>
        </w:numPr>
        <w:shd w:val="clear" w:color="auto" w:fill="auto"/>
        <w:tabs>
          <w:tab w:val="left" w:pos="501"/>
        </w:tabs>
        <w:ind w:left="540" w:right="340" w:hanging="540"/>
        <w:jc w:val="both"/>
      </w:pPr>
      <w:r>
        <w:t xml:space="preserve">Příkazník se zavazuje, že v rozsahu dohodnutém v této smlouvě a za podmínek v ní uvedených, pro příkazce vykoná supervizi nad prováděním stavby (dle čl. II této smlouvy) při realizaci stavby </w:t>
      </w:r>
      <w:r>
        <w:rPr>
          <w:rStyle w:val="Zkladntext2Tun"/>
        </w:rPr>
        <w:t>„Přístavba a nástavba rehabilitace".</w:t>
      </w:r>
    </w:p>
    <w:p w14:paraId="43AEC5D3" w14:textId="77777777" w:rsidR="00BB69A8" w:rsidRDefault="00554DDF">
      <w:pPr>
        <w:pStyle w:val="Zkladntext20"/>
        <w:numPr>
          <w:ilvl w:val="0"/>
          <w:numId w:val="1"/>
        </w:numPr>
        <w:shd w:val="clear" w:color="auto" w:fill="auto"/>
        <w:tabs>
          <w:tab w:val="left" w:pos="501"/>
        </w:tabs>
        <w:spacing w:after="459" w:line="259" w:lineRule="exact"/>
        <w:ind w:left="520" w:hanging="520"/>
      </w:pPr>
      <w:r>
        <w:t xml:space="preserve">Příkazce se zavazuje, že za </w:t>
      </w:r>
      <w:r>
        <w:t>vykonání a zařízení ujednaných činností zaplatí příkazníkovi úplatu ve výši ujednané v této smlouvě.</w:t>
      </w:r>
    </w:p>
    <w:p w14:paraId="22E80094" w14:textId="77777777" w:rsidR="00BB69A8" w:rsidRDefault="00554DDF">
      <w:pPr>
        <w:pStyle w:val="Zkladntext20"/>
        <w:shd w:val="clear" w:color="auto" w:fill="auto"/>
        <w:spacing w:after="124" w:line="210" w:lineRule="exact"/>
        <w:ind w:left="4380" w:firstLine="0"/>
      </w:pPr>
      <w:r>
        <w:t>II.</w:t>
      </w:r>
    </w:p>
    <w:p w14:paraId="396AE7D6" w14:textId="77777777" w:rsidR="00BB69A8" w:rsidRDefault="00554DDF">
      <w:pPr>
        <w:pStyle w:val="Zkladntext30"/>
        <w:shd w:val="clear" w:color="auto" w:fill="auto"/>
        <w:spacing w:before="0" w:after="89" w:line="210" w:lineRule="exact"/>
        <w:ind w:left="400" w:firstLine="0"/>
      </w:pPr>
      <w:r>
        <w:rPr>
          <w:rStyle w:val="Zkladntext31"/>
          <w:b/>
          <w:bCs/>
        </w:rPr>
        <w:t>Rozsah a obsahu předmětu díla</w:t>
      </w:r>
    </w:p>
    <w:p w14:paraId="554CCDD0" w14:textId="77777777" w:rsidR="00BB69A8" w:rsidRDefault="00554DDF">
      <w:pPr>
        <w:pStyle w:val="Zkladntext20"/>
        <w:numPr>
          <w:ilvl w:val="0"/>
          <w:numId w:val="2"/>
        </w:numPr>
        <w:shd w:val="clear" w:color="auto" w:fill="auto"/>
        <w:tabs>
          <w:tab w:val="left" w:pos="501"/>
        </w:tabs>
        <w:spacing w:after="60"/>
        <w:ind w:left="520" w:right="340" w:hanging="520"/>
        <w:jc w:val="both"/>
      </w:pPr>
      <w:r>
        <w:t xml:space="preserve">Výkon supervize stavebníka nad prováděním stavby, jejíž rozsah je vymezen prováděcí projektovou dokumentací stavby </w:t>
      </w:r>
      <w:r>
        <w:rPr>
          <w:rStyle w:val="Zkladntext2Tun"/>
        </w:rPr>
        <w:t xml:space="preserve">„Přístavba a nástavba rehabilitace", </w:t>
      </w:r>
      <w:r>
        <w:t xml:space="preserve">platným stavebním povolením, a smluvní cenou mezi investorem a zhotovitelem stavby. Jako součást výkonu </w:t>
      </w:r>
      <w:r>
        <w:t>supervize se dále vymezují následující úkony.</w:t>
      </w:r>
    </w:p>
    <w:p w14:paraId="7E8092EE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32"/>
        </w:tabs>
        <w:ind w:left="1220" w:hanging="340"/>
        <w:jc w:val="both"/>
      </w:pPr>
      <w:r>
        <w:t>Koordinační činnost projektu či projekčního inženýringu</w:t>
      </w:r>
    </w:p>
    <w:p w14:paraId="2591A3A8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32"/>
        </w:tabs>
        <w:ind w:left="1220" w:right="340" w:hanging="340"/>
        <w:jc w:val="both"/>
      </w:pPr>
      <w:r>
        <w:t xml:space="preserve">Zajištění </w:t>
      </w:r>
      <w:r>
        <w:rPr>
          <w:rStyle w:val="Zkladntext2Tun"/>
        </w:rPr>
        <w:t xml:space="preserve">supervize </w:t>
      </w:r>
      <w:r>
        <w:t xml:space="preserve">stavebníka nad prováděním stavby </w:t>
      </w:r>
      <w:r>
        <w:rPr>
          <w:rStyle w:val="Zkladntext2Tun"/>
        </w:rPr>
        <w:t xml:space="preserve">„Přístavba a nástavba rehabilitace" v rozsahu </w:t>
      </w:r>
      <w:r>
        <w:t xml:space="preserve">potřeb stavby a </w:t>
      </w:r>
      <w:r>
        <w:rPr>
          <w:rStyle w:val="Zkladntext2Tun"/>
        </w:rPr>
        <w:t xml:space="preserve">v </w:t>
      </w:r>
      <w:r>
        <w:t>souladu provádění stavby s projektovo</w:t>
      </w:r>
      <w:r>
        <w:t>u dokumentací stavby, platným stavebním povolením a dalšími rozhodnutími správních orgánů, které se týkají předmětné stavby, smlouvou o dílo, rozpočtem stavby, zákonnými předpisy, technickými normami, příslušnými bezpečnostními předpisy, stanovisky dotčený</w:t>
      </w:r>
      <w:r>
        <w:t xml:space="preserve">ch </w:t>
      </w:r>
      <w:r>
        <w:rPr>
          <w:rStyle w:val="Zkladntext2Tun"/>
        </w:rPr>
        <w:t xml:space="preserve">orgánů, </w:t>
      </w:r>
      <w:r>
        <w:t xml:space="preserve">a pokyny stavebníka </w:t>
      </w:r>
      <w:r>
        <w:rPr>
          <w:rStyle w:val="Zkladntext2Tun"/>
        </w:rPr>
        <w:t>/investora stavby.</w:t>
      </w:r>
    </w:p>
    <w:p w14:paraId="5F402CC9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32"/>
        </w:tabs>
        <w:ind w:left="1220" w:right="340" w:hanging="340"/>
        <w:jc w:val="both"/>
      </w:pPr>
      <w:r>
        <w:t xml:space="preserve">Účast při úkonech stavebníka/investora stavby spojených s předáním staveniště zhotoviteli </w:t>
      </w:r>
      <w:r>
        <w:rPr>
          <w:rStyle w:val="Zkladntext2Tun"/>
        </w:rPr>
        <w:t>stavby.</w:t>
      </w:r>
      <w:r>
        <w:br w:type="page"/>
      </w:r>
    </w:p>
    <w:p w14:paraId="3C03032C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lastRenderedPageBreak/>
        <w:t>Účast na jednáních investora s dotčenými orgány, v souvislosti s realizací předmětné stavby.</w:t>
      </w:r>
    </w:p>
    <w:p w14:paraId="5A9D74E4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Účast a vedení</w:t>
      </w:r>
      <w:r>
        <w:t xml:space="preserve"> na kontrolních dnech dle pokynů stavebníka/investora stavby (předpoklá</w:t>
      </w:r>
      <w:r>
        <w:softHyphen/>
        <w:t xml:space="preserve">daná četnost kontrolních </w:t>
      </w:r>
      <w:proofErr w:type="gramStart"/>
      <w:r>
        <w:t xml:space="preserve">dnů - </w:t>
      </w:r>
      <w:proofErr w:type="spellStart"/>
      <w:r>
        <w:t>lx</w:t>
      </w:r>
      <w:proofErr w:type="spellEnd"/>
      <w:proofErr w:type="gramEnd"/>
      <w:r>
        <w:t xml:space="preserve"> týdně).</w:t>
      </w:r>
    </w:p>
    <w:p w14:paraId="659A3AB9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Kontrola vedení stavebního deníku</w:t>
      </w:r>
    </w:p>
    <w:p w14:paraId="68CBBAA0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Kontrola objemu a kvality prováděných prací, kontrola stavebního deníku.</w:t>
      </w:r>
    </w:p>
    <w:p w14:paraId="6AC369C8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Průběžné sledování aktuálnosti proj</w:t>
      </w:r>
      <w:r>
        <w:t>ektové dokumentace, včetně případných změn a dodatků, v průběhu realizace stavby.</w:t>
      </w:r>
    </w:p>
    <w:p w14:paraId="65BE1FCE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Kontrola plnění průběhu realizace ve vztahu na harmonogram výstavby.</w:t>
      </w:r>
    </w:p>
    <w:p w14:paraId="49D70F3B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Sledování řádného provádění předepsaných a dohodnutých zkoušek materiálů, konstrukcí a prací zhotovitelem</w:t>
      </w:r>
      <w:r>
        <w:t xml:space="preserve"> stavby, kontrolování jejich výsledků a vyžadování dokladů proka</w:t>
      </w:r>
      <w:r>
        <w:softHyphen/>
        <w:t>zujících kvalitu prováděných prací a dodávek (certifikáty, atesty, protokoly apod.).</w:t>
      </w:r>
    </w:p>
    <w:p w14:paraId="5A702BC4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Kontrola fakturace z hlediska věcné náplně faktur.</w:t>
      </w:r>
    </w:p>
    <w:p w14:paraId="1C4BD62C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298"/>
        </w:tabs>
        <w:ind w:left="1300" w:hanging="340"/>
        <w:jc w:val="both"/>
      </w:pPr>
      <w:r>
        <w:t>Účast při úkonech stavebníka/investora stavby spojených</w:t>
      </w:r>
      <w:r>
        <w:t xml:space="preserve"> s převzetím staveniště od dodavatele stavby.</w:t>
      </w:r>
    </w:p>
    <w:p w14:paraId="246412E7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345"/>
        </w:tabs>
        <w:ind w:left="1300" w:hanging="340"/>
        <w:jc w:val="both"/>
      </w:pPr>
      <w:r>
        <w:t>Kompletace dokladů předkládaných zhotovitelem stavby v průběhu výstavby a dokladů potřebných k odevzdání a převzetí dokončené stavby předaných od zhotovitele stavby.</w:t>
      </w:r>
    </w:p>
    <w:p w14:paraId="2E35F53F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345"/>
        </w:tabs>
        <w:ind w:left="1300" w:hanging="340"/>
        <w:jc w:val="both"/>
      </w:pPr>
      <w:r>
        <w:t xml:space="preserve">Kontrolování odstraňování vad a </w:t>
      </w:r>
      <w:r>
        <w:t>nedodělků zjištěných při přebírání stavby nebo jejich částí, v dohodnutých termínech.</w:t>
      </w:r>
    </w:p>
    <w:p w14:paraId="670E36BE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345"/>
        </w:tabs>
        <w:ind w:left="1300" w:hanging="340"/>
        <w:jc w:val="both"/>
      </w:pPr>
      <w:r>
        <w:t>Spolupráce na podkladech pro vydání kolaudačního souhlasu pro předmětnou stavbu.</w:t>
      </w:r>
    </w:p>
    <w:p w14:paraId="27571475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345"/>
        </w:tabs>
        <w:ind w:left="1300" w:hanging="340"/>
        <w:jc w:val="both"/>
      </w:pPr>
      <w:r>
        <w:t>Spolupráce na kompletaci dokumentace stavby k archivaci po jejím dokončení.</w:t>
      </w:r>
    </w:p>
    <w:p w14:paraId="52B88287" w14:textId="77777777" w:rsidR="00BB69A8" w:rsidRDefault="00554DDF">
      <w:pPr>
        <w:pStyle w:val="Zkladntext20"/>
        <w:numPr>
          <w:ilvl w:val="0"/>
          <w:numId w:val="3"/>
        </w:numPr>
        <w:shd w:val="clear" w:color="auto" w:fill="auto"/>
        <w:tabs>
          <w:tab w:val="left" w:pos="1345"/>
        </w:tabs>
        <w:spacing w:after="56"/>
        <w:ind w:left="1300" w:hanging="340"/>
        <w:jc w:val="both"/>
      </w:pPr>
      <w:r>
        <w:t xml:space="preserve">Spolupráce s </w:t>
      </w:r>
      <w:r>
        <w:t>příkazcem, projektantem a technickým dozorem investora v podobě průběžných konzultací v záležitostech uvedených výše.</w:t>
      </w:r>
    </w:p>
    <w:p w14:paraId="0B744D76" w14:textId="77777777" w:rsidR="00BB69A8" w:rsidRDefault="00554DDF">
      <w:pPr>
        <w:pStyle w:val="Zkladntext20"/>
        <w:numPr>
          <w:ilvl w:val="0"/>
          <w:numId w:val="2"/>
        </w:numPr>
        <w:shd w:val="clear" w:color="auto" w:fill="auto"/>
        <w:tabs>
          <w:tab w:val="left" w:pos="511"/>
        </w:tabs>
        <w:spacing w:after="499" w:line="259" w:lineRule="exact"/>
        <w:ind w:left="540" w:hanging="540"/>
        <w:jc w:val="both"/>
      </w:pPr>
      <w:r>
        <w:t>Případné změny v projektu stavby zjištěné při realizaci stavby budou projednány za přítomnosti účastníků výstavby (zhotovitel stavby, proj</w:t>
      </w:r>
      <w:r>
        <w:t>ektant, supervizor a příkazce) na kontrolních dnech stavby. O navrhovaných odchylkách od rozpočtu stavby bude informován příkazce a supervizor.</w:t>
      </w:r>
    </w:p>
    <w:p w14:paraId="07CC683C" w14:textId="77777777" w:rsidR="00BB69A8" w:rsidRDefault="00554DDF">
      <w:pPr>
        <w:pStyle w:val="Zkladntext60"/>
        <w:shd w:val="clear" w:color="auto" w:fill="auto"/>
        <w:spacing w:before="0" w:after="134" w:line="160" w:lineRule="exact"/>
        <w:ind w:left="4340"/>
      </w:pPr>
      <w:r>
        <w:t>III.</w:t>
      </w:r>
    </w:p>
    <w:p w14:paraId="47C77A65" w14:textId="77777777" w:rsidR="00BB69A8" w:rsidRDefault="00554DDF">
      <w:pPr>
        <w:pStyle w:val="Zkladntext30"/>
        <w:shd w:val="clear" w:color="auto" w:fill="auto"/>
        <w:spacing w:before="0" w:after="89" w:line="210" w:lineRule="exact"/>
        <w:ind w:left="100" w:firstLine="0"/>
      </w:pPr>
      <w:r>
        <w:rPr>
          <w:rStyle w:val="Zkladntext31"/>
          <w:b/>
          <w:bCs/>
        </w:rPr>
        <w:t>Způsob plnění předmětu smlouvy</w:t>
      </w:r>
    </w:p>
    <w:p w14:paraId="4AAF6229" w14:textId="77777777" w:rsidR="00BB69A8" w:rsidRDefault="00554DDF">
      <w:pPr>
        <w:pStyle w:val="Zkladntext20"/>
        <w:numPr>
          <w:ilvl w:val="0"/>
          <w:numId w:val="4"/>
        </w:numPr>
        <w:shd w:val="clear" w:color="auto" w:fill="auto"/>
        <w:tabs>
          <w:tab w:val="left" w:pos="511"/>
        </w:tabs>
        <w:ind w:left="540" w:hanging="540"/>
        <w:jc w:val="both"/>
      </w:pPr>
      <w:r>
        <w:t xml:space="preserve">Při plnění předmětu této smlouvy se příkazník bude řídit výchozími podklady </w:t>
      </w:r>
      <w:r>
        <w:t>příkazce, předanými mu poté, co dojde k výběru zhotovitele v zadávacím řízení či kdykoli později a jeho pokyny, popř. vyjádřeními veřejnoprávních orgánů a organizací. Základními podklady je projektová dokumentace stavby, smlouva o dílo uzavřená se zhotovit</w:t>
      </w:r>
      <w:r>
        <w:t>elem stavby a položkový rozpočet stavby, vše ve znění jejich pozdějších změn.</w:t>
      </w:r>
    </w:p>
    <w:p w14:paraId="4555A732" w14:textId="77777777" w:rsidR="00BB69A8" w:rsidRDefault="00554DDF">
      <w:pPr>
        <w:pStyle w:val="Zkladntext20"/>
        <w:numPr>
          <w:ilvl w:val="0"/>
          <w:numId w:val="4"/>
        </w:numPr>
        <w:shd w:val="clear" w:color="auto" w:fill="auto"/>
        <w:tabs>
          <w:tab w:val="left" w:pos="511"/>
        </w:tabs>
        <w:ind w:left="540" w:hanging="540"/>
        <w:jc w:val="both"/>
      </w:pPr>
      <w:r>
        <w:t xml:space="preserve">Zodpovědná osoba příkazníka: Ing. Stanislav </w:t>
      </w:r>
      <w:proofErr w:type="spellStart"/>
      <w:r>
        <w:t>Smugala</w:t>
      </w:r>
      <w:proofErr w:type="spellEnd"/>
      <w:r>
        <w:t xml:space="preserve"> Ph.D.</w:t>
      </w:r>
    </w:p>
    <w:p w14:paraId="01FBFD03" w14:textId="77777777" w:rsidR="00BB69A8" w:rsidRDefault="00554DDF">
      <w:pPr>
        <w:pStyle w:val="Zkladntext20"/>
        <w:numPr>
          <w:ilvl w:val="0"/>
          <w:numId w:val="4"/>
        </w:numPr>
        <w:shd w:val="clear" w:color="auto" w:fill="auto"/>
        <w:tabs>
          <w:tab w:val="left" w:pos="511"/>
        </w:tabs>
        <w:ind w:left="540" w:hanging="540"/>
        <w:jc w:val="both"/>
      </w:pPr>
      <w:r>
        <w:t xml:space="preserve">Předmět plnění, ujednaný v této smlouvě, je splněný řádným vykonáním činností, ke kterým se příkazník zavázal v </w:t>
      </w:r>
      <w:r>
        <w:t>článku II. této smlouvy.</w:t>
      </w:r>
    </w:p>
    <w:p w14:paraId="3B261962" w14:textId="77777777" w:rsidR="00BB69A8" w:rsidRDefault="00554DDF">
      <w:pPr>
        <w:pStyle w:val="Zkladntext20"/>
        <w:numPr>
          <w:ilvl w:val="0"/>
          <w:numId w:val="4"/>
        </w:numPr>
        <w:shd w:val="clear" w:color="auto" w:fill="auto"/>
        <w:tabs>
          <w:tab w:val="left" w:pos="511"/>
        </w:tabs>
        <w:spacing w:after="456"/>
        <w:ind w:left="540" w:hanging="540"/>
        <w:jc w:val="both"/>
      </w:pPr>
      <w:r>
        <w:t>Činnosti dle této smlouvy se příkazník zavazuje splnit osobně; plnit prostřednictvím třetí osoby může příkazník pouze s předchozím písemným souhlasem příkazce. Plní-li příkazník prostřednictvím třetí osoby, odpovídá příkazci za pro</w:t>
      </w:r>
      <w:r>
        <w:t xml:space="preserve">vedená plnění, </w:t>
      </w:r>
      <w:proofErr w:type="gramStart"/>
      <w:r>
        <w:t>jakoby</w:t>
      </w:r>
      <w:proofErr w:type="gramEnd"/>
      <w:r>
        <w:t xml:space="preserve"> příkaz prováděl sám, a to i když příkazce s plněním prostřednictvím třetí osoby dle předchozí věty tohoto odstavce souhlasil.</w:t>
      </w:r>
    </w:p>
    <w:p w14:paraId="3FA88E69" w14:textId="77777777" w:rsidR="00BB69A8" w:rsidRDefault="00554DDF">
      <w:pPr>
        <w:pStyle w:val="Zkladntext30"/>
        <w:shd w:val="clear" w:color="auto" w:fill="auto"/>
        <w:spacing w:before="0" w:after="152" w:line="210" w:lineRule="exact"/>
        <w:ind w:left="4340" w:firstLine="0"/>
        <w:jc w:val="left"/>
      </w:pPr>
      <w:r>
        <w:t>IV.</w:t>
      </w:r>
    </w:p>
    <w:p w14:paraId="406C1967" w14:textId="77777777" w:rsidR="00BB69A8" w:rsidRDefault="00554DDF">
      <w:pPr>
        <w:pStyle w:val="Zkladntext30"/>
        <w:shd w:val="clear" w:color="auto" w:fill="auto"/>
        <w:spacing w:before="0" w:after="81" w:line="210" w:lineRule="exact"/>
        <w:ind w:left="260" w:firstLine="0"/>
      </w:pPr>
      <w:r>
        <w:rPr>
          <w:rStyle w:val="Zkladntext31"/>
          <w:b/>
          <w:bCs/>
        </w:rPr>
        <w:t>Čas plnění</w:t>
      </w:r>
    </w:p>
    <w:p w14:paraId="0E17544B" w14:textId="77777777" w:rsidR="00BB69A8" w:rsidRDefault="00554DDF">
      <w:pPr>
        <w:pStyle w:val="Zkladntext20"/>
        <w:numPr>
          <w:ilvl w:val="0"/>
          <w:numId w:val="5"/>
        </w:numPr>
        <w:shd w:val="clear" w:color="auto" w:fill="auto"/>
        <w:tabs>
          <w:tab w:val="left" w:pos="511"/>
        </w:tabs>
        <w:spacing w:line="264" w:lineRule="exact"/>
        <w:ind w:left="540" w:hanging="540"/>
        <w:jc w:val="both"/>
      </w:pPr>
      <w:r>
        <w:t>Příkazník se zavazuje, že odborné činnosti podle této smlouvy pro příkazce vykoná v předpoklá</w:t>
      </w:r>
      <w:r>
        <w:t>daných termínech stanovených příkazcem:</w:t>
      </w:r>
    </w:p>
    <w:p w14:paraId="30098CDA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1298"/>
          <w:tab w:val="left" w:pos="3255"/>
        </w:tabs>
        <w:spacing w:line="264" w:lineRule="exact"/>
        <w:ind w:left="860" w:firstLine="0"/>
        <w:jc w:val="both"/>
      </w:pPr>
      <w:r>
        <w:t>zahájení prací:</w:t>
      </w:r>
      <w:r>
        <w:tab/>
        <w:t>počínaje dnem účinnosti smlouvy</w:t>
      </w:r>
    </w:p>
    <w:p w14:paraId="796D453C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1298"/>
          <w:tab w:val="left" w:pos="3255"/>
        </w:tabs>
        <w:spacing w:line="264" w:lineRule="exact"/>
        <w:ind w:left="860" w:firstLine="0"/>
        <w:jc w:val="both"/>
      </w:pPr>
      <w:r>
        <w:t>dokončení prací:</w:t>
      </w:r>
      <w:r>
        <w:tab/>
        <w:t>ukončením realizace stavby „Přístavba a nástavba rehabilitace"</w:t>
      </w:r>
    </w:p>
    <w:p w14:paraId="7005F7EB" w14:textId="77777777" w:rsidR="00BB69A8" w:rsidRDefault="00554DDF">
      <w:pPr>
        <w:pStyle w:val="Zkladntext20"/>
        <w:shd w:val="clear" w:color="auto" w:fill="auto"/>
        <w:ind w:left="540" w:firstLine="0"/>
        <w:jc w:val="both"/>
        <w:sectPr w:rsidR="00BB69A8">
          <w:footerReference w:type="default" r:id="rId7"/>
          <w:footerReference w:type="first" r:id="rId8"/>
          <w:pgSz w:w="11900" w:h="16840"/>
          <w:pgMar w:top="468" w:right="1205" w:bottom="1554" w:left="1334" w:header="0" w:footer="3" w:gutter="0"/>
          <w:cols w:space="720"/>
          <w:noEndnote/>
          <w:titlePg/>
          <w:docGrid w:linePitch="360"/>
        </w:sectPr>
      </w:pPr>
      <w:r>
        <w:t>Za ukončení realizace stavby se považuje stav, kdy: (i) zhotovitel stavby ukončil svou činnost na stavbě a tuto předal příkazci, a (</w:t>
      </w:r>
      <w:proofErr w:type="spellStart"/>
      <w:r>
        <w:t>ii</w:t>
      </w:r>
      <w:proofErr w:type="spellEnd"/>
      <w:r>
        <w:t>) bylo vydáno kolaudační rozhodnutí nebo jiné opatření stavebního</w:t>
      </w:r>
    </w:p>
    <w:p w14:paraId="3004EC95" w14:textId="77777777" w:rsidR="00BB69A8" w:rsidRDefault="00554DDF">
      <w:pPr>
        <w:pStyle w:val="Zkladntext20"/>
        <w:shd w:val="clear" w:color="auto" w:fill="auto"/>
        <w:spacing w:line="259" w:lineRule="exact"/>
        <w:ind w:left="580" w:firstLine="80"/>
        <w:jc w:val="both"/>
      </w:pPr>
      <w:r>
        <w:lastRenderedPageBreak/>
        <w:t>úřadu umožňující užívání stavby, a (¡¡i) byly odstraněny veškeré vady a nedodělky stavby vytčené v rámci přejímacího řízení a/nebo v rámci kolaudačního řízení. Po ukončení realizace stavby bude stranami vyhotoven protokol o předání a převzatí plnění předmě</w:t>
      </w:r>
      <w:r>
        <w:t>tu zakázky dle této smlouvy.</w:t>
      </w:r>
    </w:p>
    <w:p w14:paraId="47F4CD7F" w14:textId="77777777" w:rsidR="00BB69A8" w:rsidRDefault="00554DDF">
      <w:pPr>
        <w:pStyle w:val="Zkladntext20"/>
        <w:numPr>
          <w:ilvl w:val="0"/>
          <w:numId w:val="5"/>
        </w:numPr>
        <w:shd w:val="clear" w:color="auto" w:fill="auto"/>
        <w:tabs>
          <w:tab w:val="left" w:pos="508"/>
        </w:tabs>
        <w:spacing w:after="336"/>
        <w:ind w:firstLine="0"/>
      </w:pPr>
      <w:r>
        <w:t>Zajišťování výkonů příkazníka v časovém detailu se nepředepisuje, obě strany se však dohodly, že výkon supervizora stavebníka nad prováděním stavby bude prováděn v návaznosti na charakter, potřeby a postup prací na stavbě. Term</w:t>
      </w:r>
      <w:r>
        <w:t>íny svolávání kontrolních dnů budou upřesněny účastníky výstavby. V případě, že vyvstane potřeba konkrétní činnosti příkazníka (ať již z důvodu postupu prací na stavbě, z titulu podnětu zhotovitele, projektanta či technického dozoru investora, či k žádosti</w:t>
      </w:r>
      <w:r>
        <w:t xml:space="preserve"> příkazce), zavazuje se příkazník takovou činnost vykonat ve lhůtě přiměřené povaze a obsahu takové činnosti, zpravidla bez zbytečného odkladu, aby byl zajištěn plynulý průběh stavby.</w:t>
      </w:r>
    </w:p>
    <w:p w14:paraId="157C51EA" w14:textId="77777777" w:rsidR="00BB69A8" w:rsidRDefault="00554DDF">
      <w:pPr>
        <w:pStyle w:val="Zkladntext30"/>
        <w:shd w:val="clear" w:color="auto" w:fill="auto"/>
        <w:spacing w:before="0" w:after="64" w:line="210" w:lineRule="exact"/>
        <w:ind w:left="220" w:firstLine="0"/>
      </w:pPr>
      <w:r>
        <w:t>V.</w:t>
      </w:r>
    </w:p>
    <w:p w14:paraId="5D5F2A24" w14:textId="77777777" w:rsidR="00BB69A8" w:rsidRDefault="00554DDF">
      <w:pPr>
        <w:pStyle w:val="Nadpis40"/>
        <w:keepNext/>
        <w:keepLines/>
        <w:shd w:val="clear" w:color="auto" w:fill="auto"/>
        <w:spacing w:before="0" w:after="33" w:line="210" w:lineRule="exact"/>
        <w:ind w:left="220"/>
      </w:pPr>
      <w:bookmarkStart w:id="2" w:name="bookmark3"/>
      <w:r>
        <w:rPr>
          <w:rStyle w:val="Nadpis41"/>
          <w:b/>
          <w:bCs/>
        </w:rPr>
        <w:t>Spolupůsobení a podklady příkazce</w:t>
      </w:r>
      <w:bookmarkEnd w:id="2"/>
    </w:p>
    <w:p w14:paraId="26E08065" w14:textId="77777777" w:rsidR="00BB69A8" w:rsidRDefault="00554DDF">
      <w:pPr>
        <w:pStyle w:val="Zkladntext20"/>
        <w:numPr>
          <w:ilvl w:val="0"/>
          <w:numId w:val="7"/>
        </w:numPr>
        <w:shd w:val="clear" w:color="auto" w:fill="auto"/>
        <w:tabs>
          <w:tab w:val="left" w:pos="508"/>
        </w:tabs>
        <w:ind w:left="580" w:hanging="580"/>
        <w:jc w:val="both"/>
      </w:pPr>
      <w:r>
        <w:t>Předmět plnění této smlouvy příkazn</w:t>
      </w:r>
      <w:r>
        <w:t>ík provede a splní dle podkladů a dispozic příkazce, které budou příkazníkovi příkazcem řádně protokolárně předány:</w:t>
      </w:r>
    </w:p>
    <w:p w14:paraId="0DAA69F4" w14:textId="77777777" w:rsidR="00BB69A8" w:rsidRDefault="00554DDF">
      <w:pPr>
        <w:pStyle w:val="Zkladntext20"/>
        <w:numPr>
          <w:ilvl w:val="0"/>
          <w:numId w:val="8"/>
        </w:numPr>
        <w:shd w:val="clear" w:color="auto" w:fill="auto"/>
        <w:tabs>
          <w:tab w:val="left" w:pos="1289"/>
        </w:tabs>
        <w:ind w:left="1300" w:hanging="360"/>
      </w:pPr>
      <w:r>
        <w:t>specifikace a rozsah prací dle smlouvy o dílo uzavřené mezi investorem a zhotovitelem stavby,</w:t>
      </w:r>
    </w:p>
    <w:p w14:paraId="5DAF5F26" w14:textId="77777777" w:rsidR="00BB69A8" w:rsidRDefault="00554DDF">
      <w:pPr>
        <w:pStyle w:val="Zkladntext20"/>
        <w:numPr>
          <w:ilvl w:val="0"/>
          <w:numId w:val="8"/>
        </w:numPr>
        <w:shd w:val="clear" w:color="auto" w:fill="auto"/>
        <w:tabs>
          <w:tab w:val="left" w:pos="1289"/>
        </w:tabs>
        <w:ind w:left="940" w:firstLine="0"/>
        <w:jc w:val="both"/>
      </w:pPr>
      <w:r>
        <w:t xml:space="preserve">prováděcí projektová dokumentace stavby </w:t>
      </w:r>
      <w:r>
        <w:rPr>
          <w:rStyle w:val="Zkladntext2Tun"/>
        </w:rPr>
        <w:t>„Příst</w:t>
      </w:r>
      <w:r>
        <w:rPr>
          <w:rStyle w:val="Zkladntext2Tun"/>
        </w:rPr>
        <w:t xml:space="preserve">avba a nástavba rehabilitace" </w:t>
      </w:r>
      <w:r>
        <w:t>a</w:t>
      </w:r>
    </w:p>
    <w:p w14:paraId="2BE226C6" w14:textId="77777777" w:rsidR="00BB69A8" w:rsidRDefault="00554DDF">
      <w:pPr>
        <w:pStyle w:val="Zkladntext20"/>
        <w:shd w:val="clear" w:color="auto" w:fill="auto"/>
        <w:ind w:left="1300" w:firstLine="0"/>
      </w:pPr>
      <w:r>
        <w:t>položkový rozpočet,</w:t>
      </w:r>
    </w:p>
    <w:p w14:paraId="1DF637F9" w14:textId="77777777" w:rsidR="00BB69A8" w:rsidRDefault="00554DDF">
      <w:pPr>
        <w:pStyle w:val="Zkladntext20"/>
        <w:numPr>
          <w:ilvl w:val="0"/>
          <w:numId w:val="8"/>
        </w:numPr>
        <w:shd w:val="clear" w:color="auto" w:fill="auto"/>
        <w:tabs>
          <w:tab w:val="left" w:pos="1289"/>
        </w:tabs>
        <w:ind w:left="940" w:firstLine="0"/>
        <w:jc w:val="both"/>
      </w:pPr>
      <w:r>
        <w:t>platné stavební povolení,</w:t>
      </w:r>
    </w:p>
    <w:p w14:paraId="09CE0E39" w14:textId="77777777" w:rsidR="00BB69A8" w:rsidRDefault="00554DDF">
      <w:pPr>
        <w:pStyle w:val="Zkladntext20"/>
        <w:numPr>
          <w:ilvl w:val="0"/>
          <w:numId w:val="8"/>
        </w:numPr>
        <w:shd w:val="clear" w:color="auto" w:fill="auto"/>
        <w:tabs>
          <w:tab w:val="left" w:pos="1289"/>
        </w:tabs>
        <w:ind w:left="940" w:firstLine="0"/>
        <w:jc w:val="both"/>
      </w:pPr>
      <w:r>
        <w:t>další podklady, které budou příkazníku příkazcem předány či příkazníkem vyžádány.</w:t>
      </w:r>
    </w:p>
    <w:p w14:paraId="41044E1D" w14:textId="77777777" w:rsidR="00BB69A8" w:rsidRDefault="00554DDF">
      <w:pPr>
        <w:pStyle w:val="Zkladntext20"/>
        <w:numPr>
          <w:ilvl w:val="0"/>
          <w:numId w:val="7"/>
        </w:numPr>
        <w:shd w:val="clear" w:color="auto" w:fill="auto"/>
        <w:tabs>
          <w:tab w:val="left" w:pos="508"/>
        </w:tabs>
        <w:ind w:left="580" w:hanging="580"/>
        <w:jc w:val="both"/>
      </w:pPr>
      <w:r>
        <w:t xml:space="preserve">V případě, že pro řádné splnění závazku příkazníka z této smlouvy budou potřebné další než </w:t>
      </w:r>
      <w:r>
        <w:t>dosud příkazcem předané podklady či vysvětlení k nim, je povinen si takové doklady či vysvětlení od příkazce písemně vyžádat; pokud v dosud předaných podkladech či vysvětleních shledá příkazník závady či nedostatky, je pak obdobně povinen na tyto závady či</w:t>
      </w:r>
      <w:r>
        <w:t xml:space="preserve"> nedostatky příkazce písemně upozornit.</w:t>
      </w:r>
    </w:p>
    <w:p w14:paraId="5D358B38" w14:textId="77777777" w:rsidR="00BB69A8" w:rsidRDefault="00554DDF">
      <w:pPr>
        <w:pStyle w:val="Zkladntext20"/>
        <w:numPr>
          <w:ilvl w:val="0"/>
          <w:numId w:val="7"/>
        </w:numPr>
        <w:shd w:val="clear" w:color="auto" w:fill="auto"/>
        <w:tabs>
          <w:tab w:val="left" w:pos="508"/>
        </w:tabs>
        <w:spacing w:after="336"/>
        <w:ind w:left="580" w:hanging="580"/>
        <w:jc w:val="both"/>
      </w:pPr>
      <w:r>
        <w:t>Příkazníkem zkontrolované doklady, jako např. soupisy provedených prací, stavební deníky, zápisy z kontrolních dnů, požadavky na vícepráce budou průběžně předávány příkazci.</w:t>
      </w:r>
    </w:p>
    <w:p w14:paraId="6A2AD7A1" w14:textId="77777777" w:rsidR="00BB69A8" w:rsidRDefault="00554DDF">
      <w:pPr>
        <w:pStyle w:val="Zkladntext30"/>
        <w:shd w:val="clear" w:color="auto" w:fill="auto"/>
        <w:spacing w:before="0" w:after="59" w:line="210" w:lineRule="exact"/>
        <w:ind w:left="220" w:firstLine="0"/>
      </w:pPr>
      <w:r>
        <w:t>VI.</w:t>
      </w:r>
    </w:p>
    <w:p w14:paraId="089F3819" w14:textId="77777777" w:rsidR="00BB69A8" w:rsidRDefault="00554DDF">
      <w:pPr>
        <w:pStyle w:val="Nadpis40"/>
        <w:keepNext/>
        <w:keepLines/>
        <w:shd w:val="clear" w:color="auto" w:fill="auto"/>
        <w:spacing w:before="0" w:after="29" w:line="210" w:lineRule="exact"/>
        <w:ind w:left="220"/>
      </w:pPr>
      <w:bookmarkStart w:id="3" w:name="bookmark4"/>
      <w:r>
        <w:rPr>
          <w:rStyle w:val="Nadpis41"/>
          <w:b/>
          <w:bCs/>
        </w:rPr>
        <w:t>Cena předmětu plnění, platební podmínk</w:t>
      </w:r>
      <w:r>
        <w:rPr>
          <w:rStyle w:val="Nadpis41"/>
          <w:b/>
          <w:bCs/>
        </w:rPr>
        <w:t>y</w:t>
      </w:r>
      <w:bookmarkEnd w:id="3"/>
    </w:p>
    <w:p w14:paraId="5F37CD2E" w14:textId="77777777" w:rsidR="00BB69A8" w:rsidRDefault="00554DDF">
      <w:pPr>
        <w:pStyle w:val="Zkladntext20"/>
        <w:numPr>
          <w:ilvl w:val="0"/>
          <w:numId w:val="9"/>
        </w:numPr>
        <w:shd w:val="clear" w:color="auto" w:fill="auto"/>
        <w:tabs>
          <w:tab w:val="left" w:pos="508"/>
        </w:tabs>
        <w:ind w:left="580" w:hanging="580"/>
        <w:jc w:val="both"/>
      </w:pPr>
      <w:r>
        <w:t xml:space="preserve">Cena za práce a činnosti ujednané v předmětu této smlouvy je dojednána dohodou smluvních stran ve výši </w:t>
      </w:r>
      <w:r>
        <w:rPr>
          <w:rStyle w:val="Zkladntext2Tun"/>
        </w:rPr>
        <w:t xml:space="preserve">480.000, - Kč </w:t>
      </w:r>
      <w:r>
        <w:t>(slovy: čtyři sta osmdesát tisíc), a to jako celková, úhrnná cena za veškeré plnění příkazníka dle této smlouvy. Tato cena je konečná a z</w:t>
      </w:r>
      <w:r>
        <w:t>ahrnuje veškeré náklady příkazníka, zejména zahrnuje DPH, pokud je příkazník jejím plátcem. Pokud je příkazník plátcem DPH, odpovídá příkazci za správné stanovení sazby této daně a nahradí příkazci škodu případně vyplývající z toho, že sazba DPH u odměny p</w:t>
      </w:r>
      <w:r>
        <w:t>říkazníka byla nesprávně stanovena.</w:t>
      </w:r>
    </w:p>
    <w:p w14:paraId="7AC73D17" w14:textId="77777777" w:rsidR="00BB69A8" w:rsidRDefault="00554DDF">
      <w:pPr>
        <w:pStyle w:val="Zkladntext20"/>
        <w:numPr>
          <w:ilvl w:val="0"/>
          <w:numId w:val="9"/>
        </w:numPr>
        <w:shd w:val="clear" w:color="auto" w:fill="auto"/>
        <w:tabs>
          <w:tab w:val="left" w:pos="508"/>
        </w:tabs>
        <w:ind w:left="580" w:hanging="580"/>
        <w:jc w:val="both"/>
      </w:pPr>
      <w:r>
        <w:t>Cena za práce a činnosti příkazníka bude uhrazena v pěti splátkách stejné výše, splatných:</w:t>
      </w:r>
    </w:p>
    <w:p w14:paraId="487FA453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824"/>
        </w:tabs>
        <w:ind w:left="580" w:firstLine="0"/>
        <w:jc w:val="both"/>
      </w:pPr>
      <w:r>
        <w:t xml:space="preserve">první splátka se splatností 14 dnů od doručení faktury příkazníka; tuto fakturu je příkazník oprávněn vystavit nejdříve </w:t>
      </w:r>
      <w:r>
        <w:t>31.8.2023,</w:t>
      </w:r>
    </w:p>
    <w:p w14:paraId="63CFDF7D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829"/>
        </w:tabs>
        <w:ind w:left="580" w:firstLine="0"/>
        <w:jc w:val="both"/>
      </w:pPr>
      <w:r>
        <w:t>druhá splátka se splatností 14 dnů od doručení faktury příkazníka; tuto fakturu je příkazník oprávněn vystavit nejdříve 30.9.2023,</w:t>
      </w:r>
    </w:p>
    <w:p w14:paraId="38BDA85C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834"/>
        </w:tabs>
        <w:ind w:left="580" w:firstLine="0"/>
        <w:jc w:val="both"/>
      </w:pPr>
      <w:r>
        <w:t>třetí splátka se splatností 14 dnů od doručení faktury příkazníka; tuto fakturu je příkazník oprávněn vystavit nej</w:t>
      </w:r>
      <w:r>
        <w:t>dříve 30.11.2023,</w:t>
      </w:r>
    </w:p>
    <w:p w14:paraId="5EF0A51D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834"/>
        </w:tabs>
        <w:ind w:left="580" w:firstLine="0"/>
        <w:jc w:val="both"/>
      </w:pPr>
      <w:r>
        <w:t>čtvrtá splátka se splatností 14 dnů od doručení faktury příkazníka; tuto fakturu je příkazník oprávněn vystavit nejdříve 31.1.2024,</w:t>
      </w:r>
    </w:p>
    <w:p w14:paraId="50FB459E" w14:textId="77777777" w:rsidR="00BB69A8" w:rsidRDefault="00554DDF">
      <w:pPr>
        <w:pStyle w:val="Zkladntext20"/>
        <w:numPr>
          <w:ilvl w:val="0"/>
          <w:numId w:val="6"/>
        </w:numPr>
        <w:shd w:val="clear" w:color="auto" w:fill="auto"/>
        <w:tabs>
          <w:tab w:val="left" w:pos="834"/>
        </w:tabs>
        <w:ind w:left="580" w:firstLine="0"/>
        <w:jc w:val="both"/>
      </w:pPr>
      <w:r>
        <w:t>pátá a poslední splátka se splatností 14 dnů od doručení faktury příkazníka; tuto fakturu je příkazník opr</w:t>
      </w:r>
      <w:r>
        <w:t>ávněn vystavit nejdříve v den ukončení realizace stavby, jak je tento popsán v čl. IV. odst. 1 této smlouvy.</w:t>
      </w:r>
    </w:p>
    <w:p w14:paraId="52AA9072" w14:textId="77777777" w:rsidR="00BB69A8" w:rsidRDefault="00554DDF">
      <w:pPr>
        <w:pStyle w:val="Zkladntext20"/>
        <w:numPr>
          <w:ilvl w:val="0"/>
          <w:numId w:val="9"/>
        </w:numPr>
        <w:shd w:val="clear" w:color="auto" w:fill="auto"/>
        <w:tabs>
          <w:tab w:val="left" w:pos="508"/>
        </w:tabs>
        <w:ind w:left="580" w:hanging="580"/>
        <w:jc w:val="both"/>
      </w:pPr>
      <w:r>
        <w:t>Na každé vyúčtované dílčí plnění vystaví příkazník fakturu, která musí obsahovat také tyto údaje:</w:t>
      </w:r>
    </w:p>
    <w:p w14:paraId="74743B47" w14:textId="77777777" w:rsidR="00BB69A8" w:rsidRDefault="00554DDF">
      <w:pPr>
        <w:pStyle w:val="Zkladntext20"/>
        <w:shd w:val="clear" w:color="auto" w:fill="auto"/>
        <w:spacing w:line="210" w:lineRule="exact"/>
        <w:ind w:left="580" w:firstLine="80"/>
        <w:jc w:val="both"/>
      </w:pPr>
      <w:r>
        <w:t>• číslo smlouvy a datum jejího uzavření</w:t>
      </w:r>
    </w:p>
    <w:p w14:paraId="2A131924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předmět p</w:t>
      </w:r>
      <w:r>
        <w:t>lnění a jeho přesnou specifikaci (nestačí pouze odkaz na číslo uzavřené smlouvy),</w:t>
      </w:r>
    </w:p>
    <w:p w14:paraId="39B847C8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obchodní firma, místo podnikání IČ a DIČ zhotovitele,</w:t>
      </w:r>
    </w:p>
    <w:p w14:paraId="6DA684FE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název, sídlo IČ a DIČ objednatele</w:t>
      </w:r>
    </w:p>
    <w:p w14:paraId="2848ED1A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číslo a datum vystavení faktury,</w:t>
      </w:r>
    </w:p>
    <w:p w14:paraId="10BCB66C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lhůtu splatnosti faktury,</w:t>
      </w:r>
    </w:p>
    <w:p w14:paraId="32AEF4A6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lastRenderedPageBreak/>
        <w:t xml:space="preserve">označení banky a číslo </w:t>
      </w:r>
      <w:r>
        <w:t>účtu, na který musí být zaplaceno,</w:t>
      </w:r>
    </w:p>
    <w:p w14:paraId="7CEC4C9B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vlastnoruční podpis včetně kontaktního telefonu osoby, která fakturu vystavila</w:t>
      </w:r>
    </w:p>
    <w:p w14:paraId="1043E161" w14:textId="77777777" w:rsidR="00BB69A8" w:rsidRDefault="00554DDF">
      <w:pPr>
        <w:pStyle w:val="Zkladntext20"/>
        <w:numPr>
          <w:ilvl w:val="0"/>
          <w:numId w:val="10"/>
        </w:numPr>
        <w:shd w:val="clear" w:color="auto" w:fill="auto"/>
        <w:tabs>
          <w:tab w:val="left" w:pos="1346"/>
        </w:tabs>
        <w:spacing w:line="379" w:lineRule="exact"/>
        <w:ind w:left="800" w:firstLine="0"/>
        <w:jc w:val="both"/>
      </w:pPr>
      <w:r>
        <w:t>náležitostí stanovené platnými právními předpisy pro daňový doklad dle § 28 zákona</w:t>
      </w:r>
    </w:p>
    <w:p w14:paraId="1729FE83" w14:textId="77777777" w:rsidR="00BB69A8" w:rsidRDefault="00554DDF">
      <w:pPr>
        <w:pStyle w:val="Zkladntext20"/>
        <w:shd w:val="clear" w:color="auto" w:fill="auto"/>
        <w:spacing w:after="89" w:line="210" w:lineRule="exact"/>
        <w:ind w:left="800" w:firstLine="0"/>
        <w:jc w:val="both"/>
      </w:pPr>
      <w:r>
        <w:t xml:space="preserve">č. 235/2004 Sb., o dani z přidané hodnoty, v platném znění </w:t>
      </w:r>
      <w:r>
        <w:t>(je-li příkazník plátcem této daně).</w:t>
      </w:r>
    </w:p>
    <w:p w14:paraId="4115AAE0" w14:textId="77777777" w:rsidR="00BB69A8" w:rsidRDefault="00554DDF">
      <w:pPr>
        <w:pStyle w:val="Zkladntext20"/>
        <w:numPr>
          <w:ilvl w:val="0"/>
          <w:numId w:val="9"/>
        </w:numPr>
        <w:shd w:val="clear" w:color="auto" w:fill="auto"/>
        <w:tabs>
          <w:tab w:val="left" w:pos="584"/>
        </w:tabs>
        <w:spacing w:after="516"/>
        <w:ind w:left="620" w:hanging="440"/>
        <w:jc w:val="both"/>
      </w:pPr>
      <w:r>
        <w:t xml:space="preserve">Pokud je příkazník plátcem DPH, budou úhrady faktur prováděny pouze na bankovní účet, registrovaný příkazníkem u správce daně a uvedený ve veřejně dostupném registru plátců DPH. Označí-li příkazník pro provedení úhrady </w:t>
      </w:r>
      <w:r>
        <w:t>jiný bankovní účet, je příkazce oprávněn pozastavit provedení úhrady do doby, než bude předmětný bankovní účet takto zveřejněn, případě uhradit na bankovní účet určený příkazníkem toliko částku bez DPH a částku odpovídají DPH zaplatit na účet příslušného s</w:t>
      </w:r>
      <w:r>
        <w:t>právce daně; taková úhrada má účinky zaplacení přímo příkazníku.</w:t>
      </w:r>
    </w:p>
    <w:p w14:paraId="7749318F" w14:textId="77777777" w:rsidR="00BB69A8" w:rsidRDefault="00554DDF">
      <w:pPr>
        <w:pStyle w:val="Zkladntext20"/>
        <w:shd w:val="clear" w:color="auto" w:fill="auto"/>
        <w:spacing w:after="59" w:line="210" w:lineRule="exact"/>
        <w:ind w:left="4720" w:firstLine="0"/>
      </w:pPr>
      <w:r>
        <w:t>VII.</w:t>
      </w:r>
    </w:p>
    <w:p w14:paraId="4DFF2127" w14:textId="77777777" w:rsidR="00BB69A8" w:rsidRDefault="00554DDF">
      <w:pPr>
        <w:pStyle w:val="Nadpis40"/>
        <w:keepNext/>
        <w:keepLines/>
        <w:shd w:val="clear" w:color="auto" w:fill="auto"/>
        <w:spacing w:before="0" w:after="34" w:line="210" w:lineRule="exact"/>
        <w:ind w:left="3840"/>
        <w:jc w:val="left"/>
      </w:pPr>
      <w:bookmarkStart w:id="4" w:name="bookmark5"/>
      <w:r>
        <w:rPr>
          <w:rStyle w:val="Nadpis41"/>
          <w:b/>
          <w:bCs/>
        </w:rPr>
        <w:t>Odstoupení od smlouvy</w:t>
      </w:r>
      <w:bookmarkEnd w:id="4"/>
    </w:p>
    <w:p w14:paraId="4FA7A5B7" w14:textId="77777777" w:rsidR="00BB69A8" w:rsidRDefault="00554DDF">
      <w:pPr>
        <w:pStyle w:val="Zkladntext20"/>
        <w:shd w:val="clear" w:color="auto" w:fill="auto"/>
        <w:spacing w:line="259" w:lineRule="exact"/>
        <w:ind w:left="620" w:hanging="440"/>
        <w:jc w:val="both"/>
      </w:pPr>
      <w:r>
        <w:t>1. V případě, že výkon supervizora stavebníka nad prováděním stavby, který bude zajišťovat příkazník, bude vykazovat nedostatky nebo bude prováděn v rozporu s touto smlouvou, je příkazník povinen je nahradit bezvadným plněním. Pokud příkazník ve lhůtě doho</w:t>
      </w:r>
      <w:r>
        <w:t xml:space="preserve">dnuté s příkazcem takto zjištěné nedostatky neodstraní, může příkazce od smlouvy odstoupit. Vznikne-li </w:t>
      </w:r>
      <w:r>
        <w:rPr>
          <w:rStyle w:val="Zkladntext2Tun"/>
        </w:rPr>
        <w:t xml:space="preserve">z </w:t>
      </w:r>
      <w:r>
        <w:t>těchto důvodů příkazci škoda, je příkazník povinen průkazně vyčíslenou škodu uhradit.</w:t>
      </w:r>
    </w:p>
    <w:p w14:paraId="6D8D416F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>Za den odstoupení od smlouvy se považuje den, kdy bylo písemné oz</w:t>
      </w:r>
      <w:r>
        <w:t>námení o odstoupení oprávněné smluvní strany doručeno druhé smluvní straně. Odstoupením od smlouvy nejsou dotčena práva smluvních stran na úhradu splatné smluvní pokuty a na náhradu škody.</w:t>
      </w:r>
    </w:p>
    <w:p w14:paraId="5F142500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 xml:space="preserve">V případě odstoupení od smlouvy jednou ze smluvních stran, bude </w:t>
      </w:r>
      <w:proofErr w:type="spellStart"/>
      <w:r>
        <w:t>kda</w:t>
      </w:r>
      <w:r>
        <w:t>tu</w:t>
      </w:r>
      <w:proofErr w:type="spellEnd"/>
      <w:r>
        <w:t xml:space="preserve"> účinnosti odstoupení vyhotoven protokol, který popíše stav nedokončeného díla a vzájemné nároky smluvních stran.</w:t>
      </w:r>
    </w:p>
    <w:p w14:paraId="22DC5D93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>Do doby vyčíslení oprávněných nároků smluvních stran a do doby dohody o vzájemném vyrovnání těchto nároků, je příkazce oprávněn zadržet vešk</w:t>
      </w:r>
      <w:r>
        <w:t>eré fakturované a splatné platby příkazníkovi.</w:t>
      </w:r>
    </w:p>
    <w:p w14:paraId="7AFE8B71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>V dalším se v případě odstoupení od smlouvy postupuje dle příslušných ustanovení občanského zákoníku.</w:t>
      </w:r>
    </w:p>
    <w:p w14:paraId="1238735A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 xml:space="preserve">Odstoupení od této smlouvy je vždy s účinky </w:t>
      </w:r>
      <w:proofErr w:type="spellStart"/>
      <w:r>
        <w:t>éx</w:t>
      </w:r>
      <w:proofErr w:type="spellEnd"/>
      <w:r>
        <w:t xml:space="preserve"> </w:t>
      </w:r>
      <w:proofErr w:type="spellStart"/>
      <w:r>
        <w:t>nunc</w:t>
      </w:r>
      <w:proofErr w:type="spellEnd"/>
      <w:r>
        <w:t>.</w:t>
      </w:r>
    </w:p>
    <w:p w14:paraId="1AADFC92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ind w:left="620" w:hanging="620"/>
        <w:jc w:val="both"/>
      </w:pPr>
      <w:r>
        <w:t>Bez ohledu na výše uvedené je příkazce oprávněn tuto s</w:t>
      </w:r>
      <w:r>
        <w:t>mlouvu vypovědět, a to i bez udání důvodu, a to ve výpovědní lhůtě 1 měsíc, jež začíná běžet od prvního dne kalendářního měsíce bezprostředně následujícího po doručení výpovědi příkazníku.</w:t>
      </w:r>
    </w:p>
    <w:p w14:paraId="1FBF1B59" w14:textId="77777777" w:rsidR="00BB69A8" w:rsidRDefault="00554DDF">
      <w:pPr>
        <w:pStyle w:val="Zkladntext20"/>
        <w:numPr>
          <w:ilvl w:val="0"/>
          <w:numId w:val="11"/>
        </w:numPr>
        <w:shd w:val="clear" w:color="auto" w:fill="auto"/>
        <w:tabs>
          <w:tab w:val="left" w:pos="584"/>
        </w:tabs>
        <w:spacing w:after="696"/>
        <w:ind w:left="620" w:hanging="620"/>
        <w:jc w:val="both"/>
      </w:pPr>
      <w:r>
        <w:t>V případě zániku této smlouvy odstoupením nebo výpovědí náleží přík</w:t>
      </w:r>
      <w:r>
        <w:t>azníku poměrná část sjednané ceny, odpovídající poměru plnění, které bylo provedeno do zániku smlouvy, ve vztahu k celkovému plnění, jež na jejím základě provedeno být mělo.</w:t>
      </w:r>
    </w:p>
    <w:p w14:paraId="0188E28D" w14:textId="77777777" w:rsidR="00BB69A8" w:rsidRDefault="00554DDF">
      <w:pPr>
        <w:pStyle w:val="Zkladntext20"/>
        <w:shd w:val="clear" w:color="auto" w:fill="auto"/>
        <w:spacing w:after="59" w:line="210" w:lineRule="exact"/>
        <w:ind w:left="240" w:firstLine="0"/>
        <w:jc w:val="center"/>
      </w:pPr>
      <w:r>
        <w:t>Vlil.</w:t>
      </w:r>
    </w:p>
    <w:p w14:paraId="7B67FE0E" w14:textId="77777777" w:rsidR="00BB69A8" w:rsidRDefault="00554DDF">
      <w:pPr>
        <w:pStyle w:val="Nadpis40"/>
        <w:keepNext/>
        <w:keepLines/>
        <w:shd w:val="clear" w:color="auto" w:fill="auto"/>
        <w:spacing w:before="0" w:after="80" w:line="210" w:lineRule="exact"/>
        <w:ind w:left="3840"/>
        <w:jc w:val="left"/>
      </w:pPr>
      <w:bookmarkStart w:id="5" w:name="bookmark6"/>
      <w:r>
        <w:rPr>
          <w:rStyle w:val="Nadpis41"/>
          <w:b/>
          <w:bCs/>
        </w:rPr>
        <w:t xml:space="preserve">Náhrada </w:t>
      </w:r>
      <w:proofErr w:type="spellStart"/>
      <w:r>
        <w:rPr>
          <w:rStyle w:val="Nadpis41"/>
          <w:b/>
          <w:bCs/>
        </w:rPr>
        <w:t>škodv</w:t>
      </w:r>
      <w:bookmarkEnd w:id="5"/>
      <w:proofErr w:type="spellEnd"/>
    </w:p>
    <w:p w14:paraId="5F8A6030" w14:textId="77777777" w:rsidR="00BB69A8" w:rsidRDefault="00554DDF">
      <w:pPr>
        <w:pStyle w:val="Zkladntext20"/>
        <w:shd w:val="clear" w:color="auto" w:fill="auto"/>
        <w:spacing w:line="259" w:lineRule="exact"/>
        <w:ind w:left="620" w:hanging="620"/>
        <w:jc w:val="both"/>
      </w:pPr>
      <w:r>
        <w:t xml:space="preserve">1. Jestliže budou příkazcem v průběhu plnění příkazní </w:t>
      </w:r>
      <w:r>
        <w:t>smlouvy zjištěny nedostatky v činnosti příkazníka, je příkazce povinen na tyto skutečnosti neprodleně příkazníka upozornit, a to písemnou výzvou.</w:t>
      </w:r>
      <w:r>
        <w:br w:type="page"/>
      </w:r>
    </w:p>
    <w:p w14:paraId="5A98F59E" w14:textId="77777777" w:rsidR="00BB69A8" w:rsidRDefault="00554DDF">
      <w:pPr>
        <w:pStyle w:val="Zkladntext20"/>
        <w:shd w:val="clear" w:color="auto" w:fill="auto"/>
        <w:spacing w:after="339" w:line="259" w:lineRule="exact"/>
        <w:ind w:left="640" w:hanging="500"/>
        <w:jc w:val="both"/>
      </w:pPr>
      <w:r>
        <w:lastRenderedPageBreak/>
        <w:t>2. Příkazce je oprávněn případně vzniklou náhradu škody, na které mu v důsledku porušení závazku příkazníka v</w:t>
      </w:r>
      <w:r>
        <w:t>znikl právní nárok, započíst do kterékoliv úhrady, která přísluší příkazníkovi dle příslušných ustanovení příkazní smlouvy.</w:t>
      </w:r>
    </w:p>
    <w:p w14:paraId="3913829E" w14:textId="77777777" w:rsidR="00BB69A8" w:rsidRDefault="00554DDF">
      <w:pPr>
        <w:pStyle w:val="Zkladntext30"/>
        <w:shd w:val="clear" w:color="auto" w:fill="auto"/>
        <w:spacing w:before="0" w:after="59" w:line="210" w:lineRule="exact"/>
        <w:ind w:right="80" w:firstLine="0"/>
      </w:pPr>
      <w:r>
        <w:t>X.</w:t>
      </w:r>
    </w:p>
    <w:p w14:paraId="3C86C788" w14:textId="77777777" w:rsidR="00BB69A8" w:rsidRDefault="00554DDF">
      <w:pPr>
        <w:pStyle w:val="Nadpis40"/>
        <w:keepNext/>
        <w:keepLines/>
        <w:shd w:val="clear" w:color="auto" w:fill="auto"/>
        <w:spacing w:before="0" w:after="29" w:line="210" w:lineRule="exact"/>
        <w:ind w:right="80"/>
      </w:pPr>
      <w:bookmarkStart w:id="6" w:name="bookmark7"/>
      <w:r>
        <w:rPr>
          <w:rStyle w:val="Nadpis41"/>
          <w:b/>
          <w:bCs/>
        </w:rPr>
        <w:t>Ujednání všeobecná</w:t>
      </w:r>
      <w:bookmarkEnd w:id="6"/>
    </w:p>
    <w:p w14:paraId="19A187F9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20" w:line="259" w:lineRule="exact"/>
        <w:ind w:left="640" w:hanging="500"/>
        <w:jc w:val="both"/>
      </w:pPr>
      <w:r>
        <w:t>Výchozí podklady budou příkazníkovi zapůjčeny po dobu výstavby, dokumentace o průběhu výstavby bude ukládána u</w:t>
      </w:r>
      <w:r>
        <w:t xml:space="preserve"> příkazníka a po ukončení stavby předána příkazci.</w:t>
      </w:r>
    </w:p>
    <w:p w14:paraId="64EA0D95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16" w:line="259" w:lineRule="exact"/>
        <w:ind w:left="640" w:hanging="500"/>
        <w:jc w:val="both"/>
      </w:pPr>
      <w:r>
        <w:t>Příkazník bude pojištěn na škody způsobené profesní odpovědnosti ve výši 1000 000,-Kč, pojistnou smlouvu předloží do 10 dnů od podpisu smlouvy.</w:t>
      </w:r>
    </w:p>
    <w:p w14:paraId="0217FAD4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63" w:line="264" w:lineRule="exact"/>
        <w:ind w:left="640" w:hanging="500"/>
        <w:jc w:val="both"/>
      </w:pPr>
      <w:r>
        <w:t xml:space="preserve">V případě nedodržení termínu dokončení předmětu díla ze </w:t>
      </w:r>
      <w:r>
        <w:t>strany zhotovitele stavby bude příkazník účinně spolupracovat s příkazcem při uplatňování smluvní pokuty.</w:t>
      </w:r>
    </w:p>
    <w:p w14:paraId="6CFE477E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25" w:line="210" w:lineRule="exact"/>
        <w:ind w:left="640" w:hanging="500"/>
        <w:jc w:val="both"/>
      </w:pPr>
      <w:r>
        <w:t>Obě smluvní strany tímto na sebe přebírají riziko změny okolností.</w:t>
      </w:r>
    </w:p>
    <w:p w14:paraId="72099A9E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20" w:line="259" w:lineRule="exact"/>
        <w:ind w:left="640" w:hanging="500"/>
        <w:jc w:val="both"/>
      </w:pPr>
      <w:r>
        <w:t xml:space="preserve">Příkazník není bez předchozího písemného souhlasu příkazce oprávněn postoupit tuto </w:t>
      </w:r>
      <w:r>
        <w:t>smlouvu ani jakákoli práva či pohledávky z ní vyplývající jakékoli třetí osobě.</w:t>
      </w:r>
    </w:p>
    <w:p w14:paraId="757D9B41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59" w:line="259" w:lineRule="exact"/>
        <w:ind w:left="640" w:hanging="500"/>
        <w:jc w:val="both"/>
      </w:pPr>
      <w:r>
        <w:t>Veškeré změny a doplňky této smlouvy musí být učiněny písemně ve formě číslovaného dodatku k této smlouvě, podepsaného oprávněnými zástupci obou smluvních stran.</w:t>
      </w:r>
    </w:p>
    <w:p w14:paraId="6EB9F031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29" w:line="210" w:lineRule="exact"/>
        <w:ind w:left="640" w:hanging="500"/>
        <w:jc w:val="both"/>
      </w:pPr>
      <w:r>
        <w:t>Smluvní vztahy</w:t>
      </w:r>
      <w:r>
        <w:t xml:space="preserve"> neupravené v této smlouvě se řídí příslušnými ustanoveními Občanského zákoníku.</w:t>
      </w:r>
    </w:p>
    <w:p w14:paraId="6E407113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16" w:line="259" w:lineRule="exact"/>
        <w:ind w:left="640" w:hanging="500"/>
        <w:jc w:val="both"/>
      </w:pPr>
      <w:r>
        <w:t>Tato smlouva je sepsána ve dvou vyhotoveních, ze kterých po jejím podepsání obdrží 1 vyhotovení příkazce a 1 vyhotovení příkazník.</w:t>
      </w:r>
    </w:p>
    <w:p w14:paraId="393EC7AF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spacing w:after="128" w:line="264" w:lineRule="exact"/>
        <w:ind w:left="640" w:hanging="500"/>
        <w:jc w:val="both"/>
      </w:pPr>
      <w:r>
        <w:t xml:space="preserve">Účastníci této smlouvy </w:t>
      </w:r>
      <w:r>
        <w:t>prohlašují, že smlouva byla sjednána na základě jejich pravé a svobodné vůle, že si její obsah přečetli a bezvýhradně s ním souhlasí, což stvrzují svými vlastnoručními podpisy.</w:t>
      </w:r>
    </w:p>
    <w:p w14:paraId="387F6010" w14:textId="77777777" w:rsidR="00BB69A8" w:rsidRDefault="00554DDF">
      <w:pPr>
        <w:pStyle w:val="Zkladntext20"/>
        <w:numPr>
          <w:ilvl w:val="0"/>
          <w:numId w:val="12"/>
        </w:numPr>
        <w:shd w:val="clear" w:color="auto" w:fill="auto"/>
        <w:tabs>
          <w:tab w:val="left" w:pos="642"/>
        </w:tabs>
        <w:ind w:left="640"/>
        <w:jc w:val="both"/>
        <w:sectPr w:rsidR="00BB69A8">
          <w:footerReference w:type="default" r:id="rId9"/>
          <w:footerReference w:type="first" r:id="rId10"/>
          <w:pgSz w:w="11900" w:h="16840"/>
          <w:pgMar w:top="468" w:right="1205" w:bottom="1554" w:left="1334" w:header="0" w:footer="3" w:gutter="0"/>
          <w:cols w:space="720"/>
          <w:noEndnote/>
          <w:docGrid w:linePitch="360"/>
        </w:sectPr>
      </w:pPr>
      <w:r>
        <w:t xml:space="preserve">Tato smlouva </w:t>
      </w:r>
      <w:r>
        <w:t>nabývá platnosti a účinnosti dnem jejího podpisu oběma smluvními stranami. Pokud je však dána zákonem č. 340/2015 Sb., o zvláštních podmínkách účinnosti některých smluv, uveřejňování těchto smluv a o registru smluv (zákon o registru smluv), v platném znění</w:t>
      </w:r>
      <w:r>
        <w:t>, povinnost zveřejnění, nabude tato smlouva účinnosti až dnem jejího uveřejnění v registru smluv. Toto uveřejnění zajistí příkazce.</w:t>
      </w:r>
    </w:p>
    <w:p w14:paraId="09951757" w14:textId="77777777" w:rsidR="00BB69A8" w:rsidRDefault="00BB69A8">
      <w:pPr>
        <w:spacing w:before="113" w:after="113" w:line="240" w:lineRule="exact"/>
        <w:rPr>
          <w:sz w:val="19"/>
          <w:szCs w:val="19"/>
        </w:rPr>
      </w:pPr>
    </w:p>
    <w:p w14:paraId="37AD09B2" w14:textId="77777777" w:rsidR="00BB69A8" w:rsidRDefault="00BB69A8">
      <w:pPr>
        <w:rPr>
          <w:sz w:val="2"/>
          <w:szCs w:val="2"/>
        </w:rPr>
        <w:sectPr w:rsidR="00BB69A8">
          <w:type w:val="continuous"/>
          <w:pgSz w:w="11900" w:h="16840"/>
          <w:pgMar w:top="1250" w:right="0" w:bottom="1250" w:left="0" w:header="0" w:footer="3" w:gutter="0"/>
          <w:cols w:space="720"/>
          <w:noEndnote/>
          <w:docGrid w:linePitch="360"/>
        </w:sectPr>
      </w:pPr>
    </w:p>
    <w:p w14:paraId="0459C823" w14:textId="2DA41217" w:rsidR="00BB69A8" w:rsidRDefault="00554DDF">
      <w:pPr>
        <w:spacing w:line="360" w:lineRule="exact"/>
      </w:pPr>
      <w:r>
        <w:pict w14:anchorId="36FEC4B0">
          <v:shape id="_x0000_s1032" type="#_x0000_t202" style="position:absolute;margin-left:2.1pt;margin-top:4.6pt;width:101.3pt;height:13.35pt;z-index:251657728;mso-wrap-distance-left:5pt;mso-wrap-distance-right:5pt;mso-position-horizontal-relative:margin" filled="f" stroked="f">
            <v:textbox style="mso-fit-shape-to-text:t" inset="0,0,0,0">
              <w:txbxContent>
                <w:p w14:paraId="0DA24FFD" w14:textId="77777777" w:rsidR="00BB69A8" w:rsidRDefault="00554DDF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V Praze, dne 31.7.2023</w:t>
                  </w:r>
                </w:p>
              </w:txbxContent>
            </v:textbox>
            <w10:wrap anchorx="margin"/>
          </v:shape>
        </w:pict>
      </w:r>
      <w:r>
        <w:pict w14:anchorId="66CC60E3">
          <v:shape id="_x0000_s1033" type="#_x0000_t202" style="position:absolute;margin-left:305.7pt;margin-top:4.1pt;width:55.2pt;height:13.6pt;z-index:251657729;mso-wrap-distance-left:5pt;mso-wrap-distance-right:5pt;mso-position-horizontal-relative:margin" filled="f" stroked="f">
            <v:textbox style="mso-fit-shape-to-text:t" inset="0,0,0,0">
              <w:txbxContent>
                <w:p w14:paraId="79DA7445" w14:textId="77777777" w:rsidR="00BB69A8" w:rsidRDefault="00554DDF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V Třinci, dne</w:t>
                  </w:r>
                </w:p>
              </w:txbxContent>
            </v:textbox>
            <w10:wrap anchorx="margin"/>
          </v:shape>
        </w:pict>
      </w:r>
      <w:r>
        <w:pict w14:anchorId="25ADF59D">
          <v:shape id="_x0000_s1036" type="#_x0000_t202" style="position:absolute;margin-left:260.6pt;margin-top:55.7pt;width:59.75pt;height:13.65pt;z-index:251657732;mso-wrap-distance-left:5pt;mso-wrap-distance-right:5pt;mso-position-horizontal-relative:margin" filled="f" stroked="f">
            <v:textbox style="mso-fit-shape-to-text:t" inset="0,0,0,0">
              <w:txbxContent>
                <w:p w14:paraId="5B3BF386" w14:textId="77777777" w:rsidR="00BB69A8" w:rsidRDefault="00554DDF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za příkazníka:</w:t>
                  </w:r>
                </w:p>
              </w:txbxContent>
            </v:textbox>
            <w10:wrap anchorx="margin"/>
          </v:shape>
        </w:pict>
      </w:r>
      <w:r>
        <w:pict w14:anchorId="1DB44BB3">
          <v:shape id="_x0000_s1037" type="#_x0000_t202" style="position:absolute;margin-left:365.2pt;margin-top:11.3pt;width:137.3pt;height:55.85pt;z-index:251657733;mso-wrap-distance-left:5pt;mso-wrap-distance-right:5pt;mso-position-horizontal-relative:margin" filled="f" stroked="f">
            <v:textbox style="mso-fit-shape-to-text:t" inset="0,0,0,0">
              <w:txbxContent>
                <w:p w14:paraId="46D69439" w14:textId="16E7FD3E" w:rsidR="00BB69A8" w:rsidRDefault="00554DDF">
                  <w:pPr>
                    <w:pStyle w:val="Zkladntext9"/>
                    <w:shd w:val="clear" w:color="auto" w:fill="auto"/>
                    <w:tabs>
                      <w:tab w:val="left" w:leader="dot" w:pos="1200"/>
                    </w:tabs>
                    <w:spacing w:line="160" w:lineRule="exact"/>
                  </w:pPr>
                  <w:r>
                    <w:rPr>
                      <w:rStyle w:val="Zkladntext9Calibri7ptExact"/>
                    </w:rPr>
                    <w:t>1.8.2023</w:t>
                  </w:r>
                </w:p>
              </w:txbxContent>
            </v:textbox>
            <w10:wrap anchorx="margin"/>
          </v:shape>
        </w:pict>
      </w:r>
      <w:r>
        <w:pict w14:anchorId="28C8C654">
          <v:shape id="_x0000_s1038" type="#_x0000_t202" style="position:absolute;margin-left:329.45pt;margin-top:68.9pt;width:68.65pt;height:13.4pt;z-index:251657734;mso-wrap-distance-left:5pt;mso-wrap-distance-right:5pt;mso-position-horizontal-relative:margin" filled="f" stroked="f">
            <v:textbox style="mso-fit-shape-to-text:t" inset="0,0,0,0">
              <w:txbxContent>
                <w:p w14:paraId="151B6D6C" w14:textId="77777777" w:rsidR="00BB69A8" w:rsidRDefault="00554DDF">
                  <w:pPr>
                    <w:pStyle w:val="Zkladntext20"/>
                    <w:shd w:val="clear" w:color="auto" w:fill="auto"/>
                    <w:spacing w:line="210" w:lineRule="exact"/>
                    <w:ind w:firstLine="0"/>
                  </w:pPr>
                  <w:r>
                    <w:rPr>
                      <w:rStyle w:val="Zkladntext2Exact"/>
                    </w:rPr>
                    <w:t>Ing. Jiří Veverka</w:t>
                  </w:r>
                </w:p>
              </w:txbxContent>
            </v:textbox>
            <w10:wrap anchorx="margin"/>
          </v:shape>
        </w:pict>
      </w:r>
    </w:p>
    <w:p w14:paraId="035F8B5C" w14:textId="77777777" w:rsidR="00BB69A8" w:rsidRDefault="00BB69A8">
      <w:pPr>
        <w:spacing w:line="360" w:lineRule="exact"/>
      </w:pPr>
    </w:p>
    <w:p w14:paraId="0371F515" w14:textId="77777777" w:rsidR="00BB69A8" w:rsidRDefault="00BB69A8">
      <w:pPr>
        <w:spacing w:line="360" w:lineRule="exact"/>
      </w:pPr>
    </w:p>
    <w:p w14:paraId="45D3E3FF" w14:textId="77777777" w:rsidR="00BB69A8" w:rsidRDefault="00BB69A8">
      <w:pPr>
        <w:spacing w:line="558" w:lineRule="exact"/>
      </w:pPr>
    </w:p>
    <w:p w14:paraId="6CDE7E68" w14:textId="77777777" w:rsidR="00BB69A8" w:rsidRDefault="00BB69A8">
      <w:pPr>
        <w:rPr>
          <w:sz w:val="2"/>
          <w:szCs w:val="2"/>
        </w:rPr>
        <w:sectPr w:rsidR="00BB69A8">
          <w:type w:val="continuous"/>
          <w:pgSz w:w="11900" w:h="16840"/>
          <w:pgMar w:top="1250" w:right="626" w:bottom="1250" w:left="1261" w:header="0" w:footer="3" w:gutter="0"/>
          <w:cols w:space="720"/>
          <w:noEndnote/>
          <w:docGrid w:linePitch="360"/>
        </w:sectPr>
      </w:pPr>
    </w:p>
    <w:p w14:paraId="2EA454A4" w14:textId="77777777" w:rsidR="00BB69A8" w:rsidRDefault="00554DDF">
      <w:pPr>
        <w:spacing w:line="360" w:lineRule="exact"/>
      </w:pPr>
      <w:r>
        <w:lastRenderedPageBreak/>
        <w:pict w14:anchorId="396D561D">
          <v:shape id="_x0000_s1039" type="#_x0000_t202" style="position:absolute;margin-left:.05pt;margin-top:.1pt;width:4.55pt;height:20.6pt;z-index:251657735;mso-wrap-distance-left:5pt;mso-wrap-distance-right:5pt;mso-position-horizontal-relative:margin" filled="f" stroked="f">
            <v:textbox style="mso-fit-shape-to-text:t" inset="0,0,0,0">
              <w:txbxContent>
                <w:p w14:paraId="63A9A17C" w14:textId="77777777" w:rsidR="00BB69A8" w:rsidRDefault="00BB69A8"/>
              </w:txbxContent>
            </v:textbox>
            <w10:wrap anchorx="margin"/>
          </v:shape>
        </w:pict>
      </w:r>
      <w:r>
        <w:pict w14:anchorId="328D68F5">
          <v:shape id="_x0000_s1040" type="#_x0000_t202" style="position:absolute;margin-left:580.1pt;margin-top:713.5pt;width:9.6pt;height:20.35pt;z-index:251657736;mso-wrap-distance-left:5pt;mso-wrap-distance-right:5pt;mso-position-horizontal-relative:margin" filled="f" stroked="f">
            <v:textbox style="mso-fit-shape-to-text:t" inset="0,0,0,0">
              <w:txbxContent>
                <w:p w14:paraId="3E55AE78" w14:textId="77777777" w:rsidR="00BB69A8" w:rsidRDefault="00BB69A8"/>
              </w:txbxContent>
            </v:textbox>
            <w10:wrap anchorx="margin"/>
          </v:shape>
        </w:pict>
      </w:r>
    </w:p>
    <w:p w14:paraId="714FF0F7" w14:textId="77777777" w:rsidR="00BB69A8" w:rsidRDefault="00BB69A8">
      <w:pPr>
        <w:spacing w:line="360" w:lineRule="exact"/>
      </w:pPr>
    </w:p>
    <w:p w14:paraId="22DC2852" w14:textId="77777777" w:rsidR="00BB69A8" w:rsidRDefault="00BB69A8">
      <w:pPr>
        <w:spacing w:line="360" w:lineRule="exact"/>
      </w:pPr>
    </w:p>
    <w:p w14:paraId="73039D8A" w14:textId="77777777" w:rsidR="00BB69A8" w:rsidRDefault="00BB69A8">
      <w:pPr>
        <w:spacing w:line="360" w:lineRule="exact"/>
      </w:pPr>
    </w:p>
    <w:p w14:paraId="6CBFA979" w14:textId="77777777" w:rsidR="00BB69A8" w:rsidRDefault="00BB69A8">
      <w:pPr>
        <w:spacing w:line="360" w:lineRule="exact"/>
      </w:pPr>
    </w:p>
    <w:p w14:paraId="0FD567FE" w14:textId="77777777" w:rsidR="00BB69A8" w:rsidRDefault="00BB69A8">
      <w:pPr>
        <w:spacing w:line="360" w:lineRule="exact"/>
      </w:pPr>
    </w:p>
    <w:p w14:paraId="09033772" w14:textId="77777777" w:rsidR="00BB69A8" w:rsidRDefault="00BB69A8">
      <w:pPr>
        <w:spacing w:line="360" w:lineRule="exact"/>
      </w:pPr>
    </w:p>
    <w:p w14:paraId="5B72BE6B" w14:textId="77777777" w:rsidR="00BB69A8" w:rsidRDefault="00BB69A8">
      <w:pPr>
        <w:spacing w:line="360" w:lineRule="exact"/>
      </w:pPr>
    </w:p>
    <w:p w14:paraId="5BFFFCF0" w14:textId="77777777" w:rsidR="00BB69A8" w:rsidRDefault="00BB69A8">
      <w:pPr>
        <w:spacing w:line="360" w:lineRule="exact"/>
      </w:pPr>
    </w:p>
    <w:p w14:paraId="06977CE0" w14:textId="77777777" w:rsidR="00BB69A8" w:rsidRDefault="00BB69A8">
      <w:pPr>
        <w:spacing w:line="360" w:lineRule="exact"/>
      </w:pPr>
    </w:p>
    <w:p w14:paraId="7C9E503F" w14:textId="77777777" w:rsidR="00BB69A8" w:rsidRDefault="00BB69A8">
      <w:pPr>
        <w:spacing w:line="360" w:lineRule="exact"/>
      </w:pPr>
    </w:p>
    <w:p w14:paraId="60798DE6" w14:textId="77777777" w:rsidR="00BB69A8" w:rsidRDefault="00BB69A8">
      <w:pPr>
        <w:spacing w:line="360" w:lineRule="exact"/>
      </w:pPr>
    </w:p>
    <w:p w14:paraId="3245AB10" w14:textId="77777777" w:rsidR="00BB69A8" w:rsidRDefault="00BB69A8">
      <w:pPr>
        <w:spacing w:line="360" w:lineRule="exact"/>
      </w:pPr>
    </w:p>
    <w:p w14:paraId="35C05DFA" w14:textId="77777777" w:rsidR="00BB69A8" w:rsidRDefault="00BB69A8">
      <w:pPr>
        <w:spacing w:line="360" w:lineRule="exact"/>
      </w:pPr>
    </w:p>
    <w:p w14:paraId="2FE21F81" w14:textId="77777777" w:rsidR="00BB69A8" w:rsidRDefault="00BB69A8">
      <w:pPr>
        <w:spacing w:line="360" w:lineRule="exact"/>
      </w:pPr>
    </w:p>
    <w:p w14:paraId="10DF6FFB" w14:textId="77777777" w:rsidR="00BB69A8" w:rsidRDefault="00BB69A8">
      <w:pPr>
        <w:spacing w:line="360" w:lineRule="exact"/>
      </w:pPr>
    </w:p>
    <w:p w14:paraId="66D7BB09" w14:textId="77777777" w:rsidR="00BB69A8" w:rsidRDefault="00BB69A8">
      <w:pPr>
        <w:spacing w:line="360" w:lineRule="exact"/>
      </w:pPr>
    </w:p>
    <w:p w14:paraId="7D2F33B7" w14:textId="77777777" w:rsidR="00BB69A8" w:rsidRDefault="00BB69A8">
      <w:pPr>
        <w:spacing w:line="360" w:lineRule="exact"/>
      </w:pPr>
    </w:p>
    <w:p w14:paraId="16DFDF74" w14:textId="77777777" w:rsidR="00BB69A8" w:rsidRDefault="00BB69A8">
      <w:pPr>
        <w:spacing w:line="360" w:lineRule="exact"/>
      </w:pPr>
    </w:p>
    <w:p w14:paraId="258C353E" w14:textId="77777777" w:rsidR="00BB69A8" w:rsidRDefault="00BB69A8">
      <w:pPr>
        <w:spacing w:line="360" w:lineRule="exact"/>
      </w:pPr>
    </w:p>
    <w:p w14:paraId="0EE345AC" w14:textId="77777777" w:rsidR="00BB69A8" w:rsidRDefault="00BB69A8">
      <w:pPr>
        <w:spacing w:line="360" w:lineRule="exact"/>
      </w:pPr>
    </w:p>
    <w:p w14:paraId="3FF4892A" w14:textId="77777777" w:rsidR="00BB69A8" w:rsidRDefault="00BB69A8">
      <w:pPr>
        <w:spacing w:line="360" w:lineRule="exact"/>
      </w:pPr>
    </w:p>
    <w:p w14:paraId="233ED425" w14:textId="77777777" w:rsidR="00BB69A8" w:rsidRDefault="00BB69A8">
      <w:pPr>
        <w:spacing w:line="360" w:lineRule="exact"/>
      </w:pPr>
    </w:p>
    <w:p w14:paraId="3C5D58A6" w14:textId="77777777" w:rsidR="00BB69A8" w:rsidRDefault="00BB69A8">
      <w:pPr>
        <w:spacing w:line="360" w:lineRule="exact"/>
      </w:pPr>
    </w:p>
    <w:p w14:paraId="641E9D89" w14:textId="77777777" w:rsidR="00BB69A8" w:rsidRDefault="00BB69A8">
      <w:pPr>
        <w:spacing w:line="360" w:lineRule="exact"/>
      </w:pPr>
    </w:p>
    <w:p w14:paraId="058E8AAF" w14:textId="77777777" w:rsidR="00BB69A8" w:rsidRDefault="00BB69A8">
      <w:pPr>
        <w:spacing w:line="360" w:lineRule="exact"/>
      </w:pPr>
    </w:p>
    <w:p w14:paraId="486AFCFE" w14:textId="77777777" w:rsidR="00BB69A8" w:rsidRDefault="00BB69A8">
      <w:pPr>
        <w:spacing w:line="360" w:lineRule="exact"/>
      </w:pPr>
    </w:p>
    <w:p w14:paraId="4B787690" w14:textId="77777777" w:rsidR="00BB69A8" w:rsidRDefault="00BB69A8">
      <w:pPr>
        <w:spacing w:line="360" w:lineRule="exact"/>
      </w:pPr>
    </w:p>
    <w:p w14:paraId="6769476E" w14:textId="77777777" w:rsidR="00BB69A8" w:rsidRDefault="00BB69A8">
      <w:pPr>
        <w:spacing w:line="360" w:lineRule="exact"/>
      </w:pPr>
    </w:p>
    <w:p w14:paraId="4CE62DFD" w14:textId="77777777" w:rsidR="00BB69A8" w:rsidRDefault="00BB69A8">
      <w:pPr>
        <w:spacing w:line="360" w:lineRule="exact"/>
      </w:pPr>
    </w:p>
    <w:p w14:paraId="357F1362" w14:textId="77777777" w:rsidR="00BB69A8" w:rsidRDefault="00BB69A8">
      <w:pPr>
        <w:spacing w:line="360" w:lineRule="exact"/>
      </w:pPr>
    </w:p>
    <w:p w14:paraId="67177396" w14:textId="77777777" w:rsidR="00BB69A8" w:rsidRDefault="00BB69A8">
      <w:pPr>
        <w:spacing w:line="360" w:lineRule="exact"/>
      </w:pPr>
    </w:p>
    <w:p w14:paraId="09BA2B4B" w14:textId="77777777" w:rsidR="00BB69A8" w:rsidRDefault="00BB69A8">
      <w:pPr>
        <w:spacing w:line="360" w:lineRule="exact"/>
      </w:pPr>
    </w:p>
    <w:p w14:paraId="461BA201" w14:textId="77777777" w:rsidR="00BB69A8" w:rsidRDefault="00BB69A8">
      <w:pPr>
        <w:spacing w:line="360" w:lineRule="exact"/>
      </w:pPr>
    </w:p>
    <w:p w14:paraId="2D22DE53" w14:textId="77777777" w:rsidR="00BB69A8" w:rsidRDefault="00BB69A8">
      <w:pPr>
        <w:spacing w:line="360" w:lineRule="exact"/>
      </w:pPr>
    </w:p>
    <w:p w14:paraId="2DB7E773" w14:textId="77777777" w:rsidR="00BB69A8" w:rsidRDefault="00BB69A8">
      <w:pPr>
        <w:spacing w:line="360" w:lineRule="exact"/>
      </w:pPr>
    </w:p>
    <w:p w14:paraId="033703B1" w14:textId="77777777" w:rsidR="00BB69A8" w:rsidRDefault="00BB69A8">
      <w:pPr>
        <w:spacing w:line="360" w:lineRule="exact"/>
      </w:pPr>
    </w:p>
    <w:p w14:paraId="709559C4" w14:textId="77777777" w:rsidR="00BB69A8" w:rsidRDefault="00BB69A8">
      <w:pPr>
        <w:spacing w:line="360" w:lineRule="exact"/>
      </w:pPr>
    </w:p>
    <w:p w14:paraId="2CA1A473" w14:textId="77777777" w:rsidR="00BB69A8" w:rsidRDefault="00BB69A8">
      <w:pPr>
        <w:spacing w:line="360" w:lineRule="exact"/>
      </w:pPr>
    </w:p>
    <w:p w14:paraId="502E9E14" w14:textId="77777777" w:rsidR="00BB69A8" w:rsidRDefault="00BB69A8">
      <w:pPr>
        <w:spacing w:line="587" w:lineRule="exact"/>
      </w:pPr>
    </w:p>
    <w:p w14:paraId="277337FD" w14:textId="77777777" w:rsidR="00BB69A8" w:rsidRDefault="00BB69A8">
      <w:pPr>
        <w:rPr>
          <w:sz w:val="2"/>
          <w:szCs w:val="2"/>
        </w:rPr>
      </w:pPr>
    </w:p>
    <w:sectPr w:rsidR="00BB69A8">
      <w:footerReference w:type="default" r:id="rId11"/>
      <w:pgSz w:w="11900" w:h="16840"/>
      <w:pgMar w:top="2154" w:right="65" w:bottom="0" w:left="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71ED" w14:textId="77777777" w:rsidR="00554DDF" w:rsidRDefault="00554DDF">
      <w:r>
        <w:separator/>
      </w:r>
    </w:p>
  </w:endnote>
  <w:endnote w:type="continuationSeparator" w:id="0">
    <w:p w14:paraId="3B6CB481" w14:textId="77777777" w:rsidR="00554DDF" w:rsidRDefault="0055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F0FF" w14:textId="77777777" w:rsidR="00BB69A8" w:rsidRDefault="00554DDF">
    <w:pPr>
      <w:rPr>
        <w:sz w:val="2"/>
        <w:szCs w:val="2"/>
      </w:rPr>
    </w:pPr>
    <w:r>
      <w:pict w14:anchorId="150B69F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4pt;margin-top:779.9pt;width:5.3pt;height:7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0E32D3D" w14:textId="77777777" w:rsidR="00BB69A8" w:rsidRDefault="00554DD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0D64" w14:textId="77777777" w:rsidR="00BB69A8" w:rsidRDefault="00554DDF">
    <w:pPr>
      <w:rPr>
        <w:sz w:val="2"/>
        <w:szCs w:val="2"/>
      </w:rPr>
    </w:pPr>
    <w:r>
      <w:pict w14:anchorId="71EC8D1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4.4pt;margin-top:801pt;width:3.1pt;height:7.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962C71E" w14:textId="77777777" w:rsidR="00BB69A8" w:rsidRDefault="00554DD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EBC0" w14:textId="77777777" w:rsidR="00BB69A8" w:rsidRDefault="00554DDF">
    <w:pPr>
      <w:rPr>
        <w:sz w:val="2"/>
        <w:szCs w:val="2"/>
      </w:rPr>
    </w:pPr>
    <w:r>
      <w:pict w14:anchorId="1AED377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801pt;width:3.1pt;height:7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4D79FAC" w14:textId="77777777" w:rsidR="00BB69A8" w:rsidRDefault="00554DD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B227" w14:textId="77777777" w:rsidR="00BB69A8" w:rsidRDefault="00BB69A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1008" w14:textId="77777777" w:rsidR="00BB69A8" w:rsidRDefault="00BB69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5159" w14:textId="77777777" w:rsidR="00BB69A8" w:rsidRDefault="00BB69A8"/>
  </w:footnote>
  <w:footnote w:type="continuationSeparator" w:id="0">
    <w:p w14:paraId="2B58698D" w14:textId="77777777" w:rsidR="00BB69A8" w:rsidRDefault="00BB69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1B85"/>
    <w:multiLevelType w:val="multilevel"/>
    <w:tmpl w:val="CC1A80D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B93611"/>
    <w:multiLevelType w:val="multilevel"/>
    <w:tmpl w:val="F3EC547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D97D85"/>
    <w:multiLevelType w:val="multilevel"/>
    <w:tmpl w:val="3184EF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EB3FF5"/>
    <w:multiLevelType w:val="multilevel"/>
    <w:tmpl w:val="CBA876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F655FF"/>
    <w:multiLevelType w:val="multilevel"/>
    <w:tmpl w:val="C99AB6B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A94FD0"/>
    <w:multiLevelType w:val="multilevel"/>
    <w:tmpl w:val="4FCA4F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9065BF"/>
    <w:multiLevelType w:val="multilevel"/>
    <w:tmpl w:val="379CA94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CD7029"/>
    <w:multiLevelType w:val="multilevel"/>
    <w:tmpl w:val="5F14D5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72F38F9"/>
    <w:multiLevelType w:val="multilevel"/>
    <w:tmpl w:val="C39CB0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0535CD"/>
    <w:multiLevelType w:val="multilevel"/>
    <w:tmpl w:val="5F548E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9F4C9B"/>
    <w:multiLevelType w:val="multilevel"/>
    <w:tmpl w:val="2AC079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193CFB"/>
    <w:multiLevelType w:val="multilevel"/>
    <w:tmpl w:val="77546F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0982434">
    <w:abstractNumId w:val="2"/>
  </w:num>
  <w:num w:numId="2" w16cid:durableId="566650077">
    <w:abstractNumId w:val="3"/>
  </w:num>
  <w:num w:numId="3" w16cid:durableId="1814247147">
    <w:abstractNumId w:val="4"/>
  </w:num>
  <w:num w:numId="4" w16cid:durableId="1772312159">
    <w:abstractNumId w:val="10"/>
  </w:num>
  <w:num w:numId="5" w16cid:durableId="1897425150">
    <w:abstractNumId w:val="8"/>
  </w:num>
  <w:num w:numId="6" w16cid:durableId="588852057">
    <w:abstractNumId w:val="6"/>
  </w:num>
  <w:num w:numId="7" w16cid:durableId="36855159">
    <w:abstractNumId w:val="5"/>
  </w:num>
  <w:num w:numId="8" w16cid:durableId="737048002">
    <w:abstractNumId w:val="7"/>
  </w:num>
  <w:num w:numId="9" w16cid:durableId="947733112">
    <w:abstractNumId w:val="9"/>
  </w:num>
  <w:num w:numId="10" w16cid:durableId="461311490">
    <w:abstractNumId w:val="1"/>
  </w:num>
  <w:num w:numId="11" w16cid:durableId="151800662">
    <w:abstractNumId w:val="0"/>
  </w:num>
  <w:num w:numId="12" w16cid:durableId="1975020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9A8"/>
    <w:rsid w:val="00554DDF"/>
    <w:rsid w:val="00BB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E21E645"/>
  <w15:docId w15:val="{ACE7B11B-4764-4900-9791-53FB9C41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NetunExact">
    <w:name w:val="Základní text (3) + Ne tučné Exac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Garamond" w:eastAsia="Garamond" w:hAnsi="Garamond" w:cs="Garamond"/>
      <w:b w:val="0"/>
      <w:bCs w:val="0"/>
      <w:i/>
      <w:iCs/>
      <w:smallCaps w:val="0"/>
      <w:strike w:val="0"/>
      <w:spacing w:val="60"/>
      <w:sz w:val="42"/>
      <w:szCs w:val="42"/>
      <w:u w:val="none"/>
    </w:rPr>
  </w:style>
  <w:style w:type="character" w:customStyle="1" w:styleId="Nadpis21">
    <w:name w:val="Nadpis #2"/>
    <w:basedOn w:val="Nadpis2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6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2">
    <w:name w:val="Nadpis #3 (2)_"/>
    <w:basedOn w:val="Standardnpsmoodstavce"/>
    <w:link w:val="Nadpis3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1">
    <w:name w:val="Nadpis #4"/>
    <w:basedOn w:val="Nadpis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Calibri" w:eastAsia="Calibri" w:hAnsi="Calibri" w:cs="Calibri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dkovn1ptExact">
    <w:name w:val="Základní text (7) + Řádkování 1 pt Exact"/>
    <w:basedOn w:val="Zkladntext7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7TrebuchetMS4ptNetunMtko150Exact">
    <w:name w:val="Základní text (7) + Trebuchet MS;4 pt;Ne tučné;Měřítko 150% Exact"/>
    <w:basedOn w:val="Zkladntext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none"/>
      <w:lang w:val="cs-CZ" w:eastAsia="cs-CZ" w:bidi="cs-CZ"/>
    </w:rPr>
  </w:style>
  <w:style w:type="character" w:customStyle="1" w:styleId="Zkladntext7TrebuchetMS5ptNetunKurzvaExact">
    <w:name w:val="Základní text (7) + Trebuchet MS;5 pt;Ne tučné;Kurzíva Exact"/>
    <w:basedOn w:val="Zkladntext7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dkovn1ptExact">
    <w:name w:val="Nadpis #3 + Řádkování 1 pt Exact"/>
    <w:basedOn w:val="Nadpis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Calibri7ptExact">
    <w:name w:val="Základní text (9) + Calibri;7 pt Exact"/>
    <w:basedOn w:val="Zkladntext9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1080" w:line="0" w:lineRule="atLeast"/>
      <w:ind w:hanging="520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exact"/>
      <w:ind w:hanging="640"/>
    </w:pPr>
    <w:rPr>
      <w:rFonts w:ascii="Calibri" w:eastAsia="Calibri" w:hAnsi="Calibri" w:cs="Calibri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9" w:lineRule="exact"/>
    </w:pPr>
    <w:rPr>
      <w:rFonts w:ascii="Trebuchet MS" w:eastAsia="Trebuchet MS" w:hAnsi="Trebuchet MS" w:cs="Trebuchet MS"/>
      <w:b/>
      <w:bCs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4" w:lineRule="exac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80" w:line="0" w:lineRule="atLeast"/>
      <w:outlineLvl w:val="1"/>
    </w:pPr>
    <w:rPr>
      <w:rFonts w:ascii="Garamond" w:eastAsia="Garamond" w:hAnsi="Garamond" w:cs="Garamond"/>
      <w:i/>
      <w:iCs/>
      <w:spacing w:val="60"/>
      <w:sz w:val="42"/>
      <w:szCs w:val="4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780" w:after="60" w:line="0" w:lineRule="atLeast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420" w:after="60" w:line="0" w:lineRule="atLeast"/>
      <w:jc w:val="center"/>
      <w:outlineLvl w:val="2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180"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after="120" w:line="0" w:lineRule="atLeast"/>
      <w:jc w:val="center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60" w:line="115" w:lineRule="exact"/>
    </w:pPr>
    <w:rPr>
      <w:rFonts w:ascii="Calibri" w:eastAsia="Calibri" w:hAnsi="Calibri" w:cs="Calibri"/>
      <w:b/>
      <w:bCs/>
      <w:sz w:val="11"/>
      <w:szCs w:val="11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jc w:val="both"/>
      <w:outlineLvl w:val="2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pacing w:val="-10"/>
      <w:sz w:val="42"/>
      <w:szCs w:val="4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11735</Characters>
  <Application>Microsoft Office Word</Application>
  <DocSecurity>0</DocSecurity>
  <Lines>97</Lines>
  <Paragraphs>27</Paragraphs>
  <ScaleCrop>false</ScaleCrop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2023-08-02T06:12:00Z</dcterms:created>
  <dcterms:modified xsi:type="dcterms:W3CDTF">2023-08-02T06:13:00Z</dcterms:modified>
</cp:coreProperties>
</file>