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C7A8" w14:textId="5F70230A" w:rsidR="00E21475" w:rsidRPr="00993CF7" w:rsidRDefault="00E21475" w:rsidP="00E21475">
      <w:pPr>
        <w:spacing w:after="120" w:line="257" w:lineRule="auto"/>
        <w:jc w:val="center"/>
        <w:rPr>
          <w:rStyle w:val="NzevChar"/>
          <w:rFonts w:asciiTheme="minorHAnsi" w:hAnsiTheme="minorHAnsi"/>
        </w:rPr>
      </w:pPr>
      <w:r>
        <w:rPr>
          <w:rStyle w:val="NzevChar"/>
          <w:rFonts w:asciiTheme="minorHAnsi" w:hAnsiTheme="minorHAnsi"/>
        </w:rPr>
        <w:t>DODATEK Č. 1 ke smlouvě o poskytování právních služeb</w:t>
      </w:r>
    </w:p>
    <w:p w14:paraId="0B908E53" w14:textId="2A64DE7D" w:rsidR="00E21475" w:rsidRDefault="00E21475" w:rsidP="00E21475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>uzavřen</w:t>
      </w:r>
      <w:r w:rsidR="00953820">
        <w:t>ý</w:t>
      </w:r>
      <w:r>
        <w:t xml:space="preserve"> dle zákona č. </w:t>
      </w:r>
      <w:sdt>
        <w:sdtPr>
          <w:alias w:val="Čslo zákona"/>
          <w:tag w:val="Zadejte číslo zákona"/>
          <w:id w:val="-1800525099"/>
          <w:placeholder>
            <w:docPart w:val="2F882B7B3DF449F59B7344BA6AD44C06"/>
          </w:placeholder>
        </w:sdtPr>
        <w:sdtContent>
          <w:r>
            <w:t>89/2012</w:t>
          </w:r>
        </w:sdtContent>
      </w:sdt>
      <w:r>
        <w:t>, občanský zákoník, ve znění pozdějších předpisů a zákona č. 85/1996 Sb., o advokacii, ve znění pozdějších předpisů</w:t>
      </w:r>
    </w:p>
    <w:p w14:paraId="1B8E602C" w14:textId="77777777" w:rsidR="00E21475" w:rsidRDefault="00E21475" w:rsidP="00E21475">
      <w:pPr>
        <w:widowControl w:val="0"/>
        <w:overflowPunct w:val="0"/>
        <w:autoSpaceDE w:val="0"/>
        <w:autoSpaceDN w:val="0"/>
        <w:adjustRightInd w:val="0"/>
        <w:jc w:val="center"/>
      </w:pPr>
      <w:r>
        <w:t>(tento dodatek dále označen jako „</w:t>
      </w:r>
      <w:r>
        <w:rPr>
          <w:b/>
          <w:bCs/>
        </w:rPr>
        <w:t>Dodatek</w:t>
      </w:r>
      <w:r>
        <w:t>“)</w:t>
      </w:r>
    </w:p>
    <w:p w14:paraId="400C3EDE" w14:textId="77777777" w:rsidR="00E21475" w:rsidRDefault="00E21475" w:rsidP="00E21475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18BA83D5" w14:textId="77777777" w:rsidR="007E7AF6" w:rsidRDefault="007E7AF6" w:rsidP="007E7AF6">
      <w:pPr>
        <w:pStyle w:val="Styl20"/>
        <w:numPr>
          <w:ilvl w:val="1"/>
          <w:numId w:val="7"/>
        </w:numPr>
        <w:ind w:left="709" w:hanging="709"/>
      </w:pPr>
      <w:r>
        <w:t>Advokátní kancelář</w:t>
      </w:r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1"/>
        <w:gridCol w:w="5693"/>
      </w:tblGrid>
      <w:tr w:rsidR="007E7AF6" w14:paraId="7EFF2695" w14:textId="77777777" w:rsidTr="007858A9">
        <w:tc>
          <w:tcPr>
            <w:tcW w:w="1856" w:type="pct"/>
            <w:hideMark/>
          </w:tcPr>
          <w:p w14:paraId="46603089" w14:textId="77777777" w:rsidR="007E7AF6" w:rsidRDefault="007E7AF6" w:rsidP="00953820">
            <w:pPr>
              <w:keepNext/>
              <w:spacing w:after="0" w:line="240" w:lineRule="auto"/>
              <w:ind w:left="-147"/>
            </w:pPr>
            <w:r>
              <w:t>Název:</w:t>
            </w:r>
          </w:p>
        </w:tc>
        <w:tc>
          <w:tcPr>
            <w:tcW w:w="3144" w:type="pct"/>
            <w:hideMark/>
          </w:tcPr>
          <w:p w14:paraId="7332CD69" w14:textId="77777777" w:rsidR="007E7AF6" w:rsidRPr="0032736D" w:rsidRDefault="007E7AF6" w:rsidP="00953820">
            <w:pPr>
              <w:keepNext/>
              <w:spacing w:after="0" w:line="240" w:lineRule="auto"/>
              <w:ind w:left="-147"/>
              <w:rPr>
                <w:b/>
              </w:rPr>
            </w:pPr>
            <w:r w:rsidRPr="0032736D">
              <w:rPr>
                <w:b/>
              </w:rPr>
              <w:t>KROUPAHELÁN advokátní kancelář, s.r.o.</w:t>
            </w:r>
          </w:p>
        </w:tc>
      </w:tr>
      <w:tr w:rsidR="007E7AF6" w14:paraId="2A07CA0C" w14:textId="77777777" w:rsidTr="007858A9">
        <w:tc>
          <w:tcPr>
            <w:tcW w:w="1856" w:type="pct"/>
            <w:hideMark/>
          </w:tcPr>
          <w:p w14:paraId="1D7822A2" w14:textId="77777777" w:rsidR="007E7AF6" w:rsidRDefault="007E7AF6" w:rsidP="00953820">
            <w:pPr>
              <w:keepNext/>
              <w:spacing w:after="0" w:line="240" w:lineRule="auto"/>
              <w:ind w:left="-147"/>
            </w:pPr>
            <w:r>
              <w:rPr>
                <w:rFonts w:cs="Arial"/>
              </w:rPr>
              <w:t>Sídlo:</w:t>
            </w:r>
          </w:p>
        </w:tc>
        <w:tc>
          <w:tcPr>
            <w:tcW w:w="3144" w:type="pct"/>
            <w:hideMark/>
          </w:tcPr>
          <w:p w14:paraId="24D5681C" w14:textId="77777777" w:rsidR="007E7AF6" w:rsidRDefault="007E7AF6" w:rsidP="00953820">
            <w:pPr>
              <w:keepNext/>
              <w:spacing w:after="0" w:line="240" w:lineRule="auto"/>
              <w:ind w:left="-147"/>
            </w:pPr>
            <w:r w:rsidRPr="0031626A">
              <w:t>Dominikánské náměstí 656/2</w:t>
            </w:r>
            <w:r>
              <w:t>, 602 00 Brno</w:t>
            </w:r>
          </w:p>
        </w:tc>
      </w:tr>
      <w:tr w:rsidR="007E7AF6" w14:paraId="71CA0CB0" w14:textId="77777777" w:rsidTr="007858A9">
        <w:tc>
          <w:tcPr>
            <w:tcW w:w="1856" w:type="pct"/>
            <w:hideMark/>
          </w:tcPr>
          <w:p w14:paraId="07DEF9F7" w14:textId="77777777" w:rsidR="007E7AF6" w:rsidRDefault="007E7AF6" w:rsidP="00953820">
            <w:pPr>
              <w:keepNext/>
              <w:spacing w:after="0" w:line="240" w:lineRule="auto"/>
              <w:ind w:left="-147"/>
              <w:rPr>
                <w:rFonts w:cs="Arial"/>
              </w:rPr>
            </w:pPr>
            <w:r>
              <w:rPr>
                <w:rFonts w:cs="Arial"/>
              </w:rPr>
              <w:t>IČ:</w:t>
            </w:r>
          </w:p>
        </w:tc>
        <w:tc>
          <w:tcPr>
            <w:tcW w:w="3144" w:type="pct"/>
          </w:tcPr>
          <w:p w14:paraId="102836C6" w14:textId="77777777" w:rsidR="007E7AF6" w:rsidRDefault="007E7AF6" w:rsidP="00953820">
            <w:pPr>
              <w:keepNext/>
              <w:spacing w:after="0" w:line="240" w:lineRule="auto"/>
              <w:ind w:left="-147"/>
              <w:rPr>
                <w:lang w:val="en-US"/>
              </w:rPr>
            </w:pPr>
            <w:r w:rsidRPr="00773228">
              <w:t>293</w:t>
            </w:r>
            <w:r>
              <w:t xml:space="preserve"> </w:t>
            </w:r>
            <w:r w:rsidRPr="00773228">
              <w:t>10</w:t>
            </w:r>
            <w:r>
              <w:t xml:space="preserve"> </w:t>
            </w:r>
            <w:r w:rsidRPr="00773228">
              <w:t>571</w:t>
            </w:r>
          </w:p>
        </w:tc>
      </w:tr>
      <w:tr w:rsidR="007E7AF6" w14:paraId="3AA617D0" w14:textId="77777777" w:rsidTr="007858A9">
        <w:tc>
          <w:tcPr>
            <w:tcW w:w="1856" w:type="pct"/>
          </w:tcPr>
          <w:p w14:paraId="6F55B611" w14:textId="77777777" w:rsidR="007E7AF6" w:rsidRDefault="007E7AF6" w:rsidP="00953820">
            <w:pPr>
              <w:keepNext/>
              <w:spacing w:after="0" w:line="240" w:lineRule="auto"/>
              <w:ind w:left="-147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44" w:type="pct"/>
          </w:tcPr>
          <w:p w14:paraId="4636AD60" w14:textId="77777777" w:rsidR="007E7AF6" w:rsidRPr="00773228" w:rsidRDefault="007E7AF6" w:rsidP="00953820">
            <w:pPr>
              <w:keepNext/>
              <w:spacing w:after="0" w:line="240" w:lineRule="auto"/>
              <w:ind w:left="-147"/>
            </w:pPr>
            <w:r>
              <w:t>CZ</w:t>
            </w:r>
            <w:r w:rsidRPr="00773228">
              <w:t>29310571</w:t>
            </w:r>
          </w:p>
        </w:tc>
      </w:tr>
      <w:tr w:rsidR="007E7AF6" w14:paraId="129065DB" w14:textId="77777777" w:rsidTr="007858A9">
        <w:tc>
          <w:tcPr>
            <w:tcW w:w="1856" w:type="pct"/>
          </w:tcPr>
          <w:p w14:paraId="10EC5B89" w14:textId="77777777" w:rsidR="007E7AF6" w:rsidRDefault="007E7AF6" w:rsidP="00953820">
            <w:pPr>
              <w:keepNext/>
              <w:spacing w:after="0" w:line="240" w:lineRule="auto"/>
              <w:ind w:left="-147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44" w:type="pct"/>
          </w:tcPr>
          <w:p w14:paraId="5680497F" w14:textId="67B9BFA6" w:rsidR="007E7AF6" w:rsidRDefault="007E7AF6" w:rsidP="00953820">
            <w:pPr>
              <w:keepNext/>
              <w:spacing w:after="0" w:line="240" w:lineRule="auto"/>
              <w:ind w:left="-147"/>
              <w:rPr>
                <w:lang w:val="en-US"/>
              </w:rPr>
            </w:pPr>
            <w:r>
              <w:t>společnost zapsána v o</w:t>
            </w:r>
            <w:r w:rsidRPr="00773228">
              <w:t xml:space="preserve">bchodním rejstříku </w:t>
            </w:r>
            <w:r>
              <w:t>pod sp. zn. C</w:t>
            </w:r>
            <w:r w:rsidR="00A9443D">
              <w:t> </w:t>
            </w:r>
            <w:r>
              <w:t>73338 vedenou</w:t>
            </w:r>
            <w:r w:rsidRPr="00773228">
              <w:t xml:space="preserve"> </w:t>
            </w:r>
            <w:r>
              <w:t>u Krajského soudu</w:t>
            </w:r>
            <w:r w:rsidRPr="00773228">
              <w:t xml:space="preserve"> v Brně </w:t>
            </w:r>
          </w:p>
        </w:tc>
      </w:tr>
      <w:tr w:rsidR="007E7AF6" w14:paraId="6A07DB70" w14:textId="77777777" w:rsidTr="007858A9">
        <w:tc>
          <w:tcPr>
            <w:tcW w:w="1856" w:type="pct"/>
          </w:tcPr>
          <w:p w14:paraId="48A0386F" w14:textId="77777777" w:rsidR="007E7AF6" w:rsidRDefault="007E7AF6" w:rsidP="00953820">
            <w:pPr>
              <w:keepNext/>
              <w:spacing w:after="0" w:line="240" w:lineRule="auto"/>
              <w:ind w:left="-147"/>
              <w:rPr>
                <w:rFonts w:cs="Arial"/>
              </w:rPr>
            </w:pPr>
            <w:r>
              <w:rPr>
                <w:rFonts w:cs="Arial"/>
              </w:rPr>
              <w:t>Zastoupena:</w:t>
            </w:r>
          </w:p>
        </w:tc>
        <w:tc>
          <w:tcPr>
            <w:tcW w:w="3144" w:type="pct"/>
          </w:tcPr>
          <w:p w14:paraId="45A1C4CE" w14:textId="77777777" w:rsidR="007E7AF6" w:rsidRDefault="007E7AF6" w:rsidP="00953820">
            <w:pPr>
              <w:keepNext/>
              <w:spacing w:after="0" w:line="240" w:lineRule="auto"/>
              <w:ind w:left="-147"/>
            </w:pPr>
            <w:r>
              <w:t>Mgr. Pavel Kroupa, jednatel</w:t>
            </w:r>
          </w:p>
        </w:tc>
      </w:tr>
    </w:tbl>
    <w:p w14:paraId="4A7A5844" w14:textId="77777777" w:rsidR="007E7AF6" w:rsidRDefault="007E7AF6" w:rsidP="007E7AF6">
      <w:pPr>
        <w:pStyle w:val="Textodstavcebezslovn"/>
      </w:pPr>
      <w:r>
        <w:t>(dále jen „</w:t>
      </w:r>
      <w:r>
        <w:rPr>
          <w:b/>
        </w:rPr>
        <w:t>Advokátní kancelář</w:t>
      </w:r>
      <w:r>
        <w:t>“)</w:t>
      </w:r>
    </w:p>
    <w:p w14:paraId="5298F6DA" w14:textId="77777777" w:rsidR="007E7AF6" w:rsidRDefault="007E7AF6" w:rsidP="007E7AF6">
      <w:pPr>
        <w:pStyle w:val="Styl20"/>
        <w:numPr>
          <w:ilvl w:val="1"/>
          <w:numId w:val="7"/>
        </w:numPr>
        <w:ind w:left="709" w:hanging="709"/>
      </w:pPr>
      <w:r>
        <w:t>Klient</w:t>
      </w:r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1"/>
        <w:gridCol w:w="5693"/>
      </w:tblGrid>
      <w:tr w:rsidR="007E7AF6" w14:paraId="173700B0" w14:textId="77777777" w:rsidTr="007858A9">
        <w:tc>
          <w:tcPr>
            <w:tcW w:w="1856" w:type="pct"/>
            <w:hideMark/>
          </w:tcPr>
          <w:p w14:paraId="5142F458" w14:textId="77777777" w:rsidR="007E7AF6" w:rsidRDefault="007E7AF6" w:rsidP="00953820">
            <w:pPr>
              <w:spacing w:after="0" w:line="240" w:lineRule="auto"/>
              <w:ind w:left="-146"/>
            </w:pPr>
            <w:r>
              <w:t>Název:</w:t>
            </w:r>
          </w:p>
        </w:tc>
        <w:tc>
          <w:tcPr>
            <w:tcW w:w="3144" w:type="pct"/>
          </w:tcPr>
          <w:p w14:paraId="10A4A412" w14:textId="77777777" w:rsidR="007E7AF6" w:rsidRPr="00404361" w:rsidRDefault="007E7AF6" w:rsidP="00953820">
            <w:pPr>
              <w:spacing w:after="0" w:line="240" w:lineRule="auto"/>
              <w:ind w:left="-146"/>
              <w:rPr>
                <w:b/>
                <w:bCs/>
              </w:rPr>
            </w:pPr>
            <w:r w:rsidRPr="00D334C9">
              <w:rPr>
                <w:b/>
                <w:bCs/>
              </w:rPr>
              <w:t>Státní fond kinematografie</w:t>
            </w:r>
          </w:p>
        </w:tc>
      </w:tr>
      <w:tr w:rsidR="007E7AF6" w14:paraId="24671FBA" w14:textId="77777777" w:rsidTr="007858A9">
        <w:tc>
          <w:tcPr>
            <w:tcW w:w="1856" w:type="pct"/>
            <w:hideMark/>
          </w:tcPr>
          <w:p w14:paraId="3422119E" w14:textId="77777777" w:rsidR="007E7AF6" w:rsidRDefault="007E7AF6" w:rsidP="00953820">
            <w:pPr>
              <w:spacing w:after="0" w:line="240" w:lineRule="auto"/>
              <w:ind w:left="-146"/>
            </w:pPr>
            <w:r>
              <w:rPr>
                <w:rFonts w:cs="Arial"/>
              </w:rPr>
              <w:t>Sídlo:</w:t>
            </w:r>
          </w:p>
        </w:tc>
        <w:tc>
          <w:tcPr>
            <w:tcW w:w="3144" w:type="pct"/>
          </w:tcPr>
          <w:p w14:paraId="1A0A9E49" w14:textId="77777777" w:rsidR="007E7AF6" w:rsidRDefault="007E7AF6" w:rsidP="00953820">
            <w:pPr>
              <w:spacing w:after="0" w:line="240" w:lineRule="auto"/>
              <w:ind w:left="-141"/>
            </w:pPr>
            <w:r w:rsidRPr="00D334C9">
              <w:t>Dukelských hrdinů 47</w:t>
            </w:r>
            <w:r>
              <w:t xml:space="preserve">, </w:t>
            </w:r>
            <w:r w:rsidRPr="00D334C9">
              <w:t>170 00 Praha 7</w:t>
            </w:r>
          </w:p>
        </w:tc>
      </w:tr>
      <w:tr w:rsidR="007E7AF6" w14:paraId="799F8061" w14:textId="77777777" w:rsidTr="007858A9">
        <w:tc>
          <w:tcPr>
            <w:tcW w:w="1856" w:type="pct"/>
            <w:hideMark/>
          </w:tcPr>
          <w:p w14:paraId="2338E7CE" w14:textId="77777777" w:rsidR="007E7AF6" w:rsidRDefault="007E7AF6" w:rsidP="00953820">
            <w:pPr>
              <w:spacing w:after="0" w:line="240" w:lineRule="auto"/>
              <w:ind w:left="-146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44" w:type="pct"/>
          </w:tcPr>
          <w:p w14:paraId="59219D61" w14:textId="77777777" w:rsidR="007E7AF6" w:rsidRDefault="007E7AF6" w:rsidP="00953820">
            <w:pPr>
              <w:spacing w:after="0" w:line="240" w:lineRule="auto"/>
              <w:ind w:left="-146"/>
            </w:pPr>
            <w:r w:rsidRPr="00D334C9">
              <w:t>01454455</w:t>
            </w:r>
          </w:p>
        </w:tc>
      </w:tr>
      <w:tr w:rsidR="007E7AF6" w14:paraId="4501BEE3" w14:textId="77777777" w:rsidTr="007858A9">
        <w:tc>
          <w:tcPr>
            <w:tcW w:w="1856" w:type="pct"/>
          </w:tcPr>
          <w:p w14:paraId="770D09E3" w14:textId="77777777" w:rsidR="007E7AF6" w:rsidRDefault="007E7AF6" w:rsidP="00953820">
            <w:pPr>
              <w:spacing w:after="0" w:line="240" w:lineRule="auto"/>
              <w:ind w:left="-146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44" w:type="pct"/>
          </w:tcPr>
          <w:p w14:paraId="4A414505" w14:textId="77777777" w:rsidR="007E7AF6" w:rsidRPr="00773228" w:rsidRDefault="007E7AF6" w:rsidP="00953820">
            <w:pPr>
              <w:spacing w:after="0" w:line="240" w:lineRule="auto"/>
              <w:ind w:left="-146"/>
            </w:pPr>
            <w:r w:rsidRPr="00D334C9">
              <w:t>CZ01454455</w:t>
            </w:r>
          </w:p>
        </w:tc>
      </w:tr>
      <w:tr w:rsidR="007E7AF6" w14:paraId="7F7D67B3" w14:textId="77777777" w:rsidTr="007858A9">
        <w:tc>
          <w:tcPr>
            <w:tcW w:w="1856" w:type="pct"/>
            <w:hideMark/>
          </w:tcPr>
          <w:p w14:paraId="6F04DDC8" w14:textId="77777777" w:rsidR="007E7AF6" w:rsidRDefault="007E7AF6" w:rsidP="00953820">
            <w:pPr>
              <w:spacing w:after="0" w:line="240" w:lineRule="auto"/>
              <w:ind w:left="-146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44" w:type="pct"/>
            <w:hideMark/>
          </w:tcPr>
          <w:p w14:paraId="28BD4143" w14:textId="77777777" w:rsidR="007E7AF6" w:rsidRDefault="007E7AF6" w:rsidP="00953820">
            <w:pPr>
              <w:spacing w:after="0" w:line="240" w:lineRule="auto"/>
              <w:ind w:left="-146"/>
            </w:pPr>
            <w:r>
              <w:t>zapsaný v o</w:t>
            </w:r>
            <w:r w:rsidRPr="00773228">
              <w:t xml:space="preserve">bchodním rejstříku </w:t>
            </w:r>
            <w:r>
              <w:t xml:space="preserve">pod sp. zn. </w:t>
            </w:r>
            <w:r w:rsidRPr="00D334C9">
              <w:t>A 76076</w:t>
            </w:r>
            <w:r>
              <w:t xml:space="preserve"> vedenou</w:t>
            </w:r>
            <w:r w:rsidRPr="00773228">
              <w:t xml:space="preserve"> </w:t>
            </w:r>
            <w:r>
              <w:t>u Městského soudu</w:t>
            </w:r>
            <w:r w:rsidRPr="00773228">
              <w:t xml:space="preserve"> v </w:t>
            </w:r>
            <w:r>
              <w:t>Praze</w:t>
            </w:r>
          </w:p>
        </w:tc>
      </w:tr>
      <w:tr w:rsidR="007E7AF6" w14:paraId="50731193" w14:textId="77777777" w:rsidTr="007858A9">
        <w:trPr>
          <w:trHeight w:val="60"/>
        </w:trPr>
        <w:tc>
          <w:tcPr>
            <w:tcW w:w="1856" w:type="pct"/>
            <w:hideMark/>
          </w:tcPr>
          <w:p w14:paraId="09003F5B" w14:textId="77777777" w:rsidR="007E7AF6" w:rsidRDefault="007E7AF6" w:rsidP="00953820">
            <w:pPr>
              <w:spacing w:after="0" w:line="240" w:lineRule="auto"/>
              <w:ind w:left="-146"/>
              <w:rPr>
                <w:rFonts w:cs="Arial"/>
              </w:rPr>
            </w:pPr>
            <w:bookmarkStart w:id="0" w:name="_Hlk492310632"/>
            <w:r>
              <w:rPr>
                <w:rFonts w:cs="Arial"/>
              </w:rPr>
              <w:t>Zastoupen:</w:t>
            </w:r>
          </w:p>
          <w:p w14:paraId="698B4D50" w14:textId="77777777" w:rsidR="007E7AF6" w:rsidRDefault="007E7AF6" w:rsidP="00953820">
            <w:pPr>
              <w:spacing w:after="0" w:line="240" w:lineRule="auto"/>
              <w:ind w:left="-146"/>
              <w:rPr>
                <w:rFonts w:cs="Arial"/>
              </w:rPr>
            </w:pPr>
          </w:p>
        </w:tc>
        <w:tc>
          <w:tcPr>
            <w:tcW w:w="3144" w:type="pct"/>
          </w:tcPr>
          <w:p w14:paraId="2021EC4D" w14:textId="21CD5944" w:rsidR="007E7AF6" w:rsidRPr="00FA0DF1" w:rsidRDefault="005E6CBC" w:rsidP="00953820">
            <w:pPr>
              <w:spacing w:after="0" w:line="240" w:lineRule="auto"/>
              <w:ind w:left="-146"/>
              <w:rPr>
                <w:szCs w:val="24"/>
                <w:highlight w:val="yellow"/>
              </w:rPr>
            </w:pPr>
            <w:r w:rsidRPr="005E6CBC">
              <w:rPr>
                <w:szCs w:val="24"/>
              </w:rPr>
              <w:t>Mgr. Helena Bezděk Fraňková, ředitelka</w:t>
            </w:r>
          </w:p>
        </w:tc>
      </w:tr>
    </w:tbl>
    <w:bookmarkEnd w:id="0"/>
    <w:p w14:paraId="697618CE" w14:textId="77777777" w:rsidR="007E7AF6" w:rsidRPr="009604E0" w:rsidRDefault="007E7AF6" w:rsidP="007E7AF6">
      <w:pPr>
        <w:pStyle w:val="Textodstavcebezslovn"/>
        <w:spacing w:before="0"/>
      </w:pPr>
      <w:r>
        <w:t>(dále jen „</w:t>
      </w:r>
      <w:bookmarkStart w:id="1" w:name="Smluvni_strana2"/>
      <w:r>
        <w:rPr>
          <w:b/>
        </w:rPr>
        <w:t>Klient</w:t>
      </w:r>
      <w:bookmarkEnd w:id="1"/>
      <w:r>
        <w:t>“)</w:t>
      </w:r>
    </w:p>
    <w:p w14:paraId="72A27FF5" w14:textId="77777777" w:rsidR="007E7AF6" w:rsidRPr="00697D68" w:rsidRDefault="007E7AF6" w:rsidP="007E7AF6">
      <w:pPr>
        <w:pStyle w:val="Textodstavcebezslovn"/>
        <w:spacing w:before="0"/>
      </w:pPr>
      <w:r>
        <w:t>(Advokátní kancelář</w:t>
      </w:r>
      <w:r>
        <w:rPr>
          <w:lang w:val="en-US"/>
        </w:rPr>
        <w:t xml:space="preserve"> a </w:t>
      </w:r>
      <w:r>
        <w:t>Klient dále společně též „</w:t>
      </w:r>
      <w:r>
        <w:rPr>
          <w:b/>
        </w:rPr>
        <w:t>Smluvní strany</w:t>
      </w:r>
      <w:r>
        <w:t>“)</w:t>
      </w:r>
    </w:p>
    <w:p w14:paraId="70AAED49" w14:textId="591037ED" w:rsidR="00E21475" w:rsidRPr="008E5B5E" w:rsidRDefault="00E21475" w:rsidP="00E21475">
      <w:pPr>
        <w:pStyle w:val="SML11"/>
        <w:rPr>
          <w:bCs w:val="0"/>
        </w:rPr>
      </w:pPr>
      <w:r w:rsidRPr="00BF6331">
        <w:t>Smluvní</w:t>
      </w:r>
      <w:r w:rsidRPr="00CC0827">
        <w:t xml:space="preserve"> strany prohlašují, že mají veškerá práva a způsobilost k tomu, aby plnily závazky vyplývající z</w:t>
      </w:r>
      <w:r>
        <w:t> </w:t>
      </w:r>
      <w:r w:rsidRPr="00CC0827">
        <w:t>t</w:t>
      </w:r>
      <w:r>
        <w:t>ohoto Dodatku</w:t>
      </w:r>
      <w:r w:rsidRPr="00CC0827">
        <w:t>, a že neexistují žádné právní překážky, které by</w:t>
      </w:r>
      <w:r>
        <w:t> </w:t>
      </w:r>
      <w:r w:rsidRPr="00CC0827">
        <w:t>bránily či</w:t>
      </w:r>
      <w:r w:rsidR="009E41C2">
        <w:t> </w:t>
      </w:r>
      <w:r w:rsidRPr="00CC0827">
        <w:t xml:space="preserve">omezovaly plnění jejich závazků, a </w:t>
      </w:r>
      <w:r w:rsidRPr="00CC0827">
        <w:rPr>
          <w:iCs/>
        </w:rPr>
        <w:t xml:space="preserve">že uzavřením </w:t>
      </w:r>
      <w:r>
        <w:rPr>
          <w:iCs/>
        </w:rPr>
        <w:t>tohoto Dodatku</w:t>
      </w:r>
      <w:r w:rsidRPr="00CC0827">
        <w:rPr>
          <w:iCs/>
        </w:rPr>
        <w:t xml:space="preserve"> nedojde k porušení žádného právního předpisu</w:t>
      </w:r>
      <w:r w:rsidRPr="00CC0827">
        <w:t>.</w:t>
      </w:r>
    </w:p>
    <w:p w14:paraId="685DF45D" w14:textId="77777777" w:rsidR="00E21475" w:rsidRPr="008E5B5E" w:rsidRDefault="00E21475" w:rsidP="00953820">
      <w:pPr>
        <w:pStyle w:val="SML11"/>
        <w:keepNext/>
        <w:rPr>
          <w:bCs w:val="0"/>
        </w:rPr>
      </w:pPr>
      <w:r>
        <w:t>Smluvní strany uzavírají tento Dodatek s účelem a za okolností vyjádřených v tomto odstavci:</w:t>
      </w:r>
    </w:p>
    <w:p w14:paraId="6402AFDC" w14:textId="00566B7E" w:rsidR="007E7AF6" w:rsidRDefault="00E21475" w:rsidP="00E21475">
      <w:pPr>
        <w:pStyle w:val="SML111"/>
      </w:pPr>
      <w:bookmarkStart w:id="2" w:name="_Ref141349436"/>
      <w:r>
        <w:t xml:space="preserve">Smluvní strany spolu uzavřely smlouvu o </w:t>
      </w:r>
      <w:r w:rsidR="007E7AF6">
        <w:t>poskytování právních služeb, která vstoupila v účinnost dne 29. 06. 2023</w:t>
      </w:r>
      <w:r>
        <w:t xml:space="preserve"> (dále</w:t>
      </w:r>
      <w:r w:rsidR="007E7AF6">
        <w:t> </w:t>
      </w:r>
      <w:r>
        <w:t>jen</w:t>
      </w:r>
      <w:r w:rsidR="007E7AF6">
        <w:t> </w:t>
      </w:r>
      <w:r>
        <w:t>„</w:t>
      </w:r>
      <w:r w:rsidRPr="00BC53BD">
        <w:rPr>
          <w:b/>
          <w:bCs w:val="0"/>
        </w:rPr>
        <w:t>Smlouva</w:t>
      </w:r>
      <w:r>
        <w:t>“)</w:t>
      </w:r>
      <w:r w:rsidR="00953820">
        <w:t xml:space="preserve">. Na základě Smlouvy </w:t>
      </w:r>
      <w:r w:rsidR="007E7AF6">
        <w:t>Advokátní kancelář Klientovi poskytuje tyto právní služby:</w:t>
      </w:r>
      <w:bookmarkEnd w:id="2"/>
    </w:p>
    <w:p w14:paraId="0FFA34BE" w14:textId="77777777" w:rsidR="007E7AF6" w:rsidRDefault="007E7AF6" w:rsidP="007E7AF6">
      <w:pPr>
        <w:pStyle w:val="SMLi"/>
      </w:pPr>
      <w:r>
        <w:lastRenderedPageBreak/>
        <w:t>návrh právní úpravy týkající se implementace informačního systému veřejné správy spravovaného Klientem;</w:t>
      </w:r>
    </w:p>
    <w:p w14:paraId="0CC627F5" w14:textId="6ABBFB11" w:rsidR="007E7AF6" w:rsidRPr="00372132" w:rsidRDefault="007E7AF6" w:rsidP="007E7AF6">
      <w:pPr>
        <w:pStyle w:val="SMLi"/>
      </w:pPr>
      <w:bookmarkStart w:id="3" w:name="_Ref141349441"/>
      <w:r>
        <w:t>právní analýzy otázek souvisejících se službami podle odst. 2.3.1. Smlouvy.</w:t>
      </w:r>
      <w:bookmarkEnd w:id="3"/>
    </w:p>
    <w:p w14:paraId="5B7C4EFE" w14:textId="01FEFBAB" w:rsidR="007E7AF6" w:rsidRDefault="007E7AF6" w:rsidP="007E7AF6">
      <w:pPr>
        <w:pStyle w:val="SML111"/>
      </w:pPr>
      <w:r>
        <w:t>Smluvní strany se ve Smlouvě do</w:t>
      </w:r>
      <w:r w:rsidR="00970A31">
        <w:t>hodly</w:t>
      </w:r>
      <w:r>
        <w:t>, že celková odměna Advokátní kanceláře za</w:t>
      </w:r>
      <w:r w:rsidR="00FA0DF1">
        <w:t> </w:t>
      </w:r>
      <w:r>
        <w:t>poskytování právních služeb dle Smlouvy činí nejvýše 230</w:t>
      </w:r>
      <w:r w:rsidR="00970A31">
        <w:t> </w:t>
      </w:r>
      <w:r>
        <w:t>000</w:t>
      </w:r>
      <w:r w:rsidR="00970A31">
        <w:t> </w:t>
      </w:r>
      <w:r>
        <w:t>Kč bez DPH.</w:t>
      </w:r>
    </w:p>
    <w:p w14:paraId="4A09CB67" w14:textId="16C1C070" w:rsidR="007E7AF6" w:rsidRDefault="007E7AF6" w:rsidP="007E7AF6">
      <w:pPr>
        <w:pStyle w:val="SML111"/>
      </w:pPr>
      <w:r>
        <w:t>Klient</w:t>
      </w:r>
      <w:r w:rsidR="00953820">
        <w:t xml:space="preserve"> se na Advokátní kancelář obrátil s novými požadavky </w:t>
      </w:r>
      <w:r w:rsidR="00FA0DF1">
        <w:t>spadajícími do</w:t>
      </w:r>
      <w:r w:rsidR="00DE7BC2">
        <w:t xml:space="preserve"> rozsahu právních služeb vymezeném v odst. </w:t>
      </w:r>
      <w:r w:rsidR="00FA0DF1">
        <w:fldChar w:fldCharType="begin"/>
      </w:r>
      <w:r w:rsidR="00FA0DF1">
        <w:instrText xml:space="preserve"> REF _Ref141349436 \r \h </w:instrText>
      </w:r>
      <w:r w:rsidR="00FA0DF1">
        <w:fldChar w:fldCharType="separate"/>
      </w:r>
      <w:r w:rsidR="00FA0DF1">
        <w:t>1.4.1</w:t>
      </w:r>
      <w:r w:rsidR="00FA0DF1">
        <w:fldChar w:fldCharType="end"/>
      </w:r>
      <w:r w:rsidR="00FA0DF1">
        <w:t xml:space="preserve"> Dodatku</w:t>
      </w:r>
      <w:r w:rsidR="00953820">
        <w:t xml:space="preserve">, na základě kterých Advokátní kancelář bude muset při poskytování požadovaných právních služeb vynaložit více času, než bylo původně Smlouvou dohodnuto. Proto se Smluvní strany </w:t>
      </w:r>
      <w:r w:rsidR="00DE7BC2">
        <w:t xml:space="preserve">dohodly, že </w:t>
      </w:r>
      <w:r w:rsidR="00FA0DF1">
        <w:t>maximální celkovou</w:t>
      </w:r>
      <w:r w:rsidR="00DE7BC2">
        <w:t xml:space="preserve"> odměnu Advokátní kanceláře za poskytování právních služeb dle Smlouvy navýší na </w:t>
      </w:r>
      <w:r w:rsidR="00FA0DF1">
        <w:t xml:space="preserve">částku </w:t>
      </w:r>
      <w:r w:rsidR="00DE7BC2">
        <w:t xml:space="preserve">345 000 Kč bez DPH. </w:t>
      </w:r>
    </w:p>
    <w:p w14:paraId="37AE7E5B" w14:textId="5BD45238" w:rsidR="00E21475" w:rsidRPr="00613D5A" w:rsidRDefault="00DE7BC2" w:rsidP="00E21475">
      <w:pPr>
        <w:pStyle w:val="SML111"/>
      </w:pPr>
      <w:r>
        <w:t>S ohledem na výše uvedené proto Smluvní strany uzavírají tento Dodatek</w:t>
      </w:r>
      <w:r w:rsidR="00953820">
        <w:t>.</w:t>
      </w:r>
    </w:p>
    <w:p w14:paraId="3C3249B7" w14:textId="77777777" w:rsidR="00E21475" w:rsidRDefault="00E21475" w:rsidP="00E21475">
      <w:pPr>
        <w:pStyle w:val="SML1"/>
      </w:pPr>
      <w:r>
        <w:t>Předmět Dodatku</w:t>
      </w:r>
    </w:p>
    <w:p w14:paraId="231AEF48" w14:textId="6EAB2A9E" w:rsidR="00953820" w:rsidRDefault="00E21475" w:rsidP="00E21475">
      <w:pPr>
        <w:pStyle w:val="SML11"/>
      </w:pPr>
      <w:r>
        <w:t xml:space="preserve">Smluvní strany </w:t>
      </w:r>
      <w:r w:rsidR="00953820">
        <w:t>nahrazují ustanovení odst. 3.1 Smlouvy následujícím zněním:</w:t>
      </w:r>
    </w:p>
    <w:p w14:paraId="3CC30DE8" w14:textId="53CD100E" w:rsidR="00953820" w:rsidRDefault="00970A31" w:rsidP="00953820">
      <w:pPr>
        <w:pStyle w:val="Styl20"/>
        <w:numPr>
          <w:ilvl w:val="0"/>
          <w:numId w:val="7"/>
        </w:numPr>
        <w:spacing w:line="259" w:lineRule="auto"/>
        <w:ind w:left="709" w:hanging="709"/>
        <w:rPr>
          <w:rFonts w:eastAsia="Calibri" w:cs="Calibri"/>
        </w:rPr>
      </w:pPr>
      <w:r>
        <w:t>„</w:t>
      </w:r>
      <w:r w:rsidR="00953820" w:rsidRPr="00970A31">
        <w:rPr>
          <w:i/>
          <w:iCs/>
        </w:rPr>
        <w:t xml:space="preserve">3.1 </w:t>
      </w:r>
      <w:bookmarkStart w:id="4" w:name="_Ref492310669"/>
      <w:bookmarkStart w:id="5" w:name="_Ref492311094"/>
      <w:r w:rsidR="00953820" w:rsidRPr="00970A31">
        <w:rPr>
          <w:rFonts w:eastAsia="Calibri" w:cs="Calibri"/>
          <w:i/>
          <w:iCs/>
        </w:rPr>
        <w:t xml:space="preserve">Klient se zavazuje uhradit Advokátní kanceláři </w:t>
      </w:r>
      <w:r w:rsidR="00953820" w:rsidRPr="00970A31">
        <w:rPr>
          <w:i/>
          <w:iCs/>
        </w:rPr>
        <w:t>odměnu za poskytnuté právní služby stanovenou na základě pevné hodinové sazby ve výši 2 300 Kč bez DPH a času, který Advokátní kancelář vynaloží při poskytování požadovaných právních služeb, a to včetně příprav, komunikace s Klientem a řešení právních otázek souvisejících s danou záležitostí v rámci požadovaných právních služeb. Celková odměna Advokátní kanceláře za poskytování právních služeb dle této Smlouvy činí nejvýše 345</w:t>
      </w:r>
      <w:r>
        <w:rPr>
          <w:i/>
          <w:iCs/>
        </w:rPr>
        <w:t> </w:t>
      </w:r>
      <w:r w:rsidR="00953820" w:rsidRPr="00970A31">
        <w:rPr>
          <w:i/>
          <w:iCs/>
        </w:rPr>
        <w:t>000</w:t>
      </w:r>
      <w:r>
        <w:rPr>
          <w:i/>
          <w:iCs/>
        </w:rPr>
        <w:t> </w:t>
      </w:r>
      <w:r w:rsidR="00953820" w:rsidRPr="00970A31">
        <w:rPr>
          <w:i/>
          <w:iCs/>
        </w:rPr>
        <w:t>Kč</w:t>
      </w:r>
      <w:r>
        <w:rPr>
          <w:i/>
          <w:iCs/>
        </w:rPr>
        <w:t> </w:t>
      </w:r>
      <w:r w:rsidR="00953820" w:rsidRPr="00970A31">
        <w:rPr>
          <w:i/>
          <w:iCs/>
        </w:rPr>
        <w:t>bez</w:t>
      </w:r>
      <w:r>
        <w:rPr>
          <w:i/>
          <w:iCs/>
        </w:rPr>
        <w:t> </w:t>
      </w:r>
      <w:r w:rsidR="00953820" w:rsidRPr="00970A31">
        <w:rPr>
          <w:i/>
          <w:iCs/>
        </w:rPr>
        <w:t>DPH.</w:t>
      </w:r>
      <w:r>
        <w:t>“</w:t>
      </w:r>
    </w:p>
    <w:bookmarkEnd w:id="4"/>
    <w:bookmarkEnd w:id="5"/>
    <w:p w14:paraId="7438B868" w14:textId="77777777" w:rsidR="00E21475" w:rsidRPr="005F344F" w:rsidRDefault="00E21475" w:rsidP="00E21475">
      <w:pPr>
        <w:pStyle w:val="SML1"/>
      </w:pPr>
      <w:r>
        <w:t>Závěrečné ustanovení</w:t>
      </w:r>
    </w:p>
    <w:p w14:paraId="36407990" w14:textId="233771A2" w:rsidR="00E21475" w:rsidRPr="00B07064" w:rsidRDefault="00E21475" w:rsidP="00E21475">
      <w:pPr>
        <w:pStyle w:val="SML11"/>
        <w:keepNext/>
        <w:keepLines/>
      </w:pPr>
      <w:r>
        <w:t>Dodatek</w:t>
      </w:r>
      <w:r w:rsidRPr="00B07064">
        <w:t xml:space="preserve"> se vyhotovuje </w:t>
      </w:r>
      <w:sdt>
        <w:sdtPr>
          <w:alias w:val="Předložka"/>
          <w:tag w:val="Předložka"/>
          <w:id w:val="-855267867"/>
          <w:placeholder>
            <w:docPart w:val="FC1E940313E6421C9E169B26FCE68F5C"/>
          </w:placeholder>
          <w:comboBox>
            <w:listItem w:value="Zvolte položku."/>
            <w:listItem w:displayText="v" w:value="v"/>
            <w:listItem w:displayText="ve" w:value="ve"/>
          </w:comboBox>
        </w:sdtPr>
        <w:sdtContent>
          <w:r>
            <w:t>ve</w:t>
          </w:r>
        </w:sdtContent>
      </w:sdt>
      <w:r w:rsidRPr="00B07064">
        <w:t xml:space="preserve"> </w:t>
      </w:r>
      <w:r>
        <w:t>dvou</w:t>
      </w:r>
      <w:r w:rsidRPr="00B07064">
        <w:t xml:space="preserve"> stejnopisech.</w:t>
      </w:r>
      <w:r>
        <w:t xml:space="preserve"> Každá </w:t>
      </w:r>
      <w:r w:rsidR="00BE08BE">
        <w:t>Smluvní s</w:t>
      </w:r>
      <w:r>
        <w:t>trana obdrží jeden stejnopis.</w:t>
      </w:r>
      <w:r w:rsidRPr="00B07064">
        <w:t xml:space="preserve"> </w:t>
      </w: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71"/>
        <w:gridCol w:w="4465"/>
        <w:gridCol w:w="142"/>
      </w:tblGrid>
      <w:tr w:rsidR="00E21475" w14:paraId="034EB195" w14:textId="77777777" w:rsidTr="007858A9">
        <w:trPr>
          <w:gridBefore w:val="1"/>
          <w:wBefore w:w="567" w:type="dxa"/>
          <w:trHeight w:val="397"/>
        </w:trPr>
        <w:tc>
          <w:tcPr>
            <w:tcW w:w="1985" w:type="dxa"/>
            <w:vAlign w:val="center"/>
          </w:tcPr>
          <w:p w14:paraId="62844A6C" w14:textId="77777777" w:rsidR="00E21475" w:rsidRDefault="00E21475" w:rsidP="007858A9">
            <w:pPr>
              <w:keepNext/>
              <w:keepLines/>
            </w:pPr>
          </w:p>
        </w:tc>
        <w:tc>
          <w:tcPr>
            <w:tcW w:w="6662" w:type="dxa"/>
            <w:gridSpan w:val="4"/>
            <w:vAlign w:val="center"/>
          </w:tcPr>
          <w:p w14:paraId="08280B85" w14:textId="77777777" w:rsidR="00E21475" w:rsidRDefault="00E21475" w:rsidP="007858A9">
            <w:pPr>
              <w:keepNext/>
              <w:keepLines/>
            </w:pPr>
          </w:p>
        </w:tc>
      </w:tr>
      <w:tr w:rsidR="00E21475" w:rsidRPr="00466C1A" w14:paraId="426C3BFD" w14:textId="77777777" w:rsidTr="007858A9">
        <w:trPr>
          <w:gridAfter w:val="1"/>
          <w:wAfter w:w="142" w:type="dxa"/>
          <w:trHeight w:val="635"/>
        </w:trPr>
        <w:tc>
          <w:tcPr>
            <w:tcW w:w="4536" w:type="dxa"/>
            <w:gridSpan w:val="3"/>
            <w:vAlign w:val="bottom"/>
          </w:tcPr>
          <w:p w14:paraId="7CFF4072" w14:textId="3C22AF64" w:rsidR="00E21475" w:rsidRPr="00FD0596" w:rsidRDefault="00E21475" w:rsidP="007858A9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953820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</w:t>
            </w:r>
            <w:r w:rsidRPr="00FD0596">
              <w:rPr>
                <w:rFonts w:cstheme="minorHAnsi"/>
              </w:rPr>
              <w:t xml:space="preserve">dne </w:t>
            </w:r>
            <w:r w:rsidR="00953820">
              <w:rPr>
                <w:rFonts w:cstheme="minorHAnsi"/>
              </w:rPr>
              <w:t>_____________</w:t>
            </w:r>
          </w:p>
        </w:tc>
        <w:tc>
          <w:tcPr>
            <w:tcW w:w="4536" w:type="dxa"/>
            <w:gridSpan w:val="2"/>
            <w:vAlign w:val="bottom"/>
          </w:tcPr>
          <w:p w14:paraId="675852C5" w14:textId="50BDB628" w:rsidR="00E21475" w:rsidRPr="00FD0596" w:rsidRDefault="00E21475" w:rsidP="007858A9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953820">
              <w:rPr>
                <w:rFonts w:cstheme="minorHAnsi"/>
              </w:rPr>
              <w:t xml:space="preserve">Praze </w:t>
            </w:r>
            <w:r>
              <w:rPr>
                <w:rFonts w:cstheme="minorHAnsi"/>
              </w:rPr>
              <w:t>d</w:t>
            </w:r>
            <w:r w:rsidRPr="00FD0596">
              <w:rPr>
                <w:rFonts w:cstheme="minorHAnsi"/>
              </w:rPr>
              <w:t xml:space="preserve">ne </w:t>
            </w:r>
            <w:r w:rsidR="00953820">
              <w:rPr>
                <w:rFonts w:cstheme="minorHAnsi"/>
              </w:rPr>
              <w:t>_______________</w:t>
            </w:r>
          </w:p>
        </w:tc>
      </w:tr>
      <w:tr w:rsidR="00E21475" w:rsidRPr="00702AB5" w14:paraId="5548FCEB" w14:textId="77777777" w:rsidTr="007858A9">
        <w:trPr>
          <w:trHeight w:val="976"/>
        </w:trPr>
        <w:tc>
          <w:tcPr>
            <w:tcW w:w="4607" w:type="dxa"/>
            <w:gridSpan w:val="4"/>
            <w:vAlign w:val="bottom"/>
          </w:tcPr>
          <w:p w14:paraId="4D462C61" w14:textId="77777777" w:rsidR="00E21475" w:rsidRDefault="00E21475" w:rsidP="007858A9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  <w:tc>
          <w:tcPr>
            <w:tcW w:w="4607" w:type="dxa"/>
            <w:gridSpan w:val="2"/>
            <w:vAlign w:val="bottom"/>
          </w:tcPr>
          <w:p w14:paraId="18216C6B" w14:textId="77777777" w:rsidR="00E21475" w:rsidRPr="00702AB5" w:rsidRDefault="00E21475" w:rsidP="007858A9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</w:tr>
      <w:tr w:rsidR="00E21475" w:rsidRPr="00016688" w14:paraId="6AB6E057" w14:textId="77777777" w:rsidTr="007858A9">
        <w:trPr>
          <w:trHeight w:val="273"/>
        </w:trPr>
        <w:tc>
          <w:tcPr>
            <w:tcW w:w="4607" w:type="dxa"/>
            <w:gridSpan w:val="4"/>
          </w:tcPr>
          <w:p w14:paraId="6C1B981D" w14:textId="428F2C24" w:rsidR="00E21475" w:rsidRPr="0069471D" w:rsidRDefault="00953820" w:rsidP="007858A9">
            <w:pPr>
              <w:keepNext/>
              <w:keepLines/>
              <w:spacing w:before="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Mgr. Pavel Kroupa, advokát</w:t>
            </w:r>
          </w:p>
          <w:p w14:paraId="79A77B14" w14:textId="463A2598" w:rsidR="00E21475" w:rsidRPr="00FC507B" w:rsidRDefault="00953820" w:rsidP="007858A9">
            <w:pPr>
              <w:keepNext/>
              <w:keepLines/>
              <w:spacing w:before="120"/>
              <w:jc w:val="center"/>
              <w:rPr>
                <w:rFonts w:cstheme="minorHAnsi"/>
                <w:highlight w:val="yellow"/>
              </w:rPr>
            </w:pPr>
            <w:r>
              <w:t xml:space="preserve">za </w:t>
            </w:r>
            <w:r w:rsidRPr="00953820">
              <w:rPr>
                <w:b/>
                <w:bCs/>
              </w:rPr>
              <w:t>Advokátní kancelář</w:t>
            </w:r>
          </w:p>
        </w:tc>
        <w:tc>
          <w:tcPr>
            <w:tcW w:w="4607" w:type="dxa"/>
            <w:gridSpan w:val="2"/>
          </w:tcPr>
          <w:p w14:paraId="2929B9DC" w14:textId="5E220087" w:rsidR="00E21475" w:rsidRPr="00350125" w:rsidRDefault="00125216" w:rsidP="007858A9">
            <w:pPr>
              <w:keepNext/>
              <w:keepLines/>
              <w:spacing w:before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Mgr. Helena Bezděk Fraňková, ředitelka</w:t>
            </w:r>
          </w:p>
          <w:p w14:paraId="40CBEFAF" w14:textId="4B74EAFA" w:rsidR="00E21475" w:rsidRPr="00953820" w:rsidRDefault="00953820" w:rsidP="007858A9">
            <w:pPr>
              <w:keepNext/>
              <w:keepLines/>
              <w:spacing w:before="120"/>
              <w:jc w:val="center"/>
              <w:rPr>
                <w:rFonts w:cstheme="minorHAnsi"/>
                <w:b/>
              </w:rPr>
            </w:pPr>
            <w:r w:rsidRPr="00953820">
              <w:rPr>
                <w:rStyle w:val="NormalBold"/>
                <w:b w:val="0"/>
              </w:rPr>
              <w:t xml:space="preserve">za </w:t>
            </w:r>
            <w:r w:rsidRPr="00953820">
              <w:rPr>
                <w:rStyle w:val="NormalBold"/>
                <w:bCs/>
              </w:rPr>
              <w:t>Klienta</w:t>
            </w:r>
          </w:p>
        </w:tc>
      </w:tr>
    </w:tbl>
    <w:p w14:paraId="04C96CA9" w14:textId="77777777" w:rsidR="00E21475" w:rsidRDefault="00E21475" w:rsidP="00E21475"/>
    <w:p w14:paraId="3B168352" w14:textId="77777777" w:rsidR="006B43D5" w:rsidRPr="00E21475" w:rsidRDefault="006B43D5" w:rsidP="00E21475"/>
    <w:sectPr w:rsidR="006B43D5" w:rsidRPr="00E21475" w:rsidSect="00970A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124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EAB0" w14:textId="77777777" w:rsidR="00846F55" w:rsidRDefault="00846F55" w:rsidP="008F7249">
      <w:pPr>
        <w:spacing w:after="0" w:line="240" w:lineRule="auto"/>
      </w:pPr>
      <w:r>
        <w:separator/>
      </w:r>
    </w:p>
  </w:endnote>
  <w:endnote w:type="continuationSeparator" w:id="0">
    <w:p w14:paraId="3AACF2E5" w14:textId="77777777" w:rsidR="00846F55" w:rsidRDefault="00846F55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63BEF07C" w14:textId="77777777" w:rsidR="00A26D1F" w:rsidRDefault="00A26D1F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1CA76E" w14:textId="77777777" w:rsidR="008F7249" w:rsidRDefault="008F72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95988"/>
      <w:docPartObj>
        <w:docPartGallery w:val="Page Numbers (Bottom of Page)"/>
      </w:docPartObj>
    </w:sdtPr>
    <w:sdtContent>
      <w:sdt>
        <w:sdtPr>
          <w:rPr>
            <w:sz w:val="20"/>
            <w:szCs w:val="20"/>
          </w:rPr>
          <w:id w:val="-1965572415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242222F6" w14:textId="77777777" w:rsidR="007D4012" w:rsidRDefault="007D4012" w:rsidP="007D4012">
            <w:pPr>
              <w:pStyle w:val="Zpat"/>
              <w:jc w:val="right"/>
            </w:pPr>
            <w:r w:rsidRPr="0051093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4491F48" wp14:editId="6441F32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36195</wp:posOffset>
                  </wp:positionV>
                  <wp:extent cx="4014000" cy="565200"/>
                  <wp:effectExtent l="0" t="0" r="5715" b="635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"/>
                          <a:stretch/>
                        </pic:blipFill>
                        <pic:spPr bwMode="auto">
                          <a:xfrm>
                            <a:off x="0" y="0"/>
                            <a:ext cx="4014000" cy="56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A3F662" w14:textId="77777777" w:rsidR="007D4012" w:rsidRDefault="007D4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3696" w14:textId="77777777" w:rsidR="00846F55" w:rsidRDefault="00846F55" w:rsidP="008F7249">
      <w:pPr>
        <w:spacing w:after="0" w:line="240" w:lineRule="auto"/>
      </w:pPr>
      <w:r>
        <w:separator/>
      </w:r>
    </w:p>
  </w:footnote>
  <w:footnote w:type="continuationSeparator" w:id="0">
    <w:p w14:paraId="0EB5C872" w14:textId="77777777" w:rsidR="00846F55" w:rsidRDefault="00846F55" w:rsidP="008F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89FA" w14:textId="77777777" w:rsidR="008F7249" w:rsidRDefault="008F72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0C9D10C" wp14:editId="29657FDE">
          <wp:simplePos x="0" y="0"/>
          <wp:positionH relativeFrom="margin">
            <wp:posOffset>36195</wp:posOffset>
          </wp:positionH>
          <wp:positionV relativeFrom="paragraph">
            <wp:posOffset>-450215</wp:posOffset>
          </wp:positionV>
          <wp:extent cx="1980000" cy="266400"/>
          <wp:effectExtent l="0" t="0" r="1270" b="635"/>
          <wp:wrapNone/>
          <wp:docPr id="7" name="obrázek 15" descr="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0BA5" w14:textId="77777777" w:rsidR="007D4012" w:rsidRDefault="007D40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35E73E91" wp14:editId="03580F21">
          <wp:simplePos x="0" y="0"/>
          <wp:positionH relativeFrom="margin">
            <wp:posOffset>36195</wp:posOffset>
          </wp:positionH>
          <wp:positionV relativeFrom="paragraph">
            <wp:posOffset>-450215</wp:posOffset>
          </wp:positionV>
          <wp:extent cx="1980000" cy="266400"/>
          <wp:effectExtent l="0" t="0" r="1270" b="635"/>
          <wp:wrapNone/>
          <wp:docPr id="8" name="obrázek 15" descr="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96810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437263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617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467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396014">
    <w:abstractNumId w:val="6"/>
  </w:num>
  <w:num w:numId="6" w16cid:durableId="1526600721">
    <w:abstractNumId w:val="3"/>
  </w:num>
  <w:num w:numId="7" w16cid:durableId="1043020422">
    <w:abstractNumId w:val="2"/>
  </w:num>
  <w:num w:numId="8" w16cid:durableId="151631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FA"/>
    <w:rsid w:val="000202F7"/>
    <w:rsid w:val="000C3523"/>
    <w:rsid w:val="00125216"/>
    <w:rsid w:val="00155851"/>
    <w:rsid w:val="002404BD"/>
    <w:rsid w:val="0026210E"/>
    <w:rsid w:val="00270EE5"/>
    <w:rsid w:val="002A4D0E"/>
    <w:rsid w:val="00306B48"/>
    <w:rsid w:val="003A7DBF"/>
    <w:rsid w:val="0044314B"/>
    <w:rsid w:val="00494CC2"/>
    <w:rsid w:val="004D1006"/>
    <w:rsid w:val="004D7C4F"/>
    <w:rsid w:val="004F0ADA"/>
    <w:rsid w:val="004F1142"/>
    <w:rsid w:val="00510930"/>
    <w:rsid w:val="00543033"/>
    <w:rsid w:val="00585826"/>
    <w:rsid w:val="005E6CBC"/>
    <w:rsid w:val="006004F8"/>
    <w:rsid w:val="00697B4D"/>
    <w:rsid w:val="006B27F1"/>
    <w:rsid w:val="006B43D5"/>
    <w:rsid w:val="00745AE7"/>
    <w:rsid w:val="007D4012"/>
    <w:rsid w:val="007E7AF6"/>
    <w:rsid w:val="007F6584"/>
    <w:rsid w:val="00800EC1"/>
    <w:rsid w:val="00846F55"/>
    <w:rsid w:val="008A54FA"/>
    <w:rsid w:val="008C3E25"/>
    <w:rsid w:val="008F7249"/>
    <w:rsid w:val="00953820"/>
    <w:rsid w:val="00961431"/>
    <w:rsid w:val="00970A31"/>
    <w:rsid w:val="009C09EC"/>
    <w:rsid w:val="009E276C"/>
    <w:rsid w:val="009E41C2"/>
    <w:rsid w:val="00A26D1F"/>
    <w:rsid w:val="00A324FA"/>
    <w:rsid w:val="00A55835"/>
    <w:rsid w:val="00A847ED"/>
    <w:rsid w:val="00A9443D"/>
    <w:rsid w:val="00AD2DEC"/>
    <w:rsid w:val="00AF6FBE"/>
    <w:rsid w:val="00B24757"/>
    <w:rsid w:val="00B4210A"/>
    <w:rsid w:val="00B62292"/>
    <w:rsid w:val="00BE08BE"/>
    <w:rsid w:val="00C1697A"/>
    <w:rsid w:val="00C22D96"/>
    <w:rsid w:val="00C53677"/>
    <w:rsid w:val="00C6499C"/>
    <w:rsid w:val="00C72356"/>
    <w:rsid w:val="00C80247"/>
    <w:rsid w:val="00C907E6"/>
    <w:rsid w:val="00D54B5D"/>
    <w:rsid w:val="00D60BE0"/>
    <w:rsid w:val="00D6256F"/>
    <w:rsid w:val="00D939DD"/>
    <w:rsid w:val="00DE7BC2"/>
    <w:rsid w:val="00E21475"/>
    <w:rsid w:val="00F16D9A"/>
    <w:rsid w:val="00F73C30"/>
    <w:rsid w:val="00F76D1D"/>
    <w:rsid w:val="00FA0DF1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D3060"/>
  <w15:chartTrackingRefBased/>
  <w15:docId w15:val="{76DF4FBC-5D56-41BA-81B4-41AB657E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1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14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475"/>
    <w:rPr>
      <w:sz w:val="20"/>
      <w:szCs w:val="20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7E7AF6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7E7AF6"/>
    <w:pPr>
      <w:spacing w:before="240" w:after="120" w:line="240" w:lineRule="auto"/>
      <w:ind w:left="709"/>
      <w:jc w:val="both"/>
    </w:pPr>
    <w:rPr>
      <w:rFonts w:cs="Arial"/>
      <w:szCs w:val="24"/>
    </w:rPr>
  </w:style>
  <w:style w:type="paragraph" w:customStyle="1" w:styleId="Styl10">
    <w:name w:val="Styl 1"/>
    <w:basedOn w:val="Nadpis3"/>
    <w:qFormat/>
    <w:rsid w:val="007E7AF6"/>
    <w:pPr>
      <w:spacing w:before="240" w:after="120" w:line="240" w:lineRule="auto"/>
      <w:ind w:left="360" w:hanging="360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paragraph" w:customStyle="1" w:styleId="Styl20">
    <w:name w:val="Styl 2"/>
    <w:basedOn w:val="Styl10"/>
    <w:link w:val="Styl2Char"/>
    <w:qFormat/>
    <w:rsid w:val="007E7AF6"/>
    <w:pPr>
      <w:keepNext w:val="0"/>
      <w:keepLines w:val="0"/>
      <w:spacing w:before="120"/>
      <w:ind w:left="792" w:hanging="432"/>
      <w:outlineLvl w:val="1"/>
    </w:pPr>
    <w:rPr>
      <w:b w:val="0"/>
    </w:rPr>
  </w:style>
  <w:style w:type="character" w:customStyle="1" w:styleId="Styl2Char">
    <w:name w:val="Styl 2 Char"/>
    <w:basedOn w:val="Standardnpsmoodstavce"/>
    <w:link w:val="Styl20"/>
    <w:rsid w:val="007E7AF6"/>
    <w:rPr>
      <w:rFonts w:ascii="Calibri" w:eastAsia="Times New Roman" w:hAnsi="Calibri" w:cs="Arial"/>
      <w:bCs/>
      <w:sz w:val="24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ch\AppData\Roaming\SingleCase%20desktop%20client\downloads\folder_download\26112019133838-downloads\&#352;ablony%2011_2019\smlouva_&#353;ablona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E940313E6421C9E169B26FCE68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1EE0F-D33A-407D-94CC-556157FA6520}"/>
      </w:docPartPr>
      <w:docPartBody>
        <w:p w:rsidR="00F73C17" w:rsidRDefault="004427C1" w:rsidP="004427C1">
          <w:pPr>
            <w:pStyle w:val="FC1E940313E6421C9E169B26FCE68F5C"/>
          </w:pPr>
          <w:r w:rsidRPr="008662CA">
            <w:rPr>
              <w:rStyle w:val="Zstupntext"/>
            </w:rPr>
            <w:t>Zvolte položku.</w:t>
          </w:r>
        </w:p>
      </w:docPartBody>
    </w:docPart>
    <w:docPart>
      <w:docPartPr>
        <w:name w:val="2F882B7B3DF449F59B7344BA6AD44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A9BF6-C190-4811-8EA0-E8902397127D}"/>
      </w:docPartPr>
      <w:docPartBody>
        <w:p w:rsidR="00F73C17" w:rsidRDefault="004427C1" w:rsidP="004427C1">
          <w:pPr>
            <w:pStyle w:val="2F882B7B3DF449F59B7344BA6AD44C06"/>
          </w:pPr>
          <w:r w:rsidRPr="00DB6EF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7C"/>
    <w:rsid w:val="00385E7C"/>
    <w:rsid w:val="004427C1"/>
    <w:rsid w:val="009C5694"/>
    <w:rsid w:val="00EE4646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Bezmezer"/>
    <w:link w:val="NzevChar"/>
    <w:uiPriority w:val="10"/>
    <w:rsid w:val="004427C1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427C1"/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427C1"/>
    <w:rPr>
      <w:color w:val="808080"/>
    </w:rPr>
  </w:style>
  <w:style w:type="paragraph" w:customStyle="1" w:styleId="FC1E940313E6421C9E169B26FCE68F5C">
    <w:name w:val="FC1E940313E6421C9E169B26FCE68F5C"/>
    <w:rsid w:val="004427C1"/>
    <w:rPr>
      <w:kern w:val="2"/>
      <w14:ligatures w14:val="standardContextual"/>
    </w:rPr>
  </w:style>
  <w:style w:type="paragraph" w:customStyle="1" w:styleId="2F882B7B3DF449F59B7344BA6AD44C06">
    <w:name w:val="2F882B7B3DF449F59B7344BA6AD44C06"/>
    <w:rsid w:val="004427C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0AC0-E59E-49CA-B2BC-5F476293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smlouva_šablona_2019</Template>
  <TotalTime>2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Mikšík | KROUPAHELÁN</dc:creator>
  <cp:keywords/>
  <dc:description/>
  <cp:lastModifiedBy>Tereza Bolacká</cp:lastModifiedBy>
  <cp:revision>3</cp:revision>
  <cp:lastPrinted>2019-03-28T14:29:00Z</cp:lastPrinted>
  <dcterms:created xsi:type="dcterms:W3CDTF">2023-07-27T12:21:00Z</dcterms:created>
  <dcterms:modified xsi:type="dcterms:W3CDTF">2023-07-27T12:22:00Z</dcterms:modified>
</cp:coreProperties>
</file>