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F17B" w14:textId="5226FEA4" w:rsidR="001A6A34" w:rsidRPr="004E1E33" w:rsidRDefault="00366EA8" w:rsidP="00401A65">
      <w:pPr>
        <w:spacing w:after="0"/>
        <w:ind w:left="5383" w:firstLine="281"/>
        <w:jc w:val="center"/>
        <w:rPr>
          <w:rFonts w:ascii="Arial" w:hAnsi="Arial" w:cs="Arial"/>
          <w:sz w:val="22"/>
        </w:rPr>
      </w:pPr>
      <w:proofErr w:type="gramStart"/>
      <w:r w:rsidRPr="00744FE4">
        <w:rPr>
          <w:rFonts w:ascii="Arial" w:hAnsi="Arial" w:cs="Arial"/>
          <w:spacing w:val="-1"/>
          <w:sz w:val="22"/>
        </w:rPr>
        <w:t>Č</w:t>
      </w:r>
      <w:r w:rsidR="001744E8">
        <w:rPr>
          <w:rFonts w:ascii="Arial" w:hAnsi="Arial" w:cs="Arial"/>
          <w:spacing w:val="-1"/>
          <w:sz w:val="22"/>
        </w:rPr>
        <w:t>.</w:t>
      </w:r>
      <w:r w:rsidRPr="00744FE4">
        <w:rPr>
          <w:rFonts w:ascii="Arial" w:hAnsi="Arial" w:cs="Arial"/>
          <w:spacing w:val="-1"/>
          <w:sz w:val="22"/>
        </w:rPr>
        <w:t>j.</w:t>
      </w:r>
      <w:proofErr w:type="gramEnd"/>
      <w:r w:rsidR="001744E8">
        <w:rPr>
          <w:rFonts w:ascii="Arial" w:hAnsi="Arial" w:cs="Arial"/>
          <w:spacing w:val="-1"/>
          <w:sz w:val="22"/>
        </w:rPr>
        <w:t>:</w:t>
      </w:r>
      <w:r w:rsidR="003D14AB">
        <w:rPr>
          <w:rFonts w:ascii="Arial" w:hAnsi="Arial" w:cs="Arial"/>
          <w:spacing w:val="-1"/>
          <w:sz w:val="22"/>
        </w:rPr>
        <w:t xml:space="preserve"> </w:t>
      </w:r>
      <w:r w:rsidR="00401A65" w:rsidRPr="00401A65">
        <w:rPr>
          <w:rFonts w:ascii="Arial" w:hAnsi="Arial" w:cs="Arial"/>
          <w:spacing w:val="-1"/>
          <w:sz w:val="22"/>
        </w:rPr>
        <w:t>34838/2023-UVCR</w:t>
      </w:r>
    </w:p>
    <w:p w14:paraId="6FDDB17B" w14:textId="6C8D28C9" w:rsidR="00366EA8" w:rsidRPr="00DE45A7" w:rsidRDefault="00366EA8" w:rsidP="00401A65">
      <w:pPr>
        <w:tabs>
          <w:tab w:val="left" w:pos="9260"/>
        </w:tabs>
        <w:spacing w:after="0"/>
        <w:ind w:left="7229" w:right="-23" w:hanging="414"/>
        <w:rPr>
          <w:rFonts w:ascii="Arial" w:hAnsi="Arial" w:cs="Arial"/>
          <w:sz w:val="22"/>
        </w:rPr>
      </w:pPr>
      <w:r w:rsidRPr="001744E8">
        <w:rPr>
          <w:rFonts w:ascii="Arial" w:hAnsi="Arial" w:cs="Arial"/>
          <w:spacing w:val="-1"/>
          <w:sz w:val="22"/>
        </w:rPr>
        <w:t>Ev. č</w:t>
      </w:r>
      <w:r w:rsidRPr="001744E8">
        <w:rPr>
          <w:rFonts w:ascii="Arial" w:hAnsi="Arial" w:cs="Arial"/>
          <w:sz w:val="22"/>
        </w:rPr>
        <w:t>í</w:t>
      </w:r>
      <w:r w:rsidRPr="001744E8">
        <w:rPr>
          <w:rFonts w:ascii="Arial" w:hAnsi="Arial" w:cs="Arial"/>
          <w:spacing w:val="-1"/>
          <w:sz w:val="22"/>
        </w:rPr>
        <w:t>s</w:t>
      </w:r>
      <w:r w:rsidRPr="001744E8">
        <w:rPr>
          <w:rFonts w:ascii="Arial" w:hAnsi="Arial" w:cs="Arial"/>
          <w:sz w:val="22"/>
        </w:rPr>
        <w:t xml:space="preserve">lo: </w:t>
      </w:r>
      <w:r w:rsidR="001744E8" w:rsidRPr="001744E8">
        <w:rPr>
          <w:rFonts w:ascii="Arial" w:hAnsi="Arial" w:cs="Arial"/>
          <w:sz w:val="22"/>
        </w:rPr>
        <w:t>19</w:t>
      </w:r>
      <w:r w:rsidR="00F33F8E" w:rsidRPr="001744E8">
        <w:rPr>
          <w:rFonts w:ascii="Arial" w:hAnsi="Arial" w:cs="Arial"/>
          <w:sz w:val="22"/>
        </w:rPr>
        <w:t>/</w:t>
      </w:r>
      <w:r w:rsidR="001744E8" w:rsidRPr="00680ED6">
        <w:rPr>
          <w:rFonts w:ascii="Arial" w:hAnsi="Arial" w:cs="Arial"/>
          <w:sz w:val="22"/>
        </w:rPr>
        <w:t>100-1</w:t>
      </w:r>
    </w:p>
    <w:p w14:paraId="26EEA58F" w14:textId="77777777" w:rsidR="009C0CE8" w:rsidRPr="00366EA8" w:rsidRDefault="009C0CE8">
      <w:pPr>
        <w:spacing w:after="0" w:line="259" w:lineRule="auto"/>
        <w:ind w:left="0" w:right="5" w:firstLine="0"/>
        <w:jc w:val="center"/>
        <w:rPr>
          <w:rFonts w:ascii="Arial" w:hAnsi="Arial" w:cs="Arial"/>
          <w:sz w:val="22"/>
        </w:rPr>
      </w:pPr>
    </w:p>
    <w:p w14:paraId="5A33CED6" w14:textId="77777777" w:rsidR="00EA6E5D" w:rsidRDefault="005347FD" w:rsidP="00EA6E5D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 w:rsidRPr="00F336DF">
        <w:rPr>
          <w:rFonts w:ascii="Arial" w:hAnsi="Arial" w:cs="Arial"/>
          <w:b/>
          <w:szCs w:val="24"/>
        </w:rPr>
        <w:t xml:space="preserve">DODATEK č. </w:t>
      </w:r>
      <w:r w:rsidR="008D4F8D" w:rsidRPr="00F336DF">
        <w:rPr>
          <w:rFonts w:ascii="Arial" w:hAnsi="Arial" w:cs="Arial"/>
          <w:b/>
          <w:szCs w:val="24"/>
        </w:rPr>
        <w:t>1</w:t>
      </w:r>
      <w:r w:rsidR="00EA6E5D">
        <w:rPr>
          <w:rFonts w:ascii="Arial" w:hAnsi="Arial" w:cs="Arial"/>
          <w:b/>
          <w:szCs w:val="24"/>
        </w:rPr>
        <w:t xml:space="preserve"> </w:t>
      </w:r>
    </w:p>
    <w:p w14:paraId="2C522BC1" w14:textId="1092D704" w:rsidR="00F95304" w:rsidRPr="007779D5" w:rsidRDefault="00EA6E5D" w:rsidP="00EA6E5D">
      <w:pPr>
        <w:spacing w:after="0" w:line="259" w:lineRule="auto"/>
        <w:ind w:left="0" w:right="5" w:firstLine="0"/>
        <w:jc w:val="center"/>
        <w:rPr>
          <w:rFonts w:ascii="Arial" w:hAnsi="Arial" w:cs="Arial"/>
          <w:szCs w:val="24"/>
        </w:rPr>
      </w:pPr>
      <w:r w:rsidRPr="007779D5">
        <w:rPr>
          <w:rFonts w:ascii="Arial" w:hAnsi="Arial" w:cs="Arial"/>
          <w:szCs w:val="24"/>
        </w:rPr>
        <w:t>ke smlouvě</w:t>
      </w:r>
    </w:p>
    <w:p w14:paraId="6C4F5DD0" w14:textId="0417986F" w:rsidR="00EA6E5D" w:rsidRDefault="00EA6E5D" w:rsidP="00EA6E5D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APLIKAČNÍ PODPORA K EKONOMICKÉMU SYSTÉMU SAP</w:t>
      </w:r>
    </w:p>
    <w:p w14:paraId="183F97C5" w14:textId="77777777" w:rsidR="00EA6E5D" w:rsidRPr="005347FD" w:rsidRDefault="00EA6E5D" w:rsidP="00EA6E5D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</w:p>
    <w:p w14:paraId="332A4C80" w14:textId="77777777" w:rsidR="00F95304" w:rsidRPr="002414EE" w:rsidRDefault="009054E6">
      <w:pPr>
        <w:spacing w:after="174" w:line="259" w:lineRule="auto"/>
        <w:ind w:left="106" w:right="67" w:hanging="10"/>
        <w:jc w:val="center"/>
        <w:rPr>
          <w:rFonts w:ascii="Arial" w:hAnsi="Arial" w:cs="Arial"/>
          <w:sz w:val="22"/>
        </w:rPr>
      </w:pPr>
      <w:r w:rsidRPr="002414EE">
        <w:rPr>
          <w:rFonts w:ascii="Arial" w:hAnsi="Arial" w:cs="Arial"/>
          <w:sz w:val="22"/>
        </w:rPr>
        <w:t xml:space="preserve">uzavřené v </w:t>
      </w:r>
      <w:r w:rsidRPr="00680ED6">
        <w:rPr>
          <w:rFonts w:ascii="Arial" w:hAnsi="Arial" w:cs="Arial"/>
          <w:sz w:val="22"/>
        </w:rPr>
        <w:t>souladu s §</w:t>
      </w:r>
      <w:r w:rsidR="00827CAE" w:rsidRPr="00680ED6">
        <w:rPr>
          <w:rFonts w:ascii="Arial" w:hAnsi="Arial" w:cs="Arial"/>
          <w:sz w:val="22"/>
        </w:rPr>
        <w:t xml:space="preserve"> 1746 odst. 2 zákona</w:t>
      </w:r>
      <w:r w:rsidR="00827CAE" w:rsidRPr="002414EE">
        <w:rPr>
          <w:rFonts w:ascii="Arial" w:hAnsi="Arial" w:cs="Arial"/>
          <w:sz w:val="22"/>
        </w:rPr>
        <w:t xml:space="preserve"> č. 89/2012 Sb., občanský zákoník, ve znění pozdějších předpisů (dále jen „občanský zákoník”),</w:t>
      </w:r>
    </w:p>
    <w:p w14:paraId="78C5A443" w14:textId="0B1F6D63" w:rsidR="00F95304" w:rsidRPr="002414EE" w:rsidRDefault="006260C4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na základě veřejné zakázky</w:t>
      </w:r>
      <w:r w:rsidR="00827CAE" w:rsidRPr="002414EE">
        <w:rPr>
          <w:rFonts w:ascii="Arial" w:hAnsi="Arial" w:cs="Arial"/>
          <w:sz w:val="22"/>
        </w:rPr>
        <w:t xml:space="preserve"> s názvem</w:t>
      </w:r>
    </w:p>
    <w:p w14:paraId="513B8F68" w14:textId="2474308F" w:rsidR="00F95304" w:rsidRDefault="00827CAE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  <w:r w:rsidRPr="005347FD">
        <w:rPr>
          <w:rFonts w:ascii="Arial" w:hAnsi="Arial" w:cs="Arial"/>
          <w:szCs w:val="24"/>
        </w:rPr>
        <w:t>„</w:t>
      </w:r>
      <w:r w:rsidR="008D4F8D">
        <w:rPr>
          <w:rFonts w:ascii="Arial" w:hAnsi="Arial" w:cs="Arial"/>
          <w:b/>
          <w:szCs w:val="24"/>
        </w:rPr>
        <w:t>Aplikační podpora k ekonomickému systému SAP</w:t>
      </w:r>
      <w:r w:rsidRPr="005347FD">
        <w:rPr>
          <w:rFonts w:ascii="Arial" w:hAnsi="Arial" w:cs="Arial"/>
          <w:b/>
          <w:szCs w:val="24"/>
        </w:rPr>
        <w:t>”</w:t>
      </w:r>
    </w:p>
    <w:p w14:paraId="74F9665D" w14:textId="77777777" w:rsidR="005347FD" w:rsidRPr="005347FD" w:rsidRDefault="005347FD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</w:p>
    <w:p w14:paraId="71EDD79D" w14:textId="77777777" w:rsidR="00D37B7A" w:rsidRPr="001D347B" w:rsidRDefault="00D37B7A" w:rsidP="00D37B7A">
      <w:pPr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b/>
          <w:bCs/>
          <w:sz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y</w:t>
      </w:r>
    </w:p>
    <w:p w14:paraId="4C758730" w14:textId="40C4B5C0" w:rsidR="00D37B7A" w:rsidRDefault="00D37B7A" w:rsidP="002414EE">
      <w:pPr>
        <w:tabs>
          <w:tab w:val="left" w:pos="2410"/>
        </w:tabs>
        <w:spacing w:after="0" w:line="240" w:lineRule="auto"/>
        <w:ind w:left="2410" w:right="97" w:hanging="241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kterou zastupuje: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 xml:space="preserve">Ing. </w:t>
      </w:r>
      <w:r w:rsidR="008D4F8D">
        <w:rPr>
          <w:rFonts w:ascii="Arial" w:eastAsia="Times New Roman" w:hAnsi="Arial" w:cs="Arial"/>
          <w:sz w:val="22"/>
        </w:rPr>
        <w:t>Jitka Křupková</w:t>
      </w:r>
      <w:r>
        <w:rPr>
          <w:rFonts w:ascii="Arial" w:eastAsia="Times New Roman" w:hAnsi="Arial" w:cs="Arial"/>
          <w:sz w:val="22"/>
        </w:rPr>
        <w:t xml:space="preserve">, ředitelka Odboru </w:t>
      </w:r>
      <w:r w:rsidR="008D4F8D">
        <w:rPr>
          <w:rFonts w:ascii="Arial" w:eastAsia="Times New Roman" w:hAnsi="Arial" w:cs="Arial"/>
          <w:sz w:val="22"/>
        </w:rPr>
        <w:t>informatiky</w:t>
      </w:r>
      <w:r>
        <w:rPr>
          <w:rFonts w:ascii="Arial" w:eastAsia="Times New Roman" w:hAnsi="Arial" w:cs="Arial"/>
          <w:sz w:val="22"/>
        </w:rPr>
        <w:t>, na základě vnitřního předpisu</w:t>
      </w:r>
    </w:p>
    <w:p w14:paraId="53D01EAB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m:</w:t>
      </w:r>
      <w:r w:rsidRPr="001D347B">
        <w:rPr>
          <w:rFonts w:ascii="Arial" w:eastAsia="Times New Roman" w:hAnsi="Arial" w:cs="Arial"/>
          <w:sz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</w:rPr>
        <w:t>š</w:t>
      </w:r>
      <w:r w:rsidRPr="001D347B">
        <w:rPr>
          <w:rFonts w:ascii="Arial" w:eastAsia="Times New Roman" w:hAnsi="Arial" w:cs="Arial"/>
          <w:sz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ha 1 - Malá Strana</w:t>
      </w:r>
    </w:p>
    <w:p w14:paraId="723564FA" w14:textId="77777777"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00006599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</w:r>
    </w:p>
    <w:p w14:paraId="056FC961" w14:textId="77777777"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CZ00006599</w:t>
      </w:r>
    </w:p>
    <w:p w14:paraId="2C8D39C6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2365"/>
        <w:rPr>
          <w:rFonts w:ascii="Arial" w:eastAsia="Times New Roman" w:hAnsi="Arial" w:cs="Arial"/>
          <w:spacing w:val="2"/>
          <w:sz w:val="22"/>
        </w:rPr>
      </w:pP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ní: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.: 4320001/0710</w:t>
      </w:r>
    </w:p>
    <w:p w14:paraId="2BCBBDDC" w14:textId="77777777" w:rsidR="004D5EA1" w:rsidRDefault="00D37B7A" w:rsidP="004D5EA1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:</w:t>
      </w:r>
      <w:r w:rsidRPr="001D347B">
        <w:rPr>
          <w:rFonts w:ascii="Arial" w:eastAsia="Times New Roman" w:hAnsi="Arial" w:cs="Arial"/>
          <w:sz w:val="22"/>
        </w:rPr>
        <w:tab/>
      </w:r>
      <w:r w:rsidR="00F336DF">
        <w:rPr>
          <w:rFonts w:ascii="Arial" w:eastAsia="Times New Roman" w:hAnsi="Arial" w:cs="Arial"/>
          <w:sz w:val="22"/>
        </w:rPr>
        <w:t>Lukáš Strnad</w:t>
      </w:r>
      <w:r w:rsidR="002414EE">
        <w:rPr>
          <w:rFonts w:ascii="Arial" w:eastAsia="Times New Roman" w:hAnsi="Arial" w:cs="Arial"/>
          <w:sz w:val="22"/>
        </w:rPr>
        <w:t>,</w:t>
      </w:r>
      <w:r w:rsidR="006260C4">
        <w:rPr>
          <w:rFonts w:ascii="Arial" w:eastAsia="Times New Roman" w:hAnsi="Arial" w:cs="Arial"/>
          <w:sz w:val="22"/>
        </w:rPr>
        <w:t> </w:t>
      </w:r>
      <w:r w:rsidR="002414EE">
        <w:rPr>
          <w:rFonts w:ascii="Arial" w:eastAsia="Times New Roman" w:hAnsi="Arial" w:cs="Arial"/>
          <w:sz w:val="22"/>
        </w:rPr>
        <w:t>tel.</w:t>
      </w:r>
      <w:r w:rsidR="006260C4">
        <w:rPr>
          <w:rFonts w:ascii="Arial" w:eastAsia="Times New Roman" w:hAnsi="Arial" w:cs="Arial"/>
          <w:sz w:val="22"/>
        </w:rPr>
        <w:t>: </w:t>
      </w:r>
      <w:r w:rsidR="004D5EA1">
        <w:rPr>
          <w:rFonts w:ascii="Arial" w:eastAsia="Times New Roman" w:hAnsi="Arial" w:cs="Arial"/>
          <w:sz w:val="22"/>
        </w:rPr>
        <w:t>XXXXX,</w:t>
      </w:r>
    </w:p>
    <w:p w14:paraId="7B1D3EAB" w14:textId="77777777" w:rsidR="004D5EA1" w:rsidRDefault="004D5EA1" w:rsidP="004D5EA1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                                      </w:t>
      </w:r>
      <w:r w:rsidR="002414EE">
        <w:rPr>
          <w:rFonts w:ascii="Arial" w:eastAsia="Times New Roman" w:hAnsi="Arial" w:cs="Arial"/>
          <w:sz w:val="22"/>
        </w:rPr>
        <w:t>e</w:t>
      </w:r>
      <w:r w:rsidR="0071228A">
        <w:rPr>
          <w:rFonts w:ascii="Arial" w:eastAsia="Times New Roman" w:hAnsi="Arial" w:cs="Arial"/>
          <w:sz w:val="22"/>
        </w:rPr>
        <w:t xml:space="preserve">- </w:t>
      </w:r>
      <w:r w:rsidR="002414EE">
        <w:rPr>
          <w:rFonts w:ascii="Arial" w:eastAsia="Times New Roman" w:hAnsi="Arial" w:cs="Arial"/>
          <w:sz w:val="22"/>
        </w:rPr>
        <w:t>mail:</w:t>
      </w:r>
      <w:r w:rsidR="006260C4">
        <w:rPr>
          <w:rFonts w:ascii="Arial" w:eastAsia="Times New Roman" w:hAnsi="Arial" w:cs="Arial"/>
          <w:sz w:val="22"/>
        </w:rPr>
        <w:t> </w:t>
      </w:r>
      <w:r>
        <w:rPr>
          <w:rFonts w:ascii="Arial" w:eastAsia="Times New Roman" w:hAnsi="Arial" w:cs="Arial"/>
          <w:sz w:val="22"/>
        </w:rPr>
        <w:t>XXXXX</w:t>
      </w:r>
    </w:p>
    <w:p w14:paraId="40EE28DC" w14:textId="0F6D9C98" w:rsidR="00D37B7A" w:rsidRPr="004D5EA1" w:rsidRDefault="00D37B7A" w:rsidP="004D5EA1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</w:p>
    <w:p w14:paraId="0BA26827" w14:textId="77777777" w:rsidR="00D37B7A" w:rsidRPr="001D347B" w:rsidRDefault="00D37B7A" w:rsidP="00D37B7A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 w:rsidRPr="001D347B">
        <w:rPr>
          <w:rFonts w:ascii="Arial" w:eastAsia="Times New Roman" w:hAnsi="Arial" w:cs="Arial"/>
          <w:b/>
          <w:sz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</w:rPr>
        <w:t>a</w:t>
      </w:r>
      <w:r w:rsidRPr="001D347B">
        <w:rPr>
          <w:rFonts w:ascii="Arial" w:eastAsia="Times New Roman" w:hAnsi="Arial" w:cs="Arial"/>
          <w:b/>
          <w:sz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</w:rPr>
        <w:t>“</w:t>
      </w:r>
      <w:r w:rsidRPr="001D347B">
        <w:rPr>
          <w:rFonts w:ascii="Arial" w:eastAsia="Times New Roman" w:hAnsi="Arial" w:cs="Arial"/>
          <w:sz w:val="22"/>
        </w:rPr>
        <w:t>)</w:t>
      </w:r>
    </w:p>
    <w:p w14:paraId="708246AE" w14:textId="77777777" w:rsidR="00D37B7A" w:rsidRPr="001D347B" w:rsidRDefault="00D37B7A" w:rsidP="00D37B7A">
      <w:pPr>
        <w:tabs>
          <w:tab w:val="left" w:pos="6737"/>
        </w:tabs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a</w:t>
      </w:r>
    </w:p>
    <w:p w14:paraId="7F6E7B69" w14:textId="3D6E321D" w:rsidR="00D37B7A" w:rsidRPr="001D347B" w:rsidRDefault="008D4F8D" w:rsidP="00D37B7A">
      <w:pPr>
        <w:tabs>
          <w:tab w:val="left" w:pos="2410"/>
        </w:tabs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NESS Czech </w:t>
      </w:r>
      <w:r w:rsidR="00D37B7A">
        <w:rPr>
          <w:rFonts w:ascii="Arial" w:eastAsia="Times New Roman" w:hAnsi="Arial" w:cs="Arial"/>
          <w:b/>
          <w:bCs/>
          <w:sz w:val="22"/>
        </w:rPr>
        <w:t>s.r.o.</w:t>
      </w:r>
    </w:p>
    <w:p w14:paraId="4C81729D" w14:textId="0BB0DA98" w:rsidR="00D37B7A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</w:rPr>
        <w:tab/>
      </w:r>
      <w:r w:rsidR="00DE3330">
        <w:rPr>
          <w:rFonts w:ascii="Arial" w:eastAsia="Times New Roman" w:hAnsi="Arial" w:cs="Arial"/>
          <w:spacing w:val="-1"/>
          <w:sz w:val="22"/>
        </w:rPr>
        <w:t>Miroslava Zálešáková</w:t>
      </w:r>
      <w:r>
        <w:rPr>
          <w:rFonts w:ascii="Arial" w:eastAsia="Times New Roman" w:hAnsi="Arial" w:cs="Arial"/>
          <w:bCs/>
          <w:sz w:val="22"/>
        </w:rPr>
        <w:t>,</w:t>
      </w:r>
      <w:r w:rsidR="00B64F18" w:rsidRPr="00B64F18">
        <w:t xml:space="preserve"> </w:t>
      </w:r>
      <w:r w:rsidR="00B64F18" w:rsidRPr="00B64F18">
        <w:rPr>
          <w:rFonts w:ascii="Arial" w:eastAsia="Times New Roman" w:hAnsi="Arial" w:cs="Arial"/>
          <w:bCs/>
          <w:sz w:val="22"/>
        </w:rPr>
        <w:t>JUDr. J</w:t>
      </w:r>
      <w:r w:rsidR="00DE3330">
        <w:rPr>
          <w:rFonts w:ascii="Arial" w:eastAsia="Times New Roman" w:hAnsi="Arial" w:cs="Arial"/>
          <w:bCs/>
          <w:sz w:val="22"/>
        </w:rPr>
        <w:t xml:space="preserve">iří </w:t>
      </w:r>
      <w:r w:rsidR="00B64F18" w:rsidRPr="00B64F18">
        <w:rPr>
          <w:rFonts w:ascii="Arial" w:eastAsia="Times New Roman" w:hAnsi="Arial" w:cs="Arial"/>
          <w:bCs/>
          <w:sz w:val="22"/>
        </w:rPr>
        <w:t>M</w:t>
      </w:r>
      <w:r w:rsidR="00DE3330">
        <w:rPr>
          <w:rFonts w:ascii="Arial" w:eastAsia="Times New Roman" w:hAnsi="Arial" w:cs="Arial"/>
          <w:bCs/>
          <w:sz w:val="22"/>
        </w:rPr>
        <w:t>atzner</w:t>
      </w:r>
      <w:r w:rsidR="00B64F18" w:rsidRPr="00B64F18">
        <w:rPr>
          <w:rFonts w:ascii="Arial" w:eastAsia="Times New Roman" w:hAnsi="Arial" w:cs="Arial"/>
          <w:bCs/>
          <w:sz w:val="22"/>
        </w:rPr>
        <w:t>, Ph.D.</w:t>
      </w:r>
      <w:r w:rsidR="002565A6">
        <w:rPr>
          <w:rFonts w:ascii="Arial" w:eastAsia="Times New Roman" w:hAnsi="Arial" w:cs="Arial"/>
          <w:bCs/>
          <w:sz w:val="22"/>
        </w:rPr>
        <w:t>,</w:t>
      </w:r>
      <w:r w:rsidR="00B64F18">
        <w:rPr>
          <w:rFonts w:ascii="Arial" w:eastAsia="Times New Roman" w:hAnsi="Arial" w:cs="Arial"/>
          <w:bCs/>
          <w:sz w:val="22"/>
        </w:rPr>
        <w:t xml:space="preserve"> jednatelé</w:t>
      </w:r>
      <w:r>
        <w:rPr>
          <w:rFonts w:ascii="Arial" w:eastAsia="Times New Roman" w:hAnsi="Arial" w:cs="Arial"/>
          <w:bCs/>
          <w:sz w:val="22"/>
        </w:rPr>
        <w:t xml:space="preserve"> </w:t>
      </w:r>
    </w:p>
    <w:p w14:paraId="1D16DA76" w14:textId="7CADD433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m: </w:t>
      </w:r>
      <w:r w:rsidRPr="001D347B">
        <w:rPr>
          <w:rFonts w:ascii="Arial" w:eastAsia="Times New Roman" w:hAnsi="Arial" w:cs="Arial"/>
          <w:sz w:val="22"/>
        </w:rPr>
        <w:tab/>
      </w:r>
      <w:r w:rsidR="00B64F18" w:rsidRPr="00B64F18">
        <w:rPr>
          <w:rFonts w:ascii="Arial" w:eastAsia="Times New Roman" w:hAnsi="Arial" w:cs="Arial"/>
          <w:bCs/>
          <w:sz w:val="22"/>
        </w:rPr>
        <w:t>Praha 4, V Parku 2335/20, PSČ 14800</w:t>
      </w:r>
    </w:p>
    <w:p w14:paraId="10C7AA26" w14:textId="19DBE76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="00B64F18" w:rsidRPr="00B64F18">
        <w:rPr>
          <w:rFonts w:ascii="Arial" w:eastAsia="Times New Roman" w:hAnsi="Arial" w:cs="Arial"/>
          <w:bCs/>
          <w:sz w:val="22"/>
        </w:rPr>
        <w:t>45786259</w:t>
      </w:r>
    </w:p>
    <w:p w14:paraId="56D74001" w14:textId="060715E8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6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3"/>
          <w:sz w:val="22"/>
        </w:rPr>
        <w:t>C</w:t>
      </w:r>
      <w:r w:rsidRPr="001D347B">
        <w:rPr>
          <w:rFonts w:ascii="Arial" w:eastAsia="Times New Roman" w:hAnsi="Arial" w:cs="Arial"/>
          <w:sz w:val="22"/>
        </w:rPr>
        <w:t>Z</w:t>
      </w:r>
      <w:r w:rsidR="00B64F18" w:rsidRPr="00B64F18">
        <w:rPr>
          <w:rFonts w:ascii="Arial" w:eastAsia="Times New Roman" w:hAnsi="Arial" w:cs="Arial"/>
          <w:bCs/>
          <w:sz w:val="22"/>
        </w:rPr>
        <w:t>45786259</w:t>
      </w:r>
    </w:p>
    <w:p w14:paraId="1ABF5C27" w14:textId="340EEA0D" w:rsidR="00D37B7A" w:rsidRPr="001D347B" w:rsidRDefault="00D37B7A" w:rsidP="0071228A">
      <w:pPr>
        <w:tabs>
          <w:tab w:val="left" w:pos="2410"/>
          <w:tab w:val="left" w:pos="4360"/>
        </w:tabs>
        <w:spacing w:after="0" w:line="240" w:lineRule="auto"/>
        <w:ind w:left="0" w:right="-20" w:firstLine="14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1"/>
          <w:sz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</w:rPr>
        <w:t>c</w:t>
      </w:r>
      <w:r w:rsidRPr="001D347B">
        <w:rPr>
          <w:rFonts w:ascii="Arial" w:eastAsia="Times New Roman" w:hAnsi="Arial" w:cs="Arial"/>
          <w:sz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</w:rPr>
        <w:t>j</w:t>
      </w:r>
      <w:r w:rsidRPr="001D347B">
        <w:rPr>
          <w:rFonts w:ascii="Arial" w:eastAsia="Times New Roman" w:hAnsi="Arial" w:cs="Arial"/>
          <w:sz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íku u </w:t>
      </w:r>
      <w:r>
        <w:rPr>
          <w:rFonts w:ascii="Arial" w:eastAsia="Times New Roman" w:hAnsi="Arial" w:cs="Arial"/>
          <w:bCs/>
          <w:sz w:val="22"/>
        </w:rPr>
        <w:t xml:space="preserve">Městského soudu v Praze, </w:t>
      </w:r>
      <w:r w:rsidRPr="001D347B">
        <w:rPr>
          <w:rFonts w:ascii="Arial" w:eastAsia="Times New Roman" w:hAnsi="Arial" w:cs="Arial"/>
          <w:sz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</w:rPr>
        <w:t>z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ač</w:t>
      </w:r>
      <w:r w:rsidRPr="001D347B">
        <w:rPr>
          <w:rFonts w:ascii="Arial" w:eastAsia="Times New Roman" w:hAnsi="Arial" w:cs="Arial"/>
          <w:sz w:val="22"/>
        </w:rPr>
        <w:t xml:space="preserve">ka (oddíl, vložka) </w:t>
      </w:r>
      <w:r w:rsidR="002414EE">
        <w:rPr>
          <w:rFonts w:ascii="Arial" w:eastAsia="Times New Roman" w:hAnsi="Arial" w:cs="Arial"/>
          <w:bCs/>
          <w:sz w:val="22"/>
        </w:rPr>
        <w:t xml:space="preserve">C </w:t>
      </w:r>
      <w:r w:rsidR="00B64F18">
        <w:rPr>
          <w:rFonts w:ascii="Arial" w:eastAsia="Times New Roman" w:hAnsi="Arial" w:cs="Arial"/>
          <w:bCs/>
          <w:sz w:val="22"/>
        </w:rPr>
        <w:t>17113</w:t>
      </w:r>
    </w:p>
    <w:p w14:paraId="3A3F0C53" w14:textId="399BC6F5" w:rsidR="00D37B7A" w:rsidRPr="001D347B" w:rsidRDefault="00D37B7A" w:rsidP="0071228A">
      <w:pPr>
        <w:pStyle w:val="Default"/>
        <w:rPr>
          <w:sz w:val="22"/>
          <w:szCs w:val="22"/>
        </w:rPr>
      </w:pPr>
      <w:r w:rsidRPr="001D347B">
        <w:rPr>
          <w:sz w:val="22"/>
          <w:szCs w:val="22"/>
        </w:rPr>
        <w:t>b</w:t>
      </w:r>
      <w:r w:rsidRPr="001D347B">
        <w:rPr>
          <w:spacing w:val="-1"/>
          <w:sz w:val="22"/>
          <w:szCs w:val="22"/>
        </w:rPr>
        <w:t>a</w:t>
      </w:r>
      <w:r w:rsidRPr="001D347B">
        <w:rPr>
          <w:sz w:val="22"/>
          <w:szCs w:val="22"/>
        </w:rPr>
        <w:t>nkovní spoj</w:t>
      </w:r>
      <w:r w:rsidRPr="001D347B">
        <w:rPr>
          <w:spacing w:val="-1"/>
          <w:sz w:val="22"/>
          <w:szCs w:val="22"/>
        </w:rPr>
        <w:t>e</w:t>
      </w:r>
      <w:r w:rsidRPr="001D347B">
        <w:rPr>
          <w:sz w:val="22"/>
          <w:szCs w:val="22"/>
        </w:rPr>
        <w:t>ní:</w:t>
      </w:r>
      <w:r>
        <w:rPr>
          <w:sz w:val="22"/>
          <w:szCs w:val="22"/>
        </w:rPr>
        <w:tab/>
        <w:t xml:space="preserve">     </w:t>
      </w:r>
      <w:r w:rsidR="00B64F18">
        <w:rPr>
          <w:sz w:val="22"/>
          <w:szCs w:val="22"/>
        </w:rPr>
        <w:t>Citybank Europe plc</w:t>
      </w:r>
      <w:r w:rsidRPr="001D347B">
        <w:rPr>
          <w:sz w:val="22"/>
          <w:szCs w:val="22"/>
        </w:rPr>
        <w:t>,</w:t>
      </w:r>
      <w:r w:rsidR="00B64F18">
        <w:rPr>
          <w:sz w:val="22"/>
          <w:szCs w:val="22"/>
        </w:rPr>
        <w:t xml:space="preserve"> organizační složka </w:t>
      </w:r>
      <w:r w:rsidRPr="001D347B">
        <w:rPr>
          <w:sz w:val="22"/>
          <w:szCs w:val="22"/>
        </w:rPr>
        <w:t>ú</w:t>
      </w:r>
      <w:r w:rsidRPr="001D347B">
        <w:rPr>
          <w:spacing w:val="-1"/>
          <w:sz w:val="22"/>
          <w:szCs w:val="22"/>
        </w:rPr>
        <w:t>če</w:t>
      </w:r>
      <w:r w:rsidRPr="001D347B">
        <w:rPr>
          <w:sz w:val="22"/>
          <w:szCs w:val="22"/>
        </w:rPr>
        <w:t xml:space="preserve">t </w:t>
      </w:r>
      <w:r w:rsidRPr="001D347B">
        <w:rPr>
          <w:spacing w:val="-1"/>
          <w:sz w:val="22"/>
          <w:szCs w:val="22"/>
        </w:rPr>
        <w:t>č</w:t>
      </w:r>
      <w:r w:rsidR="00B64F18">
        <w:rPr>
          <w:sz w:val="22"/>
          <w:szCs w:val="22"/>
        </w:rPr>
        <w:t>.: 2051650205</w:t>
      </w:r>
      <w:r w:rsidR="00B64F18">
        <w:rPr>
          <w:rFonts w:eastAsia="Calibri"/>
          <w:sz w:val="22"/>
          <w:szCs w:val="22"/>
        </w:rPr>
        <w:t>/2600</w:t>
      </w:r>
    </w:p>
    <w:p w14:paraId="1FC8A2EC" w14:textId="289814C1" w:rsidR="00D37B7A" w:rsidRDefault="00D37B7A" w:rsidP="004D5EA1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ab/>
      </w:r>
      <w:r w:rsidR="003746B0">
        <w:rPr>
          <w:rFonts w:ascii="Arial" w:eastAsia="Times New Roman" w:hAnsi="Arial" w:cs="Arial"/>
          <w:sz w:val="22"/>
        </w:rPr>
        <w:t>xxxxxxxxxxxxx</w:t>
      </w:r>
      <w:bookmarkStart w:id="0" w:name="_GoBack"/>
      <w:bookmarkEnd w:id="0"/>
      <w:r w:rsidR="004D5EA1">
        <w:rPr>
          <w:rFonts w:ascii="Arial" w:eastAsia="Times New Roman" w:hAnsi="Arial" w:cs="Arial"/>
          <w:sz w:val="22"/>
        </w:rPr>
        <w:t>, tel. XXXXX</w:t>
      </w:r>
    </w:p>
    <w:p w14:paraId="2E59B43D" w14:textId="77777777" w:rsidR="004D5EA1" w:rsidRDefault="004D5EA1" w:rsidP="004D5EA1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                                      e-mail: XXXXX</w:t>
      </w:r>
    </w:p>
    <w:p w14:paraId="5CDB95B3" w14:textId="7FABE47E" w:rsidR="004D5EA1" w:rsidRPr="00F336DF" w:rsidRDefault="004D5EA1" w:rsidP="004D5EA1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  <w:highlight w:val="yellow"/>
        </w:rPr>
      </w:pPr>
    </w:p>
    <w:p w14:paraId="122671CA" w14:textId="77777777" w:rsidR="00D37B7A" w:rsidRPr="001D347B" w:rsidRDefault="00D37B7A" w:rsidP="00D37B7A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na straně druhé 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>
        <w:rPr>
          <w:rFonts w:ascii="Arial" w:eastAsia="Times New Roman" w:hAnsi="Arial" w:cs="Arial"/>
          <w:b/>
          <w:spacing w:val="1"/>
          <w:sz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</w:rPr>
        <w:t>)</w:t>
      </w:r>
    </w:p>
    <w:p w14:paraId="33B95951" w14:textId="1EB4B752" w:rsidR="00F95304" w:rsidRDefault="00827CAE" w:rsidP="002E15BB">
      <w:pPr>
        <w:spacing w:after="214"/>
        <w:ind w:left="0" w:right="9" w:firstLine="0"/>
        <w:rPr>
          <w:rFonts w:ascii="Arial" w:hAnsi="Arial" w:cs="Arial"/>
          <w:sz w:val="22"/>
        </w:rPr>
      </w:pPr>
      <w:r w:rsidRPr="004C5EEE">
        <w:rPr>
          <w:rFonts w:ascii="Arial" w:hAnsi="Arial" w:cs="Arial"/>
          <w:sz w:val="22"/>
        </w:rPr>
        <w:t>uzavřely níže uvedeného dne, měsíce a roku tento dodatek (dále jen „</w:t>
      </w:r>
      <w:r w:rsidRPr="00F336DF">
        <w:rPr>
          <w:rFonts w:ascii="Arial" w:hAnsi="Arial" w:cs="Arial"/>
          <w:sz w:val="22"/>
        </w:rPr>
        <w:t>dodatek</w:t>
      </w:r>
      <w:r w:rsidR="001A6166" w:rsidRPr="00F336DF">
        <w:rPr>
          <w:rFonts w:ascii="Arial" w:hAnsi="Arial" w:cs="Arial"/>
          <w:sz w:val="22"/>
        </w:rPr>
        <w:t xml:space="preserve"> č. </w:t>
      </w:r>
      <w:r w:rsidR="0017139F" w:rsidRPr="00F336DF">
        <w:rPr>
          <w:rFonts w:ascii="Arial" w:hAnsi="Arial" w:cs="Arial"/>
          <w:sz w:val="22"/>
        </w:rPr>
        <w:t>1</w:t>
      </w:r>
      <w:r w:rsidRPr="00F336DF">
        <w:rPr>
          <w:rFonts w:ascii="Arial" w:hAnsi="Arial" w:cs="Arial"/>
          <w:sz w:val="22"/>
        </w:rPr>
        <w:t>”) ke</w:t>
      </w:r>
      <w:r w:rsid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>smlouvě o</w:t>
      </w:r>
      <w:r w:rsidR="00C01EC5" w:rsidRP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 xml:space="preserve">zajištění úklidových služeb v objektech Úřadu vlády ČR uzavřené dne </w:t>
      </w:r>
      <w:r w:rsidR="0017139F">
        <w:rPr>
          <w:rFonts w:ascii="Arial" w:hAnsi="Arial" w:cs="Arial"/>
          <w:sz w:val="22"/>
        </w:rPr>
        <w:t>18. 07. 2019</w:t>
      </w:r>
      <w:r w:rsidR="00E82A27" w:rsidRPr="004C5EEE">
        <w:rPr>
          <w:rFonts w:ascii="Arial" w:hAnsi="Arial" w:cs="Arial"/>
          <w:sz w:val="22"/>
        </w:rPr>
        <w:t>,</w:t>
      </w:r>
      <w:r w:rsidR="001A6166" w:rsidRPr="004C5EEE">
        <w:rPr>
          <w:rFonts w:ascii="Arial" w:hAnsi="Arial" w:cs="Arial"/>
          <w:sz w:val="22"/>
        </w:rPr>
        <w:t xml:space="preserve"> ev. č. </w:t>
      </w:r>
      <w:r w:rsidR="0017139F">
        <w:rPr>
          <w:rFonts w:ascii="Arial" w:hAnsi="Arial" w:cs="Arial"/>
          <w:sz w:val="22"/>
        </w:rPr>
        <w:t>19/100</w:t>
      </w:r>
      <w:r w:rsidR="00D13BA9" w:rsidRPr="004C5EEE">
        <w:rPr>
          <w:rFonts w:ascii="Arial" w:hAnsi="Arial" w:cs="Arial"/>
          <w:sz w:val="22"/>
        </w:rPr>
        <w:t xml:space="preserve">-0 </w:t>
      </w:r>
      <w:r w:rsidRPr="004C5EEE">
        <w:rPr>
          <w:rFonts w:ascii="Arial" w:hAnsi="Arial" w:cs="Arial"/>
          <w:sz w:val="22"/>
        </w:rPr>
        <w:t>(dále jen „smlouva")</w:t>
      </w:r>
      <w:r w:rsidR="00802DA4">
        <w:rPr>
          <w:rFonts w:ascii="Arial" w:hAnsi="Arial" w:cs="Arial"/>
          <w:sz w:val="22"/>
        </w:rPr>
        <w:t xml:space="preserve">, a to </w:t>
      </w:r>
      <w:r w:rsidR="00802DA4" w:rsidRPr="004C5EEE">
        <w:rPr>
          <w:rFonts w:ascii="Arial" w:hAnsi="Arial" w:cs="Arial"/>
          <w:sz w:val="22"/>
        </w:rPr>
        <w:t>v souladu s</w:t>
      </w:r>
      <w:r w:rsidR="00AE7706">
        <w:rPr>
          <w:rFonts w:ascii="Arial" w:hAnsi="Arial" w:cs="Arial"/>
          <w:sz w:val="22"/>
        </w:rPr>
        <w:t xml:space="preserve"> čl. IV </w:t>
      </w:r>
      <w:r w:rsidR="0017139F">
        <w:rPr>
          <w:rFonts w:ascii="Arial" w:hAnsi="Arial" w:cs="Arial"/>
          <w:sz w:val="22"/>
        </w:rPr>
        <w:t>odst. 12</w:t>
      </w:r>
      <w:r w:rsidR="00802DA4">
        <w:rPr>
          <w:rFonts w:ascii="Arial" w:hAnsi="Arial" w:cs="Arial"/>
          <w:sz w:val="22"/>
        </w:rPr>
        <w:t xml:space="preserve"> smlouvy</w:t>
      </w:r>
      <w:r w:rsidR="0071228A">
        <w:rPr>
          <w:rFonts w:ascii="Arial" w:hAnsi="Arial" w:cs="Arial"/>
          <w:sz w:val="22"/>
        </w:rPr>
        <w:t>.</w:t>
      </w:r>
    </w:p>
    <w:p w14:paraId="2E8645D9" w14:textId="77777777" w:rsidR="00735E2C" w:rsidRPr="004C5EEE" w:rsidRDefault="00735E2C" w:rsidP="0071228A">
      <w:pPr>
        <w:spacing w:after="0" w:line="240" w:lineRule="auto"/>
        <w:ind w:left="0" w:right="11" w:firstLine="0"/>
        <w:rPr>
          <w:rFonts w:ascii="Arial" w:hAnsi="Arial" w:cs="Arial"/>
          <w:sz w:val="22"/>
        </w:rPr>
      </w:pPr>
    </w:p>
    <w:p w14:paraId="7072A3E0" w14:textId="77777777" w:rsidR="00F95304" w:rsidRPr="00A90660" w:rsidRDefault="00827CAE" w:rsidP="00AE7706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Článek I</w:t>
      </w:r>
    </w:p>
    <w:p w14:paraId="7905BA30" w14:textId="2CD7B40E" w:rsidR="00F95304" w:rsidRPr="00A90660" w:rsidRDefault="00995FDC" w:rsidP="00AE7706">
      <w:pPr>
        <w:spacing w:after="120" w:line="259" w:lineRule="auto"/>
        <w:ind w:left="6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změny</w:t>
      </w:r>
    </w:p>
    <w:p w14:paraId="5BA0F685" w14:textId="23B68FFD" w:rsidR="00995FDC" w:rsidRDefault="00E82A27" w:rsidP="00995FDC">
      <w:pPr>
        <w:pStyle w:val="Odstavecseseznamem"/>
        <w:numPr>
          <w:ilvl w:val="0"/>
          <w:numId w:val="3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tohoto </w:t>
      </w:r>
      <w:r w:rsidRPr="00F336DF">
        <w:rPr>
          <w:rFonts w:ascii="Arial" w:hAnsi="Arial" w:cs="Arial"/>
          <w:sz w:val="22"/>
        </w:rPr>
        <w:t xml:space="preserve">dodatku č. </w:t>
      </w:r>
      <w:r w:rsidR="00B64F18" w:rsidRPr="00F336DF">
        <w:rPr>
          <w:rFonts w:ascii="Arial" w:hAnsi="Arial" w:cs="Arial"/>
          <w:sz w:val="22"/>
        </w:rPr>
        <w:t>1</w:t>
      </w:r>
      <w:r w:rsidR="00075D14" w:rsidRPr="00F336DF">
        <w:rPr>
          <w:rFonts w:ascii="Arial" w:hAnsi="Arial" w:cs="Arial"/>
          <w:sz w:val="22"/>
        </w:rPr>
        <w:t xml:space="preserve"> je navýšení</w:t>
      </w:r>
      <w:r w:rsidR="00075D14">
        <w:rPr>
          <w:rFonts w:ascii="Arial" w:hAnsi="Arial" w:cs="Arial"/>
          <w:sz w:val="22"/>
        </w:rPr>
        <w:t xml:space="preserve"> j</w:t>
      </w:r>
      <w:r w:rsidR="00295E50">
        <w:rPr>
          <w:rFonts w:ascii="Arial" w:hAnsi="Arial" w:cs="Arial"/>
          <w:sz w:val="22"/>
        </w:rPr>
        <w:t xml:space="preserve">ednotkových cen ve smyslu čl. IV </w:t>
      </w:r>
      <w:r w:rsidR="00B64F18">
        <w:rPr>
          <w:rFonts w:ascii="Arial" w:hAnsi="Arial" w:cs="Arial"/>
          <w:sz w:val="22"/>
        </w:rPr>
        <w:t>odst. 12</w:t>
      </w:r>
      <w:r w:rsidR="00295E50">
        <w:rPr>
          <w:rFonts w:ascii="Arial" w:hAnsi="Arial" w:cs="Arial"/>
          <w:sz w:val="22"/>
        </w:rPr>
        <w:t xml:space="preserve"> </w:t>
      </w:r>
      <w:r w:rsidR="00075D14">
        <w:rPr>
          <w:rFonts w:ascii="Arial" w:hAnsi="Arial" w:cs="Arial"/>
          <w:sz w:val="22"/>
        </w:rPr>
        <w:t>smlouvy.</w:t>
      </w:r>
    </w:p>
    <w:p w14:paraId="26FAC390" w14:textId="3D992F57" w:rsidR="00995FDC" w:rsidRDefault="0071228A" w:rsidP="00995FDC">
      <w:pPr>
        <w:pStyle w:val="Odstavecseseznamem"/>
        <w:numPr>
          <w:ilvl w:val="0"/>
          <w:numId w:val="3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Důvodem </w:t>
      </w:r>
      <w:r w:rsidR="00995FDC">
        <w:rPr>
          <w:rFonts w:ascii="Arial" w:hAnsi="Arial" w:cs="Arial"/>
          <w:sz w:val="22"/>
        </w:rPr>
        <w:t>navýšení jednot</w:t>
      </w:r>
      <w:r>
        <w:rPr>
          <w:rFonts w:ascii="Arial" w:hAnsi="Arial" w:cs="Arial"/>
          <w:sz w:val="22"/>
        </w:rPr>
        <w:t>k</w:t>
      </w:r>
      <w:r w:rsidR="00295E50">
        <w:rPr>
          <w:rFonts w:ascii="Arial" w:hAnsi="Arial" w:cs="Arial"/>
          <w:sz w:val="22"/>
        </w:rPr>
        <w:t xml:space="preserve">ových cen je výše míry inflace, která jednorázově překročila </w:t>
      </w:r>
      <w:r w:rsidR="00B64F18">
        <w:rPr>
          <w:rFonts w:ascii="Arial" w:hAnsi="Arial" w:cs="Arial"/>
          <w:sz w:val="22"/>
        </w:rPr>
        <w:t>hodnotu 2</w:t>
      </w:r>
      <w:r w:rsidR="00295E50">
        <w:rPr>
          <w:rFonts w:ascii="Arial" w:hAnsi="Arial" w:cs="Arial"/>
          <w:sz w:val="22"/>
        </w:rPr>
        <w:t xml:space="preserve"> </w:t>
      </w:r>
      <w:r w:rsidR="00995FDC">
        <w:rPr>
          <w:rFonts w:ascii="Arial" w:hAnsi="Arial" w:cs="Arial"/>
          <w:sz w:val="22"/>
        </w:rPr>
        <w:t>%</w:t>
      </w:r>
      <w:r w:rsidR="00AE7706">
        <w:rPr>
          <w:rFonts w:ascii="Arial" w:hAnsi="Arial" w:cs="Arial"/>
          <w:sz w:val="22"/>
        </w:rPr>
        <w:t>, čímž byla naplněna podmínka</w:t>
      </w:r>
      <w:r w:rsidR="00295E50">
        <w:rPr>
          <w:rFonts w:ascii="Arial" w:hAnsi="Arial" w:cs="Arial"/>
          <w:sz w:val="22"/>
        </w:rPr>
        <w:t xml:space="preserve"> čl. IV </w:t>
      </w:r>
      <w:r w:rsidR="00B64F18">
        <w:rPr>
          <w:rFonts w:ascii="Arial" w:hAnsi="Arial" w:cs="Arial"/>
          <w:sz w:val="22"/>
        </w:rPr>
        <w:t>odst. 12</w:t>
      </w:r>
      <w:r w:rsidR="00995FDC">
        <w:rPr>
          <w:rFonts w:ascii="Arial" w:hAnsi="Arial" w:cs="Arial"/>
          <w:sz w:val="22"/>
        </w:rPr>
        <w:t xml:space="preserve"> smlouvy. </w:t>
      </w:r>
    </w:p>
    <w:p w14:paraId="1F8AE704" w14:textId="77777777" w:rsidR="00F4480B" w:rsidRDefault="00F4480B" w:rsidP="00995FDC">
      <w:pPr>
        <w:spacing w:after="120" w:line="240" w:lineRule="auto"/>
        <w:ind w:right="11"/>
        <w:jc w:val="center"/>
        <w:rPr>
          <w:rFonts w:ascii="Arial" w:hAnsi="Arial" w:cs="Arial"/>
          <w:b/>
          <w:sz w:val="22"/>
        </w:rPr>
      </w:pPr>
    </w:p>
    <w:p w14:paraId="7D046AD0" w14:textId="33E94D02" w:rsidR="002112E7" w:rsidRPr="009F2D3D" w:rsidRDefault="002112E7" w:rsidP="00AE7706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9F2D3D">
        <w:rPr>
          <w:rFonts w:ascii="Arial" w:hAnsi="Arial" w:cs="Arial"/>
          <w:b/>
          <w:sz w:val="22"/>
        </w:rPr>
        <w:t>Článek I</w:t>
      </w:r>
      <w:r w:rsidR="00075D14">
        <w:rPr>
          <w:rFonts w:ascii="Arial" w:hAnsi="Arial" w:cs="Arial"/>
          <w:b/>
          <w:sz w:val="22"/>
        </w:rPr>
        <w:t>I</w:t>
      </w:r>
    </w:p>
    <w:p w14:paraId="2D76B787" w14:textId="3692C771" w:rsidR="002112E7" w:rsidRPr="009F2D3D" w:rsidRDefault="002112E7" w:rsidP="00AE7706">
      <w:pPr>
        <w:spacing w:after="120" w:line="259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9F2D3D">
        <w:rPr>
          <w:rFonts w:ascii="Arial" w:hAnsi="Arial" w:cs="Arial"/>
          <w:b/>
          <w:sz w:val="22"/>
        </w:rPr>
        <w:t>Cena a platební podmínky</w:t>
      </w:r>
    </w:p>
    <w:p w14:paraId="389CC6C6" w14:textId="0050D27F" w:rsidR="00671E4E" w:rsidRPr="00F336DF" w:rsidRDefault="00295E50" w:rsidP="009F2D3D">
      <w:pPr>
        <w:pStyle w:val="Odstavecseseznamem"/>
        <w:numPr>
          <w:ilvl w:val="0"/>
          <w:numId w:val="5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 ohledem na skutečnost, že míra inflace vyjádřená přírůstkem průměrného ročního indexu spotřebitelských cen vyhlášená Českým statistickým úřadem za předcházející kalendářní rok </w:t>
      </w:r>
      <w:r w:rsidR="002565A6">
        <w:rPr>
          <w:rFonts w:ascii="Arial" w:hAnsi="Arial" w:cs="Arial"/>
          <w:sz w:val="22"/>
        </w:rPr>
        <w:t>přesáhla hodnotu 2</w:t>
      </w:r>
      <w:r w:rsidR="00744FE4">
        <w:rPr>
          <w:rFonts w:ascii="Arial" w:hAnsi="Arial" w:cs="Arial"/>
          <w:sz w:val="22"/>
        </w:rPr>
        <w:t xml:space="preserve"> %, a to dokonce několikanásobně, byla splněna pod</w:t>
      </w:r>
      <w:r w:rsidR="002565A6">
        <w:rPr>
          <w:rFonts w:ascii="Arial" w:hAnsi="Arial" w:cs="Arial"/>
          <w:sz w:val="22"/>
        </w:rPr>
        <w:t>mínka stanovená v čl. IV odst. 12</w:t>
      </w:r>
      <w:r w:rsidR="00744FE4">
        <w:rPr>
          <w:rFonts w:ascii="Arial" w:hAnsi="Arial" w:cs="Arial"/>
          <w:sz w:val="22"/>
        </w:rPr>
        <w:t xml:space="preserve"> smlouvy, a tudíž se smluvní strany </w:t>
      </w:r>
      <w:r w:rsidR="00744FE4" w:rsidRPr="00F336DF">
        <w:rPr>
          <w:rFonts w:ascii="Arial" w:hAnsi="Arial" w:cs="Arial"/>
          <w:sz w:val="22"/>
        </w:rPr>
        <w:t xml:space="preserve">dohodly na navýšení </w:t>
      </w:r>
      <w:r w:rsidRPr="00F336DF">
        <w:rPr>
          <w:rFonts w:ascii="Arial" w:hAnsi="Arial" w:cs="Arial"/>
          <w:sz w:val="22"/>
        </w:rPr>
        <w:t>j</w:t>
      </w:r>
      <w:r w:rsidR="005A69F3" w:rsidRPr="00F336DF">
        <w:rPr>
          <w:rFonts w:ascii="Arial" w:hAnsi="Arial" w:cs="Arial"/>
          <w:sz w:val="22"/>
        </w:rPr>
        <w:t>ednotkových</w:t>
      </w:r>
      <w:r w:rsidR="002112E7" w:rsidRPr="00F336DF">
        <w:rPr>
          <w:rFonts w:ascii="Arial" w:hAnsi="Arial" w:cs="Arial"/>
          <w:sz w:val="22"/>
        </w:rPr>
        <w:t xml:space="preserve"> cen</w:t>
      </w:r>
      <w:r w:rsidR="00744FE4" w:rsidRPr="00F336DF">
        <w:rPr>
          <w:rFonts w:ascii="Arial" w:hAnsi="Arial" w:cs="Arial"/>
          <w:sz w:val="22"/>
        </w:rPr>
        <w:t xml:space="preserve"> uvedených</w:t>
      </w:r>
      <w:r w:rsidRPr="00F336DF">
        <w:rPr>
          <w:rFonts w:ascii="Arial" w:hAnsi="Arial" w:cs="Arial"/>
          <w:sz w:val="22"/>
        </w:rPr>
        <w:t> </w:t>
      </w:r>
      <w:r w:rsidR="005A69F3" w:rsidRPr="00F336DF">
        <w:rPr>
          <w:rFonts w:ascii="Arial" w:hAnsi="Arial" w:cs="Arial"/>
          <w:sz w:val="22"/>
        </w:rPr>
        <w:t xml:space="preserve">v </w:t>
      </w:r>
      <w:r w:rsidRPr="00F336DF">
        <w:rPr>
          <w:rFonts w:ascii="Arial" w:hAnsi="Arial" w:cs="Arial"/>
          <w:sz w:val="22"/>
        </w:rPr>
        <w:t xml:space="preserve">příloze č. 1 </w:t>
      </w:r>
      <w:r w:rsidR="00744FE4" w:rsidRPr="00F336DF">
        <w:rPr>
          <w:rFonts w:ascii="Arial" w:hAnsi="Arial" w:cs="Arial"/>
          <w:sz w:val="22"/>
        </w:rPr>
        <w:t>smlouvy, a to o</w:t>
      </w:r>
      <w:r w:rsidR="00AE7706" w:rsidRPr="00F336DF">
        <w:rPr>
          <w:rFonts w:ascii="Arial" w:hAnsi="Arial" w:cs="Arial"/>
          <w:sz w:val="22"/>
        </w:rPr>
        <w:t xml:space="preserve"> </w:t>
      </w:r>
      <w:r w:rsidR="002565A6" w:rsidRPr="00F336DF">
        <w:rPr>
          <w:rFonts w:ascii="Arial" w:hAnsi="Arial" w:cs="Arial"/>
          <w:sz w:val="22"/>
        </w:rPr>
        <w:t>1</w:t>
      </w:r>
      <w:r w:rsidR="00A61B86" w:rsidRPr="00F336DF">
        <w:rPr>
          <w:rFonts w:ascii="Arial" w:hAnsi="Arial" w:cs="Arial"/>
          <w:sz w:val="22"/>
        </w:rPr>
        <w:t>3,</w:t>
      </w:r>
      <w:r w:rsidR="002565A6" w:rsidRPr="00F336DF">
        <w:rPr>
          <w:rFonts w:ascii="Arial" w:hAnsi="Arial" w:cs="Arial"/>
          <w:sz w:val="22"/>
        </w:rPr>
        <w:t>5</w:t>
      </w:r>
      <w:r w:rsidR="005A69F3" w:rsidRPr="00F336DF">
        <w:rPr>
          <w:rFonts w:ascii="Arial" w:hAnsi="Arial" w:cs="Arial"/>
          <w:sz w:val="22"/>
        </w:rPr>
        <w:t xml:space="preserve"> </w:t>
      </w:r>
      <w:r w:rsidR="002112E7" w:rsidRPr="00F336DF">
        <w:rPr>
          <w:rFonts w:ascii="Arial" w:hAnsi="Arial" w:cs="Arial"/>
          <w:sz w:val="22"/>
        </w:rPr>
        <w:t>% původního závazku</w:t>
      </w:r>
      <w:r w:rsidR="00F4480B" w:rsidRPr="00F336DF">
        <w:rPr>
          <w:rFonts w:ascii="Arial" w:hAnsi="Arial" w:cs="Arial"/>
          <w:sz w:val="22"/>
        </w:rPr>
        <w:t xml:space="preserve"> poskytovatele</w:t>
      </w:r>
      <w:r w:rsidR="00671E4E" w:rsidRPr="00F336DF">
        <w:rPr>
          <w:rFonts w:ascii="Arial" w:hAnsi="Arial" w:cs="Arial"/>
          <w:sz w:val="22"/>
        </w:rPr>
        <w:t>.</w:t>
      </w:r>
    </w:p>
    <w:p w14:paraId="5F1E30EF" w14:textId="009104C9" w:rsidR="00502DC0" w:rsidRDefault="00502DC0" w:rsidP="00AE7706">
      <w:pPr>
        <w:pStyle w:val="Odstavecseseznamem"/>
        <w:numPr>
          <w:ilvl w:val="0"/>
          <w:numId w:val="5"/>
        </w:numPr>
        <w:spacing w:after="240"/>
        <w:ind w:left="782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 důsledku výše uvedeného se obě strany smlouvy dohodly na nahrazení původního znění </w:t>
      </w:r>
      <w:r w:rsidRPr="003D14AB">
        <w:rPr>
          <w:rFonts w:ascii="Arial" w:hAnsi="Arial" w:cs="Arial"/>
          <w:b/>
          <w:sz w:val="22"/>
        </w:rPr>
        <w:t>čl. IV. odst. 1</w:t>
      </w:r>
      <w:r>
        <w:rPr>
          <w:rFonts w:ascii="Arial" w:hAnsi="Arial" w:cs="Arial"/>
          <w:sz w:val="22"/>
        </w:rPr>
        <w:t xml:space="preserve"> </w:t>
      </w:r>
      <w:r w:rsidRPr="003D14AB">
        <w:rPr>
          <w:rFonts w:ascii="Arial" w:hAnsi="Arial" w:cs="Arial"/>
          <w:b/>
          <w:sz w:val="22"/>
        </w:rPr>
        <w:t>smlouvy</w:t>
      </w:r>
      <w:r>
        <w:rPr>
          <w:rFonts w:ascii="Arial" w:hAnsi="Arial" w:cs="Arial"/>
          <w:sz w:val="22"/>
        </w:rPr>
        <w:t xml:space="preserve"> tímto zněním:</w:t>
      </w:r>
    </w:p>
    <w:p w14:paraId="56713F87" w14:textId="77777777" w:rsidR="00502DC0" w:rsidRDefault="00502DC0" w:rsidP="00502DC0">
      <w:pPr>
        <w:pStyle w:val="Odstavecseseznamem"/>
        <w:spacing w:after="240"/>
        <w:ind w:left="782" w:firstLine="0"/>
        <w:rPr>
          <w:rFonts w:ascii="Arial" w:hAnsi="Arial" w:cs="Arial"/>
          <w:sz w:val="22"/>
        </w:rPr>
      </w:pPr>
    </w:p>
    <w:p w14:paraId="4B81AB4F" w14:textId="349A6052" w:rsidR="00502DC0" w:rsidRPr="00502DC0" w:rsidRDefault="00502DC0" w:rsidP="00502DC0">
      <w:pPr>
        <w:pStyle w:val="Odstavecseseznamem"/>
        <w:spacing w:after="240"/>
        <w:ind w:left="782" w:firstLine="0"/>
        <w:rPr>
          <w:rFonts w:ascii="Arial" w:hAnsi="Arial" w:cs="Arial"/>
          <w:i/>
          <w:sz w:val="22"/>
        </w:rPr>
      </w:pPr>
      <w:r w:rsidRPr="00502DC0">
        <w:rPr>
          <w:rFonts w:ascii="Arial" w:hAnsi="Arial" w:cs="Arial"/>
          <w:i/>
          <w:sz w:val="22"/>
        </w:rPr>
        <w:t xml:space="preserve">Cena za poskytování služeb je stanovena jako měsíční paušální částka ve výši </w:t>
      </w:r>
      <w:r w:rsidR="00A61B86">
        <w:rPr>
          <w:rFonts w:ascii="Arial" w:hAnsi="Arial" w:cs="Arial"/>
          <w:i/>
          <w:sz w:val="22"/>
        </w:rPr>
        <w:t>208 840</w:t>
      </w:r>
      <w:r w:rsidRPr="00502DC0">
        <w:rPr>
          <w:rFonts w:ascii="Arial" w:hAnsi="Arial" w:cs="Arial"/>
          <w:i/>
          <w:sz w:val="22"/>
        </w:rPr>
        <w:t xml:space="preserve"> Kč bez DPH, tj. </w:t>
      </w:r>
      <w:r w:rsidR="0034469B">
        <w:rPr>
          <w:rFonts w:ascii="Arial" w:hAnsi="Arial" w:cs="Arial"/>
          <w:i/>
          <w:sz w:val="22"/>
        </w:rPr>
        <w:t>25</w:t>
      </w:r>
      <w:r w:rsidR="00A61B86">
        <w:rPr>
          <w:rFonts w:ascii="Arial" w:hAnsi="Arial" w:cs="Arial"/>
          <w:i/>
          <w:sz w:val="22"/>
        </w:rPr>
        <w:t>2</w:t>
      </w:r>
      <w:r w:rsidR="0034469B">
        <w:rPr>
          <w:rFonts w:ascii="Arial" w:hAnsi="Arial" w:cs="Arial"/>
          <w:i/>
          <w:sz w:val="22"/>
        </w:rPr>
        <w:t> </w:t>
      </w:r>
      <w:r w:rsidR="00A61B86">
        <w:rPr>
          <w:rFonts w:ascii="Arial" w:hAnsi="Arial" w:cs="Arial"/>
          <w:i/>
          <w:sz w:val="22"/>
        </w:rPr>
        <w:t>696</w:t>
      </w:r>
      <w:r w:rsidRPr="00502DC0">
        <w:rPr>
          <w:rFonts w:ascii="Arial" w:hAnsi="Arial" w:cs="Arial"/>
          <w:i/>
          <w:sz w:val="22"/>
        </w:rPr>
        <w:t xml:space="preserve"> Kč s DPH. Tato částka není hrazena za období předávání podpory dle čl. III. odst. 1 věty druhé.</w:t>
      </w:r>
    </w:p>
    <w:p w14:paraId="4913B086" w14:textId="77777777" w:rsidR="00502DC0" w:rsidRDefault="00502DC0" w:rsidP="00502DC0">
      <w:pPr>
        <w:pStyle w:val="Odstavecseseznamem"/>
        <w:spacing w:after="240"/>
        <w:ind w:left="782" w:firstLine="0"/>
        <w:rPr>
          <w:rFonts w:ascii="Arial" w:hAnsi="Arial" w:cs="Arial"/>
          <w:sz w:val="22"/>
        </w:rPr>
      </w:pPr>
    </w:p>
    <w:p w14:paraId="61545BCD" w14:textId="5E798F43" w:rsidR="00502DC0" w:rsidRDefault="003D14AB" w:rsidP="003D14AB">
      <w:pPr>
        <w:pStyle w:val="Odstavecseseznamem"/>
        <w:spacing w:after="240"/>
        <w:ind w:left="78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na nahrazení původního znění </w:t>
      </w:r>
      <w:r w:rsidR="00502DC0" w:rsidRPr="003D14AB">
        <w:rPr>
          <w:rFonts w:ascii="Arial" w:hAnsi="Arial" w:cs="Arial"/>
          <w:b/>
          <w:sz w:val="22"/>
        </w:rPr>
        <w:t>čl. IV. odst. 4 smlouvy</w:t>
      </w:r>
      <w:r w:rsidR="00502DC0">
        <w:rPr>
          <w:rFonts w:ascii="Arial" w:hAnsi="Arial" w:cs="Arial"/>
          <w:sz w:val="22"/>
        </w:rPr>
        <w:t xml:space="preserve"> tímto zněním: </w:t>
      </w:r>
    </w:p>
    <w:p w14:paraId="7CE851A8" w14:textId="39BC03BE" w:rsidR="00502DC0" w:rsidRDefault="00502DC0" w:rsidP="00502DC0">
      <w:pPr>
        <w:pStyle w:val="Odstavecseseznamem"/>
        <w:spacing w:after="240"/>
        <w:ind w:left="782" w:firstLine="0"/>
        <w:rPr>
          <w:rFonts w:ascii="Arial" w:hAnsi="Arial" w:cs="Arial"/>
          <w:sz w:val="22"/>
        </w:rPr>
      </w:pPr>
    </w:p>
    <w:p w14:paraId="3D330156" w14:textId="24E73706" w:rsidR="00502DC0" w:rsidRDefault="0034469B" w:rsidP="00502DC0">
      <w:pPr>
        <w:pStyle w:val="Odstavecseseznamem"/>
        <w:spacing w:after="240"/>
        <w:ind w:left="782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Smluvní strany se dále dohodly, na hodinových sazbách za poskytování služeb </w:t>
      </w:r>
      <w:r w:rsidR="007779D5">
        <w:rPr>
          <w:rFonts w:ascii="Arial" w:hAnsi="Arial" w:cs="Arial"/>
          <w:i/>
          <w:sz w:val="22"/>
        </w:rPr>
        <w:t>podpory na </w:t>
      </w:r>
      <w:r>
        <w:rPr>
          <w:rFonts w:ascii="Arial" w:hAnsi="Arial" w:cs="Arial"/>
          <w:i/>
          <w:sz w:val="22"/>
        </w:rPr>
        <w:t>2. a 3</w:t>
      </w:r>
      <w:r w:rsidR="0084319C">
        <w:rPr>
          <w:rFonts w:ascii="Arial" w:hAnsi="Arial" w:cs="Arial"/>
          <w:i/>
          <w:sz w:val="22"/>
        </w:rPr>
        <w:t>.</w:t>
      </w:r>
      <w:r>
        <w:rPr>
          <w:rFonts w:ascii="Arial" w:hAnsi="Arial" w:cs="Arial"/>
          <w:i/>
          <w:sz w:val="22"/>
        </w:rPr>
        <w:t xml:space="preserve"> úrovni nad rámec měsíčního paušálu ve výši:</w:t>
      </w:r>
    </w:p>
    <w:p w14:paraId="10156C72" w14:textId="21044960" w:rsidR="0034469B" w:rsidRDefault="0034469B" w:rsidP="0034469B">
      <w:pPr>
        <w:pStyle w:val="Odstavecseseznamem"/>
        <w:numPr>
          <w:ilvl w:val="0"/>
          <w:numId w:val="8"/>
        </w:numPr>
        <w:spacing w:after="24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služby na 2. úrovni podpory 1 3</w:t>
      </w:r>
      <w:r w:rsidR="00A61B86">
        <w:rPr>
          <w:rFonts w:ascii="Arial" w:hAnsi="Arial" w:cs="Arial"/>
          <w:i/>
          <w:sz w:val="22"/>
        </w:rPr>
        <w:t>62</w:t>
      </w:r>
      <w:r>
        <w:rPr>
          <w:rFonts w:ascii="Arial" w:hAnsi="Arial" w:cs="Arial"/>
          <w:i/>
          <w:sz w:val="22"/>
        </w:rPr>
        <w:t xml:space="preserve"> Kč bez DPH, tj. </w:t>
      </w:r>
      <w:r w:rsidR="006A6132">
        <w:rPr>
          <w:rFonts w:ascii="Arial" w:hAnsi="Arial" w:cs="Arial"/>
          <w:i/>
          <w:sz w:val="22"/>
        </w:rPr>
        <w:t>1</w:t>
      </w:r>
      <w:r w:rsidR="00401A65">
        <w:rPr>
          <w:rFonts w:ascii="Arial" w:hAnsi="Arial" w:cs="Arial"/>
          <w:i/>
          <w:sz w:val="22"/>
        </w:rPr>
        <w:t> </w:t>
      </w:r>
      <w:r w:rsidR="00F336DF">
        <w:rPr>
          <w:rFonts w:ascii="Arial" w:hAnsi="Arial" w:cs="Arial"/>
          <w:i/>
          <w:sz w:val="22"/>
        </w:rPr>
        <w:t>648</w:t>
      </w:r>
      <w:r w:rsidR="00401A65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Kč s DPH za hodinu,</w:t>
      </w:r>
    </w:p>
    <w:p w14:paraId="6A4DB237" w14:textId="46E0D7A5" w:rsidR="0034469B" w:rsidRDefault="0034469B" w:rsidP="0034469B">
      <w:pPr>
        <w:pStyle w:val="Odstavecseseznamem"/>
        <w:numPr>
          <w:ilvl w:val="0"/>
          <w:numId w:val="8"/>
        </w:numPr>
        <w:spacing w:after="24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služby na 3. úrovni podpory 1</w:t>
      </w:r>
      <w:r w:rsidR="0084319C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7</w:t>
      </w:r>
      <w:r w:rsidR="0084319C">
        <w:rPr>
          <w:rFonts w:ascii="Arial" w:hAnsi="Arial" w:cs="Arial"/>
          <w:i/>
          <w:sz w:val="22"/>
        </w:rPr>
        <w:t>0</w:t>
      </w:r>
      <w:r>
        <w:rPr>
          <w:rFonts w:ascii="Arial" w:hAnsi="Arial" w:cs="Arial"/>
          <w:i/>
          <w:sz w:val="22"/>
        </w:rPr>
        <w:t xml:space="preserve">2 Kč bez DPH, tj. </w:t>
      </w:r>
      <w:r w:rsidR="006A6132">
        <w:rPr>
          <w:rFonts w:ascii="Arial" w:hAnsi="Arial" w:cs="Arial"/>
          <w:i/>
          <w:sz w:val="22"/>
        </w:rPr>
        <w:t>2 0</w:t>
      </w:r>
      <w:r w:rsidR="00F336DF">
        <w:rPr>
          <w:rFonts w:ascii="Arial" w:hAnsi="Arial" w:cs="Arial"/>
          <w:i/>
          <w:sz w:val="22"/>
        </w:rPr>
        <w:t>5</w:t>
      </w:r>
      <w:r w:rsidR="006A6132">
        <w:rPr>
          <w:rFonts w:ascii="Arial" w:hAnsi="Arial" w:cs="Arial"/>
          <w:i/>
          <w:sz w:val="22"/>
        </w:rPr>
        <w:t xml:space="preserve">9 </w:t>
      </w:r>
      <w:r>
        <w:rPr>
          <w:rFonts w:ascii="Arial" w:hAnsi="Arial" w:cs="Arial"/>
          <w:i/>
          <w:sz w:val="22"/>
        </w:rPr>
        <w:t>Kč s DPH za hodinu.</w:t>
      </w:r>
    </w:p>
    <w:p w14:paraId="150EF3A4" w14:textId="1E1BB8F2" w:rsidR="0034469B" w:rsidRDefault="0034469B" w:rsidP="0034469B">
      <w:pPr>
        <w:pStyle w:val="Odstavecseseznamem"/>
        <w:spacing w:after="240"/>
        <w:ind w:left="1142" w:firstLine="0"/>
        <w:rPr>
          <w:rFonts w:ascii="Arial" w:hAnsi="Arial" w:cs="Arial"/>
          <w:i/>
          <w:sz w:val="22"/>
        </w:rPr>
      </w:pPr>
    </w:p>
    <w:p w14:paraId="16A650A6" w14:textId="414223E8" w:rsidR="00F95304" w:rsidRPr="00AA20E6" w:rsidRDefault="00827CAE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 xml:space="preserve">Článek </w:t>
      </w:r>
      <w:r w:rsidR="00735E2C">
        <w:rPr>
          <w:rFonts w:ascii="Arial" w:hAnsi="Arial" w:cs="Arial"/>
          <w:b/>
          <w:sz w:val="22"/>
        </w:rPr>
        <w:t>I</w:t>
      </w:r>
      <w:r w:rsidR="00CB42B2">
        <w:rPr>
          <w:rFonts w:ascii="Arial" w:hAnsi="Arial" w:cs="Arial"/>
          <w:b/>
          <w:sz w:val="22"/>
        </w:rPr>
        <w:t>II</w:t>
      </w:r>
      <w:r w:rsidRPr="00AA20E6">
        <w:rPr>
          <w:rFonts w:ascii="Arial" w:hAnsi="Arial" w:cs="Arial"/>
          <w:b/>
          <w:sz w:val="22"/>
        </w:rPr>
        <w:t>.</w:t>
      </w:r>
    </w:p>
    <w:p w14:paraId="0570B9D0" w14:textId="77777777" w:rsidR="00F95304" w:rsidRPr="00AA20E6" w:rsidRDefault="00827CAE" w:rsidP="00AE7706">
      <w:pPr>
        <w:spacing w:after="120" w:line="240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14:paraId="50951B4E" w14:textId="49589FF6" w:rsidR="00F95304" w:rsidRPr="00AB1BC8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 xml:space="preserve">Ostatní ujednání smlouvy, nedotčená tímto </w:t>
      </w:r>
      <w:r w:rsidRPr="00F336DF">
        <w:rPr>
          <w:rFonts w:ascii="Arial" w:hAnsi="Arial" w:cs="Arial"/>
          <w:sz w:val="22"/>
        </w:rPr>
        <w:t>dodatkem</w:t>
      </w:r>
      <w:r w:rsidR="00E746CB" w:rsidRPr="00F336DF">
        <w:rPr>
          <w:rFonts w:ascii="Arial" w:hAnsi="Arial" w:cs="Arial"/>
          <w:sz w:val="22"/>
        </w:rPr>
        <w:t xml:space="preserve"> č. </w:t>
      </w:r>
      <w:r w:rsidR="002565A6" w:rsidRPr="00F336DF">
        <w:rPr>
          <w:rFonts w:ascii="Arial" w:hAnsi="Arial" w:cs="Arial"/>
          <w:sz w:val="22"/>
        </w:rPr>
        <w:t>1</w:t>
      </w:r>
      <w:r w:rsidRPr="00F336DF">
        <w:rPr>
          <w:rFonts w:ascii="Arial" w:hAnsi="Arial" w:cs="Arial"/>
          <w:sz w:val="22"/>
        </w:rPr>
        <w:t>, zůstávají</w:t>
      </w:r>
      <w:r w:rsidRPr="00AB1BC8">
        <w:rPr>
          <w:rFonts w:ascii="Arial" w:hAnsi="Arial" w:cs="Arial"/>
          <w:sz w:val="22"/>
        </w:rPr>
        <w:t xml:space="preserve"> beze změny.</w:t>
      </w:r>
    </w:p>
    <w:p w14:paraId="034568C4" w14:textId="52F04C0D" w:rsidR="00F95304" w:rsidRPr="00F336DF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Objednatel je povinným subjektem ve smyslu zákona č. 340/2015 Sb., o zvláštních podmínkách účinnosti některých smluv, uveřejňování těchto smluv a o registru smluv, ve znění pozdějších předpisů (dále jen „Registr smluv”).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souhlasí se zveřejněním tohoto dodatku</w:t>
      </w:r>
      <w:r w:rsidR="00E746CB">
        <w:rPr>
          <w:rFonts w:ascii="Arial" w:hAnsi="Arial" w:cs="Arial"/>
          <w:sz w:val="22"/>
        </w:rPr>
        <w:t xml:space="preserve"> č</w:t>
      </w:r>
      <w:r w:rsidR="00E746CB" w:rsidRPr="00F336DF">
        <w:rPr>
          <w:rFonts w:ascii="Arial" w:hAnsi="Arial" w:cs="Arial"/>
          <w:sz w:val="22"/>
        </w:rPr>
        <w:t xml:space="preserve">. </w:t>
      </w:r>
      <w:r w:rsidR="00502DC0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 xml:space="preserve">především na profilu zadavatele v systému E-ZAK a v Registru smluv. Splnění této zákonné povinnosti není porušením důvěrnosti informací. </w:t>
      </w:r>
      <w:r w:rsidR="00290F5B" w:rsidRPr="00F336DF">
        <w:rPr>
          <w:rFonts w:ascii="Arial" w:hAnsi="Arial" w:cs="Arial"/>
          <w:sz w:val="22"/>
        </w:rPr>
        <w:t>Poskytovatel</w:t>
      </w:r>
      <w:r w:rsidRPr="00F336DF">
        <w:rPr>
          <w:rFonts w:ascii="Arial" w:hAnsi="Arial" w:cs="Arial"/>
          <w:sz w:val="22"/>
        </w:rPr>
        <w:t xml:space="preserve"> výslovně souhlasí s</w:t>
      </w:r>
      <w:r w:rsidR="004C5EEE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>tím, že</w:t>
      </w:r>
      <w:r w:rsidR="000F2A50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>uveřejněno bude úplné znění tohoto dodatku</w:t>
      </w:r>
      <w:r w:rsidR="00E746CB" w:rsidRPr="00F336DF">
        <w:rPr>
          <w:rFonts w:ascii="Arial" w:hAnsi="Arial" w:cs="Arial"/>
          <w:sz w:val="22"/>
        </w:rPr>
        <w:t xml:space="preserve"> č. </w:t>
      </w:r>
      <w:r w:rsidR="00502DC0" w:rsidRPr="00F336DF">
        <w:rPr>
          <w:rFonts w:ascii="Arial" w:hAnsi="Arial" w:cs="Arial"/>
          <w:sz w:val="22"/>
        </w:rPr>
        <w:t>1</w:t>
      </w:r>
      <w:r w:rsidRPr="00F336DF">
        <w:rPr>
          <w:rFonts w:ascii="Arial" w:hAnsi="Arial" w:cs="Arial"/>
          <w:sz w:val="22"/>
        </w:rPr>
        <w:t>, včetně všech identifikačních a</w:t>
      </w:r>
      <w:r w:rsidR="004C5EEE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 xml:space="preserve">kontaktních údajů osob, které </w:t>
      </w:r>
      <w:r w:rsidR="00290F5B" w:rsidRPr="00F336DF">
        <w:rPr>
          <w:rFonts w:ascii="Arial" w:hAnsi="Arial" w:cs="Arial"/>
          <w:sz w:val="22"/>
        </w:rPr>
        <w:t>poskytovatel</w:t>
      </w:r>
      <w:r w:rsidRPr="00F336DF">
        <w:rPr>
          <w:rFonts w:ascii="Arial" w:hAnsi="Arial" w:cs="Arial"/>
          <w:sz w:val="22"/>
        </w:rPr>
        <w:t xml:space="preserve"> uvedl v textu tohoto dodatku</w:t>
      </w:r>
      <w:r w:rsidR="00E746CB" w:rsidRPr="00F336DF">
        <w:rPr>
          <w:rFonts w:ascii="Arial" w:hAnsi="Arial" w:cs="Arial"/>
          <w:sz w:val="22"/>
        </w:rPr>
        <w:t>.</w:t>
      </w:r>
      <w:r w:rsidRPr="00F336DF">
        <w:rPr>
          <w:rFonts w:ascii="Arial" w:hAnsi="Arial" w:cs="Arial"/>
          <w:sz w:val="22"/>
        </w:rPr>
        <w:t xml:space="preserve"> </w:t>
      </w:r>
      <w:r w:rsidR="00AE7706" w:rsidRPr="00F336DF">
        <w:rPr>
          <w:rFonts w:ascii="Arial" w:hAnsi="Arial" w:cs="Arial"/>
          <w:sz w:val="22"/>
        </w:rPr>
        <w:br/>
      </w:r>
      <w:r w:rsidRPr="00F336DF">
        <w:rPr>
          <w:rFonts w:ascii="Arial" w:hAnsi="Arial" w:cs="Arial"/>
          <w:sz w:val="22"/>
        </w:rPr>
        <w:t xml:space="preserve">Je-li podle Nařízení parlamentu a Rady (EU) 2016/679 0 ochraně fyzických osob v souvislosti se zpracováním osobních údajů a volném pohybu těchto údajů (Obecného nařízení </w:t>
      </w:r>
      <w:r w:rsidR="00AE7706" w:rsidRPr="00F336DF">
        <w:rPr>
          <w:rFonts w:ascii="Arial" w:hAnsi="Arial" w:cs="Arial"/>
          <w:sz w:val="22"/>
        </w:rPr>
        <w:br/>
      </w:r>
      <w:r w:rsidRPr="00F336DF">
        <w:rPr>
          <w:rFonts w:ascii="Arial" w:hAnsi="Arial" w:cs="Arial"/>
          <w:sz w:val="22"/>
        </w:rPr>
        <w:t xml:space="preserve">o ochraně osobních údajů) k uveřejnění těchto údajů potřebný souhlas dotčených osob, </w:t>
      </w:r>
      <w:r w:rsidR="00290F5B" w:rsidRPr="00F336DF">
        <w:rPr>
          <w:rFonts w:ascii="Arial" w:hAnsi="Arial" w:cs="Arial"/>
          <w:sz w:val="22"/>
        </w:rPr>
        <w:t>poskytovatel</w:t>
      </w:r>
      <w:r w:rsidRPr="00F336DF">
        <w:rPr>
          <w:rFonts w:ascii="Arial" w:hAnsi="Arial" w:cs="Arial"/>
          <w:sz w:val="22"/>
        </w:rPr>
        <w:t xml:space="preserve"> výslovně prohlašuje, že</w:t>
      </w:r>
      <w:r w:rsidR="004C5EEE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>takový souhlas všech dotčených osob zajistil. Smluvní strany se dohodly, že dodatek</w:t>
      </w:r>
      <w:r w:rsidR="00E746CB" w:rsidRPr="00F336DF">
        <w:rPr>
          <w:rFonts w:ascii="Arial" w:hAnsi="Arial" w:cs="Arial"/>
          <w:sz w:val="22"/>
        </w:rPr>
        <w:t xml:space="preserve"> č. </w:t>
      </w:r>
      <w:r w:rsidR="00502DC0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 xml:space="preserve">zašle správci Registru smluv k uveřejnění objednatel </w:t>
      </w:r>
      <w:r w:rsidR="00AE7706" w:rsidRPr="00F336DF">
        <w:rPr>
          <w:rFonts w:ascii="Arial" w:hAnsi="Arial" w:cs="Arial"/>
          <w:sz w:val="22"/>
        </w:rPr>
        <w:br/>
      </w:r>
      <w:r w:rsidRPr="00F336DF">
        <w:rPr>
          <w:rFonts w:ascii="Arial" w:hAnsi="Arial" w:cs="Arial"/>
          <w:sz w:val="22"/>
        </w:rPr>
        <w:t xml:space="preserve">a bude </w:t>
      </w:r>
      <w:r w:rsidR="00D37B7A" w:rsidRPr="00F336DF">
        <w:rPr>
          <w:rFonts w:ascii="Arial" w:hAnsi="Arial" w:cs="Arial"/>
          <w:sz w:val="22"/>
        </w:rPr>
        <w:t>poskytovatele</w:t>
      </w:r>
      <w:r w:rsidRPr="00F336DF">
        <w:rPr>
          <w:rFonts w:ascii="Arial" w:hAnsi="Arial" w:cs="Arial"/>
          <w:sz w:val="22"/>
        </w:rPr>
        <w:t xml:space="preserve"> písemně informovat o</w:t>
      </w:r>
      <w:r w:rsidR="004C5EEE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>uveřejnění dodatku</w:t>
      </w:r>
      <w:r w:rsidR="00E746CB" w:rsidRPr="00F336DF">
        <w:rPr>
          <w:rFonts w:ascii="Arial" w:hAnsi="Arial" w:cs="Arial"/>
          <w:sz w:val="22"/>
        </w:rPr>
        <w:t xml:space="preserve"> č. </w:t>
      </w:r>
      <w:r w:rsidR="00502DC0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>v</w:t>
      </w:r>
      <w:r w:rsidR="00AB1BC8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 xml:space="preserve">Registru smluv. </w:t>
      </w:r>
      <w:r w:rsidR="00D37B7A" w:rsidRPr="00F336DF">
        <w:rPr>
          <w:rFonts w:ascii="Arial" w:hAnsi="Arial" w:cs="Arial"/>
          <w:sz w:val="22"/>
        </w:rPr>
        <w:t>Poskytovatel</w:t>
      </w:r>
      <w:r w:rsidRPr="00F336DF">
        <w:rPr>
          <w:rFonts w:ascii="Arial" w:hAnsi="Arial" w:cs="Arial"/>
          <w:sz w:val="22"/>
        </w:rPr>
        <w:t xml:space="preserve"> je povinen zkontrolovat, že dodatek </w:t>
      </w:r>
      <w:r w:rsidR="00E746CB" w:rsidRPr="00F336DF">
        <w:rPr>
          <w:rFonts w:ascii="Arial" w:hAnsi="Arial" w:cs="Arial"/>
          <w:sz w:val="22"/>
        </w:rPr>
        <w:t>č.</w:t>
      </w:r>
      <w:r w:rsidR="00D37B7A" w:rsidRPr="00F336DF">
        <w:rPr>
          <w:rFonts w:ascii="Arial" w:hAnsi="Arial" w:cs="Arial"/>
          <w:sz w:val="22"/>
        </w:rPr>
        <w:t> </w:t>
      </w:r>
      <w:r w:rsidR="00502DC0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 xml:space="preserve">byl v Registru smluv řádně uveřejněn. V případě, že </w:t>
      </w:r>
      <w:r w:rsidR="00D37B7A" w:rsidRPr="00F336DF">
        <w:rPr>
          <w:rFonts w:ascii="Arial" w:hAnsi="Arial" w:cs="Arial"/>
          <w:sz w:val="22"/>
        </w:rPr>
        <w:t>poskytovatel</w:t>
      </w:r>
      <w:r w:rsidRPr="00F336DF">
        <w:rPr>
          <w:rFonts w:ascii="Arial" w:hAnsi="Arial" w:cs="Arial"/>
          <w:sz w:val="22"/>
        </w:rPr>
        <w:t xml:space="preserve"> zjistí jakékoliv nepřesnosti či</w:t>
      </w:r>
      <w:r w:rsidR="004C5EEE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>nedostatky, je povinen bez zbytečného odkladu o nich objednatele informovat.</w:t>
      </w:r>
    </w:p>
    <w:p w14:paraId="18D0CA1F" w14:textId="7383A2E6" w:rsidR="00F95304" w:rsidRPr="00F336DF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</w:t>
      </w:r>
      <w:r w:rsidRPr="00F336DF">
        <w:rPr>
          <w:rFonts w:ascii="Arial" w:hAnsi="Arial" w:cs="Arial"/>
          <w:sz w:val="22"/>
        </w:rPr>
        <w:t xml:space="preserve">dodatek </w:t>
      </w:r>
      <w:r w:rsidR="00E746CB" w:rsidRPr="00F336DF">
        <w:rPr>
          <w:rFonts w:ascii="Arial" w:hAnsi="Arial" w:cs="Arial"/>
          <w:sz w:val="22"/>
        </w:rPr>
        <w:t xml:space="preserve">č. </w:t>
      </w:r>
      <w:r w:rsidR="002565A6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 xml:space="preserve">nabývá platnosti dnem podpisu dodatku </w:t>
      </w:r>
      <w:r w:rsidR="00AB1BC8" w:rsidRPr="00F336DF">
        <w:rPr>
          <w:rFonts w:ascii="Arial" w:hAnsi="Arial" w:cs="Arial"/>
          <w:sz w:val="22"/>
        </w:rPr>
        <w:t xml:space="preserve">č. </w:t>
      </w:r>
      <w:r w:rsidR="00DE3330" w:rsidRPr="00F336DF">
        <w:rPr>
          <w:rFonts w:ascii="Arial" w:hAnsi="Arial" w:cs="Arial"/>
          <w:sz w:val="22"/>
        </w:rPr>
        <w:t>1</w:t>
      </w:r>
      <w:r w:rsidR="00AB1BC8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>oběma smluvními stranami a</w:t>
      </w:r>
      <w:r w:rsidR="00AB1BC8" w:rsidRPr="00F336DF">
        <w:rPr>
          <w:rFonts w:ascii="Arial" w:hAnsi="Arial" w:cs="Arial"/>
          <w:sz w:val="22"/>
        </w:rPr>
        <w:t> </w:t>
      </w:r>
      <w:r w:rsidRPr="00F336DF">
        <w:rPr>
          <w:rFonts w:ascii="Arial" w:hAnsi="Arial" w:cs="Arial"/>
          <w:sz w:val="22"/>
        </w:rPr>
        <w:t>ú</w:t>
      </w:r>
      <w:r w:rsidR="00AE7706" w:rsidRPr="00F336DF">
        <w:rPr>
          <w:rFonts w:ascii="Arial" w:hAnsi="Arial" w:cs="Arial"/>
          <w:sz w:val="22"/>
        </w:rPr>
        <w:t xml:space="preserve">činnosti prvním dnem měsíce následujícím po měsíci, ve kterém byl dodatek uveřejněn </w:t>
      </w:r>
      <w:r w:rsidR="00CB141C" w:rsidRPr="00F336DF">
        <w:rPr>
          <w:rFonts w:ascii="Arial" w:hAnsi="Arial" w:cs="Arial"/>
          <w:sz w:val="22"/>
        </w:rPr>
        <w:t>v </w:t>
      </w:r>
      <w:r w:rsidRPr="00F336DF">
        <w:rPr>
          <w:rFonts w:ascii="Arial" w:hAnsi="Arial" w:cs="Arial"/>
          <w:sz w:val="22"/>
        </w:rPr>
        <w:t>Registru smluv.</w:t>
      </w:r>
    </w:p>
    <w:p w14:paraId="1CE6D378" w14:textId="696B1654" w:rsidR="00F95304" w:rsidRPr="00F336DF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F336DF">
        <w:rPr>
          <w:rFonts w:ascii="Arial" w:hAnsi="Arial" w:cs="Arial"/>
          <w:sz w:val="22"/>
        </w:rPr>
        <w:t xml:space="preserve">Tento dodatek </w:t>
      </w:r>
      <w:r w:rsidR="00E746CB" w:rsidRPr="00F336DF">
        <w:rPr>
          <w:rFonts w:ascii="Arial" w:hAnsi="Arial" w:cs="Arial"/>
          <w:sz w:val="22"/>
        </w:rPr>
        <w:t xml:space="preserve">č. </w:t>
      </w:r>
      <w:r w:rsidR="002565A6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="00A86283" w:rsidRPr="00F336DF">
        <w:rPr>
          <w:rFonts w:ascii="Arial" w:hAnsi="Arial" w:cs="Arial"/>
          <w:sz w:val="22"/>
        </w:rPr>
        <w:t>je v případě jeho listinné podoby vyhotoven ve 4 stejnopisech</w:t>
      </w:r>
      <w:r w:rsidRPr="00F336DF">
        <w:rPr>
          <w:rFonts w:ascii="Arial" w:hAnsi="Arial" w:cs="Arial"/>
          <w:sz w:val="22"/>
        </w:rPr>
        <w:t xml:space="preserve">, z nichž 1 obdrží </w:t>
      </w:r>
      <w:r w:rsidR="004C5EEE" w:rsidRPr="00F336DF">
        <w:rPr>
          <w:rFonts w:ascii="Arial" w:hAnsi="Arial" w:cs="Arial"/>
          <w:sz w:val="22"/>
        </w:rPr>
        <w:t>poskytovatel</w:t>
      </w:r>
      <w:r w:rsidRPr="00F336DF">
        <w:rPr>
          <w:rFonts w:ascii="Arial" w:hAnsi="Arial" w:cs="Arial"/>
          <w:sz w:val="22"/>
        </w:rPr>
        <w:t xml:space="preserve"> a 3 obdrží objednatel.</w:t>
      </w:r>
    </w:p>
    <w:p w14:paraId="5E4B62A8" w14:textId="42F91F51" w:rsidR="00F95304" w:rsidRPr="00F336DF" w:rsidRDefault="00A86283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F336DF">
        <w:rPr>
          <w:rFonts w:ascii="Arial" w:hAnsi="Arial" w:cs="Arial"/>
          <w:sz w:val="22"/>
        </w:rPr>
        <w:t xml:space="preserve">Každá ze smluvních stran prohlašuje, že tento dodatek č. </w:t>
      </w:r>
      <w:r w:rsidR="002565A6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 xml:space="preserve">uzavírá svobodně a vážně, že považuje obsah tohoto dodatku č. </w:t>
      </w:r>
      <w:r w:rsidR="002565A6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 xml:space="preserve">za určitý a srozumitelný, a že jsou jí známy veškeré skutečnosti, jež jsou pro uzavření tohoto dodatku č. </w:t>
      </w:r>
      <w:r w:rsidR="002565A6" w:rsidRPr="00F336DF">
        <w:rPr>
          <w:rFonts w:ascii="Arial" w:hAnsi="Arial" w:cs="Arial"/>
          <w:sz w:val="22"/>
        </w:rPr>
        <w:t xml:space="preserve">1 </w:t>
      </w:r>
      <w:r w:rsidRPr="00F336DF">
        <w:rPr>
          <w:rFonts w:ascii="Arial" w:hAnsi="Arial" w:cs="Arial"/>
          <w:sz w:val="22"/>
        </w:rPr>
        <w:t xml:space="preserve">rozhodující, na důkaz čehož připojují smluvní strany k tomuto dodatku č. </w:t>
      </w:r>
      <w:r w:rsidR="002565A6" w:rsidRPr="00F336DF">
        <w:rPr>
          <w:rFonts w:ascii="Arial" w:hAnsi="Arial" w:cs="Arial"/>
          <w:sz w:val="22"/>
        </w:rPr>
        <w:t>1</w:t>
      </w:r>
      <w:r w:rsidR="00802DA4" w:rsidRPr="00F336DF">
        <w:rPr>
          <w:rFonts w:ascii="Arial" w:hAnsi="Arial" w:cs="Arial"/>
          <w:sz w:val="22"/>
        </w:rPr>
        <w:t xml:space="preserve"> </w:t>
      </w:r>
      <w:r w:rsidRPr="00F336DF">
        <w:rPr>
          <w:rFonts w:ascii="Arial" w:hAnsi="Arial" w:cs="Arial"/>
          <w:sz w:val="22"/>
        </w:rPr>
        <w:t>své podpisy</w:t>
      </w:r>
      <w:r w:rsidR="002261B7" w:rsidRPr="00F336DF">
        <w:rPr>
          <w:rFonts w:ascii="Arial" w:hAnsi="Arial" w:cs="Arial"/>
          <w:sz w:val="22"/>
        </w:rPr>
        <w:t>.</w:t>
      </w:r>
    </w:p>
    <w:p w14:paraId="0D14AC7D" w14:textId="7E160383" w:rsidR="002261B7" w:rsidRDefault="002261B7" w:rsidP="002565A6">
      <w:pPr>
        <w:spacing w:after="120"/>
        <w:ind w:left="0" w:right="11" w:firstLine="0"/>
        <w:rPr>
          <w:rFonts w:ascii="Arial" w:hAnsi="Arial" w:cs="Arial"/>
          <w:sz w:val="22"/>
        </w:rPr>
      </w:pPr>
    </w:p>
    <w:p w14:paraId="7BCE9C03" w14:textId="79FD09B2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Praze dne </w:t>
      </w:r>
      <w:r w:rsidR="00735E2C">
        <w:rPr>
          <w:rFonts w:ascii="Arial" w:hAnsi="Arial" w:cs="Arial"/>
          <w:sz w:val="22"/>
        </w:rPr>
        <w:tab/>
      </w:r>
      <w:r w:rsidR="004D5EA1">
        <w:rPr>
          <w:rFonts w:ascii="Arial" w:hAnsi="Arial" w:cs="Arial"/>
          <w:sz w:val="22"/>
        </w:rPr>
        <w:t>28. 07. 2023</w:t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Praze dne </w:t>
      </w:r>
      <w:r w:rsidR="004D5EA1">
        <w:rPr>
          <w:rFonts w:ascii="Arial" w:hAnsi="Arial" w:cs="Arial"/>
          <w:sz w:val="22"/>
        </w:rPr>
        <w:t>01. 08. 2023</w:t>
      </w:r>
    </w:p>
    <w:p w14:paraId="40442762" w14:textId="1650A424" w:rsidR="002261B7" w:rsidRDefault="00290F5B" w:rsidP="00290F5B">
      <w:pPr>
        <w:tabs>
          <w:tab w:val="left" w:pos="5529"/>
        </w:tabs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1A7C407" w14:textId="77777777" w:rsidR="002261B7" w:rsidRDefault="002261B7" w:rsidP="00AE7706">
      <w:pPr>
        <w:spacing w:after="120" w:line="240" w:lineRule="auto"/>
        <w:ind w:right="11"/>
        <w:rPr>
          <w:rFonts w:ascii="Arial" w:hAnsi="Arial" w:cs="Arial"/>
          <w:sz w:val="22"/>
        </w:rPr>
      </w:pPr>
    </w:p>
    <w:p w14:paraId="6C1809D2" w14:textId="3EF685A5" w:rsidR="002261B7" w:rsidRDefault="002565A6" w:rsidP="00AE7706">
      <w:pPr>
        <w:spacing w:after="120" w:line="240" w:lineRule="auto"/>
        <w:ind w:right="11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bCs/>
          <w:sz w:val="22"/>
        </w:rPr>
        <w:t>Miroslava Zálešáková</w:t>
      </w:r>
      <w:r w:rsidR="00290F5B">
        <w:rPr>
          <w:rFonts w:ascii="Arial" w:hAnsi="Arial" w:cs="Arial"/>
          <w:sz w:val="22"/>
        </w:rPr>
        <w:t xml:space="preserve"> </w:t>
      </w:r>
      <w:r w:rsidR="004D5EA1">
        <w:rPr>
          <w:rFonts w:ascii="Arial" w:hAnsi="Arial" w:cs="Arial"/>
          <w:sz w:val="22"/>
        </w:rPr>
        <w:t>v. r.</w:t>
      </w:r>
      <w:r w:rsidR="00290F5B">
        <w:rPr>
          <w:rFonts w:ascii="Arial" w:hAnsi="Arial" w:cs="Arial"/>
          <w:sz w:val="22"/>
        </w:rPr>
        <w:tab/>
      </w:r>
      <w:r w:rsidR="00290F5B">
        <w:rPr>
          <w:rFonts w:ascii="Arial" w:hAnsi="Arial" w:cs="Arial"/>
          <w:sz w:val="22"/>
        </w:rPr>
        <w:tab/>
      </w:r>
      <w:r w:rsidR="00290F5B">
        <w:rPr>
          <w:rFonts w:ascii="Arial" w:hAnsi="Arial" w:cs="Arial"/>
          <w:sz w:val="22"/>
        </w:rPr>
        <w:tab/>
      </w:r>
      <w:r w:rsidR="00290F5B">
        <w:rPr>
          <w:rFonts w:ascii="Arial" w:hAnsi="Arial" w:cs="Arial"/>
          <w:sz w:val="22"/>
        </w:rPr>
        <w:tab/>
      </w:r>
      <w:r w:rsidR="00290F5B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2261B7">
        <w:rPr>
          <w:rFonts w:ascii="Arial" w:hAnsi="Arial" w:cs="Arial"/>
          <w:sz w:val="22"/>
        </w:rPr>
        <w:t xml:space="preserve">Ing. </w:t>
      </w:r>
      <w:r>
        <w:rPr>
          <w:rFonts w:ascii="Arial" w:hAnsi="Arial" w:cs="Arial"/>
          <w:sz w:val="22"/>
        </w:rPr>
        <w:t>Jitka Křupková</w:t>
      </w:r>
      <w:r w:rsidR="004D5EA1">
        <w:rPr>
          <w:rFonts w:ascii="Arial" w:hAnsi="Arial" w:cs="Arial"/>
          <w:sz w:val="22"/>
        </w:rPr>
        <w:t xml:space="preserve"> v. r.</w:t>
      </w:r>
    </w:p>
    <w:p w14:paraId="3FFD0A44" w14:textId="3DACD436" w:rsidR="002565A6" w:rsidRDefault="002261B7" w:rsidP="00AE7706">
      <w:pPr>
        <w:spacing w:after="120" w:line="240" w:lineRule="auto"/>
        <w:ind w:left="5489" w:right="11" w:hanging="547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jednatel</w:t>
      </w:r>
      <w:r w:rsidR="00290F5B">
        <w:rPr>
          <w:rFonts w:ascii="Arial" w:hAnsi="Arial" w:cs="Arial"/>
          <w:sz w:val="22"/>
        </w:rPr>
        <w:t>ka</w:t>
      </w:r>
      <w:r>
        <w:rPr>
          <w:rFonts w:ascii="Arial" w:hAnsi="Arial" w:cs="Arial"/>
          <w:sz w:val="22"/>
        </w:rPr>
        <w:t xml:space="preserve"> společnosti</w:t>
      </w:r>
      <w:r w:rsidR="002565A6">
        <w:rPr>
          <w:rFonts w:ascii="Arial" w:hAnsi="Arial" w:cs="Arial"/>
          <w:sz w:val="22"/>
        </w:rPr>
        <w:tab/>
      </w:r>
      <w:r w:rsidR="002565A6">
        <w:rPr>
          <w:rFonts w:ascii="Arial" w:hAnsi="Arial" w:cs="Arial"/>
          <w:sz w:val="22"/>
        </w:rPr>
        <w:tab/>
      </w:r>
      <w:r w:rsidR="002565A6">
        <w:rPr>
          <w:rFonts w:ascii="Arial" w:hAnsi="Arial" w:cs="Arial"/>
          <w:sz w:val="22"/>
        </w:rPr>
        <w:tab/>
        <w:t>ředitelka Odboru informatiky</w:t>
      </w:r>
    </w:p>
    <w:p w14:paraId="243CC839" w14:textId="77777777" w:rsidR="002565A6" w:rsidRDefault="002565A6" w:rsidP="00AE7706">
      <w:pPr>
        <w:spacing w:after="120" w:line="240" w:lineRule="auto"/>
        <w:ind w:left="5489" w:right="11" w:hanging="5475"/>
        <w:jc w:val="left"/>
        <w:rPr>
          <w:rFonts w:ascii="Arial" w:hAnsi="Arial" w:cs="Arial"/>
          <w:sz w:val="22"/>
        </w:rPr>
      </w:pPr>
    </w:p>
    <w:p w14:paraId="3EFFDAE3" w14:textId="7E6285E0" w:rsidR="002565A6" w:rsidRDefault="002565A6" w:rsidP="00AE7706">
      <w:pPr>
        <w:spacing w:after="120" w:line="240" w:lineRule="auto"/>
        <w:ind w:left="5489" w:right="11" w:hanging="5475"/>
        <w:jc w:val="left"/>
        <w:rPr>
          <w:rFonts w:ascii="Arial" w:hAnsi="Arial" w:cs="Arial"/>
          <w:sz w:val="22"/>
        </w:rPr>
      </w:pPr>
    </w:p>
    <w:p w14:paraId="24B6E115" w14:textId="77777777" w:rsidR="00401A65" w:rsidRDefault="00401A65" w:rsidP="00AE7706">
      <w:pPr>
        <w:spacing w:after="120" w:line="240" w:lineRule="auto"/>
        <w:ind w:left="5489" w:right="11" w:hanging="5475"/>
        <w:jc w:val="left"/>
        <w:rPr>
          <w:rFonts w:ascii="Arial" w:hAnsi="Arial" w:cs="Arial"/>
          <w:sz w:val="22"/>
        </w:rPr>
      </w:pPr>
    </w:p>
    <w:p w14:paraId="7E50566E" w14:textId="32D9628B" w:rsidR="002565A6" w:rsidRDefault="002565A6" w:rsidP="00AE7706">
      <w:pPr>
        <w:spacing w:after="120" w:line="240" w:lineRule="auto"/>
        <w:ind w:left="5489" w:right="11" w:hanging="5475"/>
        <w:jc w:val="left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JUDr. Jiří Matzner</w:t>
      </w:r>
      <w:r w:rsidRPr="00B64F18">
        <w:rPr>
          <w:rFonts w:ascii="Arial" w:eastAsia="Times New Roman" w:hAnsi="Arial" w:cs="Arial"/>
          <w:bCs/>
          <w:sz w:val="22"/>
        </w:rPr>
        <w:t>, Ph.D.</w:t>
      </w:r>
      <w:r w:rsidR="004D5EA1">
        <w:rPr>
          <w:rFonts w:ascii="Arial" w:eastAsia="Times New Roman" w:hAnsi="Arial" w:cs="Arial"/>
          <w:bCs/>
          <w:sz w:val="22"/>
        </w:rPr>
        <w:t xml:space="preserve"> v. r.</w:t>
      </w:r>
    </w:p>
    <w:p w14:paraId="4A7D69E4" w14:textId="77777777" w:rsidR="00502DC0" w:rsidRDefault="002565A6" w:rsidP="00AE7706">
      <w:pPr>
        <w:spacing w:after="120" w:line="240" w:lineRule="auto"/>
        <w:ind w:left="5489" w:right="11" w:hanging="5475"/>
        <w:jc w:val="left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jednatel společnosti</w:t>
      </w:r>
    </w:p>
    <w:sectPr w:rsidR="00502DC0" w:rsidSect="00401A65">
      <w:headerReference w:type="first" r:id="rId7"/>
      <w:pgSz w:w="11900" w:h="16840"/>
      <w:pgMar w:top="720" w:right="851" w:bottom="720" w:left="851" w:header="709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A40A" w14:textId="77777777" w:rsidR="00DF0E4D" w:rsidRDefault="00DF0E4D">
      <w:pPr>
        <w:spacing w:after="0" w:line="240" w:lineRule="auto"/>
      </w:pPr>
      <w:r>
        <w:separator/>
      </w:r>
    </w:p>
  </w:endnote>
  <w:endnote w:type="continuationSeparator" w:id="0">
    <w:p w14:paraId="571A427C" w14:textId="77777777" w:rsidR="00DF0E4D" w:rsidRDefault="00DF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48D8" w14:textId="77777777" w:rsidR="00DF0E4D" w:rsidRDefault="00DF0E4D">
      <w:pPr>
        <w:spacing w:after="0" w:line="240" w:lineRule="auto"/>
      </w:pPr>
      <w:r>
        <w:separator/>
      </w:r>
    </w:p>
  </w:footnote>
  <w:footnote w:type="continuationSeparator" w:id="0">
    <w:p w14:paraId="78B9FD73" w14:textId="77777777" w:rsidR="00DF0E4D" w:rsidRDefault="00DF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B2A8" w14:textId="6135B53F" w:rsidR="00AE7706" w:rsidRPr="00AE7706" w:rsidRDefault="00AE7706" w:rsidP="00AE7706">
    <w:pPr>
      <w:pStyle w:val="Zhlav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88A1A46"/>
    <w:multiLevelType w:val="hybridMultilevel"/>
    <w:tmpl w:val="EEBA0D06"/>
    <w:lvl w:ilvl="0" w:tplc="766438A2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36F5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FAD5F15"/>
    <w:multiLevelType w:val="hybridMultilevel"/>
    <w:tmpl w:val="E66C707E"/>
    <w:lvl w:ilvl="0" w:tplc="6E78821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73DE4"/>
    <w:multiLevelType w:val="hybridMultilevel"/>
    <w:tmpl w:val="3E5CA01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F00A48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44F5C"/>
    <w:rsid w:val="00075D14"/>
    <w:rsid w:val="00094C01"/>
    <w:rsid w:val="000E7D6B"/>
    <w:rsid w:val="000F12DE"/>
    <w:rsid w:val="000F2A50"/>
    <w:rsid w:val="001701F8"/>
    <w:rsid w:val="0017139F"/>
    <w:rsid w:val="001744E8"/>
    <w:rsid w:val="001834C1"/>
    <w:rsid w:val="001A6166"/>
    <w:rsid w:val="001A6A34"/>
    <w:rsid w:val="001C6839"/>
    <w:rsid w:val="00203156"/>
    <w:rsid w:val="002112E7"/>
    <w:rsid w:val="00221699"/>
    <w:rsid w:val="002261B7"/>
    <w:rsid w:val="00227816"/>
    <w:rsid w:val="002414EE"/>
    <w:rsid w:val="002565A6"/>
    <w:rsid w:val="0025705E"/>
    <w:rsid w:val="00290F5B"/>
    <w:rsid w:val="00295E50"/>
    <w:rsid w:val="002E15BB"/>
    <w:rsid w:val="003162FB"/>
    <w:rsid w:val="0034469B"/>
    <w:rsid w:val="00345DE0"/>
    <w:rsid w:val="00366EA8"/>
    <w:rsid w:val="003746B0"/>
    <w:rsid w:val="00380078"/>
    <w:rsid w:val="003952C7"/>
    <w:rsid w:val="003D051E"/>
    <w:rsid w:val="003D14AB"/>
    <w:rsid w:val="003F00ED"/>
    <w:rsid w:val="00401A65"/>
    <w:rsid w:val="0040383A"/>
    <w:rsid w:val="00413419"/>
    <w:rsid w:val="00416A89"/>
    <w:rsid w:val="00424755"/>
    <w:rsid w:val="00462EA1"/>
    <w:rsid w:val="00475EC8"/>
    <w:rsid w:val="004C5EEE"/>
    <w:rsid w:val="004D5EA1"/>
    <w:rsid w:val="004E5BC4"/>
    <w:rsid w:val="00502DC0"/>
    <w:rsid w:val="00504E5C"/>
    <w:rsid w:val="00513612"/>
    <w:rsid w:val="0053155E"/>
    <w:rsid w:val="005347FD"/>
    <w:rsid w:val="005A69F3"/>
    <w:rsid w:val="005B15D7"/>
    <w:rsid w:val="005E507B"/>
    <w:rsid w:val="006209BA"/>
    <w:rsid w:val="006260C4"/>
    <w:rsid w:val="00665772"/>
    <w:rsid w:val="00666CB0"/>
    <w:rsid w:val="00671E4E"/>
    <w:rsid w:val="00672073"/>
    <w:rsid w:val="00680ED6"/>
    <w:rsid w:val="006860CE"/>
    <w:rsid w:val="006A6132"/>
    <w:rsid w:val="006D1214"/>
    <w:rsid w:val="0071228A"/>
    <w:rsid w:val="007322F8"/>
    <w:rsid w:val="00735E2C"/>
    <w:rsid w:val="00744FE4"/>
    <w:rsid w:val="007741FA"/>
    <w:rsid w:val="007779D5"/>
    <w:rsid w:val="00802DA4"/>
    <w:rsid w:val="00827CAE"/>
    <w:rsid w:val="0084319C"/>
    <w:rsid w:val="0086634B"/>
    <w:rsid w:val="008710FC"/>
    <w:rsid w:val="008A269A"/>
    <w:rsid w:val="008C1384"/>
    <w:rsid w:val="008C511E"/>
    <w:rsid w:val="008D4F8D"/>
    <w:rsid w:val="009054E6"/>
    <w:rsid w:val="00915311"/>
    <w:rsid w:val="00951190"/>
    <w:rsid w:val="00955ED8"/>
    <w:rsid w:val="0098692D"/>
    <w:rsid w:val="00995FDC"/>
    <w:rsid w:val="009B085A"/>
    <w:rsid w:val="009C0CE8"/>
    <w:rsid w:val="009C6859"/>
    <w:rsid w:val="009D1727"/>
    <w:rsid w:val="009D5695"/>
    <w:rsid w:val="009E322C"/>
    <w:rsid w:val="009F2D3D"/>
    <w:rsid w:val="00A04D79"/>
    <w:rsid w:val="00A13F23"/>
    <w:rsid w:val="00A273CA"/>
    <w:rsid w:val="00A53150"/>
    <w:rsid w:val="00A61B86"/>
    <w:rsid w:val="00A86283"/>
    <w:rsid w:val="00A90660"/>
    <w:rsid w:val="00AA20E6"/>
    <w:rsid w:val="00AB1BC8"/>
    <w:rsid w:val="00AE4720"/>
    <w:rsid w:val="00AE7706"/>
    <w:rsid w:val="00B64F18"/>
    <w:rsid w:val="00B65C01"/>
    <w:rsid w:val="00BE260A"/>
    <w:rsid w:val="00BF6CC1"/>
    <w:rsid w:val="00C01EC5"/>
    <w:rsid w:val="00C23A42"/>
    <w:rsid w:val="00C9262A"/>
    <w:rsid w:val="00CB141C"/>
    <w:rsid w:val="00CB42B2"/>
    <w:rsid w:val="00CF3CC0"/>
    <w:rsid w:val="00CF3FA3"/>
    <w:rsid w:val="00D13BA9"/>
    <w:rsid w:val="00D20198"/>
    <w:rsid w:val="00D37B7A"/>
    <w:rsid w:val="00D445B8"/>
    <w:rsid w:val="00D514DB"/>
    <w:rsid w:val="00D55215"/>
    <w:rsid w:val="00DD3305"/>
    <w:rsid w:val="00DE3330"/>
    <w:rsid w:val="00DF0E4D"/>
    <w:rsid w:val="00E05A26"/>
    <w:rsid w:val="00E2377E"/>
    <w:rsid w:val="00E30632"/>
    <w:rsid w:val="00E746CB"/>
    <w:rsid w:val="00E82A27"/>
    <w:rsid w:val="00EA3D2C"/>
    <w:rsid w:val="00EA6E5D"/>
    <w:rsid w:val="00F22FAC"/>
    <w:rsid w:val="00F336DF"/>
    <w:rsid w:val="00F33F8E"/>
    <w:rsid w:val="00F37128"/>
    <w:rsid w:val="00F4480B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7EE8"/>
  <w15:docId w15:val="{39CF6886-A97B-4373-8A2F-B5E58C10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creator>sedlaro</dc:creator>
  <cp:lastModifiedBy>OPR</cp:lastModifiedBy>
  <cp:revision>3</cp:revision>
  <cp:lastPrinted>2023-07-28T06:43:00Z</cp:lastPrinted>
  <dcterms:created xsi:type="dcterms:W3CDTF">2023-08-01T10:20:00Z</dcterms:created>
  <dcterms:modified xsi:type="dcterms:W3CDTF">2023-08-01T10:42:00Z</dcterms:modified>
</cp:coreProperties>
</file>