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442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9pt;margin-top:4.75pt;width:123.1pt;height:34.1pt;z-index:-125829376;mso-wrap-distance-left:5.pt;mso-wrap-distance-right:55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EVROPSKÁ UNIE Fond soudržnosti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Operační program Životní prostředí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6pt;margin-top:0.6pt;width:62.4pt;height:43.2pt;z-index:-125829375;mso-wrap-distance-left:5.pt;mso-wrap-distance-right:55.9pt;mso-position-horizontal-relative:margin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sí/mc Vysočiny</w:t>
      </w:r>
      <w:bookmarkEnd w:id="0"/>
    </w:p>
    <w:p>
      <w:pPr>
        <w:pStyle w:val="Style10"/>
        <w:tabs>
          <w:tab w:leader="none" w:pos="56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</w:t>
        <w:tab/>
        <w:t>Číslo smlouvy objednatele: P-ST-23-2022</w:t>
      </w:r>
    </w:p>
    <w:p>
      <w:pPr>
        <w:pStyle w:val="Style10"/>
        <w:tabs>
          <w:tab w:leader="none" w:pos="5622" w:val="left"/>
        </w:tabs>
        <w:widowControl w:val="0"/>
        <w:keepNext w:val="0"/>
        <w:keepLines w:val="0"/>
        <w:shd w:val="clear" w:color="auto" w:fill="auto"/>
        <w:bidi w:val="0"/>
        <w:spacing w:before="0" w:after="50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budovy cestmistrovství Velká Bíteš</w:t>
        <w:tab/>
        <w:t>Číslo smlouvy zhotovitele: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9" w:line="220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Revitalizace areálu KSÚSV-středisko Velká Bíteš a Stavební úpravy budovy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298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cestmistrovství Velká Bíteš</w:t>
        <w:br/>
        <w:t>ze dne 20.12. 2022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0" w:right="6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br/>
        <w:t>Smluvní strany</w:t>
      </w:r>
      <w:bookmarkEnd w:id="1"/>
    </w:p>
    <w:p>
      <w:pPr>
        <w:pStyle w:val="Style14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 01 Jihlava</w:t>
      </w:r>
    </w:p>
    <w:p>
      <w:pPr>
        <w:pStyle w:val="Style14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0" w:right="3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objednatele ve věcech smluvních: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58" w:line="337" w:lineRule="exact"/>
        <w:ind w:left="0" w:right="0" w:firstLine="0"/>
      </w:pPr>
      <w:r>
        <w:rPr>
          <w:rStyle w:val="CharStyle2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objednatel)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both"/>
        <w:spacing w:before="0" w:after="0" w:line="339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2"/>
    </w:p>
    <w:p>
      <w:pPr>
        <w:pStyle w:val="Style14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Stylstav s.r.o.</w:t>
      </w:r>
    </w:p>
    <w:p>
      <w:pPr>
        <w:pStyle w:val="Style18"/>
        <w:tabs>
          <w:tab w:leader="none" w:pos="2038" w:val="left"/>
          <w:tab w:leader="none" w:pos="471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Kňžanov 256,</w:t>
        <w:tab/>
        <w:t>594 51 Křižanov</w:t>
      </w:r>
    </w:p>
    <w:p>
      <w:pPr>
        <w:pStyle w:val="Style14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9" w:lineRule="exact"/>
        <w:ind w:left="0" w:right="0" w:firstLine="0"/>
      </w:pPr>
      <w:r>
        <w:rPr>
          <w:rStyle w:val="CharStyle20"/>
          <w:b w:val="0"/>
          <w:bCs w:val="0"/>
        </w:rPr>
        <w:t>zastoupený: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Mgr. Kateřinou Vaňharovou, jednatelem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56" w:lineRule="exact"/>
        <w:ind w:left="0" w:right="3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KS Brno, oddíl C, vložka 45127 Osoba pověřená jednat jménem zhotovitele ve věcech smluvních: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26916096</w:t>
      </w:r>
    </w:p>
    <w:p>
      <w:pPr>
        <w:pStyle w:val="Style18"/>
        <w:tabs>
          <w:tab w:leader="none" w:pos="2038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CZ26916096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493" w:line="356" w:lineRule="exact"/>
        <w:ind w:left="0" w:right="0" w:firstLine="0"/>
      </w:pPr>
      <w:r>
        <w:rPr>
          <w:rStyle w:val="CharStyle20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zhotovitel)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52" w:line="190" w:lineRule="exact"/>
        <w:ind w:left="0" w:right="6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3"/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167" w:line="190" w:lineRule="exact"/>
        <w:ind w:left="0" w:right="6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4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0" w:right="0" w:firstLine="0"/>
        <w:sectPr>
          <w:footerReference w:type="even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063" w:left="1304" w:right="1340" w:bottom="1063" w:header="0" w:footer="3" w:gutter="0"/>
          <w:rtlGutter w:val="0"/>
          <w:cols w:space="720"/>
          <w:noEndnote/>
          <w:docGrid w:linePitch="360"/>
        </w:sectPr>
      </w:pPr>
      <w:r>
        <w:rPr>
          <w:rStyle w:val="CharStyle21"/>
        </w:rPr>
        <w:t xml:space="preserve">2.1.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vzájemně dohodly na změně stávající smlouvy o dílo, číslo objednatele P-ST- 23-2022, ze dne 20. 12. 2022, spočívající v úpravě velikosti skládacích vrat garáží oproti projektové dokumentaci a z důvodu prohloubení podlahy garáže. Dále pak v rozšíření elektroinstalace o kabelové rozvody pro kamerový systém a internetovou síť v místnosti č. 2.02 z důvodu změny užívání kanceláře pro THP pracovníka, tak jak je ujednáno ve změně soupisu prací, který je nedílnou součástí tohoto dodatku.</w:t>
      </w:r>
    </w:p>
    <w:p>
      <w:pPr>
        <w:pStyle w:val="Style10"/>
        <w:tabs>
          <w:tab w:leader="none" w:pos="56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</w:t>
        <w:tab/>
        <w:t>Číslo smlouvy objednatele: P-ST-23-2022</w:t>
      </w:r>
    </w:p>
    <w:p>
      <w:pPr>
        <w:pStyle w:val="Style10"/>
        <w:tabs>
          <w:tab w:leader="none" w:pos="5623" w:val="left"/>
        </w:tabs>
        <w:widowControl w:val="0"/>
        <w:keepNext w:val="0"/>
        <w:keepLines w:val="0"/>
        <w:shd w:val="clear" w:color="auto" w:fill="auto"/>
        <w:bidi w:val="0"/>
        <w:spacing w:before="0" w:after="38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budovy cestmistrovství Velká Bíteš</w:t>
        <w:tab/>
        <w:t>Číslo smlouvy zhotovitele:</w:t>
      </w:r>
    </w:p>
    <w:p>
      <w:pPr>
        <w:pStyle w:val="Style18"/>
        <w:numPr>
          <w:ilvl w:val="0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58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Předmět plnění dle </w:t>
      </w:r>
      <w:r>
        <w:rPr>
          <w:rStyle w:val="CharStyle21"/>
        </w:rPr>
        <w:t xml:space="preserve">Článku II.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stávající smlouvy se v souladu s § 222 odst. 4 písm. b) ZZVZ a schváleným </w:t>
      </w:r>
      <w:r>
        <w:rPr>
          <w:rStyle w:val="CharStyle21"/>
        </w:rPr>
        <w:t xml:space="preserve">Změnovým listem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</w:t>
      </w:r>
      <w:r>
        <w:rPr>
          <w:rStyle w:val="CharStyle21"/>
        </w:rPr>
        <w:t xml:space="preserve">1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mění o dodatečné stavební práce a nerealizované stavební práce (dále vícepráce a méněpráce), související se zvětšením rozměru skládacích vrat a rozšířením elektroinstalace.</w:t>
      </w:r>
    </w:p>
    <w:p>
      <w:pPr>
        <w:pStyle w:val="Style18"/>
        <w:numPr>
          <w:ilvl w:val="0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cena díla dle </w:t>
      </w:r>
      <w:r>
        <w:rPr>
          <w:rStyle w:val="CharStyle21"/>
        </w:rPr>
        <w:t xml:space="preserve">Článku VI. odst. 6.1.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stávající smlouvy je ve znění tohoto dodatku stanovena následovně: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73" w:lineRule="exact"/>
        <w:ind w:left="800" w:right="0" w:firstLine="0"/>
      </w:pPr>
      <w:r>
        <w:pict>
          <v:shape id="_x0000_s1030" type="#_x0000_t202" style="position:absolute;margin-left:310.6pt;margin-top:-7.55pt;width:79.8pt;height:96.25pt;z-index:-125829374;mso-wrap-distance-left:44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73" w:lineRule="exact"/>
                    <w:ind w:left="0" w:right="0" w:firstLine="0"/>
                  </w:pPr>
                  <w:r>
                    <w:rPr>
                      <w:rStyle w:val="CharStyle22"/>
                      <w:b/>
                      <w:bCs/>
                    </w:rPr>
                    <w:t xml:space="preserve">12.936.700,00 </w:t>
                  </w:r>
                  <w:r>
                    <w:rPr>
                      <w:rStyle w:val="CharStyle23"/>
                      <w:b w:val="0"/>
                      <w:bCs w:val="0"/>
                    </w:rPr>
                    <w:t>Kč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73" w:lineRule="exact"/>
                    <w:ind w:left="0" w:right="0" w:firstLine="0"/>
                  </w:pPr>
                  <w:r>
                    <w:rPr>
                      <w:rStyle w:val="CharStyle24"/>
                      <w:b w:val="0"/>
                      <w:bCs w:val="0"/>
                    </w:rPr>
                    <w:t xml:space="preserve">92.598.56 Kč </w:t>
                  </w:r>
                  <w:r>
                    <w:rPr>
                      <w:rStyle w:val="CharStyle22"/>
                      <w:b/>
                      <w:bCs/>
                    </w:rPr>
                    <w:t xml:space="preserve">13.029.298,56 Kč </w:t>
                  </w:r>
                  <w:r>
                    <w:rPr>
                      <w:rStyle w:val="CharStyle23"/>
                      <w:b w:val="0"/>
                      <w:bCs w:val="0"/>
                    </w:rPr>
                    <w:t xml:space="preserve">2.736.152,70 Kč </w:t>
                  </w:r>
                  <w:r>
                    <w:rPr>
                      <w:rStyle w:val="CharStyle22"/>
                      <w:b/>
                      <w:bCs/>
                    </w:rPr>
                    <w:t>15.765.451,26 Kč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81.25pt;margin-top:-171.pt;width:123.1pt;height:34.1pt;z-index:-125829373;mso-wrap-distance-left:14.4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EVROPSKÁ UNIE Fond soudržnosti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Operační program Životní prostředí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75" style="position:absolute;margin-left:13.95pt;margin-top:-175.15pt;width:62.4pt;height:43.2pt;z-index:-125829372;mso-wrap-distance-left:14.45pt;mso-wrap-distance-right:5.pt;mso-position-horizontal-relative:margin">
            <v:imagedata r:id="rId9" r:href="rId10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Cena díla dle smlouvy o dílo bez DPH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73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Změnový list č. 1 - SO 102</w:t>
      </w:r>
    </w:p>
    <w:p>
      <w:pPr>
        <w:pStyle w:val="Style30"/>
        <w:widowControl w:val="0"/>
        <w:keepNext/>
        <w:keepLines/>
        <w:shd w:val="clear" w:color="auto" w:fill="auto"/>
        <w:bidi w:val="0"/>
        <w:jc w:val="left"/>
        <w:spacing w:before="0" w:after="0" w:line="373" w:lineRule="exact"/>
        <w:ind w:left="80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1 bez DPH</w:t>
      </w:r>
      <w:bookmarkEnd w:id="5"/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373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21 %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720" w:line="373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č. 1 včetně DPH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 w:line="373" w:lineRule="exact"/>
        <w:ind w:left="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6"/>
    </w:p>
    <w:p>
      <w:pPr>
        <w:pStyle w:val="Style18"/>
        <w:numPr>
          <w:ilvl w:val="1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87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nedotčené tímto dodatkem se nemění a zůstávají v platnosti.</w:t>
      </w:r>
    </w:p>
    <w:p>
      <w:pPr>
        <w:pStyle w:val="Style18"/>
        <w:numPr>
          <w:ilvl w:val="1"/>
          <w:numId w:val="1"/>
        </w:numPr>
        <w:tabs>
          <w:tab w:leader="none" w:pos="695" w:val="left"/>
          <w:tab w:leader="none" w:pos="1585" w:val="left"/>
          <w:tab w:leader="none" w:pos="1904" w:val="left"/>
        </w:tabs>
        <w:widowControl w:val="0"/>
        <w:keepNext w:val="0"/>
        <w:keepLines w:val="0"/>
        <w:shd w:val="clear" w:color="auto" w:fill="auto"/>
        <w:bidi w:val="0"/>
        <w:spacing w:before="0" w:after="45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 1</w:t>
        <w:tab/>
        <w:t>je nedílnou součástí smlouvy v aktuálním znění.</w:t>
      </w:r>
    </w:p>
    <w:p>
      <w:pPr>
        <w:pStyle w:val="Style18"/>
        <w:numPr>
          <w:ilvl w:val="1"/>
          <w:numId w:val="1"/>
        </w:numPr>
        <w:tabs>
          <w:tab w:leader="none" w:pos="695" w:val="left"/>
          <w:tab w:leader="none" w:pos="1585" w:val="left"/>
          <w:tab w:leader="none" w:pos="1840" w:val="left"/>
          <w:tab w:leader="none" w:pos="6436" w:val="center"/>
          <w:tab w:leader="none" w:pos="6943" w:val="center"/>
          <w:tab w:leader="none" w:pos="7738" w:val="center"/>
          <w:tab w:leader="none" w:pos="8219" w:val="center"/>
          <w:tab w:leader="none" w:pos="9140" w:val="righ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</w:t>
        <w:tab/>
        <w:t>1 je vyhotoven v elektronické podobě, přičemž</w:t>
        <w:tab/>
        <w:t>obě</w:t>
        <w:tab/>
        <w:t>smluvní</w:t>
        <w:tab/>
        <w:t>strany</w:t>
        <w:tab/>
        <w:t>obdrží</w:t>
        <w:tab/>
        <w:t>jeho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62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elektronický originál.</w:t>
      </w:r>
    </w:p>
    <w:p>
      <w:pPr>
        <w:pStyle w:val="Style18"/>
        <w:numPr>
          <w:ilvl w:val="1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87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</w:t>
      </w:r>
      <w:r>
        <w:rPr>
          <w:rStyle w:val="CharStyle21"/>
        </w:rPr>
        <w:t xml:space="preserve">1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</w:t>
      </w:r>
      <w:r>
        <w:rPr>
          <w:rStyle w:val="CharStyle32"/>
        </w:rPr>
        <w:t>platný</w:t>
      </w:r>
      <w:r>
        <w:rPr>
          <w:rStyle w:val="CharStyle21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>
      <w:pPr>
        <w:pStyle w:val="Style18"/>
        <w:numPr>
          <w:ilvl w:val="1"/>
          <w:numId w:val="1"/>
        </w:numPr>
        <w:tabs>
          <w:tab w:leader="none" w:pos="695" w:val="left"/>
          <w:tab w:leader="none" w:pos="1585" w:val="left"/>
          <w:tab w:leader="none" w:pos="1904" w:val="left"/>
        </w:tabs>
        <w:widowControl w:val="0"/>
        <w:keepNext w:val="0"/>
        <w:keepLines w:val="0"/>
        <w:shd w:val="clear" w:color="auto" w:fill="auto"/>
        <w:bidi w:val="0"/>
        <w:spacing w:before="0" w:after="4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 xml:space="preserve">č. </w:t>
      </w:r>
      <w:r>
        <w:rPr>
          <w:rStyle w:val="CharStyle21"/>
        </w:rPr>
        <w:t>1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</w:t>
      </w:r>
      <w:r>
        <w:rPr>
          <w:rStyle w:val="CharStyle32"/>
        </w:rPr>
        <w:t>účinný</w:t>
      </w:r>
      <w:r>
        <w:rPr>
          <w:rStyle w:val="CharStyle21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dnem jeho uveřejnění v registru smluv.</w:t>
      </w:r>
    </w:p>
    <w:p>
      <w:pPr>
        <w:pStyle w:val="Style18"/>
        <w:numPr>
          <w:ilvl w:val="1"/>
          <w:numId w:val="1"/>
        </w:numPr>
        <w:tabs>
          <w:tab w:leader="none" w:pos="695" w:val="left"/>
          <w:tab w:leader="none" w:pos="1585" w:val="left"/>
          <w:tab w:leader="none" w:pos="1904" w:val="left"/>
          <w:tab w:leader="none" w:pos="6215" w:val="center"/>
          <w:tab w:leader="none" w:pos="7340" w:val="center"/>
          <w:tab w:leader="none" w:pos="8534" w:val="center"/>
        </w:tabs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</w:t>
        <w:tab/>
        <w:t>č. 1</w:t>
        <w:tab/>
        <w:t>podléhá zveřejnění dle zákona č. 340/2015 Sb.</w:t>
        <w:tab/>
        <w:t>o zvláštních</w:t>
        <w:tab/>
        <w:t>podmínkách</w:t>
        <w:tab/>
        <w:t>účinnosti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6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některých smluv, uveřejňování těchto smluv a o registru smluv (zákon o registru smluv), v platném a účinném znění.</w:t>
      </w:r>
    </w:p>
    <w:p>
      <w:pPr>
        <w:pStyle w:val="Style18"/>
        <w:numPr>
          <w:ilvl w:val="1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60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18"/>
        <w:numPr>
          <w:ilvl w:val="1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87" w:line="22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18"/>
        <w:numPr>
          <w:ilvl w:val="1"/>
          <w:numId w:val="1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72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součástí tohoto dodatku jsou následující přílohy: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80" w:right="0" w:firstLine="0"/>
        <w:sectPr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1900" w:h="16840"/>
          <w:pgMar w:top="1107" w:left="1347" w:right="1335" w:bottom="110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Změnový list č. 1</w:t>
      </w:r>
    </w:p>
    <w:p>
      <w:pPr>
        <w:pStyle w:val="Style33"/>
        <w:tabs>
          <w:tab w:leader="none" w:pos="242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w w:val="100"/>
          <w:color w:val="000000"/>
          <w:position w:val="0"/>
        </w:rPr>
        <w:t>Krajská</w:t>
        <w:tab/>
      </w:r>
      <w:r>
        <w:rPr>
          <w:rStyle w:val="CharStyle35"/>
          <w:i/>
          <w:iCs/>
        </w:rPr>
        <w:t>správa</w:t>
      </w:r>
      <w:bookmarkEnd w:id="7"/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382"/>
        <w:ind w:left="0" w:right="0" w:firstLine="0"/>
      </w:pPr>
      <w:r>
        <w:pict>
          <v:shape id="_x0000_s1036" type="#_x0000_t202" style="position:absolute;margin-left:81.75pt;margin-top:-16.4pt;width:123.1pt;height:34.1pt;z-index:-125829371;mso-wrap-distance-left:5.pt;mso-wrap-distance-right:56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EVROPSKÁ UNIE Fond soudržnosti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Operační program Životní prostředí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75" style="position:absolute;margin-left:14.45pt;margin-top:-20.55pt;width:62.4pt;height:43.2pt;z-index:-125829370;mso-wrap-distance-left:5.pt;mso-wrap-distance-right:56.15pt;mso-position-horizontal-relative:margin">
            <v:imagedata r:id="rId15" r:href="rId16"/>
            <w10:wrap type="square" side="right" anchorx="margin"/>
          </v:shape>
        </w:pict>
      </w:r>
      <w:bookmarkStart w:id="8" w:name="bookmark8"/>
      <w:r>
        <w:rPr>
          <w:rStyle w:val="CharStyle36"/>
          <w:b w:val="0"/>
          <w:bCs w:val="0"/>
        </w:rPr>
        <w:t>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údržba si/mc Vysočiny</w:t>
      </w:r>
      <w:bookmarkEnd w:id="8"/>
    </w:p>
    <w:p>
      <w:pPr>
        <w:pStyle w:val="Style10"/>
        <w:tabs>
          <w:tab w:leader="none" w:pos="56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Revitalizace areálu KSÚSV-středisko Velká Bíteš a Stavební úpravy</w:t>
        <w:tab/>
        <w:t>Číslo smlouvy objednatele: P-ST-23-2022</w:t>
      </w:r>
    </w:p>
    <w:p>
      <w:pPr>
        <w:pStyle w:val="Style10"/>
        <w:tabs>
          <w:tab w:leader="none" w:pos="5622" w:val="left"/>
        </w:tabs>
        <w:widowControl w:val="0"/>
        <w:keepNext w:val="0"/>
        <w:keepLines w:val="0"/>
        <w:shd w:val="clear" w:color="auto" w:fill="auto"/>
        <w:bidi w:val="0"/>
        <w:spacing w:before="0" w:after="38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budovy cestmistrovství Velká Bíteš</w:t>
        <w:tab/>
        <w:t>Číslo smlouvy zhotovitele: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24" w:lineRule="exact"/>
        <w:ind w:left="0" w:right="0" w:firstLine="0"/>
        <w:sectPr>
          <w:pgSz w:w="11900" w:h="16840"/>
          <w:pgMar w:top="1063" w:left="1347" w:right="1340" w:bottom="927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63" w:left="0" w:right="0" w:bottom="92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Křižanově, dne: viz podpis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type w:val="continuous"/>
          <w:pgSz w:w="11900" w:h="16840"/>
          <w:pgMar w:top="1063" w:left="1347" w:right="3470" w:bottom="9275" w:header="0" w:footer="3" w:gutter="0"/>
          <w:rtlGutter w:val="0"/>
          <w:cols w:num="2" w:space="720" w:equalWidth="0">
            <w:col w:w="2510" w:space="2322"/>
            <w:col w:w="2250"/>
          </w:cols>
          <w:noEndnote/>
          <w:docGrid w:linePitch="360"/>
        </w:sectPr>
      </w:pPr>
      <w:r>
        <w:br w:type="column"/>
      </w:r>
      <w:r>
        <w:rPr>
          <w:lang w:val="cs-CZ" w:eastAsia="cs-CZ" w:bidi="cs-CZ"/>
          <w:w w:val="100"/>
          <w:spacing w:val="0"/>
          <w:color w:val="000000"/>
          <w:position w:val="0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4" w:after="5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063" w:left="0" w:right="0" w:bottom="106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80" w:firstLine="0"/>
        <w:sectPr>
          <w:type w:val="continuous"/>
          <w:pgSz w:w="11900" w:h="16840"/>
          <w:pgMar w:top="1063" w:left="1347" w:right="1340" w:bottom="1063" w:header="0" w:footer="3" w:gutter="0"/>
          <w:rtlGutter w:val="0"/>
          <w:cols w:space="720"/>
          <w:noEndnote/>
          <w:docGrid w:linePitch="360"/>
        </w:sectPr>
      </w:pPr>
      <w:r>
        <w:pict>
          <v:shape id="_x0000_s1038" type="#_x0000_t202" style="position:absolute;margin-left:0.25pt;margin-top:-1.2pt;width:116.1pt;height:20.65pt;z-index:-125829369;mso-wrap-distance-left:5.pt;mso-wrap-distance-right:127.3pt;mso-wrap-distance-bottom:5.05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38"/>
                    </w:rPr>
                    <w:t>Mgr. Kateřina Vaňarová, jednatel Stylstav s.r.o. Křižanov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Radovan Necid, ředitel organizace Krajská správa a údržba silnic Vysočiny, příspěvková organizace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righ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Změnový list č. 1</w:t>
      </w:r>
    </w:p>
    <w:tbl>
      <w:tblPr>
        <w:tblOverlap w:val="never"/>
        <w:tblLayout w:type="fixed"/>
        <w:jc w:val="center"/>
      </w:tblPr>
      <w:tblGrid>
        <w:gridCol w:w="384"/>
        <w:gridCol w:w="298"/>
        <w:gridCol w:w="1190"/>
        <w:gridCol w:w="3523"/>
        <w:gridCol w:w="523"/>
        <w:gridCol w:w="970"/>
        <w:gridCol w:w="1099"/>
        <w:gridCol w:w="1555"/>
      </w:tblGrid>
      <w:tr>
        <w:trPr>
          <w:trHeight w:val="701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40"/>
              </w:rPr>
              <w:t xml:space="preserve">D </w:t>
            </w:r>
            <w:r>
              <w:rPr>
                <w:rStyle w:val="CharStyle41"/>
              </w:rPr>
              <w:t xml:space="preserve">PSV Práce a dodávky PSV 23 630,61 </w:t>
            </w:r>
            <w:r>
              <w:rPr>
                <w:rStyle w:val="CharStyle40"/>
              </w:rPr>
              <w:t xml:space="preserve">D </w:t>
            </w:r>
            <w:r>
              <w:rPr>
                <w:rStyle w:val="CharStyle42"/>
              </w:rPr>
              <w:t>767 - 1 Výplně otvorů z hliníkových profilů 23 630,61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3"/>
              </w:rPr>
              <w:t>7671</w:t>
            </w:r>
            <w:r>
              <w:rPr>
                <w:rStyle w:val="CharStyle40"/>
              </w:rPr>
              <w:t xml:space="preserve"> R_002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Montáž a dodávka - skládací hliníková vrata 1+2 křídla vč.dveří; rozměr 320x310 cm; rám z Jácklů 60x40x3 mm žárový pozink (podrobná specifikace vrat dle PSV ozn. 100)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-4,000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138 942,00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-555 768,00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"SODM -4,000 W "skutečnosťO 0,000 W Součet -4,000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767_1 R_003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Montáž a dodávka - skládací hliníková vrata 1+2 křídla vč.dveří; rozměr 320x280 cm; rám z Jácklů 60x40x3 mm žárový pozink (podrobná specifikace vrat dle PSV ozn. 101 )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-1,000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134 676,00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-134 676,00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"SOD--1 -1,000 w "skutečnosťO 0,000 w Součet -1,000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767_Z-01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Montáž a dodávka - skládací hliníková vrata 1+2 křídla vč.dveří; rozměr 300x326 cm; rám z Jácklů 60x40*3 mm žárový pozink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136 979,00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136 979,00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"SOD"0 0,000 w "skutečnosť'1 1,000 w Součet 1,000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767_Z-02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Montáž a dodávka - skládací hliníková vrata 1+2 křídla vč.dveří; rozměr 335*317 cm; rám z Jácklů 60*40*3 mm žárový pozink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144 268,00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144 268,00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4" w:lineRule="exact"/>
              <w:ind w:left="0" w:right="0" w:firstLine="0"/>
            </w:pPr>
            <w:r>
              <w:rPr>
                <w:rStyle w:val="CharStyle44"/>
              </w:rPr>
              <w:t>W "SOD"0 0,000 w "skutečnosť'1 1,000 w Součet 1,000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767_Z-03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Montáž a dodávka - skládací hliníková vrata 1+2 křídla vč.dveří; rozměr 335*316 cm; rám z Jácklů 60*40*3 mm žárový pozink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144 268,00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432 804,00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"SOD"0 0,000 W "skutečnosť'3 3,000 W Součet 3,000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998767202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Přesun hmot pro zámečnické konstrukce stanovený procentní sazbou (%) z ceny vodorovná dopravní vzdálenost do 50 m v objektech výšky přes 6 do 12 mD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236,070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23,61</w:t>
            </w:r>
          </w:p>
        </w:tc>
      </w:tr>
      <w:tr>
        <w:trPr>
          <w:trHeight w:val="110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54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5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after="0" w:line="120" w:lineRule="exact"/>
        <w:ind w:left="0" w:right="40" w:firstLine="0"/>
        <w:sectPr>
          <w:pgSz w:w="11900" w:h="16840"/>
          <w:pgMar w:top="954" w:left="1138" w:right="1219" w:bottom="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Strana 1 z 3</w:t>
      </w:r>
    </w:p>
    <w:tbl>
      <w:tblPr>
        <w:tblOverlap w:val="never"/>
        <w:tblLayout w:type="fixed"/>
        <w:jc w:val="center"/>
      </w:tblPr>
      <w:tblGrid>
        <w:gridCol w:w="293"/>
        <w:gridCol w:w="298"/>
        <w:gridCol w:w="1190"/>
        <w:gridCol w:w="3523"/>
        <w:gridCol w:w="523"/>
        <w:gridCol w:w="970"/>
        <w:gridCol w:w="1099"/>
        <w:gridCol w:w="1555"/>
      </w:tblGrid>
      <w:tr>
        <w:trPr>
          <w:trHeight w:val="370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 xml:space="preserve">d </w:t>
            </w:r>
            <w:r>
              <w:rPr>
                <w:rStyle w:val="CharStyle41"/>
              </w:rPr>
              <w:t>SP Společné náklady 62 698,15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Zásuvka jednoduchá 230V - včetně rámečku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252,30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756,90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"m.č.2.02"3 3,000 W Součet 3,000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Zásuvka datová 2xRJ45 - včetně krytu a rámečku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351,30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351,30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"m.č.2.02"1 1,000 W Součet 1,000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Keystone RJ45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100,30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1 604,80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"m.č.2.02"4 4,000 W ■CCTV12 12,000 W Součet 16,000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Patchpanel stíněný 1U 24xRJ-45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2 880,00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2 880,00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-CCTV1 1,000 W Součet 1,000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Vyvažovači panel 1U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675,00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320" w:right="0" w:firstLine="0"/>
            </w:pPr>
            <w:r>
              <w:rPr>
                <w:rStyle w:val="CharStyle44"/>
              </w:rPr>
              <w:t>W "CCTV"1 1,000 W Součet 1,000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Instalační krabice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56,90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341,40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 xml:space="preserve">W </w:t>
            </w:r>
            <w:r>
              <w:rPr>
                <w:rStyle w:val="CharStyle44"/>
                <w:vertAlign w:val="superscript"/>
              </w:rPr>
              <w:t>M</w:t>
            </w:r>
            <w:r>
              <w:rPr>
                <w:rStyle w:val="CharStyle44"/>
              </w:rPr>
              <w:t>m.č.2.02"4 4,000 W -CCTV2 2,000 W Součet 6,000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Instalační krabice extra hluboká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74,20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320" w:right="0" w:firstLine="0"/>
            </w:pPr>
            <w:r>
              <w:rPr>
                <w:rStyle w:val="CharStyle44"/>
              </w:rPr>
              <w:t>W "m.č.2.02"1 1,000 W Součet 1,000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Propojovací krabice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411,00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"m.č.2.02"1 1,000 W "CCTV"4 4,000 w Součet 5,000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Spojky wago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162,00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"m.č.2.02"15 15,000 W Součet 15,000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Stahovací pásky (balen! 100 ks)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292,00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292,00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"CCTV"1 1,000 W Součet 1,000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tubka ohebná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288,000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13 075,20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"m.č.2.02"8 8,000 W -CCTV280 280,000 W Součet 288,000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0"/>
              </w:rPr>
              <w:t>Kabel CYKY-J 3x2,5 - včetně uložení pod omítku nebo do lišt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43,20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864,00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"m.č.2.02"20 20,000 W Součet 20,000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Kabel CYKY-J 3x1,5 - včetně uložení pod omítku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320,00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"m.č.2.02"10 10,000 W Součet 10,000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Kabel FTP 5e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470,000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11 938,00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"m.č.2.02"50 50,000 W "CCTV"420 420,000 W Součet 470,000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Sádra stavební balení 30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1 060,50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2 439,15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 xml:space="preserve">W </w:t>
            </w:r>
            <w:r>
              <w:rPr>
                <w:rStyle w:val="CharStyle44"/>
                <w:vertAlign w:val="superscript"/>
              </w:rPr>
              <w:t>M</w:t>
            </w:r>
            <w:r>
              <w:rPr>
                <w:rStyle w:val="CharStyle44"/>
              </w:rPr>
              <w:t>m.č.2.02"0,3 0,300 W "CCTV</w:t>
            </w:r>
            <w:r>
              <w:rPr>
                <w:rStyle w:val="CharStyle44"/>
                <w:vertAlign w:val="superscript"/>
              </w:rPr>
              <w:t>M</w:t>
            </w:r>
            <w:r>
              <w:rPr>
                <w:rStyle w:val="CharStyle44"/>
              </w:rPr>
              <w:t>2 2,000 W Součet 2,300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Spojovací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0,250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1 775,00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8" w:lineRule="exact"/>
              <w:ind w:left="0" w:right="0" w:firstLine="0"/>
            </w:pPr>
            <w:r>
              <w:rPr>
                <w:rStyle w:val="CharStyle44"/>
              </w:rPr>
              <w:t>W "m.č.2.02"0,05 0,050 W "CCTV'0,2 0,200 W Součet 0,250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Vypínač ř. č.1 - včetně rámečku - přesunutí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250,00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"m.č.2.02"1 1,000 W Součet 1,000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Krimplovací konektor RJ 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1 122,00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 xml:space="preserve">w </w:t>
            </w:r>
            <w:r>
              <w:rPr>
                <w:rStyle w:val="CharStyle44"/>
                <w:vertAlign w:val="superscript"/>
              </w:rPr>
              <w:t>M</w:t>
            </w:r>
            <w:r>
              <w:rPr>
                <w:rStyle w:val="CharStyle44"/>
              </w:rPr>
              <w:t>CCTV</w:t>
            </w:r>
            <w:r>
              <w:rPr>
                <w:rStyle w:val="CharStyle44"/>
                <w:vertAlign w:val="superscript"/>
              </w:rPr>
              <w:t>M</w:t>
            </w:r>
            <w:r>
              <w:rPr>
                <w:rStyle w:val="CharStyle44"/>
              </w:rPr>
              <w:t>12 12,000 W Součet 12,000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Krabice KT 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665,50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1 331,00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>W "CCTV"2 2,000 W Součet 2,000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Nástěnný optický rozvaděč pro 24x ST, 24x SC, E2000, LC Duplex, 16x SC Duplex, LC Quad adaptér šedý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2 865,50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2 865,50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320" w:right="0" w:firstLine="0"/>
            </w:pPr>
            <w:r>
              <w:rPr>
                <w:rStyle w:val="CharStyle44"/>
              </w:rPr>
              <w:t>W "CCTV"1 1,000 W Součet 1,000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KELine, optická vana výsuvná s čelem pro 24 x SC, E2000. LC Duplex adaptér 19“ 1U černá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3 008,50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6 017,00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320" w:right="0" w:firstLine="0"/>
            </w:pPr>
            <w:r>
              <w:rPr>
                <w:rStyle w:val="CharStyle44"/>
              </w:rPr>
              <w:t>W "CCTV"2 2,000 W Součet 2,000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40"/>
              </w:rPr>
              <w:t>KELine, optická kazeta pro max. 24 svarů s víkem a držáky svarů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1 069,20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2 138,40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320" w:right="0" w:firstLine="0"/>
            </w:pPr>
            <w:r>
              <w:rPr>
                <w:rStyle w:val="CharStyle44"/>
              </w:rPr>
              <w:t>W "CCTV"2 2,000 W Součet 2,000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Ochrana svaru 60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97,90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783,20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320" w:right="0" w:firstLine="0"/>
            </w:pPr>
            <w:r>
              <w:rPr>
                <w:rStyle w:val="CharStyle44"/>
              </w:rPr>
              <w:t xml:space="preserve">W </w:t>
            </w:r>
            <w:r>
              <w:rPr>
                <w:rStyle w:val="CharStyle40"/>
              </w:rPr>
              <w:t xml:space="preserve">"CCTV8 </w:t>
            </w:r>
            <w:r>
              <w:rPr>
                <w:rStyle w:val="CharStyle44"/>
              </w:rPr>
              <w:t>8,000 W Součet 8,000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0"/>
              </w:rPr>
              <w:t>KELine, pigtail SC 50/125 OM3 2m , svar, uchycení v kazetě vařením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795,30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6 362,40</w:t>
            </w:r>
          </w:p>
        </w:tc>
      </w:tr>
    </w:tbl>
    <w:p>
      <w:pPr>
        <w:pStyle w:val="Style47"/>
        <w:framePr w:w="9451" w:wrap="notBeside" w:vAnchor="text" w:hAnchor="text" w:xAlign="center" w:y="1"/>
        <w:tabs>
          <w:tab w:leader="none" w:pos="1493" w:val="left"/>
          <w:tab w:leader="none" w:pos="6139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W</w:t>
        <w:tab/>
        <w:t>"CCTV"8</w:t>
        <w:tab/>
        <w:t>8,000</w:t>
      </w:r>
    </w:p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88"/>
        <w:gridCol w:w="302"/>
        <w:gridCol w:w="1190"/>
        <w:gridCol w:w="3523"/>
        <w:gridCol w:w="523"/>
        <w:gridCol w:w="970"/>
        <w:gridCol w:w="1099"/>
        <w:gridCol w:w="1555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KELine, adaptér SC multimode OM3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677,60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"CCTV"8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8,000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40"/>
              </w:rPr>
              <w:t>KELine, optický kabel univerzální 4 vl. 50/125 OM3 LSOH - U-DQ(ZN)BH Euroclass Eca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2 117,50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"CCTV"35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35,000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Popis jednoho vlákna kabelu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61,60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"CCTV4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Proměření jednoho optického vlákna metodou přímou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253,00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1 012,00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"CCTV4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w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Součet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OST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Ostatní položky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5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41"/>
              </w:rPr>
              <w:t>6 269,80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Ostatní matriál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626,98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3 134,90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Mimostaveništní doprava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626,98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1 253,96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Přesun dodávek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626,98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1 253,96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Podíl přidružených výkonů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626,98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45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0"/>
              </w:rPr>
              <w:t>626,98</w:t>
            </w:r>
          </w:p>
        </w:tc>
      </w:tr>
    </w:tbl>
    <w:p>
      <w:pPr>
        <w:framePr w:w="945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510" w:left="1229" w:right="1219" w:bottom="840" w:header="0" w:footer="3" w:gutter="0"/>
      <w:rtlGutter w:val="0"/>
      <w:cols w:space="720"/>
      <w:pgNumType w:start="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5.2pt;margin-top:763.7pt;width:45.7pt;height:6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9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5.2pt;margin-top:763.7pt;width:45.7pt;height:6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9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75.2pt;margin-top:763.7pt;width:45.7pt;height:6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9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9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75.2pt;margin-top:763.7pt;width:45.7pt;height:6.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9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29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29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80.8pt;margin-top:836.1pt;width:32.65pt;height:4.5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 w:val="0"/>
                    <w:bCs w:val="0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51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280.8pt;margin-top:836.1pt;width:32.65pt;height:4.5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1"/>
                    <w:b w:val="0"/>
                    <w:bCs w:val="0"/>
                  </w:rPr>
                  <w:t xml:space="preserve">Strana </w:t>
                </w:r>
                <w:fldSimple w:instr=" PAGE \* MERGEFORMAT ">
                  <w:r>
                    <w:rPr>
                      <w:rStyle w:val="CharStyle51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51"/>
                    <w:b w:val="0"/>
                    <w:bCs w:val="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328.35pt;margin-top:55.25pt;width:174.55pt;height:37.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34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/>
                    <w:bCs/>
                  </w:rPr>
                  <w:t>Krajská</w:t>
                  <w:tab/>
                </w:r>
                <w:r>
                  <w:rPr>
                    <w:rStyle w:val="CharStyle26"/>
                    <w:b w:val="0"/>
                    <w:bCs w:val="0"/>
                  </w:rPr>
                  <w:t>správa</w:t>
                </w:r>
              </w:p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/>
                    <w:bCs/>
                  </w:rPr>
                  <w:t>a</w:t>
                </w:r>
                <w:r>
                  <w:rPr>
                    <w:rStyle w:val="CharStyle27"/>
                    <w:b w:val="0"/>
                    <w:bCs w:val="0"/>
                  </w:rPr>
                  <w:t xml:space="preserve"> údržba </w:t>
                </w:r>
                <w:r>
                  <w:rPr>
                    <w:rStyle w:val="CharStyle28"/>
                    <w:b/>
                    <w:bCs/>
                  </w:rPr>
                  <w:t>sí/mc Vysočiny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itulek obrázku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6">
    <w:name w:val="Nadpis #2 (2)_"/>
    <w:basedOn w:val="DefaultParagraphFont"/>
    <w:link w:val="Style5"/>
    <w:rPr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</w:rPr>
  </w:style>
  <w:style w:type="character" w:customStyle="1" w:styleId="CharStyle8">
    <w:name w:val="Záhlaví nebo Zápatí_"/>
    <w:basedOn w:val="DefaultParagraphFont"/>
    <w:link w:val="Style7"/>
    <w:rPr>
      <w:b/>
      <w:bCs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character" w:customStyle="1" w:styleId="CharStyle9">
    <w:name w:val="Záhlaví nebo Zápatí + Arial,7,5 pt,Ne tučné"/>
    <w:basedOn w:val="CharStyle8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Základní text (6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Základní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7">
    <w:name w:val="Nadpis #3_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9">
    <w:name w:val="Základní text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Základní text (4) + Ne tučné"/>
    <w:basedOn w:val="CharStyle1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1">
    <w:name w:val="Základní text (2) + Tučné"/>
    <w:basedOn w:val="CharStyle1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2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3">
    <w:name w:val="Základní text (4) + Ne tučné Exact"/>
    <w:basedOn w:val="CharStyle1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4) + Ne tučné Exact"/>
    <w:basedOn w:val="CharStyle15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25">
    <w:name w:val="Záhlaví nebo Zápatí + Century Gothic,15 pt,Kurzíva"/>
    <w:basedOn w:val="CharStyle8"/>
    <w:rPr>
      <w:lang w:val="cs-CZ" w:eastAsia="cs-CZ" w:bidi="cs-CZ"/>
      <w:i/>
      <w:iCs/>
      <w:sz w:val="30"/>
      <w:szCs w:val="3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6">
    <w:name w:val="Záhlaví nebo Zápatí + Cambria,Ne tučné,Kurzíva"/>
    <w:basedOn w:val="CharStyle8"/>
    <w:rPr>
      <w:lang w:val="cs-CZ" w:eastAsia="cs-CZ" w:bidi="cs-CZ"/>
      <w:b/>
      <w:bCs/>
      <w:i/>
      <w:iCs/>
      <w:sz w:val="34"/>
      <w:szCs w:val="34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7">
    <w:name w:val="Záhlaví nebo Zápatí + Cambria,Ne tučné"/>
    <w:basedOn w:val="CharStyle8"/>
    <w:rPr>
      <w:lang w:val="cs-CZ" w:eastAsia="cs-CZ" w:bidi="cs-CZ"/>
      <w:b/>
      <w:bCs/>
      <w:sz w:val="34"/>
      <w:szCs w:val="34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8">
    <w:name w:val="Záhlaví nebo Zápatí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9">
    <w:name w:val="Záhlaví nebo Zápatí + Arial,7,5 pt,Ne tučné"/>
    <w:basedOn w:val="CharStyle8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1">
    <w:name w:val="Nadpis #2_"/>
    <w:basedOn w:val="DefaultParagraphFont"/>
    <w:link w:val="Style3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2">
    <w:name w:val="Základní text (2) + Tučné"/>
    <w:basedOn w:val="CharStyle19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34">
    <w:name w:val="Nadpis #1 (2)_"/>
    <w:basedOn w:val="DefaultParagraphFont"/>
    <w:link w:val="Style33"/>
    <w:rPr>
      <w:b w:val="0"/>
      <w:bCs w:val="0"/>
      <w:i/>
      <w:iCs/>
      <w:u w:val="none"/>
      <w:strike w:val="0"/>
      <w:smallCaps w:val="0"/>
      <w:sz w:val="32"/>
      <w:szCs w:val="32"/>
      <w:rFonts w:ascii="Arial" w:eastAsia="Arial" w:hAnsi="Arial" w:cs="Arial"/>
      <w:spacing w:val="20"/>
    </w:rPr>
  </w:style>
  <w:style w:type="character" w:customStyle="1" w:styleId="CharStyle35">
    <w:name w:val="Nadpis #1 (2) + Calibri,18 pt,Tučné,Řádkování 0 pt"/>
    <w:basedOn w:val="CharStyle34"/>
    <w:rPr>
      <w:lang w:val="cs-CZ" w:eastAsia="cs-CZ" w:bidi="cs-CZ"/>
      <w:b/>
      <w:bCs/>
      <w:sz w:val="36"/>
      <w:szCs w:val="3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6">
    <w:name w:val="Nadpis #2 (2) + Arial,16 pt,Ne tučné,Kurzíva,Řádkování 1 pt"/>
    <w:basedOn w:val="CharStyle6"/>
    <w:rPr>
      <w:lang w:val="cs-CZ" w:eastAsia="cs-CZ" w:bidi="cs-CZ"/>
      <w:b/>
      <w:bCs/>
      <w:i/>
      <w:iCs/>
      <w:sz w:val="32"/>
      <w:szCs w:val="32"/>
      <w:rFonts w:ascii="Arial" w:eastAsia="Arial" w:hAnsi="Arial" w:cs="Arial"/>
      <w:w w:val="100"/>
      <w:spacing w:val="20"/>
      <w:color w:val="000000"/>
      <w:position w:val="0"/>
    </w:rPr>
  </w:style>
  <w:style w:type="character" w:customStyle="1" w:styleId="CharStyle38">
    <w:name w:val="Základní text (7) Exact"/>
    <w:basedOn w:val="DefaultParagraphFont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39">
    <w:name w:val="Základní text (7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0">
    <w:name w:val="Základní text (2) + 7,5 pt"/>
    <w:basedOn w:val="CharStyle19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41">
    <w:name w:val="Základní text (2)"/>
    <w:basedOn w:val="CharStyle19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2">
    <w:name w:val="Základní text (2) + 7,5 pt,Tučné"/>
    <w:basedOn w:val="CharStyle19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3">
    <w:name w:val="Základní text (2) + 7,5 pt,Řádkování 1 pt"/>
    <w:basedOn w:val="CharStyle19"/>
    <w:rPr>
      <w:lang w:val="cs-CZ" w:eastAsia="cs-CZ" w:bidi="cs-CZ"/>
      <w:sz w:val="15"/>
      <w:szCs w:val="15"/>
      <w:w w:val="100"/>
      <w:spacing w:val="20"/>
      <w:color w:val="000000"/>
      <w:position w:val="0"/>
    </w:rPr>
  </w:style>
  <w:style w:type="character" w:customStyle="1" w:styleId="CharStyle44">
    <w:name w:val="Základní text (2) + 6 pt"/>
    <w:basedOn w:val="CharStyle19"/>
    <w:rPr>
      <w:lang w:val="cs-CZ" w:eastAsia="cs-CZ" w:bidi="cs-CZ"/>
      <w:sz w:val="12"/>
      <w:szCs w:val="12"/>
      <w:w w:val="100"/>
      <w:spacing w:val="0"/>
      <w:color w:val="000000"/>
      <w:position w:val="0"/>
    </w:rPr>
  </w:style>
  <w:style w:type="character" w:customStyle="1" w:styleId="CharStyle46">
    <w:name w:val="Základní text (5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8">
    <w:name w:val="Titulek tabulky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49">
    <w:name w:val="Základní text (2) + 7,5 pt,Malá písmena"/>
    <w:basedOn w:val="CharStyle19"/>
    <w:rPr>
      <w:lang w:val="cs-CZ" w:eastAsia="cs-CZ" w:bidi="cs-CZ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50">
    <w:name w:val="Základní text (2) + Candara,8,5 pt,Řádkování 0 pt"/>
    <w:basedOn w:val="CharStyle19"/>
    <w:rPr>
      <w:lang w:val="cs-CZ" w:eastAsia="cs-CZ" w:bidi="cs-CZ"/>
      <w:sz w:val="17"/>
      <w:szCs w:val="17"/>
      <w:rFonts w:ascii="Candara" w:eastAsia="Candara" w:hAnsi="Candara" w:cs="Candara"/>
      <w:w w:val="100"/>
      <w:spacing w:val="10"/>
      <w:color w:val="000000"/>
      <w:position w:val="0"/>
    </w:rPr>
  </w:style>
  <w:style w:type="character" w:customStyle="1" w:styleId="CharStyle51">
    <w:name w:val="Záhlaví nebo Zápatí + Arial,6 pt,Ne tučné"/>
    <w:basedOn w:val="CharStyle8"/>
    <w:rPr>
      <w:lang w:val="cs-CZ" w:eastAsia="cs-CZ" w:bidi="cs-CZ"/>
      <w:b/>
      <w:bCs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Titulek obrázku"/>
    <w:basedOn w:val="Normal"/>
    <w:link w:val="CharStyle4"/>
    <w:pPr>
      <w:widowControl w:val="0"/>
      <w:shd w:val="clear" w:color="auto" w:fill="FFFFFF"/>
      <w:spacing w:line="20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">
    <w:name w:val="Nadpis #2 (2)"/>
    <w:basedOn w:val="Normal"/>
    <w:link w:val="CharStyle6"/>
    <w:pPr>
      <w:widowControl w:val="0"/>
      <w:shd w:val="clear" w:color="auto" w:fill="FFFFFF"/>
      <w:outlineLvl w:val="1"/>
      <w:spacing w:line="42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Bookman Old Style" w:eastAsia="Bookman Old Style" w:hAnsi="Bookman Old Style" w:cs="Bookman Old Style"/>
    </w:rPr>
  </w:style>
  <w:style w:type="paragraph" w:customStyle="1" w:styleId="Style7">
    <w:name w:val="Záhlaví nebo Zápatí"/>
    <w:basedOn w:val="Normal"/>
    <w:link w:val="CharStyle8"/>
    <w:pPr>
      <w:widowControl w:val="0"/>
      <w:shd w:val="clear" w:color="auto" w:fill="FFFFFF"/>
      <w:jc w:val="both"/>
      <w:spacing w:line="42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Candara" w:eastAsia="Candara" w:hAnsi="Candara" w:cs="Candara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jc w:val="both"/>
      <w:spacing w:line="175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2">
    <w:name w:val="Základní text (6)"/>
    <w:basedOn w:val="Normal"/>
    <w:link w:val="CharStyle13"/>
    <w:pPr>
      <w:widowControl w:val="0"/>
      <w:shd w:val="clear" w:color="auto" w:fill="FFFFFF"/>
      <w:jc w:val="center"/>
      <w:spacing w:before="54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FFFFFF"/>
      <w:spacing w:before="120" w:line="22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jc w:val="center"/>
      <w:outlineLvl w:val="2"/>
      <w:spacing w:before="300" w:after="60" w:line="22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FFFFFF"/>
      <w:jc w:val="both"/>
      <w:spacing w:line="33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FFFFFF"/>
      <w:jc w:val="center"/>
      <w:outlineLvl w:val="1"/>
      <w:spacing w:before="300" w:after="120" w:line="224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3">
    <w:name w:val="Nadpis #1 (2)"/>
    <w:basedOn w:val="Normal"/>
    <w:link w:val="CharStyle34"/>
    <w:pPr>
      <w:widowControl w:val="0"/>
      <w:shd w:val="clear" w:color="auto" w:fill="FFFFFF"/>
      <w:jc w:val="both"/>
      <w:outlineLvl w:val="0"/>
      <w:spacing w:line="428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Arial" w:eastAsia="Arial" w:hAnsi="Arial" w:cs="Arial"/>
      <w:spacing w:val="20"/>
    </w:rPr>
  </w:style>
  <w:style w:type="paragraph" w:customStyle="1" w:styleId="Style37">
    <w:name w:val="Základní text (7)"/>
    <w:basedOn w:val="Normal"/>
    <w:link w:val="CharStyle39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45">
    <w:name w:val="Základní text (5)"/>
    <w:basedOn w:val="Normal"/>
    <w:link w:val="CharStyle46"/>
    <w:pPr>
      <w:widowControl w:val="0"/>
      <w:shd w:val="clear" w:color="auto" w:fill="FFFFFF"/>
      <w:jc w:val="center"/>
      <w:spacing w:before="79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7">
    <w:name w:val="Titulek tabulky"/>
    <w:basedOn w:val="Normal"/>
    <w:link w:val="CharStyle48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1.xml"/><Relationship Id="rId14" Type="http://schemas.openxmlformats.org/officeDocument/2006/relationships/footer" Target="footer5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2.xml"/><Relationship Id="rId20" Type="http://schemas.openxmlformats.org/officeDocument/2006/relationships/footer" Target="footer8.xml"/></Relationships>
</file>

<file path=docProps/core.xml><?xml version="1.0" encoding="utf-8"?>
<cp:coreProperties xmlns:cp="http://schemas.openxmlformats.org/package/2006/metadata/core-properties" xmlns:dc="http://purl.org/dc/elements/1.1/">
  <dc:title>Dodatek . 1 Velká Bítea - k podpisu.pdf</dc:title>
  <dc:subject/>
  <dc:creator>Jerabek</dc:creator>
  <cp:keywords/>
</cp:coreProperties>
</file>