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4074" w14:textId="77777777" w:rsidR="00BC793E" w:rsidRPr="006C141B" w:rsidRDefault="00BC793E" w:rsidP="00FD1D99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F18EF3E" w14:textId="77777777" w:rsidR="00BC793E" w:rsidRPr="006C141B" w:rsidRDefault="00BC793E" w:rsidP="00FD1D99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EA7266A" w14:textId="77777777" w:rsidR="00BC793E" w:rsidRPr="006C141B" w:rsidRDefault="00BC793E" w:rsidP="00FD1D99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5FC519F" w14:textId="6A9EF197" w:rsidR="00A4684B" w:rsidRPr="006C141B" w:rsidRDefault="00A4684B" w:rsidP="00FD1D99">
      <w:pPr>
        <w:jc w:val="center"/>
        <w:rPr>
          <w:rFonts w:ascii="Segoe UI" w:hAnsi="Segoe UI" w:cs="Segoe UI"/>
          <w:b/>
          <w:sz w:val="28"/>
          <w:szCs w:val="28"/>
        </w:rPr>
      </w:pPr>
      <w:r w:rsidRPr="006C141B">
        <w:rPr>
          <w:rFonts w:ascii="Segoe UI" w:hAnsi="Segoe UI" w:cs="Segoe UI"/>
          <w:b/>
          <w:sz w:val="28"/>
          <w:szCs w:val="28"/>
        </w:rPr>
        <w:t xml:space="preserve">SMLOUVA O </w:t>
      </w:r>
      <w:r w:rsidR="00C4101B" w:rsidRPr="006C141B">
        <w:rPr>
          <w:rFonts w:ascii="Segoe UI" w:hAnsi="Segoe UI" w:cs="Segoe UI"/>
          <w:b/>
          <w:sz w:val="28"/>
          <w:szCs w:val="28"/>
        </w:rPr>
        <w:t>ÚDRŽBĚ</w:t>
      </w:r>
      <w:r w:rsidR="003A3B2A" w:rsidRPr="006C141B">
        <w:rPr>
          <w:rFonts w:ascii="Segoe UI" w:hAnsi="Segoe UI" w:cs="Segoe UI"/>
          <w:b/>
          <w:sz w:val="28"/>
          <w:szCs w:val="28"/>
        </w:rPr>
        <w:t xml:space="preserve"> a SERVISU</w:t>
      </w:r>
    </w:p>
    <w:p w14:paraId="35E496E6" w14:textId="0450A462" w:rsidR="00866AA6" w:rsidRPr="006C141B" w:rsidRDefault="0010506C" w:rsidP="00FD1D99">
      <w:pPr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6C141B">
        <w:rPr>
          <w:rFonts w:ascii="Segoe UI" w:hAnsi="Segoe UI" w:cs="Segoe UI"/>
          <w:b/>
          <w:sz w:val="28"/>
          <w:szCs w:val="28"/>
        </w:rPr>
        <w:t xml:space="preserve">č. SML </w:t>
      </w:r>
      <w:r w:rsidR="00D80242">
        <w:rPr>
          <w:rFonts w:ascii="Segoe UI" w:hAnsi="Segoe UI" w:cs="Segoe UI"/>
          <w:b/>
          <w:sz w:val="28"/>
          <w:szCs w:val="28"/>
        </w:rPr>
        <w:t>296</w:t>
      </w:r>
      <w:r w:rsidRPr="006C141B">
        <w:rPr>
          <w:rFonts w:ascii="Segoe UI" w:hAnsi="Segoe UI" w:cs="Segoe UI"/>
          <w:b/>
          <w:sz w:val="28"/>
          <w:szCs w:val="28"/>
        </w:rPr>
        <w:t>/</w:t>
      </w:r>
      <w:r w:rsidR="00D80242">
        <w:rPr>
          <w:rFonts w:ascii="Segoe UI" w:hAnsi="Segoe UI" w:cs="Segoe UI"/>
          <w:b/>
          <w:sz w:val="28"/>
          <w:szCs w:val="28"/>
        </w:rPr>
        <w:t>006</w:t>
      </w:r>
      <w:r w:rsidRPr="006C141B">
        <w:rPr>
          <w:rFonts w:ascii="Segoe UI" w:hAnsi="Segoe UI" w:cs="Segoe UI"/>
          <w:b/>
          <w:sz w:val="28"/>
          <w:szCs w:val="28"/>
        </w:rPr>
        <w:t>/20</w:t>
      </w:r>
      <w:r w:rsidR="003A3B2A" w:rsidRPr="006C141B">
        <w:rPr>
          <w:rFonts w:ascii="Segoe UI" w:hAnsi="Segoe UI" w:cs="Segoe UI"/>
          <w:b/>
          <w:sz w:val="28"/>
          <w:szCs w:val="28"/>
        </w:rPr>
        <w:t>2</w:t>
      </w:r>
      <w:r w:rsidR="007339D7" w:rsidRPr="006C141B">
        <w:rPr>
          <w:rFonts w:ascii="Segoe UI" w:hAnsi="Segoe UI" w:cs="Segoe UI"/>
          <w:b/>
          <w:sz w:val="28"/>
          <w:szCs w:val="28"/>
        </w:rPr>
        <w:t>3</w:t>
      </w:r>
    </w:p>
    <w:p w14:paraId="5C3B98CD" w14:textId="77777777" w:rsidR="00BC793E" w:rsidRPr="006C141B" w:rsidRDefault="00BC793E" w:rsidP="00FD1D99">
      <w:pPr>
        <w:spacing w:after="120"/>
        <w:jc w:val="both"/>
        <w:rPr>
          <w:rFonts w:ascii="Segoe UI" w:hAnsi="Segoe UI" w:cs="Segoe UI"/>
          <w:b/>
          <w:sz w:val="20"/>
          <w:szCs w:val="20"/>
        </w:rPr>
      </w:pPr>
    </w:p>
    <w:p w14:paraId="47A3224E" w14:textId="77777777" w:rsidR="00BC793E" w:rsidRPr="006C141B" w:rsidRDefault="00BC793E" w:rsidP="00FD1D99">
      <w:pPr>
        <w:spacing w:after="120"/>
        <w:jc w:val="both"/>
        <w:rPr>
          <w:rFonts w:ascii="Segoe UI" w:hAnsi="Segoe UI" w:cs="Segoe UI"/>
          <w:b/>
          <w:sz w:val="20"/>
          <w:szCs w:val="20"/>
        </w:rPr>
      </w:pPr>
    </w:p>
    <w:p w14:paraId="271C07D4" w14:textId="657BCE82" w:rsidR="00BC793E" w:rsidRPr="006C141B" w:rsidRDefault="00A4684B" w:rsidP="00FD1D99">
      <w:pPr>
        <w:spacing w:after="120"/>
        <w:jc w:val="both"/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Níže uvedeného dne, měsíce a roku byla mezi smluvními stranami uzavřena podle </w:t>
      </w:r>
      <w:r w:rsidR="00C4101B" w:rsidRPr="006C141B">
        <w:rPr>
          <w:rFonts w:ascii="Segoe UI" w:hAnsi="Segoe UI" w:cs="Segoe UI"/>
          <w:sz w:val="20"/>
          <w:szCs w:val="20"/>
        </w:rPr>
        <w:t xml:space="preserve">příslušných </w:t>
      </w:r>
      <w:r w:rsidRPr="006C141B">
        <w:rPr>
          <w:rFonts w:ascii="Segoe UI" w:hAnsi="Segoe UI" w:cs="Segoe UI"/>
          <w:sz w:val="20"/>
          <w:szCs w:val="20"/>
        </w:rPr>
        <w:t>ustanovení zákona č. 89/2012 Sb., Občanský zákoník, ve znění pozdějších předpisů (dále jen „OZ“), smlouv</w:t>
      </w:r>
      <w:r w:rsidR="00C4101B" w:rsidRPr="006C141B">
        <w:rPr>
          <w:rFonts w:ascii="Segoe UI" w:hAnsi="Segoe UI" w:cs="Segoe UI"/>
          <w:sz w:val="20"/>
          <w:szCs w:val="20"/>
        </w:rPr>
        <w:t xml:space="preserve">a </w:t>
      </w:r>
      <w:r w:rsidRPr="006C141B">
        <w:rPr>
          <w:rFonts w:ascii="Segoe UI" w:hAnsi="Segoe UI" w:cs="Segoe UI"/>
          <w:sz w:val="20"/>
          <w:szCs w:val="20"/>
        </w:rPr>
        <w:t xml:space="preserve">níže uvedeného znění na </w:t>
      </w:r>
    </w:p>
    <w:p w14:paraId="707AD709" w14:textId="77777777" w:rsidR="006C141B" w:rsidRPr="00A7601B" w:rsidRDefault="003A3B2A" w:rsidP="00FD1D99">
      <w:pPr>
        <w:jc w:val="center"/>
        <w:rPr>
          <w:rFonts w:ascii="Segoe UI" w:hAnsi="Segoe UI" w:cs="Segoe UI"/>
          <w:b/>
        </w:rPr>
      </w:pPr>
      <w:r w:rsidRPr="00A7601B">
        <w:rPr>
          <w:rFonts w:ascii="Segoe UI" w:hAnsi="Segoe UI" w:cs="Segoe UI"/>
          <w:b/>
        </w:rPr>
        <w:t>Ú</w:t>
      </w:r>
      <w:r w:rsidR="00B1573A" w:rsidRPr="00A7601B">
        <w:rPr>
          <w:rFonts w:ascii="Segoe UI" w:hAnsi="Segoe UI" w:cs="Segoe UI"/>
          <w:b/>
        </w:rPr>
        <w:t>držb</w:t>
      </w:r>
      <w:r w:rsidR="00640DA7" w:rsidRPr="00A7601B">
        <w:rPr>
          <w:rFonts w:ascii="Segoe UI" w:hAnsi="Segoe UI" w:cs="Segoe UI"/>
          <w:b/>
        </w:rPr>
        <w:t>u</w:t>
      </w:r>
      <w:r w:rsidRPr="00A7601B">
        <w:rPr>
          <w:rFonts w:ascii="Segoe UI" w:hAnsi="Segoe UI" w:cs="Segoe UI"/>
          <w:b/>
        </w:rPr>
        <w:t xml:space="preserve"> a</w:t>
      </w:r>
      <w:r w:rsidR="00B1573A" w:rsidRPr="00A7601B">
        <w:rPr>
          <w:rFonts w:ascii="Segoe UI" w:hAnsi="Segoe UI" w:cs="Segoe UI"/>
          <w:b/>
        </w:rPr>
        <w:t xml:space="preserve"> </w:t>
      </w:r>
      <w:r w:rsidRPr="00A7601B">
        <w:rPr>
          <w:rFonts w:ascii="Segoe UI" w:hAnsi="Segoe UI" w:cs="Segoe UI"/>
          <w:b/>
        </w:rPr>
        <w:t>zabezpečení provozu</w:t>
      </w:r>
    </w:p>
    <w:p w14:paraId="7D7353E8" w14:textId="7425FD7F" w:rsidR="00B1573A" w:rsidRPr="00A7601B" w:rsidRDefault="003A3B2A" w:rsidP="00FD1D99">
      <w:pPr>
        <w:jc w:val="center"/>
        <w:rPr>
          <w:rFonts w:ascii="Segoe UI" w:hAnsi="Segoe UI" w:cs="Segoe UI"/>
          <w:b/>
        </w:rPr>
      </w:pPr>
      <w:r w:rsidRPr="00A7601B">
        <w:rPr>
          <w:rFonts w:ascii="Segoe UI" w:hAnsi="Segoe UI" w:cs="Segoe UI"/>
          <w:b/>
        </w:rPr>
        <w:t>zařízení „Návštěvnický informační systém NZM</w:t>
      </w:r>
      <w:r w:rsidR="00D60A5D" w:rsidRPr="00A7601B">
        <w:rPr>
          <w:rFonts w:ascii="Segoe UI" w:hAnsi="Segoe UI" w:cs="Segoe UI"/>
          <w:b/>
        </w:rPr>
        <w:t xml:space="preserve"> Praha</w:t>
      </w:r>
      <w:r w:rsidRPr="00A7601B">
        <w:rPr>
          <w:rFonts w:ascii="Segoe UI" w:hAnsi="Segoe UI" w:cs="Segoe UI"/>
          <w:b/>
        </w:rPr>
        <w:t>“</w:t>
      </w:r>
    </w:p>
    <w:p w14:paraId="4C66D4C8" w14:textId="1F3BA9AD" w:rsidR="00E14F41" w:rsidRDefault="00E14F41" w:rsidP="00FD1D99">
      <w:pPr>
        <w:jc w:val="center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(dále jen „</w:t>
      </w:r>
      <w:r w:rsidRPr="006C141B">
        <w:rPr>
          <w:rFonts w:ascii="Segoe UI" w:hAnsi="Segoe UI" w:cs="Segoe UI"/>
          <w:b/>
          <w:sz w:val="20"/>
          <w:szCs w:val="20"/>
        </w:rPr>
        <w:t>smlouva</w:t>
      </w:r>
      <w:r w:rsidRPr="006C141B">
        <w:rPr>
          <w:rFonts w:ascii="Segoe UI" w:hAnsi="Segoe UI" w:cs="Segoe UI"/>
          <w:sz w:val="20"/>
          <w:szCs w:val="20"/>
        </w:rPr>
        <w:t>“)</w:t>
      </w:r>
    </w:p>
    <w:p w14:paraId="4EE91D00" w14:textId="77777777" w:rsidR="00A7601B" w:rsidRPr="006C141B" w:rsidRDefault="00A7601B" w:rsidP="00FD1D99">
      <w:pPr>
        <w:jc w:val="center"/>
        <w:rPr>
          <w:rFonts w:ascii="Segoe UI" w:hAnsi="Segoe UI" w:cs="Segoe UI"/>
          <w:sz w:val="20"/>
          <w:szCs w:val="20"/>
        </w:rPr>
      </w:pPr>
    </w:p>
    <w:p w14:paraId="1FFDCCE8" w14:textId="6F9ED39E" w:rsidR="00B1140A" w:rsidRDefault="00A7601B" w:rsidP="00FD1D99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č.j. NZM/2023/1085</w:t>
      </w:r>
    </w:p>
    <w:p w14:paraId="2EF5BA0C" w14:textId="6C1313F2" w:rsidR="006C141B" w:rsidRDefault="006C141B" w:rsidP="00FD1D99">
      <w:pPr>
        <w:jc w:val="center"/>
        <w:rPr>
          <w:rFonts w:ascii="Segoe UI" w:hAnsi="Segoe UI" w:cs="Segoe UI"/>
          <w:sz w:val="20"/>
          <w:szCs w:val="20"/>
        </w:rPr>
      </w:pPr>
    </w:p>
    <w:p w14:paraId="32F11B4F" w14:textId="77777777" w:rsidR="00A7601B" w:rsidRPr="006C141B" w:rsidRDefault="00A7601B" w:rsidP="00FD1D99">
      <w:pPr>
        <w:jc w:val="center"/>
        <w:rPr>
          <w:rFonts w:ascii="Segoe UI" w:hAnsi="Segoe UI" w:cs="Segoe UI"/>
          <w:sz w:val="20"/>
          <w:szCs w:val="20"/>
        </w:rPr>
      </w:pPr>
    </w:p>
    <w:p w14:paraId="61117BD7" w14:textId="77777777" w:rsidR="006C141B" w:rsidRPr="006C141B" w:rsidRDefault="006C141B" w:rsidP="00FD1D99">
      <w:pPr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 xml:space="preserve">Národní zemědělské muzeum, </w:t>
      </w:r>
      <w:proofErr w:type="spellStart"/>
      <w:r w:rsidRPr="006C141B">
        <w:rPr>
          <w:rFonts w:ascii="Segoe UI" w:hAnsi="Segoe UI" w:cs="Segoe UI"/>
          <w:b/>
          <w:sz w:val="20"/>
          <w:szCs w:val="20"/>
        </w:rPr>
        <w:t>s.p.o</w:t>
      </w:r>
      <w:proofErr w:type="spellEnd"/>
      <w:r w:rsidRPr="006C141B">
        <w:rPr>
          <w:rFonts w:ascii="Segoe UI" w:hAnsi="Segoe UI" w:cs="Segoe UI"/>
          <w:b/>
          <w:sz w:val="20"/>
          <w:szCs w:val="20"/>
        </w:rPr>
        <w:t xml:space="preserve">. </w:t>
      </w:r>
    </w:p>
    <w:p w14:paraId="76C8DB9E" w14:textId="77777777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Se sídlem: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Kostelní 1300/44, Holešovice, 170 00 Praha 7</w:t>
      </w:r>
    </w:p>
    <w:p w14:paraId="129E278D" w14:textId="36C364B9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Zastoupená: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585FF61B" w14:textId="06C37817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Bankovní spojení:</w:t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74715840" w14:textId="067DCBE6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Číslo účtu: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3B53856A" w14:textId="1738A562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IČ: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750 75 741</w:t>
      </w:r>
    </w:p>
    <w:p w14:paraId="0E31F838" w14:textId="78DB1BAB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DIČ: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CZ75075741</w:t>
      </w:r>
    </w:p>
    <w:p w14:paraId="2E0C457A" w14:textId="1200D106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Kontaktní osoba:</w:t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27D21796" w14:textId="154C03C3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E-mail: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7AD96E7A" w14:textId="7D23CA36" w:rsidR="006C141B" w:rsidRPr="006C141B" w:rsidRDefault="006C141B" w:rsidP="00FD1D99">
      <w:pPr>
        <w:tabs>
          <w:tab w:val="left" w:pos="2268"/>
        </w:tabs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</w:p>
    <w:p w14:paraId="02703CF4" w14:textId="77777777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(dále jen </w:t>
      </w:r>
      <w:r w:rsidRPr="006C141B">
        <w:rPr>
          <w:rFonts w:ascii="Segoe UI" w:hAnsi="Segoe UI" w:cs="Segoe UI"/>
          <w:b/>
          <w:sz w:val="20"/>
          <w:szCs w:val="20"/>
        </w:rPr>
        <w:t>„objednatel“</w:t>
      </w:r>
      <w:r w:rsidRPr="006C141B">
        <w:rPr>
          <w:rFonts w:ascii="Segoe UI" w:hAnsi="Segoe UI" w:cs="Segoe UI"/>
          <w:sz w:val="20"/>
          <w:szCs w:val="20"/>
        </w:rPr>
        <w:t>)</w:t>
      </w:r>
    </w:p>
    <w:p w14:paraId="3C4AFF3D" w14:textId="7AFCB97C" w:rsidR="006C141B" w:rsidRDefault="006C141B" w:rsidP="00FD1D99">
      <w:pPr>
        <w:jc w:val="center"/>
        <w:rPr>
          <w:rFonts w:ascii="Segoe UI" w:hAnsi="Segoe UI" w:cs="Segoe UI"/>
          <w:sz w:val="20"/>
          <w:szCs w:val="20"/>
        </w:rPr>
      </w:pPr>
    </w:p>
    <w:p w14:paraId="4C64B4F8" w14:textId="30A5B0C5" w:rsidR="006C141B" w:rsidRPr="006C141B" w:rsidRDefault="006C141B" w:rsidP="00FD1D9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14:paraId="48BFF9ED" w14:textId="20B7D32B" w:rsidR="006C141B" w:rsidRPr="006C141B" w:rsidRDefault="006C141B" w:rsidP="00FD1D99">
      <w:pPr>
        <w:jc w:val="center"/>
        <w:rPr>
          <w:rFonts w:ascii="Segoe UI" w:hAnsi="Segoe UI" w:cs="Segoe UI"/>
          <w:sz w:val="20"/>
          <w:szCs w:val="20"/>
        </w:rPr>
      </w:pPr>
    </w:p>
    <w:p w14:paraId="3C09C796" w14:textId="4D87982B" w:rsidR="00A4684B" w:rsidRPr="006C141B" w:rsidRDefault="003A3B2A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  <w:lang w:val="en-US"/>
        </w:rPr>
        <w:t xml:space="preserve">BSS Praha </w:t>
      </w:r>
      <w:proofErr w:type="spellStart"/>
      <w:r w:rsidRPr="006C141B">
        <w:rPr>
          <w:rFonts w:ascii="Segoe UI" w:hAnsi="Segoe UI" w:cs="Segoe UI"/>
          <w:b/>
          <w:sz w:val="20"/>
          <w:szCs w:val="20"/>
          <w:lang w:val="en-US"/>
        </w:rPr>
        <w:t>s.r.o.</w:t>
      </w:r>
      <w:proofErr w:type="spellEnd"/>
    </w:p>
    <w:p w14:paraId="5E3A8A20" w14:textId="0E23C824" w:rsidR="00866AA6" w:rsidRPr="006C141B" w:rsidRDefault="00EE74F2" w:rsidP="00FD1D9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A4684B" w:rsidRPr="006C141B">
        <w:rPr>
          <w:rFonts w:ascii="Segoe UI" w:hAnsi="Segoe UI" w:cs="Segoe UI"/>
          <w:sz w:val="20"/>
          <w:szCs w:val="20"/>
        </w:rPr>
        <w:t>e sídlem</w:t>
      </w:r>
      <w:r w:rsidR="00A4684B" w:rsidRPr="006C141B">
        <w:rPr>
          <w:rFonts w:ascii="Segoe UI" w:hAnsi="Segoe UI" w:cs="Segoe UI"/>
          <w:sz w:val="20"/>
          <w:szCs w:val="20"/>
        </w:rPr>
        <w:tab/>
      </w:r>
      <w:r w:rsidR="00A4684B" w:rsidRPr="006C141B">
        <w:rPr>
          <w:rFonts w:ascii="Segoe UI" w:hAnsi="Segoe UI" w:cs="Segoe UI"/>
          <w:sz w:val="20"/>
          <w:szCs w:val="20"/>
        </w:rPr>
        <w:tab/>
      </w:r>
      <w:r w:rsidR="00D02EF7" w:rsidRPr="006C141B">
        <w:rPr>
          <w:rFonts w:ascii="Segoe UI" w:hAnsi="Segoe UI" w:cs="Segoe UI"/>
          <w:sz w:val="20"/>
          <w:szCs w:val="20"/>
        </w:rPr>
        <w:t xml:space="preserve"> </w:t>
      </w:r>
      <w:r w:rsidR="003A3B2A" w:rsidRPr="006C141B">
        <w:rPr>
          <w:rFonts w:ascii="Segoe UI" w:hAnsi="Segoe UI" w:cs="Segoe UI"/>
          <w:sz w:val="20"/>
          <w:szCs w:val="20"/>
        </w:rPr>
        <w:t>V Holešovičkách 1451/20, 180 00 Praha 8</w:t>
      </w:r>
    </w:p>
    <w:p w14:paraId="1A28B9D2" w14:textId="7DB2836D" w:rsidR="00EE74F2" w:rsidRPr="006C141B" w:rsidRDefault="00EE74F2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Zastoupen</w:t>
      </w:r>
      <w:r>
        <w:rPr>
          <w:rFonts w:ascii="Segoe UI" w:hAnsi="Segoe UI" w:cs="Segoe UI"/>
          <w:sz w:val="20"/>
          <w:szCs w:val="20"/>
        </w:rPr>
        <w:t>á</w:t>
      </w:r>
      <w:r w:rsidRPr="006C141B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="00AD417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2286C49F" w14:textId="7A92ABA5" w:rsidR="00EE74F2" w:rsidRPr="006C141B" w:rsidRDefault="00EE74F2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Bankovní spojení</w:t>
      </w: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2731CB46" w14:textId="788411F9" w:rsidR="00EE74F2" w:rsidRPr="006C141B" w:rsidRDefault="00EE74F2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Číslo účtu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06D1D627" w14:textId="73825EA8" w:rsidR="00A4684B" w:rsidRPr="006C141B" w:rsidRDefault="00A4684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IČ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="00D02EF7" w:rsidRPr="006C141B">
        <w:rPr>
          <w:rFonts w:ascii="Segoe UI" w:hAnsi="Segoe UI" w:cs="Segoe UI"/>
          <w:sz w:val="20"/>
          <w:szCs w:val="20"/>
        </w:rPr>
        <w:t xml:space="preserve"> </w:t>
      </w:r>
      <w:r w:rsidR="003A3B2A" w:rsidRPr="006C141B">
        <w:rPr>
          <w:rFonts w:ascii="Segoe UI" w:hAnsi="Segoe UI" w:cs="Segoe UI"/>
          <w:sz w:val="20"/>
          <w:szCs w:val="20"/>
        </w:rPr>
        <w:t>28207611</w:t>
      </w:r>
    </w:p>
    <w:p w14:paraId="43150461" w14:textId="061CAAB4" w:rsidR="003A3B2A" w:rsidRPr="006C141B" w:rsidRDefault="00A4684B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DIČ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="00D02EF7" w:rsidRPr="006C141B">
        <w:rPr>
          <w:rFonts w:ascii="Segoe UI" w:hAnsi="Segoe UI" w:cs="Segoe UI"/>
          <w:sz w:val="20"/>
          <w:szCs w:val="20"/>
        </w:rPr>
        <w:t xml:space="preserve"> </w:t>
      </w:r>
      <w:r w:rsidR="003A3B2A" w:rsidRPr="006C141B">
        <w:rPr>
          <w:rFonts w:ascii="Segoe UI" w:hAnsi="Segoe UI" w:cs="Segoe UI"/>
          <w:sz w:val="20"/>
          <w:szCs w:val="20"/>
        </w:rPr>
        <w:t>CZ28207611</w:t>
      </w:r>
    </w:p>
    <w:p w14:paraId="634494F4" w14:textId="5DE315F9" w:rsidR="00DD7098" w:rsidRDefault="00EE74F2" w:rsidP="00FD1D9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Kontaktní </w:t>
      </w:r>
      <w:proofErr w:type="gramStart"/>
      <w:r>
        <w:rPr>
          <w:rFonts w:ascii="Segoe UI" w:hAnsi="Segoe UI" w:cs="Segoe UI"/>
          <w:sz w:val="20"/>
          <w:szCs w:val="20"/>
        </w:rPr>
        <w:t xml:space="preserve">osoba:  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proofErr w:type="gramEnd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0B2F6114" w14:textId="0B1C223F" w:rsidR="00EE74F2" w:rsidRDefault="00EE74F2" w:rsidP="00FD1D9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E-mail: </w:t>
      </w:r>
      <w:r w:rsidR="001F0774">
        <w:rPr>
          <w:rFonts w:ascii="Segoe UI" w:hAnsi="Segoe UI" w:cs="Segoe UI"/>
          <w:sz w:val="20"/>
          <w:szCs w:val="20"/>
        </w:rPr>
        <w:tab/>
      </w:r>
      <w:r w:rsidR="001F0774">
        <w:rPr>
          <w:rFonts w:ascii="Segoe UI" w:hAnsi="Segoe UI" w:cs="Segoe UI"/>
          <w:sz w:val="20"/>
          <w:szCs w:val="20"/>
        </w:rPr>
        <w:tab/>
      </w:r>
      <w:r w:rsidR="001F0774">
        <w:rPr>
          <w:rFonts w:ascii="Segoe UI" w:hAnsi="Segoe UI" w:cs="Segoe UI"/>
          <w:sz w:val="20"/>
          <w:szCs w:val="20"/>
        </w:rPr>
        <w:tab/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1EBB7295" w14:textId="77777777" w:rsidR="00EE74F2" w:rsidRPr="006C141B" w:rsidRDefault="00EE74F2" w:rsidP="00FD1D99">
      <w:pPr>
        <w:rPr>
          <w:rFonts w:ascii="Segoe UI" w:hAnsi="Segoe UI" w:cs="Segoe UI"/>
          <w:sz w:val="20"/>
          <w:szCs w:val="20"/>
        </w:rPr>
      </w:pPr>
    </w:p>
    <w:p w14:paraId="44B577A1" w14:textId="1FE23B91" w:rsidR="00F03869" w:rsidRPr="006C141B" w:rsidRDefault="00DD7098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(dále jen </w:t>
      </w:r>
      <w:r w:rsidRPr="00081689">
        <w:rPr>
          <w:rFonts w:ascii="Segoe UI" w:hAnsi="Segoe UI" w:cs="Segoe UI"/>
          <w:b/>
          <w:sz w:val="20"/>
          <w:szCs w:val="20"/>
        </w:rPr>
        <w:t>„</w:t>
      </w:r>
      <w:r w:rsidR="00B012AA">
        <w:rPr>
          <w:rFonts w:ascii="Segoe UI" w:hAnsi="Segoe UI" w:cs="Segoe UI"/>
          <w:b/>
          <w:sz w:val="20"/>
          <w:szCs w:val="20"/>
        </w:rPr>
        <w:t>zhotovitel</w:t>
      </w:r>
      <w:r w:rsidRPr="00081689">
        <w:rPr>
          <w:rFonts w:ascii="Segoe UI" w:hAnsi="Segoe UI" w:cs="Segoe UI"/>
          <w:b/>
          <w:sz w:val="20"/>
          <w:szCs w:val="20"/>
        </w:rPr>
        <w:t>“</w:t>
      </w:r>
      <w:r w:rsidRPr="006C141B">
        <w:rPr>
          <w:rFonts w:ascii="Segoe UI" w:hAnsi="Segoe UI" w:cs="Segoe UI"/>
          <w:sz w:val="20"/>
          <w:szCs w:val="20"/>
        </w:rPr>
        <w:t>)</w:t>
      </w:r>
    </w:p>
    <w:p w14:paraId="553F40B6" w14:textId="3576FF01" w:rsidR="00E34B98" w:rsidRPr="006C141B" w:rsidRDefault="00E34B98" w:rsidP="00FD1D99">
      <w:pPr>
        <w:rPr>
          <w:rFonts w:ascii="Segoe UI" w:hAnsi="Segoe UI" w:cs="Segoe UI"/>
          <w:sz w:val="20"/>
          <w:szCs w:val="20"/>
        </w:rPr>
      </w:pPr>
    </w:p>
    <w:p w14:paraId="76A27A07" w14:textId="173887E0" w:rsidR="00A4684B" w:rsidRPr="006C141B" w:rsidRDefault="00A4684B" w:rsidP="00FD1D99">
      <w:pPr>
        <w:jc w:val="both"/>
        <w:rPr>
          <w:rFonts w:ascii="Segoe UI" w:hAnsi="Segoe UI" w:cs="Segoe UI"/>
          <w:b/>
          <w:sz w:val="20"/>
          <w:szCs w:val="20"/>
        </w:rPr>
      </w:pPr>
      <w:r w:rsidRPr="00B012AA">
        <w:rPr>
          <w:rFonts w:ascii="Segoe UI" w:hAnsi="Segoe UI" w:cs="Segoe UI"/>
          <w:sz w:val="20"/>
          <w:szCs w:val="20"/>
        </w:rPr>
        <w:t xml:space="preserve">Objednatel a </w:t>
      </w:r>
      <w:r w:rsidR="00B012AA" w:rsidRPr="00B012AA">
        <w:rPr>
          <w:rFonts w:ascii="Segoe UI" w:hAnsi="Segoe UI" w:cs="Segoe UI"/>
          <w:sz w:val="20"/>
          <w:szCs w:val="20"/>
        </w:rPr>
        <w:t xml:space="preserve">zhotovitel </w:t>
      </w:r>
      <w:r w:rsidR="00112128" w:rsidRPr="00B012AA">
        <w:rPr>
          <w:rFonts w:ascii="Segoe UI" w:hAnsi="Segoe UI" w:cs="Segoe UI"/>
          <w:sz w:val="20"/>
          <w:szCs w:val="20"/>
        </w:rPr>
        <w:t>dál</w:t>
      </w:r>
      <w:r w:rsidR="00112128" w:rsidRPr="006C141B">
        <w:rPr>
          <w:rFonts w:ascii="Segoe UI" w:hAnsi="Segoe UI" w:cs="Segoe UI"/>
          <w:sz w:val="20"/>
          <w:szCs w:val="20"/>
        </w:rPr>
        <w:t xml:space="preserve">e </w:t>
      </w:r>
      <w:r w:rsidRPr="006C141B">
        <w:rPr>
          <w:rFonts w:ascii="Segoe UI" w:hAnsi="Segoe UI" w:cs="Segoe UI"/>
          <w:sz w:val="20"/>
          <w:szCs w:val="20"/>
        </w:rPr>
        <w:t xml:space="preserve">též společně jako </w:t>
      </w:r>
      <w:r w:rsidRPr="006C141B">
        <w:rPr>
          <w:rFonts w:ascii="Segoe UI" w:hAnsi="Segoe UI" w:cs="Segoe UI"/>
          <w:b/>
          <w:sz w:val="20"/>
          <w:szCs w:val="20"/>
        </w:rPr>
        <w:t>„smluvní strany“</w:t>
      </w:r>
      <w:r w:rsidR="00640DA7" w:rsidRPr="006C141B">
        <w:rPr>
          <w:rFonts w:ascii="Segoe UI" w:hAnsi="Segoe UI" w:cs="Segoe UI"/>
          <w:b/>
          <w:sz w:val="20"/>
          <w:szCs w:val="20"/>
        </w:rPr>
        <w:t xml:space="preserve"> </w:t>
      </w:r>
      <w:r w:rsidR="00640DA7" w:rsidRPr="006C141B">
        <w:rPr>
          <w:rFonts w:ascii="Segoe UI" w:hAnsi="Segoe UI" w:cs="Segoe UI"/>
          <w:sz w:val="20"/>
          <w:szCs w:val="20"/>
        </w:rPr>
        <w:t xml:space="preserve">či jednotlivě jako </w:t>
      </w:r>
      <w:r w:rsidR="00640DA7" w:rsidRPr="006C141B">
        <w:rPr>
          <w:rFonts w:ascii="Segoe UI" w:hAnsi="Segoe UI" w:cs="Segoe UI"/>
          <w:b/>
          <w:sz w:val="20"/>
          <w:szCs w:val="20"/>
        </w:rPr>
        <w:t>„smluvní strana“</w:t>
      </w:r>
      <w:r w:rsidRPr="006C141B">
        <w:rPr>
          <w:rFonts w:ascii="Segoe UI" w:hAnsi="Segoe UI" w:cs="Segoe UI"/>
          <w:b/>
          <w:sz w:val="20"/>
          <w:szCs w:val="20"/>
        </w:rPr>
        <w:t>.</w:t>
      </w:r>
    </w:p>
    <w:p w14:paraId="5B829F60" w14:textId="18F1B61D" w:rsidR="003043DE" w:rsidRDefault="003043DE" w:rsidP="00FD1D99">
      <w:pPr>
        <w:jc w:val="both"/>
        <w:rPr>
          <w:rFonts w:ascii="Segoe UI" w:hAnsi="Segoe UI" w:cs="Segoe UI"/>
          <w:sz w:val="20"/>
          <w:szCs w:val="20"/>
        </w:rPr>
      </w:pPr>
    </w:p>
    <w:p w14:paraId="0BE446C9" w14:textId="371494A8" w:rsidR="00081689" w:rsidRDefault="00081689" w:rsidP="00FD1D99">
      <w:pPr>
        <w:jc w:val="both"/>
        <w:rPr>
          <w:rFonts w:ascii="Segoe UI" w:hAnsi="Segoe UI" w:cs="Segoe UI"/>
          <w:sz w:val="20"/>
          <w:szCs w:val="20"/>
        </w:rPr>
      </w:pPr>
    </w:p>
    <w:p w14:paraId="2B97C327" w14:textId="77777777" w:rsidR="00B549DB" w:rsidRPr="006C141B" w:rsidRDefault="00B549DB" w:rsidP="00FD1D99">
      <w:pPr>
        <w:jc w:val="both"/>
        <w:rPr>
          <w:rFonts w:ascii="Segoe UI" w:hAnsi="Segoe UI" w:cs="Segoe UI"/>
          <w:sz w:val="20"/>
          <w:szCs w:val="20"/>
        </w:rPr>
      </w:pPr>
    </w:p>
    <w:p w14:paraId="5E58927C" w14:textId="77777777" w:rsidR="00B549DB" w:rsidRDefault="00B549DB" w:rsidP="00FD1D99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I.</w:t>
      </w:r>
    </w:p>
    <w:p w14:paraId="52305EAB" w14:textId="7B43426F" w:rsidR="00A4684B" w:rsidRPr="006C141B" w:rsidRDefault="00A4684B" w:rsidP="00FD1D99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>Předmět smlouvy</w:t>
      </w:r>
    </w:p>
    <w:p w14:paraId="0406A0EA" w14:textId="756B4180" w:rsidR="00DA4679" w:rsidRDefault="00A4684B" w:rsidP="00FD1D99">
      <w:pPr>
        <w:pStyle w:val="Odstavecseseznamem"/>
        <w:numPr>
          <w:ilvl w:val="0"/>
          <w:numId w:val="11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8D6DAD">
        <w:rPr>
          <w:rFonts w:ascii="Segoe UI" w:hAnsi="Segoe UI" w:cs="Segoe UI"/>
          <w:sz w:val="20"/>
          <w:szCs w:val="20"/>
        </w:rPr>
        <w:t xml:space="preserve">Předmětem této smlouvy je závazek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Pr="008D6DAD">
        <w:rPr>
          <w:rFonts w:ascii="Segoe UI" w:hAnsi="Segoe UI" w:cs="Segoe UI"/>
          <w:sz w:val="20"/>
          <w:szCs w:val="20"/>
        </w:rPr>
        <w:t>e</w:t>
      </w:r>
      <w:r w:rsidR="00C95A82" w:rsidRPr="008D6DAD">
        <w:rPr>
          <w:rFonts w:ascii="Segoe UI" w:hAnsi="Segoe UI" w:cs="Segoe UI"/>
          <w:sz w:val="20"/>
          <w:szCs w:val="20"/>
        </w:rPr>
        <w:t xml:space="preserve"> provést na svůj náklad a nebezpečí pro objednatele dílo spočívající v</w:t>
      </w:r>
      <w:r w:rsidR="00FC6F93" w:rsidRPr="008D6DAD">
        <w:rPr>
          <w:rFonts w:ascii="Segoe UI" w:hAnsi="Segoe UI" w:cs="Segoe UI"/>
          <w:sz w:val="20"/>
          <w:szCs w:val="20"/>
        </w:rPr>
        <w:t> </w:t>
      </w:r>
      <w:r w:rsidR="000F20DF" w:rsidRPr="008D6DAD">
        <w:rPr>
          <w:rFonts w:ascii="Segoe UI" w:hAnsi="Segoe UI" w:cs="Segoe UI"/>
          <w:sz w:val="20"/>
          <w:szCs w:val="20"/>
        </w:rPr>
        <w:t>zajištění</w:t>
      </w:r>
      <w:r w:rsidR="00FC6F93" w:rsidRPr="008D6DAD">
        <w:rPr>
          <w:rFonts w:ascii="Segoe UI" w:hAnsi="Segoe UI" w:cs="Segoe UI"/>
          <w:sz w:val="20"/>
          <w:szCs w:val="20"/>
        </w:rPr>
        <w:t xml:space="preserve"> vzdálené</w:t>
      </w:r>
      <w:r w:rsidRPr="008D6DAD">
        <w:rPr>
          <w:rFonts w:ascii="Segoe UI" w:hAnsi="Segoe UI" w:cs="Segoe UI"/>
          <w:sz w:val="20"/>
          <w:szCs w:val="20"/>
        </w:rPr>
        <w:t xml:space="preserve"> </w:t>
      </w:r>
      <w:r w:rsidR="000F20DF" w:rsidRPr="008D6DAD">
        <w:rPr>
          <w:rFonts w:ascii="Segoe UI" w:hAnsi="Segoe UI" w:cs="Segoe UI"/>
          <w:sz w:val="20"/>
          <w:szCs w:val="20"/>
        </w:rPr>
        <w:t>údržby</w:t>
      </w:r>
      <w:r w:rsidR="00447DF0" w:rsidRPr="008D6DAD">
        <w:rPr>
          <w:rFonts w:ascii="Segoe UI" w:hAnsi="Segoe UI" w:cs="Segoe UI"/>
          <w:sz w:val="20"/>
          <w:szCs w:val="20"/>
        </w:rPr>
        <w:t xml:space="preserve"> </w:t>
      </w:r>
      <w:r w:rsidR="00D60A5D" w:rsidRPr="008D6DAD">
        <w:rPr>
          <w:rFonts w:ascii="Segoe UI" w:hAnsi="Segoe UI" w:cs="Segoe UI"/>
          <w:sz w:val="20"/>
          <w:szCs w:val="20"/>
        </w:rPr>
        <w:t xml:space="preserve">a servisu </w:t>
      </w:r>
      <w:r w:rsidR="003043DE" w:rsidRPr="008D6DAD">
        <w:rPr>
          <w:rFonts w:ascii="Segoe UI" w:hAnsi="Segoe UI" w:cs="Segoe UI"/>
          <w:sz w:val="20"/>
          <w:szCs w:val="20"/>
        </w:rPr>
        <w:t xml:space="preserve">objednatelova </w:t>
      </w:r>
      <w:r w:rsidR="00D60A5D" w:rsidRPr="008D6DAD">
        <w:rPr>
          <w:rFonts w:ascii="Segoe UI" w:hAnsi="Segoe UI" w:cs="Segoe UI"/>
          <w:sz w:val="20"/>
          <w:szCs w:val="20"/>
        </w:rPr>
        <w:t>Návštěvnického</w:t>
      </w:r>
      <w:r w:rsidR="003043DE" w:rsidRPr="008D6DAD">
        <w:rPr>
          <w:rFonts w:ascii="Segoe UI" w:hAnsi="Segoe UI" w:cs="Segoe UI"/>
          <w:sz w:val="20"/>
          <w:szCs w:val="20"/>
        </w:rPr>
        <w:t xml:space="preserve"> informační</w:t>
      </w:r>
      <w:r w:rsidR="00D60A5D" w:rsidRPr="008D6DAD">
        <w:rPr>
          <w:rFonts w:ascii="Segoe UI" w:hAnsi="Segoe UI" w:cs="Segoe UI"/>
          <w:sz w:val="20"/>
          <w:szCs w:val="20"/>
        </w:rPr>
        <w:t>ho</w:t>
      </w:r>
      <w:r w:rsidR="003043DE" w:rsidRPr="008D6DAD">
        <w:rPr>
          <w:rFonts w:ascii="Segoe UI" w:hAnsi="Segoe UI" w:cs="Segoe UI"/>
          <w:sz w:val="20"/>
          <w:szCs w:val="20"/>
        </w:rPr>
        <w:t xml:space="preserve"> systém</w:t>
      </w:r>
      <w:r w:rsidR="00D60A5D" w:rsidRPr="008D6DAD">
        <w:rPr>
          <w:rFonts w:ascii="Segoe UI" w:hAnsi="Segoe UI" w:cs="Segoe UI"/>
          <w:sz w:val="20"/>
          <w:szCs w:val="20"/>
        </w:rPr>
        <w:t>u</w:t>
      </w:r>
      <w:r w:rsidR="003043DE" w:rsidRPr="008D6DAD">
        <w:rPr>
          <w:rFonts w:ascii="Segoe UI" w:hAnsi="Segoe UI" w:cs="Segoe UI"/>
          <w:sz w:val="20"/>
          <w:szCs w:val="20"/>
        </w:rPr>
        <w:t xml:space="preserve"> Digital </w:t>
      </w:r>
      <w:proofErr w:type="spellStart"/>
      <w:r w:rsidR="003043DE" w:rsidRPr="008D6DAD">
        <w:rPr>
          <w:rFonts w:ascii="Segoe UI" w:hAnsi="Segoe UI" w:cs="Segoe UI"/>
          <w:sz w:val="20"/>
          <w:szCs w:val="20"/>
        </w:rPr>
        <w:t>Signage</w:t>
      </w:r>
      <w:proofErr w:type="spellEnd"/>
      <w:r w:rsidR="003043DE" w:rsidRPr="008D6DAD">
        <w:rPr>
          <w:rFonts w:ascii="Segoe UI" w:hAnsi="Segoe UI" w:cs="Segoe UI"/>
          <w:sz w:val="20"/>
          <w:szCs w:val="20"/>
        </w:rPr>
        <w:t xml:space="preserve"> NZM</w:t>
      </w:r>
      <w:r w:rsidR="00D60A5D" w:rsidRPr="008D6DAD">
        <w:rPr>
          <w:rFonts w:ascii="Segoe UI" w:hAnsi="Segoe UI" w:cs="Segoe UI"/>
          <w:sz w:val="20"/>
          <w:szCs w:val="20"/>
        </w:rPr>
        <w:t xml:space="preserve"> Praha</w:t>
      </w:r>
      <w:r w:rsidR="003043DE" w:rsidRPr="008D6DAD">
        <w:rPr>
          <w:rFonts w:ascii="Segoe UI" w:hAnsi="Segoe UI" w:cs="Segoe UI"/>
          <w:sz w:val="20"/>
          <w:szCs w:val="20"/>
        </w:rPr>
        <w:t xml:space="preserve"> (dále jen „</w:t>
      </w:r>
      <w:r w:rsidR="00895253" w:rsidRPr="008D6DAD">
        <w:rPr>
          <w:rFonts w:ascii="Segoe UI" w:hAnsi="Segoe UI" w:cs="Segoe UI"/>
          <w:b/>
          <w:sz w:val="20"/>
          <w:szCs w:val="20"/>
        </w:rPr>
        <w:t>NIS</w:t>
      </w:r>
      <w:r w:rsidR="003043DE" w:rsidRPr="008D6DAD">
        <w:rPr>
          <w:rFonts w:ascii="Segoe UI" w:hAnsi="Segoe UI" w:cs="Segoe UI"/>
          <w:sz w:val="20"/>
          <w:szCs w:val="20"/>
        </w:rPr>
        <w:t>“</w:t>
      </w:r>
      <w:r w:rsidR="00D60A5D" w:rsidRPr="008D6DAD">
        <w:rPr>
          <w:rFonts w:ascii="Segoe UI" w:hAnsi="Segoe UI" w:cs="Segoe UI"/>
          <w:sz w:val="20"/>
          <w:szCs w:val="20"/>
        </w:rPr>
        <w:t xml:space="preserve"> nebo </w:t>
      </w:r>
      <w:r w:rsidR="003043DE" w:rsidRPr="008D6DAD">
        <w:rPr>
          <w:rFonts w:ascii="Segoe UI" w:hAnsi="Segoe UI" w:cs="Segoe UI"/>
          <w:sz w:val="20"/>
          <w:szCs w:val="20"/>
        </w:rPr>
        <w:t>též jen „</w:t>
      </w:r>
      <w:r w:rsidR="003043DE" w:rsidRPr="008D6DAD">
        <w:rPr>
          <w:rFonts w:ascii="Segoe UI" w:hAnsi="Segoe UI" w:cs="Segoe UI"/>
          <w:b/>
          <w:sz w:val="20"/>
          <w:szCs w:val="20"/>
        </w:rPr>
        <w:t>plnění</w:t>
      </w:r>
      <w:r w:rsidR="003043DE" w:rsidRPr="008D6DAD">
        <w:rPr>
          <w:rFonts w:ascii="Segoe UI" w:hAnsi="Segoe UI" w:cs="Segoe UI"/>
          <w:sz w:val="20"/>
          <w:szCs w:val="20"/>
        </w:rPr>
        <w:t xml:space="preserve">“) nacházející se na pobočce NZM Praha, adresa Kostelní </w:t>
      </w:r>
      <w:r w:rsidR="004079BD" w:rsidRPr="008D6DAD">
        <w:rPr>
          <w:rFonts w:ascii="Segoe UI" w:hAnsi="Segoe UI" w:cs="Segoe UI"/>
          <w:sz w:val="20"/>
          <w:szCs w:val="20"/>
        </w:rPr>
        <w:t>1300/</w:t>
      </w:r>
      <w:r w:rsidR="003043DE" w:rsidRPr="008D6DAD">
        <w:rPr>
          <w:rFonts w:ascii="Segoe UI" w:hAnsi="Segoe UI" w:cs="Segoe UI"/>
          <w:sz w:val="20"/>
          <w:szCs w:val="20"/>
        </w:rPr>
        <w:t xml:space="preserve">44, </w:t>
      </w:r>
      <w:r w:rsidR="00AE6816" w:rsidRPr="008D6DAD">
        <w:rPr>
          <w:rFonts w:ascii="Segoe UI" w:hAnsi="Segoe UI" w:cs="Segoe UI"/>
          <w:sz w:val="20"/>
          <w:szCs w:val="20"/>
        </w:rPr>
        <w:t xml:space="preserve">170 00 </w:t>
      </w:r>
      <w:r w:rsidR="003043DE" w:rsidRPr="008D6DAD">
        <w:rPr>
          <w:rFonts w:ascii="Segoe UI" w:hAnsi="Segoe UI" w:cs="Segoe UI"/>
          <w:sz w:val="20"/>
          <w:szCs w:val="20"/>
        </w:rPr>
        <w:t xml:space="preserve">Praha 7, tak aby byla zajištěna provozuschopnost a </w:t>
      </w:r>
      <w:r w:rsidR="00D60A5D" w:rsidRPr="008D6DAD">
        <w:rPr>
          <w:rFonts w:ascii="Segoe UI" w:hAnsi="Segoe UI" w:cs="Segoe UI"/>
          <w:sz w:val="20"/>
          <w:szCs w:val="20"/>
        </w:rPr>
        <w:t>funkčnost</w:t>
      </w:r>
      <w:r w:rsidR="003043DE" w:rsidRPr="008D6DAD">
        <w:rPr>
          <w:rFonts w:ascii="Segoe UI" w:hAnsi="Segoe UI" w:cs="Segoe UI"/>
          <w:sz w:val="20"/>
          <w:szCs w:val="20"/>
        </w:rPr>
        <w:t xml:space="preserve"> </w:t>
      </w:r>
      <w:r w:rsidR="00D60A5D" w:rsidRPr="008D6DAD">
        <w:rPr>
          <w:rFonts w:ascii="Segoe UI" w:hAnsi="Segoe UI" w:cs="Segoe UI"/>
          <w:sz w:val="20"/>
          <w:szCs w:val="20"/>
        </w:rPr>
        <w:t>tohoto systému</w:t>
      </w:r>
      <w:r w:rsidR="003043DE" w:rsidRPr="008D6DAD">
        <w:rPr>
          <w:rFonts w:ascii="Segoe UI" w:hAnsi="Segoe UI" w:cs="Segoe UI"/>
          <w:sz w:val="20"/>
          <w:szCs w:val="20"/>
        </w:rPr>
        <w:t xml:space="preserve">. </w:t>
      </w:r>
      <w:r w:rsidR="00DA4679" w:rsidRPr="008D6DAD">
        <w:rPr>
          <w:rFonts w:ascii="Segoe UI" w:hAnsi="Segoe UI" w:cs="Segoe UI"/>
          <w:sz w:val="20"/>
          <w:szCs w:val="20"/>
        </w:rPr>
        <w:t xml:space="preserve">Seznam jednotlivých panelů </w:t>
      </w:r>
      <w:r w:rsidR="00895253" w:rsidRPr="008D6DAD">
        <w:rPr>
          <w:rFonts w:ascii="Segoe UI" w:hAnsi="Segoe UI" w:cs="Segoe UI"/>
          <w:sz w:val="20"/>
          <w:szCs w:val="20"/>
        </w:rPr>
        <w:t>„NIS“</w:t>
      </w:r>
      <w:r w:rsidR="00DA4679" w:rsidRPr="008D6DAD">
        <w:rPr>
          <w:rFonts w:ascii="Segoe UI" w:hAnsi="Segoe UI" w:cs="Segoe UI"/>
          <w:sz w:val="20"/>
          <w:szCs w:val="20"/>
        </w:rPr>
        <w:t xml:space="preserve"> je popsán v</w:t>
      </w:r>
      <w:r w:rsidR="00EA64AF" w:rsidRPr="008D6DAD">
        <w:rPr>
          <w:rFonts w:ascii="Segoe UI" w:hAnsi="Segoe UI" w:cs="Segoe UI"/>
          <w:sz w:val="20"/>
          <w:szCs w:val="20"/>
        </w:rPr>
        <w:t> příloze č. 1</w:t>
      </w:r>
      <w:r w:rsidR="00DA4679" w:rsidRPr="008D6DAD">
        <w:rPr>
          <w:rFonts w:ascii="Segoe UI" w:hAnsi="Segoe UI" w:cs="Segoe UI"/>
          <w:sz w:val="20"/>
          <w:szCs w:val="20"/>
        </w:rPr>
        <w:t xml:space="preserve">, která je součástí této smlouvy. </w:t>
      </w:r>
    </w:p>
    <w:p w14:paraId="2EBCCC74" w14:textId="77777777" w:rsidR="008D6DAD" w:rsidRPr="008D6DAD" w:rsidRDefault="008D6DAD" w:rsidP="00FD1D99">
      <w:pPr>
        <w:pStyle w:val="Odstavecseseznamem"/>
        <w:spacing w:after="12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ACB757" w14:textId="007A1697" w:rsidR="00F501F1" w:rsidRPr="008D6DAD" w:rsidRDefault="003043DE" w:rsidP="00FD1D99">
      <w:pPr>
        <w:pStyle w:val="Odstavecseseznamem"/>
        <w:numPr>
          <w:ilvl w:val="0"/>
          <w:numId w:val="11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8D6DAD">
        <w:rPr>
          <w:rFonts w:ascii="Segoe UI" w:hAnsi="Segoe UI" w:cs="Segoe UI"/>
          <w:sz w:val="20"/>
          <w:szCs w:val="20"/>
        </w:rPr>
        <w:t>Konkrétní činnosti údržby jsou definovány v</w:t>
      </w:r>
      <w:r w:rsidR="00BD508A" w:rsidRPr="008D6DAD">
        <w:rPr>
          <w:rFonts w:ascii="Segoe UI" w:hAnsi="Segoe UI" w:cs="Segoe UI"/>
          <w:sz w:val="20"/>
          <w:szCs w:val="20"/>
        </w:rPr>
        <w:t> </w:t>
      </w:r>
      <w:r w:rsidR="00EA64AF" w:rsidRPr="008D6DAD">
        <w:rPr>
          <w:rFonts w:ascii="Segoe UI" w:hAnsi="Segoe UI" w:cs="Segoe UI"/>
          <w:sz w:val="20"/>
          <w:szCs w:val="20"/>
        </w:rPr>
        <w:t xml:space="preserve">čl. 2 odst. 2.1. </w:t>
      </w:r>
      <w:r w:rsidRPr="008D6DAD">
        <w:rPr>
          <w:rFonts w:ascii="Segoe UI" w:hAnsi="Segoe UI" w:cs="Segoe UI"/>
          <w:sz w:val="20"/>
          <w:szCs w:val="20"/>
        </w:rPr>
        <w:t>této smlouvy. Naproti tomu se objednatel zavazuje při splnění dále uv</w:t>
      </w:r>
      <w:r w:rsidR="00483FCD" w:rsidRPr="008D6DAD">
        <w:rPr>
          <w:rFonts w:ascii="Segoe UI" w:hAnsi="Segoe UI" w:cs="Segoe UI"/>
          <w:sz w:val="20"/>
          <w:szCs w:val="20"/>
        </w:rPr>
        <w:t>edených podmínek této smlouvy</w:t>
      </w:r>
      <w:r w:rsidRPr="008D6DAD">
        <w:rPr>
          <w:rFonts w:ascii="Segoe UI" w:hAnsi="Segoe UI" w:cs="Segoe UI"/>
          <w:sz w:val="20"/>
          <w:szCs w:val="20"/>
        </w:rPr>
        <w:t xml:space="preserve">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="00483FCD" w:rsidRPr="008D6DAD">
        <w:rPr>
          <w:rFonts w:ascii="Segoe UI" w:hAnsi="Segoe UI" w:cs="Segoe UI"/>
          <w:sz w:val="20"/>
          <w:szCs w:val="20"/>
        </w:rPr>
        <w:t>i zaplatit cenu</w:t>
      </w:r>
      <w:r w:rsidRPr="008D6DAD">
        <w:rPr>
          <w:rFonts w:ascii="Segoe UI" w:hAnsi="Segoe UI" w:cs="Segoe UI"/>
          <w:sz w:val="20"/>
          <w:szCs w:val="20"/>
        </w:rPr>
        <w:t xml:space="preserve"> dle čl. 4 této smlouvy</w:t>
      </w:r>
      <w:r w:rsidR="00D60A5D" w:rsidRPr="008D6DAD">
        <w:rPr>
          <w:rFonts w:ascii="Segoe UI" w:hAnsi="Segoe UI" w:cs="Segoe UI"/>
          <w:sz w:val="20"/>
          <w:szCs w:val="20"/>
        </w:rPr>
        <w:t>.</w:t>
      </w:r>
    </w:p>
    <w:p w14:paraId="5AAC458E" w14:textId="77777777" w:rsidR="00B53DDB" w:rsidRPr="006C141B" w:rsidRDefault="00B53DDB" w:rsidP="00FD1D99">
      <w:pPr>
        <w:pStyle w:val="Odstavecseseznamem"/>
        <w:spacing w:after="120"/>
        <w:ind w:left="993" w:hanging="633"/>
        <w:jc w:val="both"/>
        <w:rPr>
          <w:rFonts w:ascii="Segoe UI" w:hAnsi="Segoe UI" w:cs="Segoe UI"/>
          <w:sz w:val="20"/>
          <w:szCs w:val="20"/>
        </w:rPr>
      </w:pPr>
    </w:p>
    <w:p w14:paraId="4520C6B5" w14:textId="77777777" w:rsidR="00B549DB" w:rsidRDefault="00B549DB" w:rsidP="00FD1D99">
      <w:pPr>
        <w:pStyle w:val="Odstavecseseznamem"/>
        <w:spacing w:after="120"/>
        <w:ind w:left="108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II.</w:t>
      </w:r>
    </w:p>
    <w:p w14:paraId="4F484AAB" w14:textId="0AE74726" w:rsidR="00A4684B" w:rsidRPr="00B549DB" w:rsidRDefault="006F7F05" w:rsidP="00FD1D99">
      <w:pPr>
        <w:pStyle w:val="Odstavecseseznamem"/>
        <w:spacing w:after="120"/>
        <w:ind w:left="1080"/>
        <w:jc w:val="center"/>
        <w:rPr>
          <w:rFonts w:ascii="Segoe UI" w:hAnsi="Segoe UI" w:cs="Segoe UI"/>
          <w:b/>
          <w:sz w:val="20"/>
          <w:szCs w:val="20"/>
        </w:rPr>
      </w:pPr>
      <w:r w:rsidRPr="00B549DB">
        <w:rPr>
          <w:rFonts w:ascii="Segoe UI" w:hAnsi="Segoe UI" w:cs="Segoe UI"/>
          <w:b/>
          <w:sz w:val="20"/>
          <w:szCs w:val="20"/>
        </w:rPr>
        <w:t>Poskytované</w:t>
      </w:r>
      <w:r w:rsidR="00A4684B" w:rsidRPr="00B549DB">
        <w:rPr>
          <w:rFonts w:ascii="Segoe UI" w:hAnsi="Segoe UI" w:cs="Segoe UI"/>
          <w:b/>
          <w:sz w:val="20"/>
          <w:szCs w:val="20"/>
        </w:rPr>
        <w:t xml:space="preserve"> činnosti</w:t>
      </w:r>
    </w:p>
    <w:p w14:paraId="58098B8A" w14:textId="0A2D4B0C" w:rsidR="00CC5934" w:rsidRPr="0095763A" w:rsidRDefault="007F5DCF" w:rsidP="00FD1D99">
      <w:p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1)</w:t>
      </w:r>
      <w:r>
        <w:rPr>
          <w:rFonts w:ascii="Segoe UI" w:hAnsi="Segoe UI" w:cs="Segoe UI"/>
          <w:sz w:val="20"/>
          <w:szCs w:val="20"/>
        </w:rPr>
        <w:tab/>
      </w:r>
      <w:r w:rsidR="00B012AA" w:rsidRPr="0095763A">
        <w:rPr>
          <w:rFonts w:ascii="Segoe UI" w:hAnsi="Segoe UI" w:cs="Segoe UI"/>
          <w:sz w:val="20"/>
          <w:szCs w:val="20"/>
        </w:rPr>
        <w:t xml:space="preserve">Zhotovitel </w:t>
      </w:r>
      <w:r w:rsidR="00CC5934" w:rsidRPr="0095763A">
        <w:rPr>
          <w:rFonts w:ascii="Segoe UI" w:hAnsi="Segoe UI" w:cs="Segoe UI"/>
          <w:sz w:val="20"/>
          <w:szCs w:val="20"/>
        </w:rPr>
        <w:t xml:space="preserve">objednateli poskytuje činnosti údržby </w:t>
      </w:r>
      <w:r w:rsidR="00895253" w:rsidRPr="0095763A">
        <w:rPr>
          <w:rFonts w:ascii="Segoe UI" w:hAnsi="Segoe UI" w:cs="Segoe UI"/>
          <w:sz w:val="20"/>
          <w:szCs w:val="20"/>
        </w:rPr>
        <w:t>„NIS“</w:t>
      </w:r>
      <w:r w:rsidR="00CC5934" w:rsidRPr="0095763A">
        <w:rPr>
          <w:rFonts w:ascii="Segoe UI" w:hAnsi="Segoe UI" w:cs="Segoe UI"/>
          <w:sz w:val="20"/>
          <w:szCs w:val="20"/>
        </w:rPr>
        <w:t xml:space="preserve"> v následujícím rozsahu:</w:t>
      </w:r>
    </w:p>
    <w:p w14:paraId="013B1583" w14:textId="05D1ECF7" w:rsidR="00CC5934" w:rsidRPr="006C141B" w:rsidRDefault="006F7F05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Vzdálený dohled a údržba</w:t>
      </w:r>
      <w:r w:rsidR="00CC5934" w:rsidRPr="006C141B">
        <w:rPr>
          <w:rFonts w:ascii="Segoe UI" w:hAnsi="Segoe UI" w:cs="Segoe UI"/>
          <w:sz w:val="20"/>
          <w:szCs w:val="20"/>
        </w:rPr>
        <w:t xml:space="preserve"> SW </w:t>
      </w:r>
      <w:proofErr w:type="spellStart"/>
      <w:r w:rsidR="00CC5934"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="00CC5934" w:rsidRPr="006C141B">
        <w:rPr>
          <w:rFonts w:ascii="Segoe UI" w:hAnsi="Segoe UI" w:cs="Segoe UI"/>
          <w:sz w:val="20"/>
          <w:szCs w:val="20"/>
        </w:rPr>
        <w:t xml:space="preserve"> serveru prostřednictvím připojení VPN,</w:t>
      </w:r>
    </w:p>
    <w:p w14:paraId="52B4F70A" w14:textId="343C78F5" w:rsidR="00CC5934" w:rsidRPr="006C141B" w:rsidRDefault="006F7F05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Vzdálený dohled a údržba</w:t>
      </w:r>
      <w:r w:rsidR="00CC5934" w:rsidRPr="006C141B">
        <w:rPr>
          <w:rFonts w:ascii="Segoe UI" w:hAnsi="Segoe UI" w:cs="Segoe UI"/>
          <w:sz w:val="20"/>
          <w:szCs w:val="20"/>
        </w:rPr>
        <w:t xml:space="preserve"> SW </w:t>
      </w:r>
      <w:proofErr w:type="spellStart"/>
      <w:r w:rsidR="00CC5934"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="00CC5934" w:rsidRPr="006C141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C5934" w:rsidRPr="006C141B">
        <w:rPr>
          <w:rFonts w:ascii="Segoe UI" w:hAnsi="Segoe UI" w:cs="Segoe UI"/>
          <w:sz w:val="20"/>
          <w:szCs w:val="20"/>
        </w:rPr>
        <w:t>playerů</w:t>
      </w:r>
      <w:proofErr w:type="spellEnd"/>
      <w:r w:rsidR="00CC5934" w:rsidRPr="006C141B">
        <w:rPr>
          <w:rFonts w:ascii="Segoe UI" w:hAnsi="Segoe UI" w:cs="Segoe UI"/>
          <w:sz w:val="20"/>
          <w:szCs w:val="20"/>
        </w:rPr>
        <w:t xml:space="preserve"> prostřednictvím připojení VPN,</w:t>
      </w:r>
    </w:p>
    <w:p w14:paraId="03761A2C" w14:textId="7CE3C3D2" w:rsidR="00CC5934" w:rsidRPr="006C141B" w:rsidRDefault="000829F7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ú</w:t>
      </w:r>
      <w:r w:rsidR="00CC5934" w:rsidRPr="006C141B">
        <w:rPr>
          <w:rFonts w:ascii="Segoe UI" w:hAnsi="Segoe UI" w:cs="Segoe UI"/>
          <w:sz w:val="20"/>
          <w:szCs w:val="20"/>
        </w:rPr>
        <w:t>prava nastavení systému podle konkrétních požadavků (dle ceníku služeb),</w:t>
      </w:r>
    </w:p>
    <w:p w14:paraId="64D6B943" w14:textId="48F06EEE" w:rsidR="00CC5934" w:rsidRPr="006C141B" w:rsidRDefault="000829F7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k</w:t>
      </w:r>
      <w:r w:rsidR="00CC5934" w:rsidRPr="006C141B">
        <w:rPr>
          <w:rFonts w:ascii="Segoe UI" w:hAnsi="Segoe UI" w:cs="Segoe UI"/>
          <w:sz w:val="20"/>
          <w:szCs w:val="20"/>
        </w:rPr>
        <w:t>onzultace / prioritní řešení požadavků,</w:t>
      </w:r>
    </w:p>
    <w:p w14:paraId="1C8E30C9" w14:textId="34299EBF" w:rsidR="00CC5934" w:rsidRPr="006C141B" w:rsidRDefault="00CC5934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vzdálené odstraňování problémů,</w:t>
      </w:r>
      <w:r w:rsidR="00FC6F93" w:rsidRPr="006C141B">
        <w:rPr>
          <w:rFonts w:ascii="Segoe UI" w:hAnsi="Segoe UI" w:cs="Segoe UI"/>
          <w:sz w:val="20"/>
          <w:szCs w:val="20"/>
        </w:rPr>
        <w:t xml:space="preserve"> údržba systému</w:t>
      </w:r>
    </w:p>
    <w:p w14:paraId="15F242A6" w14:textId="2A4F2F5C" w:rsidR="00CC5934" w:rsidRPr="006C141B" w:rsidRDefault="000829F7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a</w:t>
      </w:r>
      <w:r w:rsidR="00CC5934" w:rsidRPr="006C141B">
        <w:rPr>
          <w:rFonts w:ascii="Segoe UI" w:hAnsi="Segoe UI" w:cs="Segoe UI"/>
          <w:sz w:val="20"/>
          <w:szCs w:val="20"/>
        </w:rPr>
        <w:t>ktualizaci</w:t>
      </w:r>
      <w:r w:rsidR="00E90B14" w:rsidRPr="006C141B">
        <w:rPr>
          <w:rFonts w:ascii="Segoe UI" w:hAnsi="Segoe UI" w:cs="Segoe UI"/>
          <w:sz w:val="20"/>
          <w:szCs w:val="20"/>
        </w:rPr>
        <w:t xml:space="preserve"> systémového prostředí aplikace (Windows, Android)</w:t>
      </w:r>
    </w:p>
    <w:p w14:paraId="732722A0" w14:textId="5C09195E" w:rsidR="00E90B14" w:rsidRPr="006C141B" w:rsidRDefault="00603E6B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1x ročně Upgrade/U</w:t>
      </w:r>
      <w:r w:rsidR="00E90B14" w:rsidRPr="006C141B">
        <w:rPr>
          <w:rFonts w:ascii="Segoe UI" w:hAnsi="Segoe UI" w:cs="Segoe UI"/>
          <w:sz w:val="20"/>
          <w:szCs w:val="20"/>
        </w:rPr>
        <w:t>pdate</w:t>
      </w:r>
      <w:r w:rsidRPr="006C141B">
        <w:rPr>
          <w:rFonts w:ascii="Segoe UI" w:hAnsi="Segoe UI" w:cs="Segoe UI"/>
          <w:sz w:val="20"/>
          <w:szCs w:val="20"/>
        </w:rPr>
        <w:t xml:space="preserve"> systému</w:t>
      </w:r>
      <w:r w:rsidR="00E90B14" w:rsidRPr="006C141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E90B14"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="00BF5463" w:rsidRPr="006C141B">
        <w:rPr>
          <w:rFonts w:ascii="Segoe UI" w:hAnsi="Segoe UI" w:cs="Segoe UI"/>
          <w:sz w:val="20"/>
          <w:szCs w:val="20"/>
        </w:rPr>
        <w:t xml:space="preserve"> (zahrnuje přechod na novou verzi systému)</w:t>
      </w:r>
    </w:p>
    <w:p w14:paraId="2BC10A32" w14:textId="27B0F8A8" w:rsidR="00E90B14" w:rsidRPr="006C141B" w:rsidRDefault="00E90B14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1x ročně profylaktická prohlídka zařízení</w:t>
      </w:r>
    </w:p>
    <w:p w14:paraId="47502903" w14:textId="77777777" w:rsidR="002B2ABF" w:rsidRPr="006C141B" w:rsidRDefault="00CC5934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HELPDESK 8:00 – 17:00 hod Po-Pá.</w:t>
      </w:r>
    </w:p>
    <w:p w14:paraId="641EFFE4" w14:textId="5DD2ED39" w:rsidR="00BF5463" w:rsidRPr="006C141B" w:rsidRDefault="00F91EE4" w:rsidP="00FD1D99">
      <w:pPr>
        <w:pStyle w:val="Odstavecseseznamem"/>
        <w:numPr>
          <w:ilvl w:val="1"/>
          <w:numId w:val="17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Zapůjčení náhradního průmyslového </w:t>
      </w:r>
      <w:proofErr w:type="spellStart"/>
      <w:r w:rsidRPr="006C141B">
        <w:rPr>
          <w:rFonts w:ascii="Segoe UI" w:hAnsi="Segoe UI" w:cs="Segoe UI"/>
          <w:sz w:val="20"/>
          <w:szCs w:val="20"/>
        </w:rPr>
        <w:t>playeru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v případě poruchy po dobu záruky</w:t>
      </w:r>
    </w:p>
    <w:p w14:paraId="2DEC5057" w14:textId="77777777" w:rsidR="00F91EE4" w:rsidRPr="006C141B" w:rsidRDefault="00F91EE4" w:rsidP="00FD1D99">
      <w:pPr>
        <w:pStyle w:val="Odstavecseseznamem"/>
        <w:spacing w:after="120"/>
        <w:ind w:left="1440"/>
        <w:jc w:val="both"/>
        <w:rPr>
          <w:rFonts w:ascii="Segoe UI" w:hAnsi="Segoe UI" w:cs="Segoe UI"/>
          <w:sz w:val="20"/>
          <w:szCs w:val="20"/>
        </w:rPr>
      </w:pPr>
    </w:p>
    <w:p w14:paraId="6070595E" w14:textId="482B6377" w:rsidR="00CC5934" w:rsidRPr="0095763A" w:rsidRDefault="00CC5934" w:rsidP="00FD1D99">
      <w:pPr>
        <w:pStyle w:val="Odstavecseseznamem"/>
        <w:numPr>
          <w:ilvl w:val="0"/>
          <w:numId w:val="31"/>
        </w:numPr>
        <w:spacing w:after="120"/>
        <w:ind w:left="425" w:hanging="357"/>
        <w:jc w:val="both"/>
        <w:rPr>
          <w:rFonts w:ascii="Segoe UI" w:hAnsi="Segoe UI" w:cs="Segoe UI"/>
          <w:sz w:val="20"/>
          <w:szCs w:val="20"/>
        </w:rPr>
      </w:pPr>
      <w:r w:rsidRPr="0095763A">
        <w:rPr>
          <w:rFonts w:ascii="Segoe UI" w:hAnsi="Segoe UI" w:cs="Segoe UI"/>
          <w:sz w:val="20"/>
          <w:szCs w:val="20"/>
        </w:rPr>
        <w:t xml:space="preserve">Předmětem této smlouvy je dále také závazek </w:t>
      </w:r>
      <w:r w:rsidR="00B012AA" w:rsidRPr="0095763A">
        <w:rPr>
          <w:rFonts w:ascii="Segoe UI" w:hAnsi="Segoe UI" w:cs="Segoe UI"/>
          <w:sz w:val="20"/>
          <w:szCs w:val="20"/>
        </w:rPr>
        <w:t>zhotovitel</w:t>
      </w:r>
      <w:r w:rsidRPr="0095763A">
        <w:rPr>
          <w:rFonts w:ascii="Segoe UI" w:hAnsi="Segoe UI" w:cs="Segoe UI"/>
          <w:sz w:val="20"/>
          <w:szCs w:val="20"/>
        </w:rPr>
        <w:t xml:space="preserve">e, že při splnění podmínek uvedených v této smlouvě pro objednatele provede </w:t>
      </w:r>
      <w:r w:rsidR="00EA64AF" w:rsidRPr="0095763A">
        <w:rPr>
          <w:rFonts w:ascii="Segoe UI" w:hAnsi="Segoe UI" w:cs="Segoe UI"/>
          <w:sz w:val="20"/>
          <w:szCs w:val="20"/>
        </w:rPr>
        <w:t xml:space="preserve">vzdálenou </w:t>
      </w:r>
      <w:r w:rsidRPr="0095763A">
        <w:rPr>
          <w:rFonts w:ascii="Segoe UI" w:hAnsi="Segoe UI" w:cs="Segoe UI"/>
          <w:sz w:val="20"/>
          <w:szCs w:val="20"/>
        </w:rPr>
        <w:t>údržbu a opravy vyplývající z nahodilých závad</w:t>
      </w:r>
      <w:r w:rsidR="00B82798" w:rsidRPr="0095763A">
        <w:rPr>
          <w:rFonts w:ascii="Segoe UI" w:hAnsi="Segoe UI" w:cs="Segoe UI"/>
          <w:sz w:val="20"/>
          <w:szCs w:val="20"/>
        </w:rPr>
        <w:t xml:space="preserve"> a mimořádných </w:t>
      </w:r>
      <w:r w:rsidRPr="0095763A">
        <w:rPr>
          <w:rFonts w:ascii="Segoe UI" w:hAnsi="Segoe UI" w:cs="Segoe UI"/>
          <w:sz w:val="20"/>
          <w:szCs w:val="20"/>
        </w:rPr>
        <w:t>událostí</w:t>
      </w:r>
      <w:r w:rsidR="00B82798" w:rsidRPr="0095763A">
        <w:rPr>
          <w:rFonts w:ascii="Segoe UI" w:hAnsi="Segoe UI" w:cs="Segoe UI"/>
          <w:sz w:val="20"/>
          <w:szCs w:val="20"/>
        </w:rPr>
        <w:t xml:space="preserve">. </w:t>
      </w:r>
      <w:r w:rsidR="008B0A8B" w:rsidRPr="0095763A">
        <w:rPr>
          <w:rFonts w:ascii="Segoe UI" w:hAnsi="Segoe UI" w:cs="Segoe UI"/>
          <w:sz w:val="20"/>
          <w:szCs w:val="20"/>
        </w:rPr>
        <w:t>Servisní zásahy v místě instalace, grafické úpravy a systémové úpravy, budou provedeny na základě požadavku objednatele</w:t>
      </w:r>
      <w:r w:rsidR="00547C2C" w:rsidRPr="0095763A">
        <w:rPr>
          <w:rFonts w:ascii="Segoe UI" w:hAnsi="Segoe UI" w:cs="Segoe UI"/>
          <w:sz w:val="20"/>
          <w:szCs w:val="20"/>
        </w:rPr>
        <w:t xml:space="preserve"> dle ceníku </w:t>
      </w:r>
      <w:r w:rsidR="008B0A8B" w:rsidRPr="0095763A">
        <w:rPr>
          <w:rFonts w:ascii="Segoe UI" w:hAnsi="Segoe UI" w:cs="Segoe UI"/>
          <w:sz w:val="20"/>
          <w:szCs w:val="20"/>
        </w:rPr>
        <w:t>servisních</w:t>
      </w:r>
      <w:r w:rsidR="00547C2C" w:rsidRPr="0095763A">
        <w:rPr>
          <w:rFonts w:ascii="Segoe UI" w:hAnsi="Segoe UI" w:cs="Segoe UI"/>
          <w:sz w:val="20"/>
          <w:szCs w:val="20"/>
        </w:rPr>
        <w:t xml:space="preserve"> služeb </w:t>
      </w:r>
      <w:r w:rsidR="008B0A8B" w:rsidRPr="0095763A">
        <w:rPr>
          <w:rFonts w:ascii="Segoe UI" w:hAnsi="Segoe UI" w:cs="Segoe UI"/>
          <w:sz w:val="20"/>
          <w:szCs w:val="20"/>
        </w:rPr>
        <w:t xml:space="preserve">uvedených </w:t>
      </w:r>
      <w:r w:rsidR="00547C2C" w:rsidRPr="0095763A">
        <w:rPr>
          <w:rFonts w:ascii="Segoe UI" w:hAnsi="Segoe UI" w:cs="Segoe UI"/>
          <w:sz w:val="20"/>
          <w:szCs w:val="20"/>
        </w:rPr>
        <w:t xml:space="preserve">v příloze č. 2 této smlouvy. </w:t>
      </w:r>
      <w:r w:rsidRPr="0095763A">
        <w:rPr>
          <w:rFonts w:ascii="Segoe UI" w:hAnsi="Segoe UI" w:cs="Segoe UI"/>
          <w:sz w:val="20"/>
          <w:szCs w:val="20"/>
        </w:rPr>
        <w:t xml:space="preserve">Naproti tomu se objednatel zavazuje při splnění dále uvedených podmínek této smlouvy od </w:t>
      </w:r>
      <w:r w:rsidR="00B012AA" w:rsidRPr="0095763A">
        <w:rPr>
          <w:rFonts w:ascii="Segoe UI" w:hAnsi="Segoe UI" w:cs="Segoe UI"/>
          <w:sz w:val="20"/>
          <w:szCs w:val="20"/>
        </w:rPr>
        <w:t>zhotovitel</w:t>
      </w:r>
      <w:r w:rsidR="008B0A8B" w:rsidRPr="0095763A">
        <w:rPr>
          <w:rFonts w:ascii="Segoe UI" w:hAnsi="Segoe UI" w:cs="Segoe UI"/>
          <w:sz w:val="20"/>
          <w:szCs w:val="20"/>
        </w:rPr>
        <w:t>e dílo</w:t>
      </w:r>
      <w:r w:rsidRPr="0095763A">
        <w:rPr>
          <w:rFonts w:ascii="Segoe UI" w:hAnsi="Segoe UI" w:cs="Segoe UI"/>
          <w:sz w:val="20"/>
          <w:szCs w:val="20"/>
        </w:rPr>
        <w:t xml:space="preserve"> převzít a zaplatit mu jeho cenu dle čl. 4 této smlouvy.</w:t>
      </w:r>
    </w:p>
    <w:p w14:paraId="13FB5E19" w14:textId="26EF8DC4" w:rsidR="008D6DAD" w:rsidRPr="003C31A0" w:rsidRDefault="007F5DCF" w:rsidP="00FD1D99">
      <w:p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3)</w:t>
      </w:r>
      <w:r>
        <w:rPr>
          <w:rFonts w:ascii="Segoe UI" w:hAnsi="Segoe UI" w:cs="Segoe UI"/>
          <w:sz w:val="20"/>
          <w:szCs w:val="20"/>
        </w:rPr>
        <w:tab/>
      </w:r>
      <w:r w:rsidR="00B012AA" w:rsidRPr="003270F6">
        <w:rPr>
          <w:rFonts w:ascii="Segoe UI" w:hAnsi="Segoe UI" w:cs="Segoe UI"/>
          <w:sz w:val="20"/>
          <w:szCs w:val="20"/>
        </w:rPr>
        <w:t>Zhotovitel</w:t>
      </w:r>
      <w:r w:rsidR="00A65D29" w:rsidRPr="003270F6">
        <w:rPr>
          <w:rFonts w:ascii="Segoe UI" w:hAnsi="Segoe UI" w:cs="Segoe UI"/>
          <w:sz w:val="20"/>
          <w:szCs w:val="20"/>
        </w:rPr>
        <w:t xml:space="preserve"> se zavazuje provádět </w:t>
      </w:r>
      <w:r w:rsidR="009B15EF" w:rsidRPr="003270F6">
        <w:rPr>
          <w:rFonts w:ascii="Segoe UI" w:hAnsi="Segoe UI" w:cs="Segoe UI"/>
          <w:sz w:val="20"/>
          <w:szCs w:val="20"/>
        </w:rPr>
        <w:t>veškeré činnosti</w:t>
      </w:r>
      <w:r w:rsidR="00A65D29" w:rsidRPr="003270F6">
        <w:rPr>
          <w:rFonts w:ascii="Segoe UI" w:hAnsi="Segoe UI" w:cs="Segoe UI"/>
          <w:sz w:val="20"/>
          <w:szCs w:val="20"/>
        </w:rPr>
        <w:t xml:space="preserve"> dle této smlouvy</w:t>
      </w:r>
      <w:r w:rsidR="009B15EF" w:rsidRPr="003270F6">
        <w:rPr>
          <w:rFonts w:ascii="Segoe UI" w:hAnsi="Segoe UI" w:cs="Segoe UI"/>
          <w:sz w:val="20"/>
          <w:szCs w:val="20"/>
        </w:rPr>
        <w:t xml:space="preserve"> v souladu s jejím zněním</w:t>
      </w:r>
      <w:r w:rsidR="002614D3" w:rsidRPr="003270F6">
        <w:rPr>
          <w:rFonts w:ascii="Segoe UI" w:hAnsi="Segoe UI" w:cs="Segoe UI"/>
          <w:sz w:val="20"/>
          <w:szCs w:val="20"/>
        </w:rPr>
        <w:t>, v souladu s příslušnými právními předpisy</w:t>
      </w:r>
      <w:r w:rsidR="00A65D29" w:rsidRPr="003270F6">
        <w:rPr>
          <w:rFonts w:ascii="Segoe UI" w:hAnsi="Segoe UI" w:cs="Segoe UI"/>
          <w:sz w:val="20"/>
          <w:szCs w:val="20"/>
        </w:rPr>
        <w:t xml:space="preserve"> a dle pokynů </w:t>
      </w:r>
      <w:proofErr w:type="gramStart"/>
      <w:r w:rsidR="00A65D29" w:rsidRPr="003270F6">
        <w:rPr>
          <w:rFonts w:ascii="Segoe UI" w:hAnsi="Segoe UI" w:cs="Segoe UI"/>
          <w:sz w:val="20"/>
          <w:szCs w:val="20"/>
        </w:rPr>
        <w:t>objednatele</w:t>
      </w:r>
      <w:proofErr w:type="gramEnd"/>
      <w:r w:rsidR="002614D3" w:rsidRPr="003270F6">
        <w:rPr>
          <w:rFonts w:ascii="Segoe UI" w:hAnsi="Segoe UI" w:cs="Segoe UI"/>
          <w:sz w:val="20"/>
          <w:szCs w:val="20"/>
        </w:rPr>
        <w:t xml:space="preserve"> a to vždy</w:t>
      </w:r>
      <w:r w:rsidR="00A65D29" w:rsidRPr="003270F6">
        <w:rPr>
          <w:rFonts w:ascii="Segoe UI" w:hAnsi="Segoe UI" w:cs="Segoe UI"/>
          <w:sz w:val="20"/>
          <w:szCs w:val="20"/>
        </w:rPr>
        <w:t xml:space="preserve"> pečlivě, řádně a včas</w:t>
      </w:r>
      <w:r w:rsidR="0062684B" w:rsidRPr="003270F6">
        <w:rPr>
          <w:rFonts w:ascii="Segoe UI" w:hAnsi="Segoe UI" w:cs="Segoe UI"/>
          <w:sz w:val="20"/>
          <w:szCs w:val="20"/>
        </w:rPr>
        <w:t>.</w:t>
      </w:r>
    </w:p>
    <w:p w14:paraId="027A3E8F" w14:textId="370C0149" w:rsidR="00A65D29" w:rsidRPr="008D6DAD" w:rsidRDefault="008D6DAD" w:rsidP="00FD1D99">
      <w:p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</w:t>
      </w:r>
      <w:r w:rsidRPr="008D6DAD">
        <w:rPr>
          <w:rFonts w:ascii="Segoe UI" w:hAnsi="Segoe UI" w:cs="Segoe UI"/>
          <w:sz w:val="20"/>
          <w:szCs w:val="20"/>
        </w:rPr>
        <w:t>)</w:t>
      </w:r>
      <w:r w:rsidR="008B4168">
        <w:rPr>
          <w:rFonts w:ascii="Segoe UI" w:hAnsi="Segoe UI" w:cs="Segoe UI"/>
          <w:sz w:val="20"/>
          <w:szCs w:val="20"/>
        </w:rPr>
        <w:tab/>
      </w:r>
      <w:r w:rsidR="008A5D19" w:rsidRPr="008D6DAD">
        <w:rPr>
          <w:rFonts w:ascii="Segoe UI" w:hAnsi="Segoe UI" w:cs="Segoe UI"/>
          <w:sz w:val="20"/>
          <w:szCs w:val="20"/>
        </w:rPr>
        <w:t>Pro</w:t>
      </w:r>
      <w:r w:rsidR="00A65D29" w:rsidRPr="008D6DAD">
        <w:rPr>
          <w:rFonts w:ascii="Segoe UI" w:hAnsi="Segoe UI" w:cs="Segoe UI"/>
          <w:sz w:val="20"/>
          <w:szCs w:val="20"/>
        </w:rPr>
        <w:t xml:space="preserve"> účel</w:t>
      </w:r>
      <w:r w:rsidR="008A5D19" w:rsidRPr="008D6DAD">
        <w:rPr>
          <w:rFonts w:ascii="Segoe UI" w:hAnsi="Segoe UI" w:cs="Segoe UI"/>
          <w:sz w:val="20"/>
          <w:szCs w:val="20"/>
        </w:rPr>
        <w:t>y</w:t>
      </w:r>
      <w:r w:rsidR="00A65D29" w:rsidRPr="008D6DAD">
        <w:rPr>
          <w:rFonts w:ascii="Segoe UI" w:hAnsi="Segoe UI" w:cs="Segoe UI"/>
          <w:sz w:val="20"/>
          <w:szCs w:val="20"/>
        </w:rPr>
        <w:t xml:space="preserve"> </w:t>
      </w:r>
      <w:r w:rsidR="008A5D19" w:rsidRPr="008D6DAD">
        <w:rPr>
          <w:rFonts w:ascii="Segoe UI" w:hAnsi="Segoe UI" w:cs="Segoe UI"/>
          <w:sz w:val="20"/>
          <w:szCs w:val="20"/>
        </w:rPr>
        <w:t xml:space="preserve">provádění činností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="008A5D19" w:rsidRPr="008D6DAD">
        <w:rPr>
          <w:rFonts w:ascii="Segoe UI" w:hAnsi="Segoe UI" w:cs="Segoe UI"/>
          <w:sz w:val="20"/>
          <w:szCs w:val="20"/>
        </w:rPr>
        <w:t>e dle</w:t>
      </w:r>
      <w:r w:rsidR="00E33893" w:rsidRPr="008D6DAD">
        <w:rPr>
          <w:rFonts w:ascii="Segoe UI" w:hAnsi="Segoe UI" w:cs="Segoe UI"/>
          <w:sz w:val="20"/>
          <w:szCs w:val="20"/>
        </w:rPr>
        <w:t xml:space="preserve"> </w:t>
      </w:r>
      <w:r w:rsidR="00A65D29" w:rsidRPr="008D6DAD">
        <w:rPr>
          <w:rFonts w:ascii="Segoe UI" w:hAnsi="Segoe UI" w:cs="Segoe UI"/>
          <w:sz w:val="20"/>
          <w:szCs w:val="20"/>
        </w:rPr>
        <w:t xml:space="preserve">této smlouvy se zavazuje objednatel </w:t>
      </w:r>
      <w:r w:rsidR="00E33893" w:rsidRPr="008D6DAD">
        <w:rPr>
          <w:rFonts w:ascii="Segoe UI" w:hAnsi="Segoe UI" w:cs="Segoe UI"/>
          <w:sz w:val="20"/>
          <w:szCs w:val="20"/>
        </w:rPr>
        <w:t xml:space="preserve">na základě společné domluvy umožnit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="00A65D29" w:rsidRPr="008D6DAD">
        <w:rPr>
          <w:rFonts w:ascii="Segoe UI" w:hAnsi="Segoe UI" w:cs="Segoe UI"/>
          <w:sz w:val="20"/>
          <w:szCs w:val="20"/>
        </w:rPr>
        <w:t>i přístup</w:t>
      </w:r>
      <w:r w:rsidR="00E33893" w:rsidRPr="008D6DAD">
        <w:rPr>
          <w:rFonts w:ascii="Segoe UI" w:hAnsi="Segoe UI" w:cs="Segoe UI"/>
          <w:sz w:val="20"/>
          <w:szCs w:val="20"/>
        </w:rPr>
        <w:t xml:space="preserve"> k </w:t>
      </w:r>
      <w:r w:rsidR="00895253" w:rsidRPr="008D6DAD">
        <w:rPr>
          <w:rFonts w:ascii="Segoe UI" w:hAnsi="Segoe UI" w:cs="Segoe UI"/>
          <w:sz w:val="20"/>
          <w:szCs w:val="20"/>
        </w:rPr>
        <w:t>„</w:t>
      </w:r>
      <w:proofErr w:type="spellStart"/>
      <w:r w:rsidR="00895253" w:rsidRPr="008D6DAD">
        <w:rPr>
          <w:rFonts w:ascii="Segoe UI" w:hAnsi="Segoe UI" w:cs="Segoe UI"/>
          <w:sz w:val="20"/>
          <w:szCs w:val="20"/>
        </w:rPr>
        <w:t>NIS</w:t>
      </w:r>
      <w:r w:rsidR="008740D0" w:rsidRPr="008D6DAD">
        <w:rPr>
          <w:rFonts w:ascii="Segoe UI" w:hAnsi="Segoe UI" w:cs="Segoe UI"/>
          <w:sz w:val="20"/>
          <w:szCs w:val="20"/>
        </w:rPr>
        <w:t>u</w:t>
      </w:r>
      <w:proofErr w:type="spellEnd"/>
      <w:r w:rsidR="00895253" w:rsidRPr="008D6DAD">
        <w:rPr>
          <w:rFonts w:ascii="Segoe UI" w:hAnsi="Segoe UI" w:cs="Segoe UI"/>
          <w:sz w:val="20"/>
          <w:szCs w:val="20"/>
        </w:rPr>
        <w:t>“</w:t>
      </w:r>
      <w:r w:rsidR="00A65D29" w:rsidRPr="008D6DAD">
        <w:rPr>
          <w:rFonts w:ascii="Segoe UI" w:hAnsi="Segoe UI" w:cs="Segoe UI"/>
          <w:sz w:val="20"/>
          <w:szCs w:val="20"/>
        </w:rPr>
        <w:t>.</w:t>
      </w:r>
    </w:p>
    <w:p w14:paraId="26BEB776" w14:textId="31C952E4" w:rsidR="00A4684B" w:rsidRPr="00903F81" w:rsidRDefault="0080204D" w:rsidP="00FD1D99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03F81">
        <w:rPr>
          <w:rFonts w:ascii="Segoe UI" w:hAnsi="Segoe UI" w:cs="Segoe UI"/>
          <w:sz w:val="20"/>
          <w:szCs w:val="20"/>
        </w:rPr>
        <w:t xml:space="preserve">Pokud </w:t>
      </w:r>
      <w:r w:rsidR="00B012AA" w:rsidRPr="00903F81">
        <w:rPr>
          <w:rFonts w:ascii="Segoe UI" w:hAnsi="Segoe UI" w:cs="Segoe UI"/>
          <w:sz w:val="20"/>
          <w:szCs w:val="20"/>
        </w:rPr>
        <w:t>zhotovitel</w:t>
      </w:r>
      <w:r w:rsidRPr="00903F81">
        <w:rPr>
          <w:rFonts w:ascii="Segoe UI" w:hAnsi="Segoe UI" w:cs="Segoe UI"/>
          <w:sz w:val="20"/>
          <w:szCs w:val="20"/>
        </w:rPr>
        <w:t xml:space="preserve"> k</w:t>
      </w:r>
      <w:r w:rsidR="00E33893" w:rsidRPr="00903F81">
        <w:rPr>
          <w:rFonts w:ascii="Segoe UI" w:hAnsi="Segoe UI" w:cs="Segoe UI"/>
          <w:sz w:val="20"/>
          <w:szCs w:val="20"/>
        </w:rPr>
        <w:t> </w:t>
      </w:r>
      <w:r w:rsidR="008A5D19" w:rsidRPr="00903F81">
        <w:rPr>
          <w:rFonts w:ascii="Segoe UI" w:hAnsi="Segoe UI" w:cs="Segoe UI"/>
          <w:sz w:val="20"/>
          <w:szCs w:val="20"/>
        </w:rPr>
        <w:t>činnostem</w:t>
      </w:r>
      <w:r w:rsidR="00E33893" w:rsidRPr="00903F81">
        <w:rPr>
          <w:rFonts w:ascii="Segoe UI" w:hAnsi="Segoe UI" w:cs="Segoe UI"/>
          <w:sz w:val="20"/>
          <w:szCs w:val="20"/>
        </w:rPr>
        <w:t xml:space="preserve"> </w:t>
      </w:r>
      <w:r w:rsidRPr="00903F81">
        <w:rPr>
          <w:rFonts w:ascii="Segoe UI" w:hAnsi="Segoe UI" w:cs="Segoe UI"/>
          <w:sz w:val="20"/>
          <w:szCs w:val="20"/>
        </w:rPr>
        <w:t>této smlouvy použije</w:t>
      </w:r>
      <w:r w:rsidR="004E2B65" w:rsidRPr="00903F81">
        <w:rPr>
          <w:rFonts w:ascii="Segoe UI" w:hAnsi="Segoe UI" w:cs="Segoe UI"/>
          <w:sz w:val="20"/>
          <w:szCs w:val="20"/>
        </w:rPr>
        <w:t xml:space="preserve"> poddodavatele</w:t>
      </w:r>
      <w:r w:rsidRPr="00903F81">
        <w:rPr>
          <w:rFonts w:ascii="Segoe UI" w:hAnsi="Segoe UI" w:cs="Segoe UI"/>
          <w:sz w:val="20"/>
          <w:szCs w:val="20"/>
        </w:rPr>
        <w:t>, může tak učinit pouze po</w:t>
      </w:r>
      <w:r w:rsidR="004E2B65" w:rsidRPr="00903F81">
        <w:rPr>
          <w:rFonts w:ascii="Segoe UI" w:hAnsi="Segoe UI" w:cs="Segoe UI"/>
          <w:sz w:val="20"/>
          <w:szCs w:val="20"/>
        </w:rPr>
        <w:t xml:space="preserve"> </w:t>
      </w:r>
      <w:r w:rsidRPr="00903F81">
        <w:rPr>
          <w:rFonts w:ascii="Segoe UI" w:hAnsi="Segoe UI" w:cs="Segoe UI"/>
          <w:sz w:val="20"/>
          <w:szCs w:val="20"/>
        </w:rPr>
        <w:t xml:space="preserve">předchozím </w:t>
      </w:r>
      <w:r w:rsidR="004E2B65" w:rsidRPr="00903F81">
        <w:rPr>
          <w:rFonts w:ascii="Segoe UI" w:hAnsi="Segoe UI" w:cs="Segoe UI"/>
          <w:sz w:val="20"/>
          <w:szCs w:val="20"/>
        </w:rPr>
        <w:t xml:space="preserve">písemném </w:t>
      </w:r>
      <w:r w:rsidRPr="00903F81">
        <w:rPr>
          <w:rFonts w:ascii="Segoe UI" w:hAnsi="Segoe UI" w:cs="Segoe UI"/>
          <w:sz w:val="20"/>
          <w:szCs w:val="20"/>
        </w:rPr>
        <w:t>schválení objednatelem, a za tyto osoby</w:t>
      </w:r>
      <w:r w:rsidR="004E2B65" w:rsidRPr="00903F81">
        <w:rPr>
          <w:rFonts w:ascii="Segoe UI" w:hAnsi="Segoe UI" w:cs="Segoe UI"/>
          <w:sz w:val="20"/>
          <w:szCs w:val="20"/>
        </w:rPr>
        <w:t xml:space="preserve"> pak</w:t>
      </w:r>
      <w:r w:rsidRPr="00903F81">
        <w:rPr>
          <w:rFonts w:ascii="Segoe UI" w:hAnsi="Segoe UI" w:cs="Segoe UI"/>
          <w:sz w:val="20"/>
          <w:szCs w:val="20"/>
        </w:rPr>
        <w:t xml:space="preserve"> </w:t>
      </w:r>
      <w:r w:rsidR="00B012AA" w:rsidRPr="00903F81">
        <w:rPr>
          <w:rFonts w:ascii="Segoe UI" w:hAnsi="Segoe UI" w:cs="Segoe UI"/>
          <w:sz w:val="20"/>
          <w:szCs w:val="20"/>
        </w:rPr>
        <w:t>zhotovitel</w:t>
      </w:r>
      <w:r w:rsidRPr="00903F81">
        <w:rPr>
          <w:rFonts w:ascii="Segoe UI" w:hAnsi="Segoe UI" w:cs="Segoe UI"/>
          <w:sz w:val="20"/>
          <w:szCs w:val="20"/>
        </w:rPr>
        <w:t xml:space="preserve"> </w:t>
      </w:r>
      <w:r w:rsidR="004E2B65" w:rsidRPr="00903F81">
        <w:rPr>
          <w:rFonts w:ascii="Segoe UI" w:hAnsi="Segoe UI" w:cs="Segoe UI"/>
          <w:sz w:val="20"/>
          <w:szCs w:val="20"/>
        </w:rPr>
        <w:t xml:space="preserve">plně </w:t>
      </w:r>
      <w:r w:rsidRPr="00903F81">
        <w:rPr>
          <w:rFonts w:ascii="Segoe UI" w:hAnsi="Segoe UI" w:cs="Segoe UI"/>
          <w:sz w:val="20"/>
          <w:szCs w:val="20"/>
        </w:rPr>
        <w:t>odpovídá,</w:t>
      </w:r>
      <w:r w:rsidR="00DF4658" w:rsidRPr="00903F81">
        <w:rPr>
          <w:rFonts w:ascii="Segoe UI" w:hAnsi="Segoe UI" w:cs="Segoe UI"/>
          <w:sz w:val="20"/>
          <w:szCs w:val="20"/>
        </w:rPr>
        <w:t xml:space="preserve"> tak</w:t>
      </w:r>
      <w:r w:rsidRPr="00903F81">
        <w:rPr>
          <w:rFonts w:ascii="Segoe UI" w:hAnsi="Segoe UI" w:cs="Segoe UI"/>
          <w:sz w:val="20"/>
          <w:szCs w:val="20"/>
        </w:rPr>
        <w:t xml:space="preserve"> jako by</w:t>
      </w:r>
      <w:r w:rsidR="004E2B65" w:rsidRPr="00903F81">
        <w:rPr>
          <w:rFonts w:ascii="Segoe UI" w:hAnsi="Segoe UI" w:cs="Segoe UI"/>
          <w:sz w:val="20"/>
          <w:szCs w:val="20"/>
        </w:rPr>
        <w:t xml:space="preserve"> </w:t>
      </w:r>
      <w:r w:rsidRPr="00903F81">
        <w:rPr>
          <w:rFonts w:ascii="Segoe UI" w:hAnsi="Segoe UI" w:cs="Segoe UI"/>
          <w:sz w:val="20"/>
          <w:szCs w:val="20"/>
        </w:rPr>
        <w:t>plnil sám.</w:t>
      </w:r>
    </w:p>
    <w:p w14:paraId="6C07C707" w14:textId="27A5FD6C" w:rsidR="00ED3CC9" w:rsidRPr="008B4168" w:rsidRDefault="00ED3CC9" w:rsidP="00FD1D99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B4168">
        <w:rPr>
          <w:rFonts w:ascii="Segoe UI" w:hAnsi="Segoe UI" w:cs="Segoe UI"/>
          <w:sz w:val="20"/>
          <w:szCs w:val="20"/>
        </w:rPr>
        <w:t>Podrobný popis poskytovaných služeb</w:t>
      </w:r>
      <w:r w:rsidR="00DD5341" w:rsidRPr="008B4168">
        <w:rPr>
          <w:rFonts w:ascii="Segoe UI" w:hAnsi="Segoe UI" w:cs="Segoe UI"/>
          <w:sz w:val="20"/>
          <w:szCs w:val="20"/>
        </w:rPr>
        <w:t xml:space="preserve"> včetně </w:t>
      </w:r>
      <w:r w:rsidR="002E461B" w:rsidRPr="008B4168">
        <w:rPr>
          <w:rFonts w:ascii="Segoe UI" w:hAnsi="Segoe UI" w:cs="Segoe UI"/>
          <w:sz w:val="20"/>
          <w:szCs w:val="20"/>
        </w:rPr>
        <w:t>jejich cen</w:t>
      </w:r>
      <w:r w:rsidRPr="008B4168">
        <w:rPr>
          <w:rFonts w:ascii="Segoe UI" w:hAnsi="Segoe UI" w:cs="Segoe UI"/>
          <w:sz w:val="20"/>
          <w:szCs w:val="20"/>
        </w:rPr>
        <w:t xml:space="preserve"> je součástí této smlouvy jako příloha č. 2.</w:t>
      </w:r>
    </w:p>
    <w:p w14:paraId="3D511610" w14:textId="77777777" w:rsidR="00B1140A" w:rsidRPr="006C141B" w:rsidRDefault="00B1140A" w:rsidP="00FD1D99">
      <w:pPr>
        <w:spacing w:after="120"/>
        <w:ind w:left="993" w:hanging="633"/>
        <w:rPr>
          <w:rFonts w:ascii="Segoe UI" w:hAnsi="Segoe UI" w:cs="Segoe UI"/>
          <w:sz w:val="20"/>
          <w:szCs w:val="20"/>
        </w:rPr>
      </w:pPr>
    </w:p>
    <w:p w14:paraId="18B6227D" w14:textId="77777777" w:rsidR="00535882" w:rsidRDefault="00535882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III.</w:t>
      </w:r>
    </w:p>
    <w:p w14:paraId="6AC82C91" w14:textId="225B0406" w:rsidR="00A4684B" w:rsidRPr="006C141B" w:rsidRDefault="00A4684B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>Místo</w:t>
      </w:r>
      <w:r w:rsidR="004361C4" w:rsidRPr="006C141B">
        <w:rPr>
          <w:rFonts w:ascii="Segoe UI" w:hAnsi="Segoe UI" w:cs="Segoe UI"/>
          <w:b/>
          <w:sz w:val="20"/>
          <w:szCs w:val="20"/>
        </w:rPr>
        <w:t xml:space="preserve"> </w:t>
      </w:r>
      <w:r w:rsidRPr="006C141B">
        <w:rPr>
          <w:rFonts w:ascii="Segoe UI" w:hAnsi="Segoe UI" w:cs="Segoe UI"/>
          <w:b/>
          <w:sz w:val="20"/>
          <w:szCs w:val="20"/>
        </w:rPr>
        <w:t>a termín</w:t>
      </w:r>
      <w:r w:rsidR="004554FE" w:rsidRPr="006C141B">
        <w:rPr>
          <w:rFonts w:ascii="Segoe UI" w:hAnsi="Segoe UI" w:cs="Segoe UI"/>
          <w:b/>
          <w:sz w:val="20"/>
          <w:szCs w:val="20"/>
        </w:rPr>
        <w:t>y</w:t>
      </w:r>
      <w:r w:rsidRPr="006C141B">
        <w:rPr>
          <w:rFonts w:ascii="Segoe UI" w:hAnsi="Segoe UI" w:cs="Segoe UI"/>
          <w:b/>
          <w:sz w:val="20"/>
          <w:szCs w:val="20"/>
        </w:rPr>
        <w:t xml:space="preserve"> </w:t>
      </w:r>
      <w:r w:rsidR="004361C4" w:rsidRPr="006C141B">
        <w:rPr>
          <w:rFonts w:ascii="Segoe UI" w:hAnsi="Segoe UI" w:cs="Segoe UI"/>
          <w:b/>
          <w:sz w:val="20"/>
          <w:szCs w:val="20"/>
        </w:rPr>
        <w:t>plnění</w:t>
      </w:r>
    </w:p>
    <w:p w14:paraId="1C15AB89" w14:textId="70C03976" w:rsidR="001355C4" w:rsidRDefault="00A4684B" w:rsidP="00FD1D99">
      <w:pPr>
        <w:pStyle w:val="Odstavecseseznamem"/>
        <w:numPr>
          <w:ilvl w:val="1"/>
          <w:numId w:val="25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Místem </w:t>
      </w:r>
      <w:r w:rsidR="00DA4679" w:rsidRPr="00990973">
        <w:rPr>
          <w:rFonts w:ascii="Segoe UI" w:hAnsi="Segoe UI" w:cs="Segoe UI"/>
          <w:sz w:val="20"/>
          <w:szCs w:val="20"/>
        </w:rPr>
        <w:t xml:space="preserve">umístění </w:t>
      </w:r>
      <w:r w:rsidR="00895253" w:rsidRPr="00990973">
        <w:rPr>
          <w:rFonts w:ascii="Segoe UI" w:hAnsi="Segoe UI" w:cs="Segoe UI"/>
          <w:sz w:val="20"/>
          <w:szCs w:val="20"/>
        </w:rPr>
        <w:t>„NIS“</w:t>
      </w:r>
      <w:r w:rsidR="009B15EF" w:rsidRPr="00990973">
        <w:rPr>
          <w:rFonts w:ascii="Segoe UI" w:hAnsi="Segoe UI" w:cs="Segoe UI"/>
          <w:sz w:val="20"/>
          <w:szCs w:val="20"/>
        </w:rPr>
        <w:t xml:space="preserve"> </w:t>
      </w:r>
      <w:r w:rsidRPr="00990973">
        <w:rPr>
          <w:rFonts w:ascii="Segoe UI" w:hAnsi="Segoe UI" w:cs="Segoe UI"/>
          <w:sz w:val="20"/>
          <w:szCs w:val="20"/>
        </w:rPr>
        <w:t>je</w:t>
      </w:r>
      <w:r w:rsidR="007E562E" w:rsidRPr="00990973">
        <w:rPr>
          <w:rFonts w:ascii="Segoe UI" w:hAnsi="Segoe UI" w:cs="Segoe UI"/>
          <w:sz w:val="20"/>
          <w:szCs w:val="20"/>
        </w:rPr>
        <w:t xml:space="preserve"> pob</w:t>
      </w:r>
      <w:r w:rsidR="002B43C9" w:rsidRPr="00990973">
        <w:rPr>
          <w:rFonts w:ascii="Segoe UI" w:hAnsi="Segoe UI" w:cs="Segoe UI"/>
          <w:sz w:val="20"/>
          <w:szCs w:val="20"/>
        </w:rPr>
        <w:t>očka NZM Praha,</w:t>
      </w:r>
      <w:r w:rsidRPr="00990973">
        <w:rPr>
          <w:rFonts w:ascii="Segoe UI" w:hAnsi="Segoe UI" w:cs="Segoe UI"/>
          <w:sz w:val="20"/>
          <w:szCs w:val="20"/>
        </w:rPr>
        <w:t xml:space="preserve"> adresa Kostelní </w:t>
      </w:r>
      <w:r w:rsidR="009852D0" w:rsidRPr="00990973">
        <w:rPr>
          <w:rFonts w:ascii="Segoe UI" w:hAnsi="Segoe UI" w:cs="Segoe UI"/>
          <w:sz w:val="20"/>
          <w:szCs w:val="20"/>
        </w:rPr>
        <w:t>44, 170 00 Praha 7</w:t>
      </w:r>
      <w:r w:rsidR="00666C1B">
        <w:rPr>
          <w:rFonts w:ascii="Segoe UI" w:hAnsi="Segoe UI" w:cs="Segoe UI"/>
          <w:sz w:val="20"/>
          <w:szCs w:val="20"/>
        </w:rPr>
        <w:t>.</w:t>
      </w:r>
    </w:p>
    <w:p w14:paraId="22BB1010" w14:textId="7348E787" w:rsidR="008755CE" w:rsidRPr="00666C1B" w:rsidRDefault="00DF5076" w:rsidP="00FD1D99">
      <w:p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2)</w:t>
      </w:r>
      <w:r>
        <w:rPr>
          <w:rFonts w:ascii="Segoe UI" w:hAnsi="Segoe UI" w:cs="Segoe UI"/>
          <w:sz w:val="20"/>
          <w:szCs w:val="20"/>
        </w:rPr>
        <w:tab/>
      </w:r>
      <w:r w:rsidR="00B012AA" w:rsidRPr="00666C1B">
        <w:rPr>
          <w:rFonts w:ascii="Segoe UI" w:hAnsi="Segoe UI" w:cs="Segoe UI"/>
          <w:sz w:val="20"/>
          <w:szCs w:val="20"/>
        </w:rPr>
        <w:t>Zhotovitel</w:t>
      </w:r>
      <w:r w:rsidR="008755CE" w:rsidRPr="00666C1B">
        <w:rPr>
          <w:rFonts w:ascii="Segoe UI" w:hAnsi="Segoe UI" w:cs="Segoe UI"/>
          <w:sz w:val="20"/>
          <w:szCs w:val="20"/>
        </w:rPr>
        <w:t xml:space="preserve"> se zavazuje poskytovat objednateli služby dle této smlouvy od 1. </w:t>
      </w:r>
      <w:r w:rsidR="00A353B5" w:rsidRPr="00666C1B">
        <w:rPr>
          <w:rFonts w:ascii="Segoe UI" w:hAnsi="Segoe UI" w:cs="Segoe UI"/>
          <w:sz w:val="20"/>
          <w:szCs w:val="20"/>
        </w:rPr>
        <w:t>8</w:t>
      </w:r>
      <w:r w:rsidR="008755CE" w:rsidRPr="00666C1B">
        <w:rPr>
          <w:rFonts w:ascii="Segoe UI" w:hAnsi="Segoe UI" w:cs="Segoe UI"/>
          <w:sz w:val="20"/>
          <w:szCs w:val="20"/>
        </w:rPr>
        <w:t>. 202</w:t>
      </w:r>
      <w:r w:rsidR="007339D7" w:rsidRPr="00666C1B">
        <w:rPr>
          <w:rFonts w:ascii="Segoe UI" w:hAnsi="Segoe UI" w:cs="Segoe UI"/>
          <w:sz w:val="20"/>
          <w:szCs w:val="20"/>
        </w:rPr>
        <w:t>3</w:t>
      </w:r>
      <w:r w:rsidR="008755CE" w:rsidRPr="00666C1B">
        <w:rPr>
          <w:rFonts w:ascii="Segoe UI" w:hAnsi="Segoe UI" w:cs="Segoe UI"/>
          <w:sz w:val="20"/>
          <w:szCs w:val="20"/>
        </w:rPr>
        <w:t xml:space="preserve"> do</w:t>
      </w:r>
      <w:r w:rsidR="001F0774" w:rsidRPr="00666C1B">
        <w:rPr>
          <w:rFonts w:ascii="Segoe UI" w:hAnsi="Segoe UI" w:cs="Segoe UI"/>
          <w:sz w:val="20"/>
          <w:szCs w:val="20"/>
        </w:rPr>
        <w:t> </w:t>
      </w:r>
      <w:r w:rsidR="007670A0" w:rsidRPr="00666C1B">
        <w:rPr>
          <w:rFonts w:ascii="Segoe UI" w:hAnsi="Segoe UI" w:cs="Segoe UI"/>
          <w:sz w:val="20"/>
          <w:szCs w:val="20"/>
        </w:rPr>
        <w:t>3</w:t>
      </w:r>
      <w:r w:rsidR="00A353B5" w:rsidRPr="00666C1B">
        <w:rPr>
          <w:rFonts w:ascii="Segoe UI" w:hAnsi="Segoe UI" w:cs="Segoe UI"/>
          <w:sz w:val="20"/>
          <w:szCs w:val="20"/>
        </w:rPr>
        <w:t>1</w:t>
      </w:r>
      <w:r w:rsidR="007670A0" w:rsidRPr="00666C1B">
        <w:rPr>
          <w:rFonts w:ascii="Segoe UI" w:hAnsi="Segoe UI" w:cs="Segoe UI"/>
          <w:sz w:val="20"/>
          <w:szCs w:val="20"/>
        </w:rPr>
        <w:t>.</w:t>
      </w:r>
      <w:r w:rsidR="001F0774" w:rsidRPr="00666C1B">
        <w:rPr>
          <w:rFonts w:ascii="Segoe UI" w:hAnsi="Segoe UI" w:cs="Segoe UI"/>
          <w:sz w:val="20"/>
          <w:szCs w:val="20"/>
        </w:rPr>
        <w:t> </w:t>
      </w:r>
      <w:r w:rsidR="00A353B5" w:rsidRPr="00666C1B">
        <w:rPr>
          <w:rFonts w:ascii="Segoe UI" w:hAnsi="Segoe UI" w:cs="Segoe UI"/>
          <w:sz w:val="20"/>
          <w:szCs w:val="20"/>
        </w:rPr>
        <w:t>7</w:t>
      </w:r>
      <w:r w:rsidR="008755CE" w:rsidRPr="00666C1B">
        <w:rPr>
          <w:rFonts w:ascii="Segoe UI" w:hAnsi="Segoe UI" w:cs="Segoe UI"/>
          <w:sz w:val="20"/>
          <w:szCs w:val="20"/>
        </w:rPr>
        <w:t>. 202</w:t>
      </w:r>
      <w:r w:rsidR="007339D7" w:rsidRPr="00666C1B">
        <w:rPr>
          <w:rFonts w:ascii="Segoe UI" w:hAnsi="Segoe UI" w:cs="Segoe UI"/>
          <w:sz w:val="20"/>
          <w:szCs w:val="20"/>
        </w:rPr>
        <w:t>4</w:t>
      </w:r>
      <w:r w:rsidR="008755CE" w:rsidRPr="00666C1B">
        <w:rPr>
          <w:rFonts w:ascii="Segoe UI" w:hAnsi="Segoe UI" w:cs="Segoe UI"/>
          <w:sz w:val="20"/>
          <w:szCs w:val="20"/>
        </w:rPr>
        <w:t>, nebo do vyčerpání sjednané celkové odměny dle čl. I</w:t>
      </w:r>
      <w:r w:rsidR="006F57C5" w:rsidRPr="00666C1B">
        <w:rPr>
          <w:rFonts w:ascii="Segoe UI" w:hAnsi="Segoe UI" w:cs="Segoe UI"/>
          <w:sz w:val="20"/>
          <w:szCs w:val="20"/>
        </w:rPr>
        <w:t>V</w:t>
      </w:r>
      <w:r w:rsidR="008755CE" w:rsidRPr="00666C1B">
        <w:rPr>
          <w:rFonts w:ascii="Segoe UI" w:hAnsi="Segoe UI" w:cs="Segoe UI"/>
          <w:sz w:val="20"/>
          <w:szCs w:val="20"/>
        </w:rPr>
        <w:t xml:space="preserve">. odst. </w:t>
      </w:r>
      <w:r w:rsidR="00DB5E99" w:rsidRPr="00666C1B">
        <w:rPr>
          <w:rFonts w:ascii="Segoe UI" w:hAnsi="Segoe UI" w:cs="Segoe UI"/>
          <w:sz w:val="20"/>
          <w:szCs w:val="20"/>
        </w:rPr>
        <w:t>4.3</w:t>
      </w:r>
      <w:r w:rsidR="001F0774" w:rsidRPr="00666C1B">
        <w:rPr>
          <w:rFonts w:ascii="Segoe UI" w:hAnsi="Segoe UI" w:cs="Segoe UI"/>
          <w:sz w:val="20"/>
          <w:szCs w:val="20"/>
        </w:rPr>
        <w:t xml:space="preserve"> této S</w:t>
      </w:r>
      <w:r w:rsidR="008755CE" w:rsidRPr="00666C1B">
        <w:rPr>
          <w:rFonts w:ascii="Segoe UI" w:hAnsi="Segoe UI" w:cs="Segoe UI"/>
          <w:sz w:val="20"/>
          <w:szCs w:val="20"/>
        </w:rPr>
        <w:t>mlouvy.</w:t>
      </w:r>
    </w:p>
    <w:p w14:paraId="3F5364A3" w14:textId="77777777" w:rsidR="008D6DAD" w:rsidRPr="006C141B" w:rsidRDefault="008D6DAD" w:rsidP="00FD1D99">
      <w:pPr>
        <w:pStyle w:val="Odstavecseseznamem"/>
        <w:spacing w:after="120"/>
        <w:ind w:left="993"/>
        <w:jc w:val="both"/>
        <w:rPr>
          <w:rFonts w:ascii="Segoe UI" w:hAnsi="Segoe UI" w:cs="Segoe UI"/>
          <w:sz w:val="20"/>
          <w:szCs w:val="20"/>
        </w:rPr>
      </w:pPr>
    </w:p>
    <w:p w14:paraId="766616AF" w14:textId="5377BEF0" w:rsidR="00C2039B" w:rsidRPr="006C141B" w:rsidRDefault="00E2349E" w:rsidP="00FD1D99">
      <w:pPr>
        <w:pStyle w:val="Odstavecseseznamem"/>
        <w:numPr>
          <w:ilvl w:val="1"/>
          <w:numId w:val="25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Hlášení požadavků a poruch</w:t>
      </w:r>
      <w:r w:rsidR="00182EB2">
        <w:rPr>
          <w:rFonts w:ascii="Segoe UI" w:hAnsi="Segoe UI" w:cs="Segoe UI"/>
          <w:sz w:val="20"/>
          <w:szCs w:val="20"/>
        </w:rPr>
        <w:t>:</w:t>
      </w:r>
    </w:p>
    <w:p w14:paraId="789234DC" w14:textId="1E922C78" w:rsidR="00A0668B" w:rsidRPr="00182EB2" w:rsidRDefault="00E75A64" w:rsidP="00FD1D99">
      <w:pPr>
        <w:pStyle w:val="Odstavecseseznamem"/>
        <w:tabs>
          <w:tab w:val="left" w:pos="4536"/>
        </w:tabs>
        <w:ind w:left="709" w:hanging="633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ab/>
      </w:r>
    </w:p>
    <w:p w14:paraId="11252DC5" w14:textId="7647093C" w:rsidR="00A0668B" w:rsidRDefault="00E2349E" w:rsidP="00FD1D99">
      <w:pPr>
        <w:pStyle w:val="Odstavecseseznamem"/>
        <w:tabs>
          <w:tab w:val="left" w:pos="4536"/>
        </w:tabs>
        <w:ind w:left="357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  <w:t>H</w:t>
      </w:r>
      <w:r w:rsidR="00306002" w:rsidRPr="006C141B">
        <w:rPr>
          <w:rFonts w:ascii="Segoe UI" w:hAnsi="Segoe UI" w:cs="Segoe UI"/>
          <w:sz w:val="20"/>
          <w:szCs w:val="20"/>
        </w:rPr>
        <w:t xml:space="preserve">otline: +420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  <w:r w:rsidR="00306002" w:rsidRPr="006C141B">
        <w:rPr>
          <w:rFonts w:ascii="Segoe UI" w:hAnsi="Segoe UI" w:cs="Segoe UI"/>
          <w:sz w:val="20"/>
          <w:szCs w:val="20"/>
        </w:rPr>
        <w:t xml:space="preserve"> (po-pá 8:00-17:00 hod.)</w:t>
      </w:r>
      <w:r>
        <w:rPr>
          <w:rFonts w:ascii="Segoe UI" w:hAnsi="Segoe UI" w:cs="Segoe UI"/>
          <w:sz w:val="20"/>
          <w:szCs w:val="20"/>
        </w:rPr>
        <w:t xml:space="preserve">; </w:t>
      </w:r>
      <w:r w:rsidR="00A0668B" w:rsidRPr="006C141B">
        <w:rPr>
          <w:rFonts w:ascii="Segoe UI" w:hAnsi="Segoe UI" w:cs="Segoe UI"/>
          <w:sz w:val="20"/>
          <w:szCs w:val="20"/>
        </w:rPr>
        <w:t xml:space="preserve">e-mail: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  <w:r w:rsidR="00A0668B" w:rsidRPr="006C141B">
        <w:rPr>
          <w:rFonts w:ascii="Segoe UI" w:hAnsi="Segoe UI" w:cs="Segoe UI"/>
          <w:sz w:val="20"/>
          <w:szCs w:val="20"/>
        </w:rPr>
        <w:t>;</w:t>
      </w:r>
    </w:p>
    <w:p w14:paraId="6200B5F4" w14:textId="77777777" w:rsidR="00B418D5" w:rsidRPr="006C141B" w:rsidRDefault="00B418D5" w:rsidP="00FD1D99">
      <w:pPr>
        <w:pStyle w:val="Odstavecseseznamem"/>
        <w:tabs>
          <w:tab w:val="left" w:pos="4536"/>
        </w:tabs>
        <w:ind w:left="357" w:hanging="357"/>
        <w:rPr>
          <w:rFonts w:ascii="Segoe UI" w:hAnsi="Segoe UI" w:cs="Segoe UI"/>
          <w:sz w:val="20"/>
          <w:szCs w:val="20"/>
        </w:rPr>
      </w:pPr>
    </w:p>
    <w:p w14:paraId="2ACFC603" w14:textId="5B7949A7" w:rsidR="009730FE" w:rsidRPr="006C141B" w:rsidRDefault="00335A98" w:rsidP="00FD1D99">
      <w:pPr>
        <w:pStyle w:val="Odstavecseseznamem"/>
        <w:tabs>
          <w:tab w:val="left" w:pos="4536"/>
        </w:tabs>
        <w:ind w:left="357" w:hanging="357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ab/>
        <w:t>N</w:t>
      </w:r>
      <w:r w:rsidR="009730FE" w:rsidRPr="006C141B">
        <w:rPr>
          <w:rFonts w:ascii="Segoe UI" w:hAnsi="Segoe UI" w:cs="Segoe UI"/>
          <w:sz w:val="20"/>
          <w:szCs w:val="20"/>
        </w:rPr>
        <w:t xml:space="preserve">ahlašování požadavků a poruch na </w:t>
      </w:r>
      <w:r w:rsidR="006A23B9" w:rsidRPr="006C141B">
        <w:rPr>
          <w:rFonts w:ascii="Segoe UI" w:hAnsi="Segoe UI" w:cs="Segoe UI"/>
          <w:sz w:val="20"/>
          <w:szCs w:val="20"/>
        </w:rPr>
        <w:t>a</w:t>
      </w:r>
      <w:r w:rsidR="009730FE" w:rsidRPr="006C141B">
        <w:rPr>
          <w:rFonts w:ascii="Segoe UI" w:hAnsi="Segoe UI" w:cs="Segoe UI"/>
          <w:sz w:val="20"/>
          <w:szCs w:val="20"/>
        </w:rPr>
        <w:t>utomatizovaný Helpdesk</w:t>
      </w:r>
      <w:r w:rsidRPr="006C141B">
        <w:rPr>
          <w:rFonts w:ascii="Segoe UI" w:hAnsi="Segoe UI" w:cs="Segoe UI"/>
          <w:sz w:val="20"/>
          <w:szCs w:val="20"/>
        </w:rPr>
        <w:t xml:space="preserve"> naleznete v příloze č.3</w:t>
      </w:r>
      <w:r w:rsidR="00182EB2">
        <w:rPr>
          <w:rFonts w:ascii="Segoe UI" w:hAnsi="Segoe UI" w:cs="Segoe UI"/>
          <w:sz w:val="20"/>
          <w:szCs w:val="20"/>
        </w:rPr>
        <w:t>.</w:t>
      </w:r>
    </w:p>
    <w:p w14:paraId="7FEC390D" w14:textId="7FFC8611" w:rsidR="009730FE" w:rsidRPr="006C141B" w:rsidRDefault="00E2349E" w:rsidP="00FD1D99">
      <w:pPr>
        <w:pStyle w:val="Odstavecseseznamem"/>
        <w:tabs>
          <w:tab w:val="left" w:pos="4536"/>
        </w:tabs>
        <w:ind w:left="357" w:hanging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="00182EB2">
        <w:rPr>
          <w:rFonts w:ascii="Segoe UI" w:hAnsi="Segoe UI" w:cs="Segoe UI"/>
          <w:sz w:val="20"/>
          <w:szCs w:val="20"/>
        </w:rPr>
        <w:t>E</w:t>
      </w:r>
      <w:r w:rsidR="009730FE" w:rsidRPr="006C141B">
        <w:rPr>
          <w:rFonts w:ascii="Segoe UI" w:hAnsi="Segoe UI" w:cs="Segoe UI"/>
          <w:sz w:val="20"/>
          <w:szCs w:val="20"/>
        </w:rPr>
        <w:t>-mai</w:t>
      </w:r>
      <w:r w:rsidR="006A23B9" w:rsidRPr="006C141B">
        <w:rPr>
          <w:rFonts w:ascii="Segoe UI" w:hAnsi="Segoe UI" w:cs="Segoe UI"/>
          <w:sz w:val="20"/>
          <w:szCs w:val="20"/>
        </w:rPr>
        <w:t>l</w:t>
      </w:r>
      <w:r w:rsidR="009730FE" w:rsidRPr="006C141B">
        <w:rPr>
          <w:rFonts w:ascii="Segoe UI" w:hAnsi="Segoe UI" w:cs="Segoe UI"/>
          <w:sz w:val="20"/>
          <w:szCs w:val="20"/>
        </w:rPr>
        <w:t xml:space="preserve">: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</w:p>
    <w:p w14:paraId="40DD38D1" w14:textId="77777777" w:rsidR="009E5482" w:rsidRPr="006C141B" w:rsidRDefault="009E5482" w:rsidP="00FD1D99">
      <w:pPr>
        <w:pStyle w:val="Odstavecseseznamem"/>
        <w:tabs>
          <w:tab w:val="left" w:pos="4536"/>
        </w:tabs>
        <w:ind w:left="709" w:hanging="633"/>
        <w:rPr>
          <w:rFonts w:ascii="Segoe UI" w:hAnsi="Segoe UI" w:cs="Segoe UI"/>
          <w:sz w:val="20"/>
          <w:szCs w:val="20"/>
        </w:rPr>
      </w:pPr>
    </w:p>
    <w:p w14:paraId="4E1CE3F5" w14:textId="605561C9" w:rsidR="007E653F" w:rsidRDefault="00B012AA" w:rsidP="00FD1D99">
      <w:pPr>
        <w:pStyle w:val="Odstavecseseznamem"/>
        <w:numPr>
          <w:ilvl w:val="1"/>
          <w:numId w:val="25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="00895253" w:rsidRPr="006C141B">
        <w:rPr>
          <w:rFonts w:ascii="Segoe UI" w:hAnsi="Segoe UI" w:cs="Segoe UI"/>
          <w:sz w:val="20"/>
          <w:szCs w:val="20"/>
        </w:rPr>
        <w:t xml:space="preserve"> je povinen na základě oznámení o celkové nebo dílčí nefunkčnosti „</w:t>
      </w:r>
      <w:proofErr w:type="spellStart"/>
      <w:r w:rsidR="00895253" w:rsidRPr="006C141B">
        <w:rPr>
          <w:rFonts w:ascii="Segoe UI" w:hAnsi="Segoe UI" w:cs="Segoe UI"/>
          <w:sz w:val="20"/>
          <w:szCs w:val="20"/>
        </w:rPr>
        <w:t>NISu</w:t>
      </w:r>
      <w:proofErr w:type="spellEnd"/>
      <w:r w:rsidR="00895253" w:rsidRPr="006C141B">
        <w:rPr>
          <w:rFonts w:ascii="Segoe UI" w:hAnsi="Segoe UI" w:cs="Segoe UI"/>
          <w:sz w:val="20"/>
          <w:szCs w:val="20"/>
        </w:rPr>
        <w:t>“ neprodleně provést servisní zásah</w:t>
      </w:r>
      <w:r w:rsidR="00060295" w:rsidRPr="006C141B">
        <w:rPr>
          <w:rFonts w:ascii="Segoe UI" w:hAnsi="Segoe UI" w:cs="Segoe UI"/>
          <w:sz w:val="20"/>
          <w:szCs w:val="20"/>
        </w:rPr>
        <w:t>.</w:t>
      </w:r>
    </w:p>
    <w:p w14:paraId="46954033" w14:textId="77777777" w:rsidR="00666C1B" w:rsidRPr="006C141B" w:rsidRDefault="00666C1B" w:rsidP="00FD1D99">
      <w:pPr>
        <w:pStyle w:val="Odstavecseseznamem"/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</w:p>
    <w:p w14:paraId="070AC4DD" w14:textId="2138AEAB" w:rsidR="00666C1B" w:rsidRPr="00666C1B" w:rsidRDefault="00580827" w:rsidP="00FD1D99">
      <w:pPr>
        <w:pStyle w:val="Odstavecseseznamem"/>
        <w:numPr>
          <w:ilvl w:val="1"/>
          <w:numId w:val="25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 případě výpadku SW části systému:</w:t>
      </w:r>
    </w:p>
    <w:p w14:paraId="07BD570C" w14:textId="77777777" w:rsidR="00580827" w:rsidRPr="006C141B" w:rsidRDefault="00580827" w:rsidP="00FD1D99">
      <w:pPr>
        <w:pStyle w:val="Odstavecseseznamem"/>
        <w:numPr>
          <w:ilvl w:val="0"/>
          <w:numId w:val="18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 případě dílčího výpadku SW části, nemajícího vliv na funkčnost systému:</w:t>
      </w:r>
    </w:p>
    <w:p w14:paraId="5D7706AB" w14:textId="05B1F638" w:rsidR="00580827" w:rsidRPr="006C141B" w:rsidRDefault="00580827" w:rsidP="00FD1D99">
      <w:pPr>
        <w:pStyle w:val="Odstavecseseznamem"/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Je stanovena reakční doba na 2</w:t>
      </w:r>
      <w:r w:rsidR="009C249C" w:rsidRPr="006C141B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>hod</w:t>
      </w:r>
      <w:r w:rsidR="00C1775A" w:rsidRPr="006C141B">
        <w:rPr>
          <w:rFonts w:ascii="Segoe UI" w:hAnsi="Segoe UI" w:cs="Segoe UI"/>
          <w:sz w:val="20"/>
          <w:szCs w:val="20"/>
        </w:rPr>
        <w:t>iny</w:t>
      </w:r>
      <w:r w:rsidRPr="006C141B">
        <w:rPr>
          <w:rFonts w:ascii="Segoe UI" w:hAnsi="Segoe UI" w:cs="Segoe UI"/>
          <w:sz w:val="20"/>
          <w:szCs w:val="20"/>
        </w:rPr>
        <w:t xml:space="preserve"> a maximální doba neutralizace do 48 hodin (</w:t>
      </w:r>
      <w:proofErr w:type="spellStart"/>
      <w:r w:rsidRPr="006C141B">
        <w:rPr>
          <w:rFonts w:ascii="Segoe UI" w:hAnsi="Segoe UI" w:cs="Segoe UI"/>
          <w:sz w:val="20"/>
          <w:szCs w:val="20"/>
        </w:rPr>
        <w:t>vyjm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. víkendů a svátků) od nahlášení poruchy objednatelem. Servisní zásah bude proveden </w:t>
      </w:r>
      <w:r w:rsidR="00B012A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>em, který zabezpečí odstranění poruchy vzdálenou opravou. Pokud povaha poruchy nelze vzdáleně opravit bude</w:t>
      </w:r>
      <w:r w:rsidR="00F60721" w:rsidRPr="006C141B">
        <w:rPr>
          <w:rFonts w:ascii="Segoe UI" w:hAnsi="Segoe UI" w:cs="Segoe UI"/>
          <w:sz w:val="20"/>
          <w:szCs w:val="20"/>
        </w:rPr>
        <w:t>, po odsouhlasení objednatelem,</w:t>
      </w:r>
      <w:r w:rsidRPr="006C141B">
        <w:rPr>
          <w:rFonts w:ascii="Segoe UI" w:hAnsi="Segoe UI" w:cs="Segoe UI"/>
          <w:sz w:val="20"/>
          <w:szCs w:val="20"/>
        </w:rPr>
        <w:t xml:space="preserve"> reali</w:t>
      </w:r>
      <w:r w:rsidR="00F60721" w:rsidRPr="006C141B">
        <w:rPr>
          <w:rFonts w:ascii="Segoe UI" w:hAnsi="Segoe UI" w:cs="Segoe UI"/>
          <w:sz w:val="20"/>
          <w:szCs w:val="20"/>
        </w:rPr>
        <w:t>zován servisní zásah v</w:t>
      </w:r>
      <w:r w:rsidRPr="006C141B">
        <w:rPr>
          <w:rFonts w:ascii="Segoe UI" w:hAnsi="Segoe UI" w:cs="Segoe UI"/>
          <w:sz w:val="20"/>
          <w:szCs w:val="20"/>
        </w:rPr>
        <w:t xml:space="preserve"> místě instalace opravou nebo dočasnou výměnou za jiné technické zařízení obdobných </w:t>
      </w:r>
      <w:proofErr w:type="gramStart"/>
      <w:r w:rsidRPr="006C141B">
        <w:rPr>
          <w:rFonts w:ascii="Segoe UI" w:hAnsi="Segoe UI" w:cs="Segoe UI"/>
          <w:sz w:val="20"/>
          <w:szCs w:val="20"/>
        </w:rPr>
        <w:t>vlastností</w:t>
      </w:r>
      <w:proofErr w:type="gramEnd"/>
      <w:r w:rsidR="00FC6F93" w:rsidRPr="006C141B">
        <w:rPr>
          <w:rFonts w:ascii="Segoe UI" w:hAnsi="Segoe UI" w:cs="Segoe UI"/>
          <w:sz w:val="20"/>
          <w:szCs w:val="20"/>
        </w:rPr>
        <w:t xml:space="preserve"> </w:t>
      </w:r>
      <w:r w:rsidR="00F60721" w:rsidRPr="006C141B">
        <w:rPr>
          <w:rFonts w:ascii="Segoe UI" w:hAnsi="Segoe UI" w:cs="Segoe UI"/>
          <w:sz w:val="20"/>
          <w:szCs w:val="20"/>
        </w:rPr>
        <w:t xml:space="preserve">a to </w:t>
      </w:r>
      <w:r w:rsidR="00FC6F93" w:rsidRPr="006C141B">
        <w:rPr>
          <w:rFonts w:ascii="Segoe UI" w:hAnsi="Segoe UI" w:cs="Segoe UI"/>
          <w:sz w:val="20"/>
          <w:szCs w:val="20"/>
        </w:rPr>
        <w:t>dle</w:t>
      </w:r>
      <w:r w:rsidR="00F60721" w:rsidRPr="006C141B">
        <w:rPr>
          <w:rFonts w:ascii="Segoe UI" w:hAnsi="Segoe UI" w:cs="Segoe UI"/>
          <w:sz w:val="20"/>
          <w:szCs w:val="20"/>
        </w:rPr>
        <w:t xml:space="preserve"> ceníku servisních služeb uvedených v příloze č. 2 této smlouvy. </w:t>
      </w:r>
      <w:r w:rsidRPr="006C141B">
        <w:rPr>
          <w:rFonts w:ascii="Segoe UI" w:hAnsi="Segoe UI" w:cs="Segoe UI"/>
          <w:sz w:val="20"/>
          <w:szCs w:val="20"/>
        </w:rPr>
        <w:t>Po uvedení původního zařízení do funkčního stavu opravou, bude nainstalováno zpět, včetně nastavení a zprovoznění.</w:t>
      </w:r>
    </w:p>
    <w:p w14:paraId="6E47A8E5" w14:textId="77777777" w:rsidR="00580827" w:rsidRPr="006C141B" w:rsidRDefault="00580827" w:rsidP="00FD1D99">
      <w:pPr>
        <w:pStyle w:val="Odstavecseseznamem"/>
        <w:numPr>
          <w:ilvl w:val="0"/>
          <w:numId w:val="18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 případě kompletní nefunkčnosti SW části, zjištěného průběžným monitoringem nebo na základě nahlášení závady objednatelem:</w:t>
      </w:r>
    </w:p>
    <w:p w14:paraId="51D4C088" w14:textId="4AD4F262" w:rsidR="00580827" w:rsidRDefault="00580827" w:rsidP="00FD1D99">
      <w:pPr>
        <w:pStyle w:val="Odstavecseseznamem"/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Je stanovena reakční doba na 2</w:t>
      </w:r>
      <w:r w:rsidR="00C1775A" w:rsidRPr="006C141B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>hod</w:t>
      </w:r>
      <w:r w:rsidR="00C1775A" w:rsidRPr="006C141B">
        <w:rPr>
          <w:rFonts w:ascii="Segoe UI" w:hAnsi="Segoe UI" w:cs="Segoe UI"/>
          <w:sz w:val="20"/>
          <w:szCs w:val="20"/>
        </w:rPr>
        <w:t>iny</w:t>
      </w:r>
      <w:r w:rsidRPr="006C141B">
        <w:rPr>
          <w:rFonts w:ascii="Segoe UI" w:hAnsi="Segoe UI" w:cs="Segoe UI"/>
          <w:sz w:val="20"/>
          <w:szCs w:val="20"/>
        </w:rPr>
        <w:t xml:space="preserve"> a maximální doba neutralizace do 12 hodin (</w:t>
      </w:r>
      <w:proofErr w:type="spellStart"/>
      <w:r w:rsidRPr="006C141B">
        <w:rPr>
          <w:rFonts w:ascii="Segoe UI" w:hAnsi="Segoe UI" w:cs="Segoe UI"/>
          <w:sz w:val="20"/>
          <w:szCs w:val="20"/>
        </w:rPr>
        <w:t>vyjm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. víkendů a svátků) od nahlášení poruchy objednatelem. Bude realizován servisní zásah </w:t>
      </w:r>
      <w:r w:rsidR="00B012A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>em, který zabezpečí odstranění poruchy vzdálenou opravou. Pokud povaha poruchy nelze vzdáleně opravit bude</w:t>
      </w:r>
      <w:r w:rsidR="00F60721" w:rsidRPr="006C141B">
        <w:rPr>
          <w:rFonts w:ascii="Segoe UI" w:hAnsi="Segoe UI" w:cs="Segoe UI"/>
          <w:sz w:val="20"/>
          <w:szCs w:val="20"/>
        </w:rPr>
        <w:t>, po odsouhlasení objednatelem,</w:t>
      </w:r>
      <w:r w:rsidRPr="006C141B">
        <w:rPr>
          <w:rFonts w:ascii="Segoe UI" w:hAnsi="Segoe UI" w:cs="Segoe UI"/>
          <w:sz w:val="20"/>
          <w:szCs w:val="20"/>
        </w:rPr>
        <w:t xml:space="preserve"> rea</w:t>
      </w:r>
      <w:r w:rsidR="00F60721" w:rsidRPr="006C141B">
        <w:rPr>
          <w:rFonts w:ascii="Segoe UI" w:hAnsi="Segoe UI" w:cs="Segoe UI"/>
          <w:sz w:val="20"/>
          <w:szCs w:val="20"/>
        </w:rPr>
        <w:t>lizován servisní zásah v</w:t>
      </w:r>
      <w:r w:rsidRPr="006C141B">
        <w:rPr>
          <w:rFonts w:ascii="Segoe UI" w:hAnsi="Segoe UI" w:cs="Segoe UI"/>
          <w:sz w:val="20"/>
          <w:szCs w:val="20"/>
        </w:rPr>
        <w:t xml:space="preserve"> místě </w:t>
      </w:r>
      <w:proofErr w:type="gramStart"/>
      <w:r w:rsidRPr="006C141B">
        <w:rPr>
          <w:rFonts w:ascii="Segoe UI" w:hAnsi="Segoe UI" w:cs="Segoe UI"/>
          <w:sz w:val="20"/>
          <w:szCs w:val="20"/>
        </w:rPr>
        <w:t>instalace</w:t>
      </w:r>
      <w:proofErr w:type="gramEnd"/>
      <w:r w:rsidR="00F60721" w:rsidRPr="006C141B">
        <w:rPr>
          <w:rFonts w:ascii="Segoe UI" w:hAnsi="Segoe UI" w:cs="Segoe UI"/>
          <w:sz w:val="20"/>
          <w:szCs w:val="20"/>
        </w:rPr>
        <w:t xml:space="preserve"> a to dle ceníku servisních služeb uvedených v příloze č. 2 této smlouvy</w:t>
      </w:r>
      <w:r w:rsidRPr="006C141B">
        <w:rPr>
          <w:rFonts w:ascii="Segoe UI" w:hAnsi="Segoe UI" w:cs="Segoe UI"/>
          <w:sz w:val="20"/>
          <w:szCs w:val="20"/>
        </w:rPr>
        <w:t>. Servis zařízení a systému „</w:t>
      </w:r>
      <w:r w:rsidR="00BD6CC4" w:rsidRPr="006C141B">
        <w:rPr>
          <w:rFonts w:ascii="Segoe UI" w:hAnsi="Segoe UI" w:cs="Segoe UI"/>
          <w:sz w:val="20"/>
          <w:szCs w:val="20"/>
        </w:rPr>
        <w:t>NIS</w:t>
      </w:r>
      <w:r w:rsidRPr="006C141B">
        <w:rPr>
          <w:rFonts w:ascii="Segoe UI" w:hAnsi="Segoe UI" w:cs="Segoe UI"/>
          <w:sz w:val="20"/>
          <w:szCs w:val="20"/>
        </w:rPr>
        <w:t>“ může být prováděn vzdáleným přístupem, nebo servisním zásahem v místě instalace „</w:t>
      </w:r>
      <w:r w:rsidR="00BD6CC4" w:rsidRPr="006C141B">
        <w:rPr>
          <w:rFonts w:ascii="Segoe UI" w:hAnsi="Segoe UI" w:cs="Segoe UI"/>
          <w:sz w:val="20"/>
          <w:szCs w:val="20"/>
        </w:rPr>
        <w:t>NIS</w:t>
      </w:r>
      <w:r w:rsidRPr="006C141B">
        <w:rPr>
          <w:rFonts w:ascii="Segoe UI" w:hAnsi="Segoe UI" w:cs="Segoe UI"/>
          <w:sz w:val="20"/>
          <w:szCs w:val="20"/>
        </w:rPr>
        <w:t>“.</w:t>
      </w:r>
    </w:p>
    <w:p w14:paraId="66637CBB" w14:textId="77777777" w:rsidR="00666C1B" w:rsidRPr="006C141B" w:rsidRDefault="00666C1B" w:rsidP="00FD1D99">
      <w:pPr>
        <w:pStyle w:val="Odstavecseseznamem"/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</w:p>
    <w:p w14:paraId="1437999A" w14:textId="7CE51B59" w:rsidR="00666C1B" w:rsidRPr="00FD1D99" w:rsidRDefault="00B012AA" w:rsidP="00FD1D99">
      <w:pPr>
        <w:pStyle w:val="Odstavecseseznamem"/>
        <w:numPr>
          <w:ilvl w:val="1"/>
          <w:numId w:val="25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D1D99">
        <w:rPr>
          <w:rFonts w:ascii="Segoe UI" w:hAnsi="Segoe UI" w:cs="Segoe UI"/>
          <w:sz w:val="20"/>
          <w:szCs w:val="20"/>
        </w:rPr>
        <w:t>Zhotovitel</w:t>
      </w:r>
      <w:r w:rsidR="008A4080" w:rsidRPr="00FD1D99">
        <w:rPr>
          <w:rFonts w:ascii="Segoe UI" w:hAnsi="Segoe UI" w:cs="Segoe UI"/>
          <w:sz w:val="20"/>
          <w:szCs w:val="20"/>
        </w:rPr>
        <w:t xml:space="preserve"> nezodpovídá za nesprávně provedené uživatelské plánování a tvorbu obsahových rámců ze strany objednatele. Takový výpadek tudíž nemůže být považován za závadu systému.</w:t>
      </w:r>
    </w:p>
    <w:p w14:paraId="69EAF89F" w14:textId="2D093B81" w:rsidR="00580827" w:rsidRPr="006C141B" w:rsidRDefault="007571BC" w:rsidP="00FD1D99">
      <w:pPr>
        <w:pStyle w:val="Odstavecseseznamem"/>
        <w:numPr>
          <w:ilvl w:val="1"/>
          <w:numId w:val="25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Po skončení servisního zásahu řešícího dílčí výpadek části nebo úplnou nefunkčnost systému </w:t>
      </w:r>
      <w:r w:rsidR="008D0987" w:rsidRPr="006C141B">
        <w:rPr>
          <w:rFonts w:ascii="Segoe UI" w:hAnsi="Segoe UI" w:cs="Segoe UI"/>
          <w:sz w:val="20"/>
          <w:szCs w:val="20"/>
        </w:rPr>
        <w:t>sdělí</w:t>
      </w:r>
      <w:r w:rsidRPr="006C141B">
        <w:rPr>
          <w:rFonts w:ascii="Segoe UI" w:hAnsi="Segoe UI" w:cs="Segoe UI"/>
          <w:sz w:val="20"/>
          <w:szCs w:val="20"/>
        </w:rPr>
        <w:t xml:space="preserve"> </w:t>
      </w:r>
      <w:r w:rsidR="00D97C06" w:rsidRPr="006C141B">
        <w:rPr>
          <w:rFonts w:ascii="Segoe UI" w:hAnsi="Segoe UI" w:cs="Segoe UI"/>
          <w:sz w:val="20"/>
          <w:szCs w:val="20"/>
        </w:rPr>
        <w:t xml:space="preserve">(např. emailem, servisní protokol apod.) </w:t>
      </w:r>
      <w:r w:rsidR="00B012AA">
        <w:rPr>
          <w:rFonts w:ascii="Segoe UI" w:hAnsi="Segoe UI" w:cs="Segoe UI"/>
          <w:sz w:val="20"/>
          <w:szCs w:val="20"/>
        </w:rPr>
        <w:t>zhotovitel</w:t>
      </w:r>
      <w:r w:rsidR="008D0987" w:rsidRPr="006C141B">
        <w:rPr>
          <w:rFonts w:ascii="Segoe UI" w:hAnsi="Segoe UI" w:cs="Segoe UI"/>
          <w:sz w:val="20"/>
          <w:szCs w:val="20"/>
        </w:rPr>
        <w:t xml:space="preserve"> </w:t>
      </w:r>
      <w:r w:rsidR="00716AAD" w:rsidRPr="006C141B">
        <w:rPr>
          <w:rFonts w:ascii="Segoe UI" w:hAnsi="Segoe UI" w:cs="Segoe UI"/>
          <w:sz w:val="20"/>
          <w:szCs w:val="20"/>
        </w:rPr>
        <w:t>informaci</w:t>
      </w:r>
      <w:r w:rsidRPr="006C141B">
        <w:rPr>
          <w:rFonts w:ascii="Segoe UI" w:hAnsi="Segoe UI" w:cs="Segoe UI"/>
          <w:sz w:val="20"/>
          <w:szCs w:val="20"/>
        </w:rPr>
        <w:t>, kter</w:t>
      </w:r>
      <w:r w:rsidR="00D97C06" w:rsidRPr="006C141B">
        <w:rPr>
          <w:rFonts w:ascii="Segoe UI" w:hAnsi="Segoe UI" w:cs="Segoe UI"/>
          <w:sz w:val="20"/>
          <w:szCs w:val="20"/>
        </w:rPr>
        <w:t>á</w:t>
      </w:r>
      <w:r w:rsidRPr="006C141B">
        <w:rPr>
          <w:rFonts w:ascii="Segoe UI" w:hAnsi="Segoe UI" w:cs="Segoe UI"/>
          <w:sz w:val="20"/>
          <w:szCs w:val="20"/>
        </w:rPr>
        <w:t xml:space="preserve"> bude obsahovat datum a čas zjištění dílčího výpadku nebo nefunkčnosti a čas ukončení servisního zásahu</w:t>
      </w:r>
      <w:r w:rsidR="00BA7EAC" w:rsidRPr="006C141B">
        <w:rPr>
          <w:rFonts w:ascii="Segoe UI" w:hAnsi="Segoe UI" w:cs="Segoe UI"/>
          <w:sz w:val="20"/>
          <w:szCs w:val="20"/>
        </w:rPr>
        <w:t>.</w:t>
      </w:r>
    </w:p>
    <w:p w14:paraId="47D57080" w14:textId="6A6334B7" w:rsidR="00BA7EAC" w:rsidRPr="00FD1D99" w:rsidRDefault="00BA7EAC" w:rsidP="00FD1D99">
      <w:pPr>
        <w:pStyle w:val="Odstavecseseznamem"/>
        <w:numPr>
          <w:ilvl w:val="1"/>
          <w:numId w:val="25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FD1D99">
        <w:rPr>
          <w:rFonts w:ascii="Segoe UI" w:hAnsi="Segoe UI" w:cs="Segoe UI"/>
          <w:sz w:val="20"/>
          <w:szCs w:val="20"/>
        </w:rPr>
        <w:t xml:space="preserve">Za předpokladu, že dojde k poruše průmyslového </w:t>
      </w:r>
      <w:proofErr w:type="spellStart"/>
      <w:r w:rsidRPr="00FD1D99">
        <w:rPr>
          <w:rFonts w:ascii="Segoe UI" w:hAnsi="Segoe UI" w:cs="Segoe UI"/>
          <w:sz w:val="20"/>
          <w:szCs w:val="20"/>
        </w:rPr>
        <w:t>playeru</w:t>
      </w:r>
      <w:proofErr w:type="spellEnd"/>
      <w:r w:rsidRPr="00FD1D99">
        <w:rPr>
          <w:rFonts w:ascii="Segoe UI" w:hAnsi="Segoe UI" w:cs="Segoe UI"/>
          <w:sz w:val="20"/>
          <w:szCs w:val="20"/>
        </w:rPr>
        <w:t xml:space="preserve">, na kterém je provozována SW aplikace, zapůjčí </w:t>
      </w:r>
      <w:r w:rsidR="00B012AA" w:rsidRPr="00FD1D99">
        <w:rPr>
          <w:rFonts w:ascii="Segoe UI" w:hAnsi="Segoe UI" w:cs="Segoe UI"/>
          <w:sz w:val="20"/>
          <w:szCs w:val="20"/>
        </w:rPr>
        <w:t>zhotovitel</w:t>
      </w:r>
      <w:r w:rsidRPr="00FD1D99">
        <w:rPr>
          <w:rFonts w:ascii="Segoe UI" w:hAnsi="Segoe UI" w:cs="Segoe UI"/>
          <w:sz w:val="20"/>
          <w:szCs w:val="20"/>
        </w:rPr>
        <w:t xml:space="preserve"> k zajištění provozu systému „</w:t>
      </w:r>
      <w:r w:rsidR="00DE034D" w:rsidRPr="00FD1D99">
        <w:rPr>
          <w:rFonts w:ascii="Segoe UI" w:hAnsi="Segoe UI" w:cs="Segoe UI"/>
          <w:sz w:val="20"/>
          <w:szCs w:val="20"/>
        </w:rPr>
        <w:t>NIS</w:t>
      </w:r>
      <w:r w:rsidRPr="00FD1D99">
        <w:rPr>
          <w:rFonts w:ascii="Segoe UI" w:hAnsi="Segoe UI" w:cs="Segoe UI"/>
          <w:sz w:val="20"/>
          <w:szCs w:val="20"/>
        </w:rPr>
        <w:t xml:space="preserve">“ náhradní </w:t>
      </w:r>
      <w:proofErr w:type="spellStart"/>
      <w:r w:rsidRPr="00FD1D99">
        <w:rPr>
          <w:rFonts w:ascii="Segoe UI" w:hAnsi="Segoe UI" w:cs="Segoe UI"/>
          <w:sz w:val="20"/>
          <w:szCs w:val="20"/>
        </w:rPr>
        <w:t>player</w:t>
      </w:r>
      <w:proofErr w:type="spellEnd"/>
      <w:r w:rsidRPr="00FD1D99">
        <w:rPr>
          <w:rFonts w:ascii="Segoe UI" w:hAnsi="Segoe UI" w:cs="Segoe UI"/>
          <w:sz w:val="20"/>
          <w:szCs w:val="20"/>
        </w:rPr>
        <w:t xml:space="preserve"> na dobu nezbytně nutnou k opravě. Pokud je zařízení stále kryto záruční lhůtou, není </w:t>
      </w:r>
      <w:r w:rsidR="00B012AA" w:rsidRPr="00FD1D99">
        <w:rPr>
          <w:rFonts w:ascii="Segoe UI" w:hAnsi="Segoe UI" w:cs="Segoe UI"/>
          <w:sz w:val="20"/>
          <w:szCs w:val="20"/>
        </w:rPr>
        <w:t>zhotovitel</w:t>
      </w:r>
      <w:r w:rsidRPr="00FD1D99">
        <w:rPr>
          <w:rFonts w:ascii="Segoe UI" w:hAnsi="Segoe UI" w:cs="Segoe UI"/>
          <w:sz w:val="20"/>
          <w:szCs w:val="20"/>
        </w:rPr>
        <w:t xml:space="preserve"> oprávněn po tuto dobu nárokovat jakoukoliv odměnu za poskytnutou službu.</w:t>
      </w:r>
    </w:p>
    <w:p w14:paraId="525E9D17" w14:textId="27FD7443" w:rsidR="00B50FCB" w:rsidRPr="006C141B" w:rsidRDefault="00B012AA" w:rsidP="00FD1D99">
      <w:pPr>
        <w:pStyle w:val="Odstavecseseznamem"/>
        <w:numPr>
          <w:ilvl w:val="1"/>
          <w:numId w:val="25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="00B50FCB" w:rsidRPr="006C141B">
        <w:rPr>
          <w:rFonts w:ascii="Segoe UI" w:hAnsi="Segoe UI" w:cs="Segoe UI"/>
          <w:sz w:val="20"/>
          <w:szCs w:val="20"/>
        </w:rPr>
        <w:t xml:space="preserve"> se zavazuje provádět minimálně 1x ročně Upgrade/Update systému pro zachování jeho trvalé aktualizace, doplnění nových funkcionalit včetně bezplatného přechodu na případnou novou verzi systému. </w:t>
      </w:r>
    </w:p>
    <w:p w14:paraId="2295C79D" w14:textId="77777777" w:rsidR="00575D57" w:rsidRPr="006C141B" w:rsidRDefault="00575D57" w:rsidP="00FD1D99">
      <w:pPr>
        <w:pStyle w:val="Odstavecseseznamem"/>
        <w:spacing w:after="120"/>
        <w:ind w:left="993"/>
        <w:jc w:val="both"/>
        <w:rPr>
          <w:rFonts w:ascii="Segoe UI" w:hAnsi="Segoe UI" w:cs="Segoe UI"/>
          <w:sz w:val="20"/>
          <w:szCs w:val="20"/>
        </w:rPr>
      </w:pPr>
    </w:p>
    <w:p w14:paraId="7E4F1E3C" w14:textId="77777777" w:rsidR="00E56E60" w:rsidRDefault="00E56E60" w:rsidP="00FD1D99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IV.</w:t>
      </w:r>
    </w:p>
    <w:p w14:paraId="6F49D4AB" w14:textId="18A147E0" w:rsidR="00A4684B" w:rsidRPr="00E56E60" w:rsidRDefault="00A4684B" w:rsidP="00FD1D99">
      <w:pPr>
        <w:jc w:val="center"/>
        <w:rPr>
          <w:rFonts w:ascii="Segoe UI" w:hAnsi="Segoe UI" w:cs="Segoe UI"/>
          <w:b/>
          <w:sz w:val="20"/>
          <w:szCs w:val="20"/>
        </w:rPr>
      </w:pPr>
      <w:r w:rsidRPr="00E56E60">
        <w:rPr>
          <w:rFonts w:ascii="Segoe UI" w:hAnsi="Segoe UI" w:cs="Segoe UI"/>
          <w:b/>
          <w:sz w:val="20"/>
          <w:szCs w:val="20"/>
        </w:rPr>
        <w:t>Cena a platební podmínky</w:t>
      </w:r>
    </w:p>
    <w:p w14:paraId="0571B0E5" w14:textId="185CF66A" w:rsidR="00567820" w:rsidRDefault="00567820" w:rsidP="00FD1D99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D6DAD">
        <w:rPr>
          <w:rFonts w:ascii="Segoe UI" w:hAnsi="Segoe UI" w:cs="Segoe UI"/>
          <w:sz w:val="20"/>
          <w:szCs w:val="20"/>
        </w:rPr>
        <w:t xml:space="preserve">Odměna za služby poskytované dle této smlouvy je stanovena jako nejvýše přípustná, která zahrnuje veškeré náklady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Pr="008D6DAD">
        <w:rPr>
          <w:rFonts w:ascii="Segoe UI" w:hAnsi="Segoe UI" w:cs="Segoe UI"/>
          <w:sz w:val="20"/>
          <w:szCs w:val="20"/>
        </w:rPr>
        <w:t xml:space="preserve">e nutné k poskytování služeb dle této smlouvy, včetně cestovních nákladů, rizik a zisku v souladu s podmínkami uvedenými v této smlouvě. Součástí odměny jsou i činnosti, které v této smlouvě sice výslovně uvedeny nejsou, avšak </w:t>
      </w:r>
      <w:r w:rsidR="00B012AA" w:rsidRPr="008D6DAD">
        <w:rPr>
          <w:rFonts w:ascii="Segoe UI" w:hAnsi="Segoe UI" w:cs="Segoe UI"/>
          <w:sz w:val="20"/>
          <w:szCs w:val="20"/>
        </w:rPr>
        <w:t>zhotovitel</w:t>
      </w:r>
      <w:r w:rsidRPr="008D6DAD">
        <w:rPr>
          <w:rFonts w:ascii="Segoe UI" w:hAnsi="Segoe UI" w:cs="Segoe UI"/>
          <w:sz w:val="20"/>
          <w:szCs w:val="20"/>
        </w:rPr>
        <w:t xml:space="preserve"> jakožto odborník ví nebo musí vědět, že jsou nezbytné pro efektivní poskytnutí služeb uvedených v této smlouvě (dále jen „odměna“).</w:t>
      </w:r>
    </w:p>
    <w:p w14:paraId="6CEC3FFC" w14:textId="5E0F1181" w:rsidR="00C056DB" w:rsidRDefault="00C056DB" w:rsidP="00E23B81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D6DAD">
        <w:rPr>
          <w:rFonts w:ascii="Segoe UI" w:hAnsi="Segoe UI" w:cs="Segoe UI"/>
          <w:sz w:val="20"/>
          <w:szCs w:val="20"/>
        </w:rPr>
        <w:lastRenderedPageBreak/>
        <w:t xml:space="preserve">Maximální možná </w:t>
      </w:r>
      <w:r w:rsidR="006D0E2F" w:rsidRPr="008D6DAD">
        <w:rPr>
          <w:rFonts w:ascii="Segoe UI" w:hAnsi="Segoe UI" w:cs="Segoe UI"/>
          <w:sz w:val="20"/>
          <w:szCs w:val="20"/>
        </w:rPr>
        <w:t>cena</w:t>
      </w:r>
      <w:r w:rsidRPr="008D6DAD">
        <w:rPr>
          <w:rFonts w:ascii="Segoe UI" w:hAnsi="Segoe UI" w:cs="Segoe UI"/>
          <w:sz w:val="20"/>
          <w:szCs w:val="20"/>
        </w:rPr>
        <w:t xml:space="preserve"> </w:t>
      </w:r>
      <w:r w:rsidR="006D0E2F" w:rsidRPr="008D6DAD">
        <w:rPr>
          <w:rFonts w:ascii="Segoe UI" w:hAnsi="Segoe UI" w:cs="Segoe UI"/>
          <w:sz w:val="20"/>
          <w:szCs w:val="20"/>
        </w:rPr>
        <w:t>za činnosti údržby</w:t>
      </w:r>
      <w:r w:rsidR="004F5685" w:rsidRPr="008D6DAD">
        <w:rPr>
          <w:rFonts w:ascii="Segoe UI" w:hAnsi="Segoe UI" w:cs="Segoe UI"/>
          <w:sz w:val="20"/>
          <w:szCs w:val="20"/>
        </w:rPr>
        <w:t xml:space="preserve"> </w:t>
      </w:r>
      <w:r w:rsidR="00ED7D34" w:rsidRPr="008D6DAD">
        <w:rPr>
          <w:rFonts w:ascii="Segoe UI" w:hAnsi="Segoe UI" w:cs="Segoe UI"/>
          <w:sz w:val="20"/>
          <w:szCs w:val="20"/>
        </w:rPr>
        <w:t>NIS</w:t>
      </w:r>
      <w:r w:rsidR="006D0E2F" w:rsidRPr="008D6DAD">
        <w:rPr>
          <w:rFonts w:ascii="Segoe UI" w:hAnsi="Segoe UI" w:cs="Segoe UI"/>
          <w:sz w:val="20"/>
          <w:szCs w:val="20"/>
        </w:rPr>
        <w:t xml:space="preserve"> dle čl.</w:t>
      </w:r>
      <w:r w:rsidR="00ED7D34" w:rsidRPr="008D6DAD">
        <w:rPr>
          <w:rFonts w:ascii="Segoe UI" w:hAnsi="Segoe UI" w:cs="Segoe UI"/>
          <w:sz w:val="20"/>
          <w:szCs w:val="20"/>
        </w:rPr>
        <w:t xml:space="preserve"> </w:t>
      </w:r>
      <w:r w:rsidR="00465B0D" w:rsidRPr="008D6DAD">
        <w:rPr>
          <w:rFonts w:ascii="Segoe UI" w:hAnsi="Segoe UI" w:cs="Segoe UI"/>
          <w:sz w:val="20"/>
          <w:szCs w:val="20"/>
        </w:rPr>
        <w:t>2</w:t>
      </w:r>
      <w:r w:rsidR="006D0E2F" w:rsidRPr="008D6DAD">
        <w:rPr>
          <w:rFonts w:ascii="Segoe UI" w:hAnsi="Segoe UI" w:cs="Segoe UI"/>
          <w:sz w:val="20"/>
          <w:szCs w:val="20"/>
        </w:rPr>
        <w:t xml:space="preserve"> této smlouvy</w:t>
      </w:r>
      <w:r w:rsidR="00560518" w:rsidRPr="008D6DAD">
        <w:rPr>
          <w:rFonts w:ascii="Segoe UI" w:hAnsi="Segoe UI" w:cs="Segoe UI"/>
          <w:sz w:val="20"/>
          <w:szCs w:val="20"/>
        </w:rPr>
        <w:t xml:space="preserve"> </w:t>
      </w:r>
      <w:r w:rsidRPr="008D6DAD">
        <w:rPr>
          <w:rFonts w:ascii="Segoe UI" w:hAnsi="Segoe UI" w:cs="Segoe UI"/>
          <w:sz w:val="20"/>
          <w:szCs w:val="20"/>
        </w:rPr>
        <w:t xml:space="preserve">činí celkem </w:t>
      </w:r>
      <w:r w:rsidR="00ED7D34" w:rsidRPr="008D6DAD">
        <w:rPr>
          <w:rFonts w:ascii="Segoe UI" w:hAnsi="Segoe UI" w:cs="Segoe UI"/>
          <w:sz w:val="20"/>
          <w:szCs w:val="20"/>
        </w:rPr>
        <w:t>150.000,-</w:t>
      </w:r>
      <w:r w:rsidR="00E44856" w:rsidRPr="008D6DAD">
        <w:rPr>
          <w:rFonts w:ascii="Segoe UI" w:hAnsi="Segoe UI" w:cs="Segoe UI"/>
          <w:sz w:val="20"/>
          <w:szCs w:val="20"/>
        </w:rPr>
        <w:t> </w:t>
      </w:r>
      <w:r w:rsidRPr="008D6DAD">
        <w:rPr>
          <w:rFonts w:ascii="Segoe UI" w:hAnsi="Segoe UI" w:cs="Segoe UI"/>
          <w:sz w:val="20"/>
          <w:szCs w:val="20"/>
        </w:rPr>
        <w:t xml:space="preserve">Kč </w:t>
      </w:r>
      <w:r w:rsidR="00560518" w:rsidRPr="008D6DAD">
        <w:rPr>
          <w:rFonts w:ascii="Segoe UI" w:hAnsi="Segoe UI" w:cs="Segoe UI"/>
          <w:sz w:val="20"/>
          <w:szCs w:val="20"/>
        </w:rPr>
        <w:t>bez</w:t>
      </w:r>
      <w:r w:rsidR="00CB7273" w:rsidRPr="008D6DAD">
        <w:rPr>
          <w:rFonts w:ascii="Segoe UI" w:hAnsi="Segoe UI" w:cs="Segoe UI"/>
          <w:sz w:val="20"/>
          <w:szCs w:val="20"/>
        </w:rPr>
        <w:t xml:space="preserve"> </w:t>
      </w:r>
      <w:r w:rsidR="00560518" w:rsidRPr="008D6DAD">
        <w:rPr>
          <w:rFonts w:ascii="Segoe UI" w:hAnsi="Segoe UI" w:cs="Segoe UI"/>
          <w:sz w:val="20"/>
          <w:szCs w:val="20"/>
        </w:rPr>
        <w:t>DPH</w:t>
      </w:r>
      <w:r w:rsidR="002A6703" w:rsidRPr="008D6DAD">
        <w:rPr>
          <w:rFonts w:ascii="Segoe UI" w:hAnsi="Segoe UI" w:cs="Segoe UI"/>
          <w:sz w:val="20"/>
          <w:szCs w:val="20"/>
        </w:rPr>
        <w:t>,</w:t>
      </w:r>
      <w:r w:rsidR="00CB7273" w:rsidRPr="008D6DAD">
        <w:rPr>
          <w:rFonts w:ascii="Segoe UI" w:hAnsi="Segoe UI" w:cs="Segoe UI"/>
          <w:sz w:val="20"/>
          <w:szCs w:val="20"/>
        </w:rPr>
        <w:t xml:space="preserve"> </w:t>
      </w:r>
      <w:r w:rsidR="002A6703" w:rsidRPr="008D6DAD">
        <w:rPr>
          <w:rFonts w:ascii="Segoe UI" w:hAnsi="Segoe UI" w:cs="Segoe UI"/>
          <w:sz w:val="20"/>
          <w:szCs w:val="20"/>
        </w:rPr>
        <w:t>tedy</w:t>
      </w:r>
      <w:r w:rsidR="00CB7273" w:rsidRPr="008D6DAD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E43C28" w:rsidRPr="008D6DAD">
        <w:rPr>
          <w:rFonts w:ascii="Segoe UI" w:hAnsi="Segoe UI" w:cs="Segoe UI"/>
          <w:sz w:val="20"/>
          <w:szCs w:val="20"/>
        </w:rPr>
        <w:t>181.500,-</w:t>
      </w:r>
      <w:proofErr w:type="gramEnd"/>
      <w:r w:rsidR="000406D2" w:rsidRPr="008D6DAD">
        <w:rPr>
          <w:rFonts w:ascii="Segoe UI" w:hAnsi="Segoe UI" w:cs="Segoe UI"/>
          <w:sz w:val="20"/>
          <w:szCs w:val="20"/>
        </w:rPr>
        <w:t xml:space="preserve"> </w:t>
      </w:r>
      <w:r w:rsidR="001A396C" w:rsidRPr="008D6DAD">
        <w:rPr>
          <w:rFonts w:ascii="Segoe UI" w:hAnsi="Segoe UI" w:cs="Segoe UI"/>
          <w:sz w:val="20"/>
          <w:szCs w:val="20"/>
        </w:rPr>
        <w:t>Kč včetně DPH</w:t>
      </w:r>
      <w:r w:rsidRPr="008D6DAD">
        <w:rPr>
          <w:rFonts w:ascii="Segoe UI" w:hAnsi="Segoe UI" w:cs="Segoe UI"/>
          <w:sz w:val="20"/>
          <w:szCs w:val="20"/>
        </w:rPr>
        <w:t xml:space="preserve"> za celou dobu trvání této smlouvy.</w:t>
      </w:r>
      <w:r w:rsidR="00560518" w:rsidRPr="008D6DAD">
        <w:rPr>
          <w:rFonts w:ascii="Segoe UI" w:hAnsi="Segoe UI" w:cs="Segoe UI"/>
          <w:sz w:val="20"/>
          <w:szCs w:val="20"/>
        </w:rPr>
        <w:t xml:space="preserve"> </w:t>
      </w:r>
    </w:p>
    <w:p w14:paraId="2993EC42" w14:textId="4489571B" w:rsidR="00620102" w:rsidRDefault="006F7F05" w:rsidP="00E23B81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D6DAD">
        <w:rPr>
          <w:rFonts w:ascii="Segoe UI" w:hAnsi="Segoe UI" w:cs="Segoe UI"/>
          <w:sz w:val="20"/>
          <w:szCs w:val="20"/>
        </w:rPr>
        <w:t>Činnosti</w:t>
      </w:r>
      <w:r w:rsidR="00620102" w:rsidRPr="008D6DAD">
        <w:rPr>
          <w:rFonts w:ascii="Segoe UI" w:hAnsi="Segoe UI" w:cs="Segoe UI"/>
          <w:sz w:val="20"/>
          <w:szCs w:val="20"/>
        </w:rPr>
        <w:t xml:space="preserve"> </w:t>
      </w:r>
      <w:r w:rsidR="00603E6B" w:rsidRPr="008D6DAD">
        <w:rPr>
          <w:rFonts w:ascii="Segoe UI" w:hAnsi="Segoe UI" w:cs="Segoe UI"/>
          <w:sz w:val="20"/>
          <w:szCs w:val="20"/>
        </w:rPr>
        <w:t xml:space="preserve">definované </w:t>
      </w:r>
      <w:r w:rsidR="006F7CE1" w:rsidRPr="008D6DAD">
        <w:rPr>
          <w:rFonts w:ascii="Segoe UI" w:hAnsi="Segoe UI" w:cs="Segoe UI"/>
          <w:sz w:val="20"/>
          <w:szCs w:val="20"/>
        </w:rPr>
        <w:t xml:space="preserve">dle </w:t>
      </w:r>
      <w:r w:rsidR="002F5149" w:rsidRPr="008D6DAD">
        <w:rPr>
          <w:rFonts w:ascii="Segoe UI" w:hAnsi="Segoe UI" w:cs="Segoe UI"/>
          <w:sz w:val="20"/>
          <w:szCs w:val="20"/>
        </w:rPr>
        <w:t>čl. 2</w:t>
      </w:r>
      <w:r w:rsidR="00D9574B" w:rsidRPr="008D6DAD">
        <w:rPr>
          <w:rFonts w:ascii="Segoe UI" w:hAnsi="Segoe UI" w:cs="Segoe UI"/>
          <w:sz w:val="20"/>
          <w:szCs w:val="20"/>
        </w:rPr>
        <w:t xml:space="preserve">., </w:t>
      </w:r>
      <w:r w:rsidR="00F21771" w:rsidRPr="008D6DAD">
        <w:rPr>
          <w:rFonts w:ascii="Segoe UI" w:hAnsi="Segoe UI" w:cs="Segoe UI"/>
          <w:sz w:val="20"/>
          <w:szCs w:val="20"/>
        </w:rPr>
        <w:t xml:space="preserve">budou placeny </w:t>
      </w:r>
      <w:r w:rsidR="001B79EA" w:rsidRPr="008D6DAD">
        <w:rPr>
          <w:rFonts w:ascii="Segoe UI" w:hAnsi="Segoe UI" w:cs="Segoe UI"/>
          <w:sz w:val="20"/>
          <w:szCs w:val="20"/>
        </w:rPr>
        <w:t>paušální cen</w:t>
      </w:r>
      <w:r w:rsidR="00C85ACA" w:rsidRPr="008D6DAD">
        <w:rPr>
          <w:rFonts w:ascii="Segoe UI" w:hAnsi="Segoe UI" w:cs="Segoe UI"/>
          <w:sz w:val="20"/>
          <w:szCs w:val="20"/>
        </w:rPr>
        <w:t>ou</w:t>
      </w:r>
      <w:r w:rsidR="001B79EA" w:rsidRPr="008D6DAD">
        <w:rPr>
          <w:rFonts w:ascii="Segoe UI" w:hAnsi="Segoe UI" w:cs="Segoe UI"/>
          <w:sz w:val="20"/>
          <w:szCs w:val="20"/>
        </w:rPr>
        <w:t xml:space="preserve"> ve výši </w:t>
      </w:r>
      <w:proofErr w:type="gramStart"/>
      <w:r w:rsidR="00BF5463" w:rsidRPr="008D6DAD">
        <w:rPr>
          <w:rFonts w:ascii="Segoe UI" w:hAnsi="Segoe UI" w:cs="Segoe UI"/>
          <w:sz w:val="20"/>
          <w:szCs w:val="20"/>
        </w:rPr>
        <w:t>7.800</w:t>
      </w:r>
      <w:r w:rsidR="001B79EA" w:rsidRPr="008D6DAD">
        <w:rPr>
          <w:rFonts w:ascii="Segoe UI" w:hAnsi="Segoe UI" w:cs="Segoe UI"/>
          <w:sz w:val="20"/>
          <w:szCs w:val="20"/>
        </w:rPr>
        <w:t>,-</w:t>
      </w:r>
      <w:proofErr w:type="gramEnd"/>
      <w:r w:rsidR="001B79EA" w:rsidRPr="008D6DAD">
        <w:rPr>
          <w:rFonts w:ascii="Segoe UI" w:hAnsi="Segoe UI" w:cs="Segoe UI"/>
          <w:sz w:val="20"/>
          <w:szCs w:val="20"/>
        </w:rPr>
        <w:t xml:space="preserve"> Kč bez DPH měsíčně</w:t>
      </w:r>
      <w:r w:rsidR="00D9574B" w:rsidRPr="008D6DAD">
        <w:rPr>
          <w:rFonts w:ascii="Segoe UI" w:hAnsi="Segoe UI" w:cs="Segoe UI"/>
          <w:sz w:val="20"/>
          <w:szCs w:val="20"/>
        </w:rPr>
        <w:t>.</w:t>
      </w:r>
      <w:r w:rsidR="00ED70ED" w:rsidRPr="008D6DAD">
        <w:rPr>
          <w:rFonts w:ascii="Segoe UI" w:hAnsi="Segoe UI" w:cs="Segoe UI"/>
          <w:sz w:val="20"/>
          <w:szCs w:val="20"/>
        </w:rPr>
        <w:t xml:space="preserve"> K měsíčnímu paušálu bude připočtena zákonná sazba DPH.</w:t>
      </w:r>
      <w:r w:rsidR="00D9574B" w:rsidRPr="008D6DAD">
        <w:rPr>
          <w:rFonts w:ascii="Segoe UI" w:hAnsi="Segoe UI" w:cs="Segoe UI"/>
          <w:sz w:val="20"/>
          <w:szCs w:val="20"/>
        </w:rPr>
        <w:t xml:space="preserve"> Služby jsou určené pro SW zařízení upřesněné v příloze č. 1.</w:t>
      </w:r>
    </w:p>
    <w:p w14:paraId="71A4BE16" w14:textId="6E07F2B3" w:rsidR="00A4684B" w:rsidRDefault="004D1B71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V případě, že se v daném měsíci uskuteční servisní úkony, předloží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 xml:space="preserve"> na konci kalendářního měsíce </w:t>
      </w:r>
      <w:r w:rsidR="00A4684B" w:rsidRPr="00990973">
        <w:rPr>
          <w:rFonts w:ascii="Segoe UI" w:hAnsi="Segoe UI" w:cs="Segoe UI"/>
          <w:sz w:val="20"/>
          <w:szCs w:val="20"/>
        </w:rPr>
        <w:t>objednateli protokol s přehledným soupisem provedených</w:t>
      </w:r>
      <w:r w:rsidR="00A97804" w:rsidRPr="00990973">
        <w:rPr>
          <w:rFonts w:ascii="Segoe UI" w:hAnsi="Segoe UI" w:cs="Segoe UI"/>
          <w:sz w:val="20"/>
          <w:szCs w:val="20"/>
        </w:rPr>
        <w:t xml:space="preserve"> plnění a ad hoc činností</w:t>
      </w:r>
      <w:r w:rsidRPr="00990973">
        <w:rPr>
          <w:rFonts w:ascii="Segoe UI" w:hAnsi="Segoe UI" w:cs="Segoe UI"/>
          <w:sz w:val="20"/>
          <w:szCs w:val="20"/>
        </w:rPr>
        <w:t xml:space="preserve">, včetně </w:t>
      </w:r>
      <w:r w:rsidR="00A4684B" w:rsidRPr="00990973">
        <w:rPr>
          <w:rFonts w:ascii="Segoe UI" w:hAnsi="Segoe UI" w:cs="Segoe UI"/>
          <w:sz w:val="20"/>
          <w:szCs w:val="20"/>
        </w:rPr>
        <w:t>časového rozpisu.</w:t>
      </w:r>
      <w:r w:rsidR="00BB729E" w:rsidRPr="00990973">
        <w:rPr>
          <w:rFonts w:ascii="Segoe UI" w:hAnsi="Segoe UI" w:cs="Segoe UI"/>
          <w:sz w:val="20"/>
          <w:szCs w:val="20"/>
        </w:rPr>
        <w:t> </w:t>
      </w:r>
      <w:r w:rsidR="00E85777" w:rsidRPr="00990973">
        <w:rPr>
          <w:rFonts w:ascii="Segoe UI" w:hAnsi="Segoe UI" w:cs="Segoe UI"/>
          <w:sz w:val="20"/>
          <w:szCs w:val="20"/>
        </w:rPr>
        <w:t xml:space="preserve">V </w:t>
      </w:r>
      <w:r w:rsidR="00BB729E" w:rsidRPr="00990973">
        <w:rPr>
          <w:rFonts w:ascii="Segoe UI" w:hAnsi="Segoe UI" w:cs="Segoe UI"/>
          <w:sz w:val="20"/>
          <w:szCs w:val="20"/>
        </w:rPr>
        <w:t>protokolu musí být vždy jasně odlišeny činnost</w:t>
      </w:r>
      <w:r w:rsidR="003B160E" w:rsidRPr="00990973">
        <w:rPr>
          <w:rFonts w:ascii="Segoe UI" w:hAnsi="Segoe UI" w:cs="Segoe UI"/>
          <w:sz w:val="20"/>
          <w:szCs w:val="20"/>
        </w:rPr>
        <w:t>i</w:t>
      </w:r>
      <w:r w:rsidR="00BB729E" w:rsidRPr="00990973">
        <w:rPr>
          <w:rFonts w:ascii="Segoe UI" w:hAnsi="Segoe UI" w:cs="Segoe UI"/>
          <w:sz w:val="20"/>
          <w:szCs w:val="20"/>
        </w:rPr>
        <w:t xml:space="preserve"> údržby</w:t>
      </w:r>
      <w:r w:rsidR="003B160E" w:rsidRPr="00990973">
        <w:rPr>
          <w:rFonts w:ascii="Segoe UI" w:hAnsi="Segoe UI" w:cs="Segoe UI"/>
          <w:sz w:val="20"/>
          <w:szCs w:val="20"/>
        </w:rPr>
        <w:t xml:space="preserve">. </w:t>
      </w:r>
      <w:r w:rsidR="00A4684B" w:rsidRPr="00990973">
        <w:rPr>
          <w:rFonts w:ascii="Segoe UI" w:hAnsi="Segoe UI" w:cs="Segoe UI"/>
          <w:sz w:val="20"/>
          <w:szCs w:val="20"/>
        </w:rPr>
        <w:t>Pověřená osoba objednatele</w:t>
      </w:r>
      <w:r w:rsidR="008A6441" w:rsidRPr="00990973">
        <w:rPr>
          <w:rFonts w:ascii="Segoe UI" w:hAnsi="Segoe UI" w:cs="Segoe UI"/>
          <w:sz w:val="20"/>
          <w:szCs w:val="20"/>
        </w:rPr>
        <w:t xml:space="preserve"> </w:t>
      </w:r>
      <w:r w:rsidR="00A4684B" w:rsidRPr="00990973">
        <w:rPr>
          <w:rFonts w:ascii="Segoe UI" w:hAnsi="Segoe UI" w:cs="Segoe UI"/>
          <w:sz w:val="20"/>
          <w:szCs w:val="20"/>
        </w:rPr>
        <w:t xml:space="preserve">protokol prověří a podepsaný vrátí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="00A4684B" w:rsidRPr="00990973">
        <w:rPr>
          <w:rFonts w:ascii="Segoe UI" w:hAnsi="Segoe UI" w:cs="Segoe UI"/>
          <w:sz w:val="20"/>
          <w:szCs w:val="20"/>
        </w:rPr>
        <w:t xml:space="preserve">i, který na základě potvrzeného protokolu vystaví </w:t>
      </w:r>
      <w:r w:rsidR="004F5685" w:rsidRPr="00990973">
        <w:rPr>
          <w:rFonts w:ascii="Segoe UI" w:hAnsi="Segoe UI" w:cs="Segoe UI"/>
          <w:sz w:val="20"/>
          <w:szCs w:val="20"/>
        </w:rPr>
        <w:t>daňový doklad (dále jen „faktura“)</w:t>
      </w:r>
      <w:r w:rsidR="00A4684B" w:rsidRPr="00990973">
        <w:rPr>
          <w:rFonts w:ascii="Segoe UI" w:hAnsi="Segoe UI" w:cs="Segoe UI"/>
          <w:sz w:val="20"/>
          <w:szCs w:val="20"/>
        </w:rPr>
        <w:t>.</w:t>
      </w:r>
    </w:p>
    <w:p w14:paraId="3AC3740F" w14:textId="17A9540D" w:rsidR="00F21771" w:rsidRDefault="00F21771" w:rsidP="00E23B81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Platby za služby </w:t>
      </w:r>
      <w:r w:rsidR="006A6D44" w:rsidRPr="006C141B">
        <w:rPr>
          <w:rFonts w:ascii="Segoe UI" w:hAnsi="Segoe UI" w:cs="Segoe UI"/>
          <w:sz w:val="20"/>
          <w:szCs w:val="20"/>
        </w:rPr>
        <w:t xml:space="preserve">dle </w:t>
      </w:r>
      <w:r w:rsidR="004D1B71" w:rsidRPr="006C141B">
        <w:rPr>
          <w:rFonts w:ascii="Segoe UI" w:hAnsi="Segoe UI" w:cs="Segoe UI"/>
          <w:sz w:val="20"/>
          <w:szCs w:val="20"/>
        </w:rPr>
        <w:t>přílohy č. 2</w:t>
      </w:r>
      <w:r w:rsidR="006A6D44" w:rsidRPr="006C141B">
        <w:rPr>
          <w:rFonts w:ascii="Segoe UI" w:hAnsi="Segoe UI" w:cs="Segoe UI"/>
          <w:sz w:val="20"/>
          <w:szCs w:val="20"/>
        </w:rPr>
        <w:t xml:space="preserve"> budou placeny </w:t>
      </w:r>
      <w:r w:rsidR="00FE0F45" w:rsidRPr="006C141B">
        <w:rPr>
          <w:rFonts w:ascii="Segoe UI" w:hAnsi="Segoe UI" w:cs="Segoe UI"/>
          <w:sz w:val="20"/>
          <w:szCs w:val="20"/>
        </w:rPr>
        <w:t xml:space="preserve">na základě </w:t>
      </w:r>
      <w:r w:rsidR="00B657F7" w:rsidRPr="006C141B">
        <w:rPr>
          <w:rFonts w:ascii="Segoe UI" w:hAnsi="Segoe UI" w:cs="Segoe UI"/>
          <w:sz w:val="20"/>
          <w:szCs w:val="20"/>
        </w:rPr>
        <w:t xml:space="preserve">skutečně odvedených </w:t>
      </w:r>
      <w:r w:rsidR="00A73C24" w:rsidRPr="006C141B">
        <w:rPr>
          <w:rFonts w:ascii="Segoe UI" w:hAnsi="Segoe UI" w:cs="Segoe UI"/>
          <w:sz w:val="20"/>
          <w:szCs w:val="20"/>
        </w:rPr>
        <w:t>prací a dle cen za tyto služby uvedené v příloze č. 2</w:t>
      </w:r>
      <w:r w:rsidR="00E21DA8" w:rsidRPr="006C141B">
        <w:rPr>
          <w:rFonts w:ascii="Segoe UI" w:hAnsi="Segoe UI" w:cs="Segoe UI"/>
          <w:sz w:val="20"/>
          <w:szCs w:val="20"/>
        </w:rPr>
        <w:t>.</w:t>
      </w:r>
      <w:r w:rsidR="00CE167E" w:rsidRPr="006C141B">
        <w:rPr>
          <w:rFonts w:ascii="Segoe UI" w:hAnsi="Segoe UI" w:cs="Segoe UI"/>
          <w:sz w:val="20"/>
          <w:szCs w:val="20"/>
        </w:rPr>
        <w:t xml:space="preserve"> </w:t>
      </w:r>
      <w:r w:rsidR="00B012AA">
        <w:rPr>
          <w:rFonts w:ascii="Segoe UI" w:hAnsi="Segoe UI" w:cs="Segoe UI"/>
          <w:sz w:val="20"/>
          <w:szCs w:val="20"/>
        </w:rPr>
        <w:t>Zhotovitel</w:t>
      </w:r>
      <w:r w:rsidR="000320AB" w:rsidRPr="006C141B">
        <w:rPr>
          <w:rFonts w:ascii="Segoe UI" w:hAnsi="Segoe UI" w:cs="Segoe UI"/>
          <w:sz w:val="20"/>
          <w:szCs w:val="20"/>
        </w:rPr>
        <w:t xml:space="preserve"> má za povinnost </w:t>
      </w:r>
      <w:r w:rsidR="00B85C6A" w:rsidRPr="006C141B">
        <w:rPr>
          <w:rFonts w:ascii="Segoe UI" w:hAnsi="Segoe UI" w:cs="Segoe UI"/>
          <w:sz w:val="20"/>
          <w:szCs w:val="20"/>
        </w:rPr>
        <w:t xml:space="preserve">objednatele informovat před započetím prací </w:t>
      </w:r>
      <w:r w:rsidR="002A7E7F" w:rsidRPr="006C141B">
        <w:rPr>
          <w:rFonts w:ascii="Segoe UI" w:hAnsi="Segoe UI" w:cs="Segoe UI"/>
          <w:sz w:val="20"/>
          <w:szCs w:val="20"/>
        </w:rPr>
        <w:t xml:space="preserve">dle přílohy </w:t>
      </w:r>
      <w:r w:rsidR="004D1B71" w:rsidRPr="006C141B">
        <w:rPr>
          <w:rFonts w:ascii="Segoe UI" w:hAnsi="Segoe UI" w:cs="Segoe UI"/>
          <w:sz w:val="20"/>
          <w:szCs w:val="20"/>
        </w:rPr>
        <w:t>č. 2</w:t>
      </w:r>
      <w:r w:rsidR="002A7E7F" w:rsidRPr="006C141B">
        <w:rPr>
          <w:rFonts w:ascii="Segoe UI" w:hAnsi="Segoe UI" w:cs="Segoe UI"/>
          <w:sz w:val="20"/>
          <w:szCs w:val="20"/>
        </w:rPr>
        <w:t>.</w:t>
      </w:r>
    </w:p>
    <w:p w14:paraId="4997B16B" w14:textId="44EA6A14" w:rsidR="00277836" w:rsidRDefault="00277836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Výše odměny nebude měněna v souvislosti s inflací české koruny, hodnotou kurzu české koruny vůči zahraničním měnám či jinými faktory s vlivem na měnový kurz a stabilitu měny, a to po celou dobu platnosti této smlouvy. </w:t>
      </w:r>
    </w:p>
    <w:p w14:paraId="008EAC78" w14:textId="400B7ADE" w:rsidR="00513A10" w:rsidRDefault="00513A10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Odsouhlasen</w:t>
      </w:r>
      <w:r w:rsidR="00DC3DD4" w:rsidRPr="006C141B">
        <w:rPr>
          <w:rFonts w:ascii="Segoe UI" w:hAnsi="Segoe UI" w:cs="Segoe UI"/>
          <w:sz w:val="20"/>
          <w:szCs w:val="20"/>
        </w:rPr>
        <w:t>ou</w:t>
      </w:r>
      <w:r w:rsidRPr="006C141B">
        <w:rPr>
          <w:rFonts w:ascii="Segoe UI" w:hAnsi="Segoe UI" w:cs="Segoe UI"/>
          <w:sz w:val="20"/>
          <w:szCs w:val="20"/>
        </w:rPr>
        <w:t xml:space="preserve"> faktur</w:t>
      </w:r>
      <w:r w:rsidR="00DC3DD4" w:rsidRPr="006C141B">
        <w:rPr>
          <w:rFonts w:ascii="Segoe UI" w:hAnsi="Segoe UI" w:cs="Segoe UI"/>
          <w:sz w:val="20"/>
          <w:szCs w:val="20"/>
        </w:rPr>
        <w:t>u</w:t>
      </w:r>
      <w:r w:rsidRPr="006C141B">
        <w:rPr>
          <w:rFonts w:ascii="Segoe UI" w:hAnsi="Segoe UI" w:cs="Segoe UI"/>
          <w:sz w:val="20"/>
          <w:szCs w:val="20"/>
        </w:rPr>
        <w:t xml:space="preserve">, vč. </w:t>
      </w:r>
      <w:r w:rsidR="004F29F7" w:rsidRPr="006C141B">
        <w:rPr>
          <w:rFonts w:ascii="Segoe UI" w:hAnsi="Segoe UI" w:cs="Segoe UI"/>
          <w:sz w:val="20"/>
          <w:szCs w:val="20"/>
        </w:rPr>
        <w:t xml:space="preserve">protokolu s přehledným soupisem provedených plnění </w:t>
      </w:r>
      <w:r w:rsidRPr="006C141B">
        <w:rPr>
          <w:rFonts w:ascii="Segoe UI" w:hAnsi="Segoe UI" w:cs="Segoe UI"/>
          <w:sz w:val="20"/>
          <w:szCs w:val="20"/>
        </w:rPr>
        <w:t xml:space="preserve">je zhotovitel povinen zaslat na emailovou adresu </w:t>
      </w:r>
      <w:proofErr w:type="spellStart"/>
      <w:r w:rsidR="00AD417C">
        <w:rPr>
          <w:rFonts w:ascii="Segoe UI" w:hAnsi="Segoe UI" w:cs="Segoe UI"/>
          <w:sz w:val="20"/>
          <w:szCs w:val="20"/>
        </w:rPr>
        <w:t>xxx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. </w:t>
      </w:r>
    </w:p>
    <w:p w14:paraId="73D968AB" w14:textId="690DFB65" w:rsidR="004F5685" w:rsidRDefault="00A4684B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Platba faktury bude provedena bezhotovostním převodem na bankovní účet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 xml:space="preserve">e, jenž </w:t>
      </w:r>
      <w:r w:rsidR="008A6441" w:rsidRPr="00990973">
        <w:rPr>
          <w:rFonts w:ascii="Segoe UI" w:hAnsi="Segoe UI" w:cs="Segoe UI"/>
          <w:sz w:val="20"/>
          <w:szCs w:val="20"/>
        </w:rPr>
        <w:t>bude</w:t>
      </w:r>
      <w:r w:rsidRPr="00990973">
        <w:rPr>
          <w:rFonts w:ascii="Segoe UI" w:hAnsi="Segoe UI" w:cs="Segoe UI"/>
          <w:sz w:val="20"/>
          <w:szCs w:val="20"/>
        </w:rPr>
        <w:t xml:space="preserve"> uvedený na faktuře.</w:t>
      </w:r>
      <w:r w:rsidR="004F5685" w:rsidRPr="00990973">
        <w:rPr>
          <w:rFonts w:ascii="Segoe UI" w:hAnsi="Segoe UI" w:cs="Segoe UI"/>
          <w:sz w:val="20"/>
          <w:szCs w:val="20"/>
        </w:rPr>
        <w:t xml:space="preserve"> Finanční závazek objednatele se považuje za splněný dnem odepsání příslušné částky ve prospěch účtu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="004F5685" w:rsidRPr="00990973">
        <w:rPr>
          <w:rFonts w:ascii="Segoe UI" w:hAnsi="Segoe UI" w:cs="Segoe UI"/>
          <w:sz w:val="20"/>
          <w:szCs w:val="20"/>
        </w:rPr>
        <w:t xml:space="preserve">e. </w:t>
      </w:r>
      <w:r w:rsidRPr="00990973">
        <w:rPr>
          <w:rFonts w:ascii="Segoe UI" w:hAnsi="Segoe UI" w:cs="Segoe UI"/>
          <w:sz w:val="20"/>
          <w:szCs w:val="20"/>
        </w:rPr>
        <w:t xml:space="preserve"> </w:t>
      </w:r>
    </w:p>
    <w:p w14:paraId="76916D57" w14:textId="4D75783F" w:rsidR="004F5685" w:rsidRDefault="004F5685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Nebude-li faktura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 xml:space="preserve">e obsahovat povinné náležitosti podle platných právních předpisů či podle smlouvy včetně příloh nebo v něm budou uvedeny nesprávné údaje, je objednatel oprávněn vrátit fakturu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>i ve lhůtě její splatnosti s vymezením chybějících náležitostí nebo nesprávných údajů. V takovém případě doba splatnosti počne běžet doručením řádně oprave</w:t>
      </w:r>
      <w:r w:rsidR="007E0AD3" w:rsidRPr="00990973">
        <w:rPr>
          <w:rFonts w:ascii="Segoe UI" w:hAnsi="Segoe UI" w:cs="Segoe UI"/>
          <w:sz w:val="20"/>
          <w:szCs w:val="20"/>
        </w:rPr>
        <w:t>ného daňového dokladu objednateli</w:t>
      </w:r>
      <w:r w:rsidRPr="00990973">
        <w:rPr>
          <w:rFonts w:ascii="Segoe UI" w:hAnsi="Segoe UI" w:cs="Segoe UI"/>
          <w:sz w:val="20"/>
          <w:szCs w:val="20"/>
        </w:rPr>
        <w:t>.</w:t>
      </w:r>
    </w:p>
    <w:p w14:paraId="441CA14F" w14:textId="2629832E" w:rsidR="00560518" w:rsidRDefault="00560518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Objednatel nebude poskytovat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 xml:space="preserve">i zálohové ani žádné obdobné platby. </w:t>
      </w:r>
    </w:p>
    <w:p w14:paraId="19653389" w14:textId="29C036A0" w:rsidR="00560518" w:rsidRDefault="00560518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Pro účely této smlouvy se vylučuje užití § 2611 OZ. </w:t>
      </w:r>
    </w:p>
    <w:p w14:paraId="6951FF84" w14:textId="2120DA1D" w:rsidR="00111AB4" w:rsidRPr="00990973" w:rsidRDefault="006D0E2F" w:rsidP="00E23B81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Za neúplný kalendářní měsíc trvání smlouvy náleží </w:t>
      </w:r>
      <w:r w:rsidR="00B012A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>i poměrná výše paušální platby</w:t>
      </w:r>
      <w:r w:rsidR="00DE55C2" w:rsidRPr="00990973">
        <w:rPr>
          <w:rFonts w:ascii="Segoe UI" w:hAnsi="Segoe UI" w:cs="Segoe UI"/>
          <w:sz w:val="20"/>
          <w:szCs w:val="20"/>
        </w:rPr>
        <w:t xml:space="preserve"> dle odst. 4.1 tohoto článku</w:t>
      </w:r>
      <w:r w:rsidRPr="00990973">
        <w:rPr>
          <w:rFonts w:ascii="Segoe UI" w:hAnsi="Segoe UI" w:cs="Segoe UI"/>
          <w:sz w:val="20"/>
          <w:szCs w:val="20"/>
        </w:rPr>
        <w:t xml:space="preserve">. </w:t>
      </w:r>
    </w:p>
    <w:p w14:paraId="11A0A6FA" w14:textId="77777777" w:rsidR="000A1B9F" w:rsidRPr="006C141B" w:rsidRDefault="000A1B9F" w:rsidP="00FD1D99">
      <w:pPr>
        <w:pStyle w:val="Odstavecseseznamem"/>
        <w:spacing w:after="120"/>
        <w:ind w:left="993"/>
        <w:jc w:val="both"/>
        <w:rPr>
          <w:rFonts w:ascii="Segoe UI" w:hAnsi="Segoe UI" w:cs="Segoe UI"/>
          <w:sz w:val="20"/>
          <w:szCs w:val="20"/>
        </w:rPr>
      </w:pPr>
    </w:p>
    <w:p w14:paraId="227D5DBE" w14:textId="77777777" w:rsidR="00E56E60" w:rsidRDefault="00E56E60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V.</w:t>
      </w:r>
    </w:p>
    <w:p w14:paraId="4B395E47" w14:textId="5B59E399" w:rsidR="009140C2" w:rsidRPr="006C141B" w:rsidRDefault="004D4898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  <w:lang w:eastAsia="en-US"/>
        </w:rPr>
      </w:pPr>
      <w:r w:rsidRPr="006C141B">
        <w:rPr>
          <w:rFonts w:ascii="Segoe UI" w:hAnsi="Segoe UI" w:cs="Segoe UI"/>
          <w:b/>
          <w:sz w:val="20"/>
          <w:szCs w:val="20"/>
        </w:rPr>
        <w:t>Záruka za jakost a</w:t>
      </w:r>
      <w:r w:rsidR="008A4080" w:rsidRPr="006C141B">
        <w:rPr>
          <w:rFonts w:ascii="Segoe UI" w:hAnsi="Segoe UI" w:cs="Segoe UI"/>
          <w:b/>
          <w:sz w:val="20"/>
          <w:szCs w:val="20"/>
        </w:rPr>
        <w:t xml:space="preserve"> odpovědnost za vady</w:t>
      </w:r>
    </w:p>
    <w:p w14:paraId="2DB3F904" w14:textId="4B492F15" w:rsidR="00AE0387" w:rsidRPr="00990973" w:rsidRDefault="00AE0387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>Záruční doba na všechna zařízení v rámci dodaného systému „NIS“ je stanovena na 36 měsíců dle Smlouvy o dílo a běží ode dne předání hotového díla „NIS“, nacházející se na pobočce NZM Praha, adresa Kostelní 1300/44, 170 00 Praha 7.</w:t>
      </w:r>
    </w:p>
    <w:p w14:paraId="72E2A713" w14:textId="224B1A04" w:rsidR="009140C2" w:rsidRDefault="00B012AA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="009140C2" w:rsidRPr="006C141B">
        <w:rPr>
          <w:rFonts w:ascii="Segoe UI" w:hAnsi="Segoe UI" w:cs="Segoe UI"/>
          <w:sz w:val="20"/>
          <w:szCs w:val="20"/>
        </w:rPr>
        <w:t xml:space="preserve"> objednateli odpovídá za kvalitu a komplexnost činnosti údržby </w:t>
      </w:r>
      <w:r w:rsidR="00895253" w:rsidRPr="006C141B">
        <w:rPr>
          <w:rFonts w:ascii="Segoe UI" w:hAnsi="Segoe UI" w:cs="Segoe UI"/>
          <w:sz w:val="20"/>
          <w:szCs w:val="20"/>
        </w:rPr>
        <w:t>„NIS“</w:t>
      </w:r>
      <w:r w:rsidR="009140C2" w:rsidRPr="006C141B">
        <w:rPr>
          <w:rFonts w:ascii="Segoe UI" w:hAnsi="Segoe UI" w:cs="Segoe UI"/>
          <w:sz w:val="20"/>
          <w:szCs w:val="20"/>
        </w:rPr>
        <w:t xml:space="preserve"> poskytnuté jím </w:t>
      </w:r>
      <w:r w:rsidR="00DE55C2" w:rsidRPr="006C141B">
        <w:rPr>
          <w:rFonts w:ascii="Segoe UI" w:hAnsi="Segoe UI" w:cs="Segoe UI"/>
          <w:sz w:val="20"/>
          <w:szCs w:val="20"/>
        </w:rPr>
        <w:t>dle čl. 2 této smlouvy.</w:t>
      </w:r>
    </w:p>
    <w:p w14:paraId="741DB970" w14:textId="504CD836" w:rsidR="001B09F5" w:rsidRDefault="00B012AA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="009140C2" w:rsidRPr="006C141B">
        <w:rPr>
          <w:rFonts w:ascii="Segoe UI" w:hAnsi="Segoe UI" w:cs="Segoe UI"/>
          <w:sz w:val="20"/>
          <w:szCs w:val="20"/>
        </w:rPr>
        <w:t xml:space="preserve"> je povinen, v případě uplatnění reklamace vady plnění</w:t>
      </w:r>
      <w:r w:rsidR="00130CE3" w:rsidRPr="006C141B">
        <w:rPr>
          <w:rFonts w:ascii="Segoe UI" w:hAnsi="Segoe UI" w:cs="Segoe UI"/>
          <w:sz w:val="20"/>
          <w:szCs w:val="20"/>
        </w:rPr>
        <w:t xml:space="preserve"> nebo ad hoc činnost</w:t>
      </w:r>
      <w:r w:rsidR="00075AC6" w:rsidRPr="006C141B">
        <w:rPr>
          <w:rFonts w:ascii="Segoe UI" w:hAnsi="Segoe UI" w:cs="Segoe UI"/>
          <w:sz w:val="20"/>
          <w:szCs w:val="20"/>
        </w:rPr>
        <w:t>í</w:t>
      </w:r>
      <w:r w:rsidR="009140C2" w:rsidRPr="006C141B">
        <w:rPr>
          <w:rFonts w:ascii="Segoe UI" w:hAnsi="Segoe UI" w:cs="Segoe UI"/>
          <w:sz w:val="20"/>
          <w:szCs w:val="20"/>
        </w:rPr>
        <w:t xml:space="preserve"> objednatelem, bezodkladně písemně</w:t>
      </w:r>
      <w:r w:rsidR="001B09F5" w:rsidRPr="006C141B">
        <w:rPr>
          <w:rFonts w:ascii="Segoe UI" w:hAnsi="Segoe UI" w:cs="Segoe UI"/>
          <w:sz w:val="20"/>
          <w:szCs w:val="20"/>
        </w:rPr>
        <w:t xml:space="preserve"> nebo </w:t>
      </w:r>
      <w:r w:rsidR="00B12A3C" w:rsidRPr="006C141B">
        <w:rPr>
          <w:rFonts w:ascii="Segoe UI" w:hAnsi="Segoe UI" w:cs="Segoe UI"/>
          <w:sz w:val="20"/>
          <w:szCs w:val="20"/>
        </w:rPr>
        <w:t xml:space="preserve">e-mailem pověřené osobě </w:t>
      </w:r>
      <w:r w:rsidR="009140C2" w:rsidRPr="006C141B">
        <w:rPr>
          <w:rFonts w:ascii="Segoe UI" w:hAnsi="Segoe UI" w:cs="Segoe UI"/>
          <w:sz w:val="20"/>
          <w:szCs w:val="20"/>
        </w:rPr>
        <w:t>objednatel</w:t>
      </w:r>
      <w:r w:rsidR="00B12A3C" w:rsidRPr="006C141B">
        <w:rPr>
          <w:rFonts w:ascii="Segoe UI" w:hAnsi="Segoe UI" w:cs="Segoe UI"/>
          <w:sz w:val="20"/>
          <w:szCs w:val="20"/>
        </w:rPr>
        <w:t>e potvrdit</w:t>
      </w:r>
      <w:r w:rsidR="009140C2" w:rsidRPr="006C141B">
        <w:rPr>
          <w:rFonts w:ascii="Segoe UI" w:hAnsi="Segoe UI" w:cs="Segoe UI"/>
          <w:sz w:val="20"/>
          <w:szCs w:val="20"/>
        </w:rPr>
        <w:t xml:space="preserve"> přijetí reklamace vady a zahájit bezodkladně práce na odstraňování vady</w:t>
      </w:r>
      <w:r w:rsidR="001B09F5" w:rsidRPr="006C141B">
        <w:rPr>
          <w:rFonts w:ascii="Segoe UI" w:hAnsi="Segoe UI" w:cs="Segoe UI"/>
          <w:sz w:val="20"/>
          <w:szCs w:val="20"/>
        </w:rPr>
        <w:t>.</w:t>
      </w:r>
    </w:p>
    <w:p w14:paraId="335FE444" w14:textId="644D9569" w:rsidR="00EB019D" w:rsidRDefault="00B012AA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Zhotovitel</w:t>
      </w:r>
      <w:r w:rsidR="009140C2" w:rsidRPr="006C141B">
        <w:rPr>
          <w:rFonts w:ascii="Segoe UI" w:hAnsi="Segoe UI" w:cs="Segoe UI"/>
          <w:sz w:val="20"/>
          <w:szCs w:val="20"/>
        </w:rPr>
        <w:t xml:space="preserve"> je povinen, po písemné výzvě, bezplatně odstranit</w:t>
      </w:r>
      <w:r w:rsidR="008713C7" w:rsidRPr="006C141B">
        <w:rPr>
          <w:rFonts w:ascii="Segoe UI" w:hAnsi="Segoe UI" w:cs="Segoe UI"/>
          <w:sz w:val="20"/>
          <w:szCs w:val="20"/>
        </w:rPr>
        <w:t xml:space="preserve"> bezodkladně</w:t>
      </w:r>
      <w:r w:rsidR="009140C2" w:rsidRPr="006C141B">
        <w:rPr>
          <w:rFonts w:ascii="Segoe UI" w:hAnsi="Segoe UI" w:cs="Segoe UI"/>
          <w:sz w:val="20"/>
          <w:szCs w:val="20"/>
        </w:rPr>
        <w:t xml:space="preserve"> jakékoliv vady plnění</w:t>
      </w:r>
      <w:r w:rsidR="00130CE3" w:rsidRPr="006C141B">
        <w:rPr>
          <w:rFonts w:ascii="Segoe UI" w:hAnsi="Segoe UI" w:cs="Segoe UI"/>
          <w:sz w:val="20"/>
          <w:szCs w:val="20"/>
        </w:rPr>
        <w:t xml:space="preserve"> nebo ad hoc činnost</w:t>
      </w:r>
      <w:r w:rsidR="00075AC6" w:rsidRPr="006C141B">
        <w:rPr>
          <w:rFonts w:ascii="Segoe UI" w:hAnsi="Segoe UI" w:cs="Segoe UI"/>
          <w:sz w:val="20"/>
          <w:szCs w:val="20"/>
        </w:rPr>
        <w:t>í</w:t>
      </w:r>
      <w:r w:rsidR="009140C2" w:rsidRPr="006C141B">
        <w:rPr>
          <w:rFonts w:ascii="Segoe UI" w:hAnsi="Segoe UI" w:cs="Segoe UI"/>
          <w:sz w:val="20"/>
          <w:szCs w:val="20"/>
        </w:rPr>
        <w:t xml:space="preserve">, které vznikly nebo které se projevily v průběhu záruční doby, nebude-li mezi objednatelem a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9140C2" w:rsidRPr="006C141B">
        <w:rPr>
          <w:rFonts w:ascii="Segoe UI" w:hAnsi="Segoe UI" w:cs="Segoe UI"/>
          <w:sz w:val="20"/>
          <w:szCs w:val="20"/>
        </w:rPr>
        <w:t xml:space="preserve">em dohodnuta jiná lhůta, nebo ve stejné lhůtě řádně uspokojit jiný smluvní či zákonný nárok uplatněný objednatelem u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9140C2" w:rsidRPr="006C141B">
        <w:rPr>
          <w:rFonts w:ascii="Segoe UI" w:hAnsi="Segoe UI" w:cs="Segoe UI"/>
          <w:sz w:val="20"/>
          <w:szCs w:val="20"/>
        </w:rPr>
        <w:t>e z titulu odpovědnosti za vady plnění</w:t>
      </w:r>
      <w:r w:rsidR="00130CE3" w:rsidRPr="006C141B">
        <w:rPr>
          <w:rFonts w:ascii="Segoe UI" w:hAnsi="Segoe UI" w:cs="Segoe UI"/>
          <w:sz w:val="20"/>
          <w:szCs w:val="20"/>
        </w:rPr>
        <w:t xml:space="preserve"> </w:t>
      </w:r>
      <w:r w:rsidR="00343934" w:rsidRPr="006C141B">
        <w:rPr>
          <w:rFonts w:ascii="Segoe UI" w:hAnsi="Segoe UI" w:cs="Segoe UI"/>
          <w:sz w:val="20"/>
          <w:szCs w:val="20"/>
        </w:rPr>
        <w:t xml:space="preserve">nebo vady </w:t>
      </w:r>
      <w:r w:rsidR="00130CE3" w:rsidRPr="006C141B">
        <w:rPr>
          <w:rFonts w:ascii="Segoe UI" w:hAnsi="Segoe UI" w:cs="Segoe UI"/>
          <w:sz w:val="20"/>
          <w:szCs w:val="20"/>
        </w:rPr>
        <w:t>ad hoc činnost</w:t>
      </w:r>
      <w:r w:rsidR="00075AC6" w:rsidRPr="006C141B">
        <w:rPr>
          <w:rFonts w:ascii="Segoe UI" w:hAnsi="Segoe UI" w:cs="Segoe UI"/>
          <w:sz w:val="20"/>
          <w:szCs w:val="20"/>
        </w:rPr>
        <w:t>í</w:t>
      </w:r>
      <w:r w:rsidR="009140C2" w:rsidRPr="006C141B">
        <w:rPr>
          <w:rFonts w:ascii="Segoe UI" w:hAnsi="Segoe UI" w:cs="Segoe UI"/>
          <w:sz w:val="20"/>
          <w:szCs w:val="20"/>
        </w:rPr>
        <w:t>.</w:t>
      </w:r>
      <w:r w:rsidR="00EB019D" w:rsidRPr="006C141B">
        <w:rPr>
          <w:rFonts w:ascii="Segoe UI" w:hAnsi="Segoe UI" w:cs="Segoe UI"/>
          <w:sz w:val="20"/>
          <w:szCs w:val="20"/>
        </w:rPr>
        <w:t xml:space="preserve"> Jestliže bude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EB019D" w:rsidRPr="006C141B">
        <w:rPr>
          <w:rFonts w:ascii="Segoe UI" w:hAnsi="Segoe UI" w:cs="Segoe UI"/>
          <w:sz w:val="20"/>
          <w:szCs w:val="20"/>
        </w:rPr>
        <w:t xml:space="preserve"> v prodlení s lhůtou dle tohoto ustanovení</w:t>
      </w:r>
      <w:r w:rsidR="00082236" w:rsidRPr="006C141B">
        <w:rPr>
          <w:rFonts w:ascii="Segoe UI" w:hAnsi="Segoe UI" w:cs="Segoe UI"/>
          <w:sz w:val="20"/>
          <w:szCs w:val="20"/>
        </w:rPr>
        <w:t xml:space="preserve"> nebo na </w:t>
      </w:r>
      <w:r w:rsidR="00082236" w:rsidRPr="006C141B">
        <w:rPr>
          <w:rFonts w:ascii="Segoe UI" w:hAnsi="Segoe UI" w:cs="Segoe UI"/>
          <w:sz w:val="20"/>
          <w:szCs w:val="20"/>
        </w:rPr>
        <w:lastRenderedPageBreak/>
        <w:t>základě tohoto ustanovení stanovenou</w:t>
      </w:r>
      <w:r w:rsidR="00EB019D" w:rsidRPr="006C141B">
        <w:rPr>
          <w:rFonts w:ascii="Segoe UI" w:hAnsi="Segoe UI" w:cs="Segoe UI"/>
          <w:sz w:val="20"/>
          <w:szCs w:val="20"/>
        </w:rPr>
        <w:t>, má objednatel právo</w:t>
      </w:r>
      <w:r w:rsidR="00082236" w:rsidRPr="006C141B">
        <w:rPr>
          <w:rFonts w:ascii="Segoe UI" w:hAnsi="Segoe UI" w:cs="Segoe UI"/>
          <w:sz w:val="20"/>
          <w:szCs w:val="20"/>
        </w:rPr>
        <w:t xml:space="preserve"> po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082236" w:rsidRPr="006C141B">
        <w:rPr>
          <w:rFonts w:ascii="Segoe UI" w:hAnsi="Segoe UI" w:cs="Segoe UI"/>
          <w:sz w:val="20"/>
          <w:szCs w:val="20"/>
        </w:rPr>
        <w:t>i požadovat smluvní pokutu</w:t>
      </w:r>
      <w:r w:rsidR="00EB019D" w:rsidRPr="006C141B">
        <w:rPr>
          <w:rFonts w:ascii="Segoe UI" w:hAnsi="Segoe UI" w:cs="Segoe UI"/>
          <w:sz w:val="20"/>
          <w:szCs w:val="20"/>
        </w:rPr>
        <w:t xml:space="preserve"> ve výši </w:t>
      </w:r>
      <w:r w:rsidR="00082236" w:rsidRPr="006C141B">
        <w:rPr>
          <w:rFonts w:ascii="Segoe UI" w:hAnsi="Segoe UI" w:cs="Segoe UI"/>
          <w:sz w:val="20"/>
          <w:szCs w:val="20"/>
        </w:rPr>
        <w:t>125</w:t>
      </w:r>
      <w:r w:rsidR="00EB019D" w:rsidRPr="006C141B">
        <w:rPr>
          <w:rFonts w:ascii="Segoe UI" w:hAnsi="Segoe UI" w:cs="Segoe UI"/>
          <w:sz w:val="20"/>
          <w:szCs w:val="20"/>
        </w:rPr>
        <w:t xml:space="preserve">,- Kč za </w:t>
      </w:r>
      <w:proofErr w:type="gramStart"/>
      <w:r w:rsidR="00EB019D" w:rsidRPr="006C141B">
        <w:rPr>
          <w:rFonts w:ascii="Segoe UI" w:hAnsi="Segoe UI" w:cs="Segoe UI"/>
          <w:sz w:val="20"/>
          <w:szCs w:val="20"/>
        </w:rPr>
        <w:t>každý</w:t>
      </w:r>
      <w:proofErr w:type="gramEnd"/>
      <w:r w:rsidR="00EB019D" w:rsidRPr="006C141B">
        <w:rPr>
          <w:rFonts w:ascii="Segoe UI" w:hAnsi="Segoe UI" w:cs="Segoe UI"/>
          <w:sz w:val="20"/>
          <w:szCs w:val="20"/>
        </w:rPr>
        <w:t xml:space="preserve"> byť i zap</w:t>
      </w:r>
      <w:r w:rsidR="00082236" w:rsidRPr="006C141B">
        <w:rPr>
          <w:rFonts w:ascii="Segoe UI" w:hAnsi="Segoe UI" w:cs="Segoe UI"/>
          <w:sz w:val="20"/>
          <w:szCs w:val="20"/>
        </w:rPr>
        <w:t>očatý kalendářní den prodlení s tím, že</w:t>
      </w:r>
      <w:r w:rsidR="00EB019D" w:rsidRPr="006C141B">
        <w:rPr>
          <w:rFonts w:ascii="Segoe UI" w:hAnsi="Segoe UI" w:cs="Segoe UI"/>
          <w:sz w:val="20"/>
          <w:szCs w:val="20"/>
        </w:rPr>
        <w:t xml:space="preserve"> </w:t>
      </w:r>
      <w:r w:rsidR="00082236" w:rsidRPr="006C141B">
        <w:rPr>
          <w:rFonts w:ascii="Segoe UI" w:hAnsi="Segoe UI" w:cs="Segoe UI"/>
          <w:sz w:val="20"/>
          <w:szCs w:val="20"/>
        </w:rPr>
        <w:t>objednatel má pak nárok na náhradu škody vzniklé z důvodu tohoto</w:t>
      </w:r>
      <w:r w:rsidR="00254F5C" w:rsidRPr="006C141B">
        <w:rPr>
          <w:rFonts w:ascii="Segoe UI" w:hAnsi="Segoe UI" w:cs="Segoe UI"/>
          <w:sz w:val="20"/>
          <w:szCs w:val="20"/>
        </w:rPr>
        <w:t xml:space="preserve"> prodlené</w:t>
      </w:r>
      <w:r w:rsidR="00082236" w:rsidRPr="006C141B">
        <w:rPr>
          <w:rFonts w:ascii="Segoe UI" w:hAnsi="Segoe UI" w:cs="Segoe UI"/>
          <w:sz w:val="20"/>
          <w:szCs w:val="20"/>
        </w:rPr>
        <w:t xml:space="preserve"> v rozsahu převyšujícím smluvní pokutu. </w:t>
      </w:r>
    </w:p>
    <w:p w14:paraId="00C4D1CF" w14:textId="35E5B2D5" w:rsidR="009140C2" w:rsidRDefault="009140C2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Neodstraní-li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 xml:space="preserve"> ve stanovené lhůtě vadu sám, je objednatel oprávněn zajistit odstranění vady třetí osobou, přičemž náklady na odstranění takové vady nese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>. Ten je povinen uhradit náklady se lhůtou splatnosti 14 dnů po předložení vyúčtování objednatelem.</w:t>
      </w:r>
    </w:p>
    <w:p w14:paraId="5120EB46" w14:textId="3876AB5B" w:rsidR="00990973" w:rsidRDefault="009140C2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Záruční doba podle tohoto článku se prodlužuje o dobu, po kterou nebylo možno </w:t>
      </w:r>
      <w:r w:rsidR="00075AC6" w:rsidRPr="006C141B">
        <w:rPr>
          <w:rFonts w:ascii="Segoe UI" w:hAnsi="Segoe UI" w:cs="Segoe UI"/>
          <w:sz w:val="20"/>
          <w:szCs w:val="20"/>
        </w:rPr>
        <w:t xml:space="preserve">expozici </w:t>
      </w:r>
      <w:r w:rsidRPr="006C141B">
        <w:rPr>
          <w:rFonts w:ascii="Segoe UI" w:hAnsi="Segoe UI" w:cs="Segoe UI"/>
          <w:sz w:val="20"/>
          <w:szCs w:val="20"/>
        </w:rPr>
        <w:t>v plném rozsahu užívat z důvodu nastalé vady a jejího odstraňování.</w:t>
      </w:r>
    </w:p>
    <w:p w14:paraId="4EA69599" w14:textId="5A840CD9" w:rsidR="009140C2" w:rsidRDefault="009140C2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O době a předmětu odstranění vady bude sepsán zápis o odstranění vad podepsaný oběma smluvními stranami.</w:t>
      </w:r>
    </w:p>
    <w:p w14:paraId="67C5F558" w14:textId="09FB8E7C" w:rsidR="009140C2" w:rsidRPr="006C141B" w:rsidRDefault="009140C2" w:rsidP="00810C6C">
      <w:pPr>
        <w:pStyle w:val="Odstavecseseznamem"/>
        <w:numPr>
          <w:ilvl w:val="1"/>
          <w:numId w:val="26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Objednatel se zavazuje, že umožní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>i přístup</w:t>
      </w:r>
      <w:r w:rsidR="00006233" w:rsidRPr="006C141B">
        <w:rPr>
          <w:rFonts w:ascii="Segoe UI" w:hAnsi="Segoe UI" w:cs="Segoe UI"/>
          <w:sz w:val="20"/>
          <w:szCs w:val="20"/>
        </w:rPr>
        <w:t xml:space="preserve"> do expozice</w:t>
      </w:r>
      <w:r w:rsidRPr="006C141B">
        <w:rPr>
          <w:rFonts w:ascii="Segoe UI" w:hAnsi="Segoe UI" w:cs="Segoe UI"/>
          <w:sz w:val="20"/>
          <w:szCs w:val="20"/>
        </w:rPr>
        <w:t xml:space="preserve"> za účelem oprav</w:t>
      </w:r>
      <w:r w:rsidR="00006233" w:rsidRPr="006C141B">
        <w:rPr>
          <w:rFonts w:ascii="Segoe UI" w:hAnsi="Segoe UI" w:cs="Segoe UI"/>
          <w:sz w:val="20"/>
          <w:szCs w:val="20"/>
        </w:rPr>
        <w:t xml:space="preserve"> realizovaných</w:t>
      </w:r>
      <w:r w:rsidRPr="006C141B">
        <w:rPr>
          <w:rFonts w:ascii="Segoe UI" w:hAnsi="Segoe UI" w:cs="Segoe UI"/>
          <w:sz w:val="20"/>
          <w:szCs w:val="20"/>
        </w:rPr>
        <w:t xml:space="preserve"> na základě tohoto článku.</w:t>
      </w:r>
      <w:r w:rsidR="00006233" w:rsidRPr="006C141B">
        <w:rPr>
          <w:rFonts w:ascii="Segoe UI" w:hAnsi="Segoe UI" w:cs="Segoe UI"/>
          <w:sz w:val="20"/>
          <w:szCs w:val="20"/>
        </w:rPr>
        <w:t xml:space="preserve"> Smluvní strany se zavazují při sjednávání přístupu k expozici vyjít si maximálním možným způsobem vstříc.</w:t>
      </w:r>
    </w:p>
    <w:p w14:paraId="30622290" w14:textId="77777777" w:rsidR="00BF6E40" w:rsidRPr="006C141B" w:rsidRDefault="00BF6E40" w:rsidP="00FD1D99">
      <w:pPr>
        <w:spacing w:after="120"/>
        <w:ind w:left="851" w:hanging="491"/>
        <w:jc w:val="both"/>
        <w:rPr>
          <w:rFonts w:ascii="Segoe UI" w:hAnsi="Segoe UI" w:cs="Segoe UI"/>
          <w:sz w:val="20"/>
          <w:szCs w:val="20"/>
        </w:rPr>
      </w:pPr>
    </w:p>
    <w:p w14:paraId="34330EF0" w14:textId="77777777" w:rsidR="00D132C1" w:rsidRDefault="00D132C1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VI.</w:t>
      </w:r>
    </w:p>
    <w:p w14:paraId="3A3A450E" w14:textId="600829A8" w:rsidR="00A4684B" w:rsidRPr="006C141B" w:rsidRDefault="00692372" w:rsidP="00FD1D99">
      <w:pPr>
        <w:pStyle w:val="Odstavecseseznamem"/>
        <w:spacing w:after="120"/>
        <w:ind w:left="993"/>
        <w:jc w:val="center"/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>M</w:t>
      </w:r>
      <w:r w:rsidR="00A4684B" w:rsidRPr="006C141B">
        <w:rPr>
          <w:rFonts w:ascii="Segoe UI" w:hAnsi="Segoe UI" w:cs="Segoe UI"/>
          <w:b/>
          <w:sz w:val="20"/>
          <w:szCs w:val="20"/>
        </w:rPr>
        <w:t>ožnosti ukončení</w:t>
      </w:r>
    </w:p>
    <w:p w14:paraId="61144775" w14:textId="686B698F" w:rsidR="00A4684B" w:rsidRDefault="004D4898" w:rsidP="00810C6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>S</w:t>
      </w:r>
      <w:r w:rsidR="00A4684B" w:rsidRPr="00990973">
        <w:rPr>
          <w:rFonts w:ascii="Segoe UI" w:hAnsi="Segoe UI" w:cs="Segoe UI"/>
          <w:sz w:val="20"/>
          <w:szCs w:val="20"/>
        </w:rPr>
        <w:t xml:space="preserve">mlouvu </w:t>
      </w:r>
      <w:r w:rsidR="00E83F13" w:rsidRPr="00990973">
        <w:rPr>
          <w:rFonts w:ascii="Segoe UI" w:hAnsi="Segoe UI" w:cs="Segoe UI"/>
          <w:sz w:val="20"/>
          <w:szCs w:val="20"/>
        </w:rPr>
        <w:t xml:space="preserve">lze předčasně ukončit některou ze smluvních stran </w:t>
      </w:r>
      <w:r w:rsidR="00A4684B" w:rsidRPr="00990973">
        <w:rPr>
          <w:rFonts w:ascii="Segoe UI" w:hAnsi="Segoe UI" w:cs="Segoe UI"/>
          <w:sz w:val="20"/>
          <w:szCs w:val="20"/>
        </w:rPr>
        <w:t xml:space="preserve">výpovědí </w:t>
      </w:r>
      <w:r w:rsidR="003625D8" w:rsidRPr="00990973">
        <w:rPr>
          <w:rFonts w:ascii="Segoe UI" w:hAnsi="Segoe UI" w:cs="Segoe UI"/>
          <w:sz w:val="20"/>
          <w:szCs w:val="20"/>
        </w:rPr>
        <w:t xml:space="preserve">bez udání důvodů </w:t>
      </w:r>
      <w:r w:rsidR="00A4684B" w:rsidRPr="00990973">
        <w:rPr>
          <w:rFonts w:ascii="Segoe UI" w:hAnsi="Segoe UI" w:cs="Segoe UI"/>
          <w:sz w:val="20"/>
          <w:szCs w:val="20"/>
        </w:rPr>
        <w:t xml:space="preserve">s výpovědní lhůtou </w:t>
      </w:r>
      <w:r w:rsidR="00720E0F" w:rsidRPr="00990973">
        <w:rPr>
          <w:rFonts w:ascii="Segoe UI" w:hAnsi="Segoe UI" w:cs="Segoe UI"/>
          <w:sz w:val="20"/>
          <w:szCs w:val="20"/>
        </w:rPr>
        <w:t>dvou</w:t>
      </w:r>
      <w:r w:rsidR="00A4684B" w:rsidRPr="00990973">
        <w:rPr>
          <w:rFonts w:ascii="Segoe UI" w:hAnsi="Segoe UI" w:cs="Segoe UI"/>
          <w:sz w:val="20"/>
          <w:szCs w:val="20"/>
        </w:rPr>
        <w:t xml:space="preserve"> kalendářních měsíců. Výpovědní lhůta počíná běžet prvním dnem kalendářního měsíce následujícího po doručení výpovědi a končí uplynutím posledního dne příslušného kalendářního měsíce.</w:t>
      </w:r>
    </w:p>
    <w:p w14:paraId="2353CBA4" w14:textId="3B7CB7E7" w:rsidR="009F15E7" w:rsidRDefault="009F15E7" w:rsidP="00810C6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 xml:space="preserve">Objednatel je oprávněn tuto smlouvu vypovědět s okamžitou účinností od jejího doručení </w:t>
      </w:r>
      <w:r w:rsidR="00B614BA" w:rsidRPr="00990973">
        <w:rPr>
          <w:rFonts w:ascii="Segoe UI" w:hAnsi="Segoe UI" w:cs="Segoe UI"/>
          <w:sz w:val="20"/>
          <w:szCs w:val="20"/>
        </w:rPr>
        <w:t>zhotovitel</w:t>
      </w:r>
      <w:r w:rsidRPr="00990973">
        <w:rPr>
          <w:rFonts w:ascii="Segoe UI" w:hAnsi="Segoe UI" w:cs="Segoe UI"/>
          <w:sz w:val="20"/>
          <w:szCs w:val="20"/>
        </w:rPr>
        <w:t>i v případě, že plnění ze strany objednatele nebude kryto rozpočtem objednatele.</w:t>
      </w:r>
    </w:p>
    <w:p w14:paraId="60B81A48" w14:textId="25299C23" w:rsidR="009140C2" w:rsidRDefault="009140C2" w:rsidP="00810C6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Smluvní strana je oprávněna od této smlouvy okamžitě odstoupit v případě hrubého porušení povinností dle této smlouvy druhou smluvní stranou, jehož následky nebyly odstraněny ani v</w:t>
      </w:r>
      <w:r w:rsidR="00B1140A" w:rsidRPr="006C141B">
        <w:rPr>
          <w:rFonts w:ascii="Segoe UI" w:hAnsi="Segoe UI" w:cs="Segoe UI"/>
          <w:sz w:val="20"/>
          <w:szCs w:val="20"/>
        </w:rPr>
        <w:t xml:space="preserve"> přiměřené</w:t>
      </w:r>
      <w:r w:rsidRPr="006C141B">
        <w:rPr>
          <w:rFonts w:ascii="Segoe UI" w:hAnsi="Segoe UI" w:cs="Segoe UI"/>
          <w:sz w:val="20"/>
          <w:szCs w:val="20"/>
        </w:rPr>
        <w:t xml:space="preserve"> dodatečné lhůtě, kterou k tomu oprávněná strana stanovila. Odstoupení je účinné v okamžiku jeho doručení druhé smluvní straně.</w:t>
      </w:r>
    </w:p>
    <w:p w14:paraId="11D535D8" w14:textId="151600D4" w:rsidR="001B09F5" w:rsidRPr="00990973" w:rsidRDefault="001B09F5" w:rsidP="00810C6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>Výpovědí smlouvy nebo odstoupením od ní zůstávají nedotčena ustanovení této smlouvy, která dle projevené vůle smluvních stran nebo vzhledem ke své povaze mají trvat i po skončení smlouvy.</w:t>
      </w:r>
    </w:p>
    <w:p w14:paraId="3B7F5258" w14:textId="77777777" w:rsidR="003E54AA" w:rsidRPr="006C141B" w:rsidRDefault="003E54AA" w:rsidP="00FD1D99">
      <w:pPr>
        <w:spacing w:after="120"/>
        <w:ind w:left="993" w:hanging="633"/>
        <w:jc w:val="center"/>
        <w:rPr>
          <w:rFonts w:ascii="Segoe UI" w:hAnsi="Segoe UI" w:cs="Segoe UI"/>
          <w:b/>
          <w:sz w:val="20"/>
          <w:szCs w:val="20"/>
        </w:rPr>
      </w:pPr>
    </w:p>
    <w:p w14:paraId="0924372C" w14:textId="77777777" w:rsidR="00D132C1" w:rsidRDefault="00D132C1" w:rsidP="00FD1D99">
      <w:pPr>
        <w:pStyle w:val="Odstavecseseznamem"/>
        <w:spacing w:after="120"/>
        <w:ind w:left="108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VII.</w:t>
      </w:r>
    </w:p>
    <w:p w14:paraId="1E86E09F" w14:textId="5E30972B" w:rsidR="00422A06" w:rsidRPr="00D132C1" w:rsidRDefault="00422A06" w:rsidP="00FD1D99">
      <w:pPr>
        <w:pStyle w:val="Odstavecseseznamem"/>
        <w:spacing w:after="120"/>
        <w:ind w:left="1080"/>
        <w:jc w:val="center"/>
        <w:rPr>
          <w:rFonts w:ascii="Segoe UI" w:hAnsi="Segoe UI" w:cs="Segoe UI"/>
          <w:b/>
          <w:sz w:val="20"/>
          <w:szCs w:val="20"/>
        </w:rPr>
      </w:pPr>
      <w:r w:rsidRPr="00D132C1">
        <w:rPr>
          <w:rFonts w:ascii="Segoe UI" w:hAnsi="Segoe UI" w:cs="Segoe UI"/>
          <w:b/>
          <w:sz w:val="20"/>
          <w:szCs w:val="20"/>
        </w:rPr>
        <w:t>Závěrečná ujednání</w:t>
      </w:r>
    </w:p>
    <w:p w14:paraId="376407C2" w14:textId="5D0B2D94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90973">
        <w:rPr>
          <w:rFonts w:ascii="Segoe UI" w:hAnsi="Segoe UI" w:cs="Segoe UI"/>
          <w:sz w:val="20"/>
          <w:szCs w:val="20"/>
        </w:rPr>
        <w:t>Tato smlouva</w:t>
      </w:r>
      <w:r w:rsidR="00585546" w:rsidRPr="00990973">
        <w:rPr>
          <w:rFonts w:ascii="Segoe UI" w:hAnsi="Segoe UI" w:cs="Segoe UI"/>
          <w:sz w:val="20"/>
          <w:szCs w:val="20"/>
        </w:rPr>
        <w:t xml:space="preserve"> </w:t>
      </w:r>
      <w:r w:rsidR="001A396C" w:rsidRPr="00990973">
        <w:rPr>
          <w:rFonts w:ascii="Segoe UI" w:hAnsi="Segoe UI" w:cs="Segoe UI"/>
          <w:sz w:val="20"/>
          <w:szCs w:val="20"/>
        </w:rPr>
        <w:t xml:space="preserve">je </w:t>
      </w:r>
      <w:r w:rsidRPr="00990973">
        <w:rPr>
          <w:rFonts w:ascii="Segoe UI" w:hAnsi="Segoe UI" w:cs="Segoe UI"/>
          <w:sz w:val="20"/>
          <w:szCs w:val="20"/>
        </w:rPr>
        <w:t>uzavřena v souladu s českým právem a řídí se platnými právními předpisy České republiky.</w:t>
      </w:r>
    </w:p>
    <w:p w14:paraId="138A68B5" w14:textId="7825108F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Tato smlouva je vypracována v českém jazyce ve </w:t>
      </w:r>
      <w:r w:rsidR="00F03869" w:rsidRPr="006C141B">
        <w:rPr>
          <w:rFonts w:ascii="Segoe UI" w:hAnsi="Segoe UI" w:cs="Segoe UI"/>
          <w:sz w:val="20"/>
          <w:szCs w:val="20"/>
        </w:rPr>
        <w:t>3</w:t>
      </w:r>
      <w:r w:rsidRPr="006C141B">
        <w:rPr>
          <w:rFonts w:ascii="Segoe UI" w:hAnsi="Segoe UI" w:cs="Segoe UI"/>
          <w:sz w:val="20"/>
          <w:szCs w:val="20"/>
        </w:rPr>
        <w:t xml:space="preserve"> vyhotoveních, z nichž 2 obdrží objednatel a </w:t>
      </w:r>
      <w:r w:rsidR="00F03869" w:rsidRPr="006C141B">
        <w:rPr>
          <w:rFonts w:ascii="Segoe UI" w:hAnsi="Segoe UI" w:cs="Segoe UI"/>
          <w:sz w:val="20"/>
          <w:szCs w:val="20"/>
        </w:rPr>
        <w:t>1</w:t>
      </w:r>
      <w:r w:rsidRPr="006C141B">
        <w:rPr>
          <w:rFonts w:ascii="Segoe UI" w:hAnsi="Segoe UI" w:cs="Segoe UI"/>
          <w:sz w:val="20"/>
          <w:szCs w:val="20"/>
        </w:rPr>
        <w:t xml:space="preserve">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Pr="006C141B">
        <w:rPr>
          <w:rFonts w:ascii="Segoe UI" w:hAnsi="Segoe UI" w:cs="Segoe UI"/>
          <w:sz w:val="20"/>
          <w:szCs w:val="20"/>
        </w:rPr>
        <w:t>.</w:t>
      </w:r>
    </w:p>
    <w:p w14:paraId="026F5FCC" w14:textId="047B645E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Veškeré změny této smlouvy lze provést pouze formou vzestupně číslovaných písemných dodatků odsouhlasených oběma smluvními stranami. Pro vyloučení všech pochybností se výslovně stanovuje, že toto ustanovení se vztahuje i na jakoukoliv změnu samotného tohoto ustanovení.    </w:t>
      </w:r>
    </w:p>
    <w:p w14:paraId="05BAC0A6" w14:textId="08B24DCB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Smluvní strany tímto v souladu s ustanovením § 1881 odst. 1 </w:t>
      </w:r>
      <w:r w:rsidR="00585546" w:rsidRPr="006C141B">
        <w:rPr>
          <w:rFonts w:ascii="Segoe UI" w:hAnsi="Segoe UI" w:cs="Segoe UI"/>
          <w:sz w:val="20"/>
          <w:szCs w:val="20"/>
        </w:rPr>
        <w:t xml:space="preserve">OZ </w:t>
      </w:r>
      <w:r w:rsidRPr="006C141B">
        <w:rPr>
          <w:rFonts w:ascii="Segoe UI" w:hAnsi="Segoe UI" w:cs="Segoe UI"/>
          <w:sz w:val="20"/>
          <w:szCs w:val="20"/>
        </w:rPr>
        <w:t xml:space="preserve">vylučují možnost postoupení pohledávek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1A396C" w:rsidRPr="006C141B">
        <w:rPr>
          <w:rFonts w:ascii="Segoe UI" w:hAnsi="Segoe UI" w:cs="Segoe UI"/>
          <w:sz w:val="20"/>
          <w:szCs w:val="20"/>
        </w:rPr>
        <w:t>e</w:t>
      </w:r>
      <w:r w:rsidRPr="006C141B">
        <w:rPr>
          <w:rFonts w:ascii="Segoe UI" w:hAnsi="Segoe UI" w:cs="Segoe UI"/>
          <w:sz w:val="20"/>
          <w:szCs w:val="20"/>
        </w:rPr>
        <w:t xml:space="preserve"> z této smlouvy na třetí osobu bez předchozího písemného souhlasu</w:t>
      </w:r>
      <w:r w:rsidR="00585546" w:rsidRPr="006C141B">
        <w:rPr>
          <w:rFonts w:ascii="Segoe UI" w:hAnsi="Segoe UI" w:cs="Segoe UI"/>
          <w:sz w:val="20"/>
          <w:szCs w:val="20"/>
        </w:rPr>
        <w:t xml:space="preserve"> </w:t>
      </w:r>
      <w:r w:rsidR="001A396C" w:rsidRPr="006C141B">
        <w:rPr>
          <w:rFonts w:ascii="Segoe UI" w:hAnsi="Segoe UI" w:cs="Segoe UI"/>
          <w:sz w:val="20"/>
          <w:szCs w:val="20"/>
        </w:rPr>
        <w:t>objednatele</w:t>
      </w:r>
      <w:r w:rsidRPr="006C141B">
        <w:rPr>
          <w:rFonts w:ascii="Segoe UI" w:hAnsi="Segoe UI" w:cs="Segoe UI"/>
          <w:sz w:val="20"/>
          <w:szCs w:val="20"/>
        </w:rPr>
        <w:t>.</w:t>
      </w:r>
    </w:p>
    <w:p w14:paraId="687D41DF" w14:textId="68CAA1F5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Smluvní strany tímto v souladu s ustanovením § 1895 odst. 1 </w:t>
      </w:r>
      <w:r w:rsidR="00585546" w:rsidRPr="006C141B">
        <w:rPr>
          <w:rFonts w:ascii="Segoe UI" w:hAnsi="Segoe UI" w:cs="Segoe UI"/>
          <w:sz w:val="20"/>
          <w:szCs w:val="20"/>
        </w:rPr>
        <w:t>OZ</w:t>
      </w:r>
      <w:r w:rsidRPr="006C141B">
        <w:rPr>
          <w:rFonts w:ascii="Segoe UI" w:hAnsi="Segoe UI" w:cs="Segoe UI"/>
          <w:sz w:val="20"/>
          <w:szCs w:val="20"/>
        </w:rPr>
        <w:t xml:space="preserve"> vylučují možnost postoupení práv a povinností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585546" w:rsidRPr="006C141B">
        <w:rPr>
          <w:rFonts w:ascii="Segoe UI" w:hAnsi="Segoe UI" w:cs="Segoe UI"/>
          <w:sz w:val="20"/>
          <w:szCs w:val="20"/>
        </w:rPr>
        <w:t xml:space="preserve">e </w:t>
      </w:r>
      <w:r w:rsidRPr="006C141B">
        <w:rPr>
          <w:rFonts w:ascii="Segoe UI" w:hAnsi="Segoe UI" w:cs="Segoe UI"/>
          <w:sz w:val="20"/>
          <w:szCs w:val="20"/>
        </w:rPr>
        <w:t>z této smlouvy nebo její části na třetí osobu bez předchozíh</w:t>
      </w:r>
      <w:r w:rsidR="00585546" w:rsidRPr="006C141B">
        <w:rPr>
          <w:rFonts w:ascii="Segoe UI" w:hAnsi="Segoe UI" w:cs="Segoe UI"/>
          <w:sz w:val="20"/>
          <w:szCs w:val="20"/>
        </w:rPr>
        <w:t>o písemného souhlasu objednatele</w:t>
      </w:r>
      <w:r w:rsidRPr="006C141B">
        <w:rPr>
          <w:rFonts w:ascii="Segoe UI" w:hAnsi="Segoe UI" w:cs="Segoe UI"/>
          <w:sz w:val="20"/>
          <w:szCs w:val="20"/>
        </w:rPr>
        <w:t>.</w:t>
      </w:r>
    </w:p>
    <w:p w14:paraId="2855073B" w14:textId="570963E3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Pokud jakákoli část závazku podle této smlouvy je nebo se stane neplatnou či nevymahatelnou, </w:t>
      </w:r>
      <w:r w:rsidRPr="006C141B">
        <w:rPr>
          <w:rFonts w:ascii="Segoe UI" w:hAnsi="Segoe UI" w:cs="Segoe UI"/>
          <w:sz w:val="20"/>
          <w:szCs w:val="20"/>
        </w:rPr>
        <w:lastRenderedPageBreak/>
        <w:t>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61033D52" w14:textId="05FA011B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Smluvní strany prohlašují, že tato smlouva je výrazem jejich vážné a svobodné vůle,</w:t>
      </w:r>
      <w:r w:rsidR="00CE5768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>je uzavřena nikoli v tísni za nápadně nevýhodných podmínek. Smluvní strany smlouvu přečetly, s jejím obsahem souhlasí a na důkaz toho připojují vlastnoruční podpisy.</w:t>
      </w:r>
    </w:p>
    <w:p w14:paraId="5454594A" w14:textId="2C46F093" w:rsidR="006E367C" w:rsidRDefault="006E367C" w:rsidP="00CE5768">
      <w:pPr>
        <w:pStyle w:val="Odstavecseseznamem"/>
        <w:numPr>
          <w:ilvl w:val="1"/>
          <w:numId w:val="27"/>
        </w:numPr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Žádná ze smluvních stran není odpovědná za škodu způsobenou okolnostmi vylučujícími odpovědnost ve smyslu § 2913 odst. 2 OZ. </w:t>
      </w:r>
    </w:p>
    <w:p w14:paraId="42F2584E" w14:textId="434D46DA" w:rsidR="009F15E7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Tato smlouva je uzavřena dnem podpisu druhou ze smluvních stran a účinnosti pak nabývá jejím uveřejněním podle zákona č. 340/2015 Sb., o zvláštních podmínkách účinnosti některých smluv, uveřejňování těchto smluv a o registru smluv (zákon o registru smluv).</w:t>
      </w:r>
      <w:r w:rsidR="004D4898" w:rsidRPr="006C141B">
        <w:rPr>
          <w:rFonts w:ascii="Segoe UI" w:hAnsi="Segoe UI" w:cs="Segoe UI"/>
          <w:sz w:val="20"/>
          <w:szCs w:val="20"/>
        </w:rPr>
        <w:t xml:space="preserve"> Zveřejnění v registru smluv provede objednatel a o zveřejnění pak bude bez zbytečného odkladu </w:t>
      </w:r>
      <w:r w:rsidR="00B614BA">
        <w:rPr>
          <w:rFonts w:ascii="Segoe UI" w:hAnsi="Segoe UI" w:cs="Segoe UI"/>
          <w:sz w:val="20"/>
          <w:szCs w:val="20"/>
        </w:rPr>
        <w:t>zhotovitel</w:t>
      </w:r>
      <w:r w:rsidR="004D4898" w:rsidRPr="006C141B">
        <w:rPr>
          <w:rFonts w:ascii="Segoe UI" w:hAnsi="Segoe UI" w:cs="Segoe UI"/>
          <w:sz w:val="20"/>
          <w:szCs w:val="20"/>
        </w:rPr>
        <w:t xml:space="preserve">e informovat. </w:t>
      </w:r>
    </w:p>
    <w:p w14:paraId="66327BCE" w14:textId="27D95D81" w:rsidR="009F15E7" w:rsidRPr="006C141B" w:rsidRDefault="009F15E7" w:rsidP="00CE5768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Poté, co si tuto smlouvu pozorně přečetly, smluvní strany prohlašují, že s jejím obsahem souhlasí, že tato smlouva byla sepsána na základě pravdivých informací,</w:t>
      </w:r>
      <w:r w:rsidR="00CE5768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 xml:space="preserve">že vyjadřuje jejich opravdovou a svobodnou vůli, že měly dostatek času se s obsahem této smlouvy seznámit a uzavření této smlouvy pečlivě zvážit a rozmyslet, že základní podmínky této smlouvy a že všem ustanovením této smlouvy zcela rozumí, chápou jejich obsah a nepožadují jejich další vysvětlení, a že tato </w:t>
      </w:r>
      <w:r w:rsidR="00855B4D" w:rsidRPr="006C141B">
        <w:rPr>
          <w:rFonts w:ascii="Segoe UI" w:hAnsi="Segoe UI" w:cs="Segoe UI"/>
          <w:sz w:val="20"/>
          <w:szCs w:val="20"/>
        </w:rPr>
        <w:t>s</w:t>
      </w:r>
      <w:r w:rsidRPr="006C141B">
        <w:rPr>
          <w:rFonts w:ascii="Segoe UI" w:hAnsi="Segoe UI" w:cs="Segoe UI"/>
          <w:sz w:val="20"/>
          <w:szCs w:val="20"/>
        </w:rPr>
        <w:t xml:space="preserve">mlouva nebyla uzavřena v tísni ani za jednostranně nevýhodných podmínek. Na důkaz toho </w:t>
      </w:r>
      <w:r w:rsidR="00855B4D" w:rsidRPr="006C141B">
        <w:rPr>
          <w:rFonts w:ascii="Segoe UI" w:hAnsi="Segoe UI" w:cs="Segoe UI"/>
          <w:sz w:val="20"/>
          <w:szCs w:val="20"/>
        </w:rPr>
        <w:t>s</w:t>
      </w:r>
      <w:r w:rsidRPr="006C141B">
        <w:rPr>
          <w:rFonts w:ascii="Segoe UI" w:hAnsi="Segoe UI" w:cs="Segoe UI"/>
          <w:sz w:val="20"/>
          <w:szCs w:val="20"/>
        </w:rPr>
        <w:t>mluvní strany připojují níže své podpisy.</w:t>
      </w:r>
    </w:p>
    <w:p w14:paraId="31EBD0BF" w14:textId="5566133B" w:rsidR="007C1F99" w:rsidRDefault="007C1F99" w:rsidP="00FD1D99">
      <w:pPr>
        <w:widowControl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043D56C2" w14:textId="143CEBD1" w:rsidR="007C1F99" w:rsidRPr="006C141B" w:rsidRDefault="00B012AA" w:rsidP="00FD1D99">
      <w:pPr>
        <w:widowControl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objednatele</w:t>
      </w:r>
      <w:r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ab/>
      </w:r>
      <w:r w:rsidR="00BF3260">
        <w:rPr>
          <w:rFonts w:ascii="Segoe UI" w:hAnsi="Segoe UI" w:cs="Segoe UI"/>
          <w:sz w:val="20"/>
          <w:szCs w:val="20"/>
        </w:rPr>
        <w:tab/>
      </w:r>
      <w:r w:rsidR="00D123CE">
        <w:rPr>
          <w:rFonts w:ascii="Segoe UI" w:hAnsi="Segoe UI" w:cs="Segoe UI"/>
          <w:sz w:val="20"/>
          <w:szCs w:val="20"/>
        </w:rPr>
        <w:t>Za zhotovitele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611E3763" w14:textId="3E5E974E" w:rsidR="007C1F99" w:rsidRPr="006C141B" w:rsidRDefault="007C1F99" w:rsidP="00FD1D99">
      <w:pPr>
        <w:tabs>
          <w:tab w:val="left" w:pos="4678"/>
        </w:tabs>
        <w:spacing w:after="120" w:line="264" w:lineRule="auto"/>
        <w:rPr>
          <w:rFonts w:ascii="Segoe UI" w:hAnsi="Segoe UI" w:cs="Segoe UI"/>
          <w:sz w:val="20"/>
          <w:szCs w:val="20"/>
        </w:rPr>
      </w:pPr>
      <w:proofErr w:type="gramStart"/>
      <w:r w:rsidRPr="006C141B">
        <w:rPr>
          <w:rFonts w:ascii="Segoe UI" w:hAnsi="Segoe UI" w:cs="Segoe UI"/>
          <w:sz w:val="20"/>
          <w:szCs w:val="20"/>
        </w:rPr>
        <w:t>V  Praze</w:t>
      </w:r>
      <w:proofErr w:type="gramEnd"/>
      <w:r w:rsidRPr="006C141B">
        <w:rPr>
          <w:rFonts w:ascii="Segoe UI" w:hAnsi="Segoe UI" w:cs="Segoe UI"/>
          <w:sz w:val="20"/>
          <w:szCs w:val="20"/>
        </w:rPr>
        <w:t xml:space="preserve">  dne ……………</w:t>
      </w:r>
      <w:r w:rsidRPr="006C141B">
        <w:rPr>
          <w:rFonts w:ascii="Segoe UI" w:hAnsi="Segoe UI" w:cs="Segoe UI"/>
          <w:sz w:val="20"/>
          <w:szCs w:val="20"/>
        </w:rPr>
        <w:tab/>
      </w:r>
      <w:r w:rsidR="00B47F88">
        <w:rPr>
          <w:rFonts w:ascii="Segoe UI" w:hAnsi="Segoe UI" w:cs="Segoe UI"/>
          <w:sz w:val="20"/>
          <w:szCs w:val="20"/>
        </w:rPr>
        <w:tab/>
      </w:r>
      <w:r w:rsidR="00BF3260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 xml:space="preserve">V </w:t>
      </w:r>
      <w:proofErr w:type="gramStart"/>
      <w:r w:rsidRPr="006C141B">
        <w:rPr>
          <w:rFonts w:ascii="Segoe UI" w:hAnsi="Segoe UI" w:cs="Segoe UI"/>
          <w:sz w:val="20"/>
          <w:szCs w:val="20"/>
        </w:rPr>
        <w:t>Praze  dne</w:t>
      </w:r>
      <w:proofErr w:type="gramEnd"/>
      <w:r w:rsidRPr="006C141B">
        <w:rPr>
          <w:rFonts w:ascii="Segoe UI" w:hAnsi="Segoe UI" w:cs="Segoe UI"/>
          <w:sz w:val="20"/>
          <w:szCs w:val="20"/>
        </w:rPr>
        <w:t xml:space="preserve"> ………………           </w:t>
      </w:r>
    </w:p>
    <w:p w14:paraId="5F3FC062" w14:textId="598A8E72" w:rsidR="007C1F99" w:rsidRDefault="007C1F99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3878601" w14:textId="397BBFF9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5B808953" w14:textId="64EAC356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1D54A731" w14:textId="4ED76BB7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94C2DF0" w14:textId="07B00D86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08038415" w14:textId="3E5E6316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…………………………………………………</w:t>
      </w:r>
    </w:p>
    <w:p w14:paraId="6247C0B2" w14:textId="7B2F15AB" w:rsidR="00AB3D31" w:rsidRDefault="00B47F88" w:rsidP="00AD417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 </w:t>
      </w:r>
    </w:p>
    <w:p w14:paraId="67802E9E" w14:textId="62123BB9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708A063D" w14:textId="5313F101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F119EE3" w14:textId="77777777" w:rsidR="00AB3D31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1E1BFEE" w14:textId="77777777" w:rsidR="00AB3D31" w:rsidRPr="006C141B" w:rsidRDefault="00AB3D31" w:rsidP="00FD1D99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22F6051A" w14:textId="77777777" w:rsidR="007C1F99" w:rsidRPr="006C141B" w:rsidRDefault="007C1F99" w:rsidP="00FD1D99">
      <w:pPr>
        <w:tabs>
          <w:tab w:val="left" w:pos="5387"/>
        </w:tabs>
        <w:rPr>
          <w:rFonts w:ascii="Segoe UI" w:hAnsi="Segoe UI" w:cs="Segoe UI"/>
          <w:bCs/>
          <w:sz w:val="20"/>
          <w:szCs w:val="20"/>
        </w:rPr>
      </w:pPr>
    </w:p>
    <w:p w14:paraId="36AA61BD" w14:textId="77777777" w:rsidR="008F76C0" w:rsidRPr="006C141B" w:rsidRDefault="008F76C0" w:rsidP="00FD1D99">
      <w:pPr>
        <w:tabs>
          <w:tab w:val="left" w:pos="4678"/>
        </w:tabs>
        <w:spacing w:after="120" w:line="264" w:lineRule="auto"/>
        <w:rPr>
          <w:rFonts w:ascii="Segoe UI" w:hAnsi="Segoe UI" w:cs="Segoe UI"/>
          <w:sz w:val="20"/>
          <w:szCs w:val="20"/>
        </w:rPr>
      </w:pPr>
    </w:p>
    <w:p w14:paraId="24DCD86E" w14:textId="77777777" w:rsidR="008F76C0" w:rsidRPr="006C141B" w:rsidRDefault="008F76C0" w:rsidP="00FD1D99">
      <w:pPr>
        <w:tabs>
          <w:tab w:val="left" w:pos="5387"/>
        </w:tabs>
        <w:rPr>
          <w:rFonts w:ascii="Segoe UI" w:hAnsi="Segoe UI" w:cs="Segoe UI"/>
          <w:bCs/>
          <w:sz w:val="20"/>
          <w:szCs w:val="20"/>
        </w:rPr>
      </w:pPr>
    </w:p>
    <w:p w14:paraId="1FEC6129" w14:textId="77777777" w:rsidR="009645AD" w:rsidRPr="006C141B" w:rsidRDefault="009645AD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br w:type="page"/>
      </w:r>
    </w:p>
    <w:p w14:paraId="5A8A1ACE" w14:textId="333C8BEA" w:rsidR="00A4684B" w:rsidRPr="006C141B" w:rsidRDefault="009852D0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b/>
          <w:bCs/>
          <w:sz w:val="20"/>
          <w:szCs w:val="20"/>
        </w:rPr>
        <w:lastRenderedPageBreak/>
        <w:t>Příloha č. 1</w:t>
      </w:r>
      <w:r w:rsidRPr="006C141B">
        <w:rPr>
          <w:rFonts w:ascii="Segoe UI" w:hAnsi="Segoe UI" w:cs="Segoe UI"/>
          <w:sz w:val="20"/>
          <w:szCs w:val="20"/>
        </w:rPr>
        <w:t xml:space="preserve"> – seznam panelů </w:t>
      </w:r>
      <w:r w:rsidR="00895253" w:rsidRPr="006C141B">
        <w:rPr>
          <w:rFonts w:ascii="Segoe UI" w:hAnsi="Segoe UI" w:cs="Segoe UI"/>
          <w:sz w:val="20"/>
          <w:szCs w:val="20"/>
        </w:rPr>
        <w:t>„NIS“</w:t>
      </w:r>
    </w:p>
    <w:p w14:paraId="4042523E" w14:textId="4B59DFD3" w:rsidR="00AD2515" w:rsidRPr="006C141B" w:rsidRDefault="00AD2515" w:rsidP="00FD1D99">
      <w:pPr>
        <w:rPr>
          <w:rFonts w:ascii="Segoe UI" w:hAnsi="Segoe UI" w:cs="Segoe UI"/>
          <w:sz w:val="20"/>
          <w:szCs w:val="20"/>
        </w:rPr>
      </w:pPr>
    </w:p>
    <w:p w14:paraId="7B721E1A" w14:textId="77777777" w:rsidR="00AD2515" w:rsidRPr="006C141B" w:rsidRDefault="00AD2515" w:rsidP="00FD1D99">
      <w:pPr>
        <w:pStyle w:val="Odstavecseseznamem"/>
        <w:spacing w:after="120"/>
        <w:ind w:left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Souhrn servisovaných zařízení:</w:t>
      </w:r>
    </w:p>
    <w:p w14:paraId="63F9C414" w14:textId="77777777" w:rsidR="00AD2515" w:rsidRPr="006C141B" w:rsidRDefault="00AD2515" w:rsidP="00FD1D99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1ks Windows </w:t>
      </w:r>
      <w:proofErr w:type="spellStart"/>
      <w:r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6C141B">
        <w:rPr>
          <w:rFonts w:ascii="Segoe UI" w:hAnsi="Segoe UI" w:cs="Segoe UI"/>
          <w:sz w:val="20"/>
          <w:szCs w:val="20"/>
        </w:rPr>
        <w:t>licence - Outdoorový</w:t>
      </w:r>
      <w:proofErr w:type="gramEnd"/>
      <w:r w:rsidRPr="006C141B">
        <w:rPr>
          <w:rFonts w:ascii="Segoe UI" w:hAnsi="Segoe UI" w:cs="Segoe UI"/>
          <w:sz w:val="20"/>
          <w:szCs w:val="20"/>
        </w:rPr>
        <w:t xml:space="preserve"> interaktivní kiosek</w:t>
      </w:r>
    </w:p>
    <w:p w14:paraId="7FE41E2F" w14:textId="77777777" w:rsidR="00AD2515" w:rsidRPr="006C141B" w:rsidRDefault="00AD2515" w:rsidP="00FD1D99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6ks Windows </w:t>
      </w:r>
      <w:proofErr w:type="spellStart"/>
      <w:r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6C141B">
        <w:rPr>
          <w:rFonts w:ascii="Segoe UI" w:hAnsi="Segoe UI" w:cs="Segoe UI"/>
          <w:sz w:val="20"/>
          <w:szCs w:val="20"/>
        </w:rPr>
        <w:t>licence - Dotykové</w:t>
      </w:r>
      <w:proofErr w:type="gramEnd"/>
      <w:r w:rsidRPr="006C141B">
        <w:rPr>
          <w:rFonts w:ascii="Segoe UI" w:hAnsi="Segoe UI" w:cs="Segoe UI"/>
          <w:sz w:val="20"/>
          <w:szCs w:val="20"/>
        </w:rPr>
        <w:t xml:space="preserve"> obrazovky Philips</w:t>
      </w:r>
    </w:p>
    <w:p w14:paraId="6D66F8FE" w14:textId="77777777" w:rsidR="00AD2515" w:rsidRPr="006C141B" w:rsidRDefault="00AD2515" w:rsidP="00FD1D99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10ks Android </w:t>
      </w:r>
      <w:proofErr w:type="spellStart"/>
      <w:r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6C141B">
        <w:rPr>
          <w:rFonts w:ascii="Segoe UI" w:hAnsi="Segoe UI" w:cs="Segoe UI"/>
          <w:sz w:val="20"/>
          <w:szCs w:val="20"/>
        </w:rPr>
        <w:t>licence - Nedotykové</w:t>
      </w:r>
      <w:proofErr w:type="gramEnd"/>
      <w:r w:rsidRPr="006C141B">
        <w:rPr>
          <w:rFonts w:ascii="Segoe UI" w:hAnsi="Segoe UI" w:cs="Segoe UI"/>
          <w:sz w:val="20"/>
          <w:szCs w:val="20"/>
        </w:rPr>
        <w:t xml:space="preserve"> obrazovky Philips</w:t>
      </w:r>
    </w:p>
    <w:p w14:paraId="226B154C" w14:textId="77777777" w:rsidR="00AD2515" w:rsidRPr="006C141B" w:rsidRDefault="00AD2515" w:rsidP="00FD1D99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1ks Linux </w:t>
      </w:r>
      <w:proofErr w:type="spellStart"/>
      <w:r w:rsidRPr="006C141B">
        <w:rPr>
          <w:rFonts w:ascii="Segoe UI" w:hAnsi="Segoe UI" w:cs="Segoe UI"/>
          <w:sz w:val="20"/>
          <w:szCs w:val="20"/>
        </w:rPr>
        <w:t>iChannel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8 </w:t>
      </w:r>
      <w:proofErr w:type="spellStart"/>
      <w:r w:rsidRPr="006C141B">
        <w:rPr>
          <w:rFonts w:ascii="Segoe UI" w:hAnsi="Segoe UI" w:cs="Segoe UI"/>
          <w:sz w:val="20"/>
          <w:szCs w:val="20"/>
        </w:rPr>
        <w:t>STiNO</w:t>
      </w:r>
      <w:proofErr w:type="spellEnd"/>
      <w:r w:rsidRPr="006C141B">
        <w:rPr>
          <w:rFonts w:ascii="Segoe UI" w:hAnsi="Segoe UI" w:cs="Segoe UI"/>
          <w:sz w:val="20"/>
          <w:szCs w:val="20"/>
        </w:rPr>
        <w:t xml:space="preserve"> server</w:t>
      </w:r>
    </w:p>
    <w:p w14:paraId="51EC908C" w14:textId="77777777" w:rsidR="00AD2515" w:rsidRPr="006C141B" w:rsidRDefault="00AD2515" w:rsidP="00FD1D99">
      <w:pPr>
        <w:rPr>
          <w:rFonts w:ascii="Segoe UI" w:hAnsi="Segoe UI" w:cs="Segoe UI"/>
          <w:sz w:val="20"/>
          <w:szCs w:val="20"/>
        </w:rPr>
      </w:pPr>
    </w:p>
    <w:p w14:paraId="51456D79" w14:textId="3F134A3F" w:rsidR="009852D0" w:rsidRPr="006C141B" w:rsidRDefault="009852D0" w:rsidP="00FD1D99">
      <w:pPr>
        <w:rPr>
          <w:rFonts w:ascii="Segoe UI" w:hAnsi="Segoe UI" w:cs="Segoe UI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3890"/>
        <w:gridCol w:w="2328"/>
      </w:tblGrid>
      <w:tr w:rsidR="00BC793E" w:rsidRPr="006C141B" w14:paraId="52F856BA" w14:textId="77777777" w:rsidTr="009852D0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416D7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označení PANELU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F6B2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popis panelu/oficiální název/</w:t>
            </w:r>
            <w:proofErr w:type="spellStart"/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idenf</w:t>
            </w:r>
            <w:proofErr w:type="spellEnd"/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. číslo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D42B" w14:textId="5BD825DF" w:rsidR="009852D0" w:rsidRPr="006C141B" w:rsidRDefault="00004085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umístění </w:t>
            </w:r>
            <w:r w:rsidR="009852D0"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pro představu</w:t>
            </w:r>
          </w:p>
        </w:tc>
      </w:tr>
      <w:tr w:rsidR="00BC793E" w:rsidRPr="006C141B" w14:paraId="01B742D5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6FF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DEB" w14:textId="5B39E960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475C93" w14:textId="585F4DD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7EEB844" w14:textId="77777777" w:rsidTr="00AD417C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72B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9C0" w14:textId="39D07FD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C4B8B4" w14:textId="57BAF18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6F453912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19B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862C" w14:textId="62E5B6F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C2F08" w14:textId="0EC6277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7456D5A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4859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4BE2" w14:textId="60CC74A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82F6DD" w14:textId="21A8B8F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3A79B6B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F34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E5F9" w14:textId="4057B13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E072F9" w14:textId="1EA523B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5DFEE0CC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CFF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642A" w14:textId="43A9BB5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4459" w14:textId="7F3587D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C746F03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37B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9258" w14:textId="44023D9D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43F755" w14:textId="6184F044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691B6915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EF4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49AA" w14:textId="6EC9188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83F359" w14:textId="250292D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A152440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3CF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6F9" w14:textId="3A56856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0A0957" w14:textId="33BED0A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2F1151C" w14:textId="77777777" w:rsidTr="00AD417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7654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4E81" w14:textId="726BE00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748A78" w14:textId="2447D2B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5C156FB8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7BDC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7299" w14:textId="31AB8313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0042F5" w14:textId="2F7EE1DC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0570578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0F5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4C0C" w14:textId="1D82140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0486A" w14:textId="1BD034B0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E786373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82D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5F6D" w14:textId="2BB1135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62B2F5" w14:textId="22477DC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146D514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C1E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4926" w14:textId="783C513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62398E" w14:textId="433F8E2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040140C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2799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EF6D" w14:textId="51930C9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8DF015" w14:textId="3D03B06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8E06E9D" w14:textId="77777777" w:rsidTr="00AD417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CF9A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061C" w14:textId="5A01B4DC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513EBA" w14:textId="115737BB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5A9A518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F6A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524D" w14:textId="005A33A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B74A49" w14:textId="0E84310B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AC16F03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43A3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ADB7" w14:textId="0CB3E3A4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F15BB" w14:textId="1F7CAAD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0A3D21CA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C40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CE52" w14:textId="23C45E9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1E0F48" w14:textId="6C30B60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24DD305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F3AF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6E59" w14:textId="74433C0C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7003C8" w14:textId="3F6DD9A4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DC5A5AE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59B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8D64" w14:textId="4E20894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D0641" w14:textId="52637F8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0BE44DBB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BA6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D777" w14:textId="60B57C94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89A0A3" w14:textId="513E5E53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3A6B868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C17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FDD2" w14:textId="1AAF7EF0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EE4A57" w14:textId="2D791F3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AD9FC8F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4E97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C469" w14:textId="3CD1450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7A38B" w14:textId="59A57DA0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595AA63" w14:textId="77777777" w:rsidTr="00AD417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FDE7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3572" w14:textId="651D71F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2E4EE5" w14:textId="4353136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67AFFC02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9A45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F7BF" w14:textId="04E9513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553A72" w14:textId="35AB3A53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82B97F0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556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9190" w14:textId="0ADEBD0D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4D1BAE" w14:textId="05DD039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9FC9074" w14:textId="77777777" w:rsidTr="00AD417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8EBB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6CC9" w14:textId="1B2275E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FA0E1F" w14:textId="1E075A5D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CD635FE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022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2B10" w14:textId="7378AC47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8B089C" w14:textId="38A6D65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B903CDC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2BB7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C82B" w14:textId="069A0F4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31EC4" w14:textId="77760B3D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A69E88A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732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ABFF" w14:textId="12A4FF1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F41F85" w14:textId="5F491B3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E1FD5E1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CAF5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BDCC" w14:textId="6D7071E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35F5B3" w14:textId="5EDA07F7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68B3222F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A55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B7AB" w14:textId="779A25E9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0C71A" w14:textId="0DCFCA8C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BAF7202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5AF0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7850" w14:textId="693BFF0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F867B5" w14:textId="6FAD5FA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D752DD8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75BF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CAA6" w14:textId="58F03CD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D506DE" w14:textId="3DB4B77E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E05F5D4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DFA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B6BC" w14:textId="13B8AC1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3F1D" w14:textId="135A8BF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B6333BA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ABFE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1148" w14:textId="62AFE380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9EC11C" w14:textId="2EADF57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F814CFE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3744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1D97" w14:textId="6AF33A6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412DA8" w14:textId="10B78197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3924BC5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046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3984" w14:textId="70E51674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85FDC" w14:textId="10142BE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4161029E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9E09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6E1A" w14:textId="2724FDC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34A314" w14:textId="1F9B62AB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DD5E351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4C2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ACC1" w14:textId="22CD6763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403FA2" w14:textId="5128BC5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0B4AED95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A6D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6F3B" w14:textId="60688F4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5EFE34" w14:textId="3D041363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5AF2663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14B1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A08B" w14:textId="3579AD8D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7AD0F5" w14:textId="264EBB71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C03485A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693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6A60" w14:textId="64502DF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58CED3" w14:textId="1803C95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2D71976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40D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48C4" w14:textId="7D7C12E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88370" w14:textId="7300B71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6018816A" w14:textId="77777777" w:rsidTr="00AD417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911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70AC" w14:textId="2A66882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7434C1" w14:textId="1BEE9212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17711847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AD48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5A9B" w14:textId="1C82A4C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45AFAC" w14:textId="3A81B17C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5275E640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782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CD83" w14:textId="2DD642C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47FB06" w14:textId="5AF96CF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3965069C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139F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8398" w14:textId="3D04EA5F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7526F9" w14:textId="0FCCC096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5D2A484C" w14:textId="77777777" w:rsidTr="00AD41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494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9DA9" w14:textId="1937A1D8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B54BD1" w14:textId="00A01AFA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726756F9" w14:textId="77777777" w:rsidTr="00AD41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E5E" w14:textId="77777777" w:rsidR="009852D0" w:rsidRPr="006C141B" w:rsidRDefault="009852D0" w:rsidP="00FD1D9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CF10" w14:textId="29F107F5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65429" w14:textId="064897B7" w:rsidR="009852D0" w:rsidRPr="006C141B" w:rsidRDefault="009852D0" w:rsidP="00FD1D9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21435B7" w14:textId="58E4E08F" w:rsidR="009852D0" w:rsidRPr="006C141B" w:rsidRDefault="009852D0" w:rsidP="00FD1D99">
      <w:pPr>
        <w:rPr>
          <w:rFonts w:ascii="Segoe UI" w:hAnsi="Segoe UI" w:cs="Segoe UI"/>
          <w:sz w:val="20"/>
          <w:szCs w:val="20"/>
        </w:rPr>
      </w:pPr>
    </w:p>
    <w:p w14:paraId="5F87A1DE" w14:textId="7159AC45" w:rsidR="00F34630" w:rsidRPr="006C141B" w:rsidRDefault="00F34630" w:rsidP="00FD1D99">
      <w:pPr>
        <w:rPr>
          <w:rFonts w:ascii="Segoe UI" w:hAnsi="Segoe UI" w:cs="Segoe UI"/>
          <w:sz w:val="20"/>
          <w:szCs w:val="20"/>
        </w:rPr>
      </w:pPr>
    </w:p>
    <w:p w14:paraId="1832BF1E" w14:textId="6DDA92AD" w:rsidR="00F34630" w:rsidRPr="006C141B" w:rsidRDefault="00F34630" w:rsidP="00FD1D99">
      <w:pPr>
        <w:rPr>
          <w:rFonts w:ascii="Segoe UI" w:hAnsi="Segoe UI" w:cs="Segoe UI"/>
          <w:sz w:val="20"/>
          <w:szCs w:val="20"/>
        </w:rPr>
      </w:pPr>
    </w:p>
    <w:p w14:paraId="7539DA33" w14:textId="4774D156" w:rsidR="00F34630" w:rsidRPr="006C141B" w:rsidRDefault="00F34630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br w:type="page"/>
      </w:r>
    </w:p>
    <w:p w14:paraId="0BD34C72" w14:textId="1C7CA121" w:rsidR="00F34630" w:rsidRPr="006C141B" w:rsidRDefault="00F34630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b/>
          <w:bCs/>
          <w:sz w:val="20"/>
          <w:szCs w:val="20"/>
        </w:rPr>
        <w:lastRenderedPageBreak/>
        <w:t>Příloha č. 2</w:t>
      </w:r>
      <w:r w:rsidRPr="006C141B">
        <w:rPr>
          <w:rFonts w:ascii="Segoe UI" w:hAnsi="Segoe UI" w:cs="Segoe UI"/>
          <w:sz w:val="20"/>
          <w:szCs w:val="20"/>
        </w:rPr>
        <w:t xml:space="preserve"> – </w:t>
      </w:r>
      <w:r w:rsidR="00002874" w:rsidRPr="006C141B">
        <w:rPr>
          <w:rFonts w:ascii="Segoe UI" w:hAnsi="Segoe UI" w:cs="Segoe UI"/>
          <w:sz w:val="20"/>
          <w:szCs w:val="20"/>
        </w:rPr>
        <w:t xml:space="preserve">seznam a </w:t>
      </w:r>
      <w:r w:rsidRPr="006C141B">
        <w:rPr>
          <w:rFonts w:ascii="Segoe UI" w:hAnsi="Segoe UI" w:cs="Segoe UI"/>
          <w:sz w:val="20"/>
          <w:szCs w:val="20"/>
        </w:rPr>
        <w:t>ceny</w:t>
      </w:r>
      <w:r w:rsidR="00002874" w:rsidRPr="006C141B">
        <w:rPr>
          <w:rFonts w:ascii="Segoe UI" w:hAnsi="Segoe UI" w:cs="Segoe UI"/>
          <w:sz w:val="20"/>
          <w:szCs w:val="20"/>
        </w:rPr>
        <w:t xml:space="preserve"> poskytovaných</w:t>
      </w:r>
      <w:r w:rsidRPr="006C141B">
        <w:rPr>
          <w:rFonts w:ascii="Segoe UI" w:hAnsi="Segoe UI" w:cs="Segoe UI"/>
          <w:sz w:val="20"/>
          <w:szCs w:val="20"/>
        </w:rPr>
        <w:t xml:space="preserve"> čin</w:t>
      </w:r>
      <w:r w:rsidR="00002874" w:rsidRPr="006C141B">
        <w:rPr>
          <w:rFonts w:ascii="Segoe UI" w:hAnsi="Segoe UI" w:cs="Segoe UI"/>
          <w:sz w:val="20"/>
          <w:szCs w:val="20"/>
        </w:rPr>
        <w:t>n</w:t>
      </w:r>
      <w:r w:rsidRPr="006C141B">
        <w:rPr>
          <w:rFonts w:ascii="Segoe UI" w:hAnsi="Segoe UI" w:cs="Segoe UI"/>
          <w:sz w:val="20"/>
          <w:szCs w:val="20"/>
        </w:rPr>
        <w:t xml:space="preserve">ostí </w:t>
      </w:r>
    </w:p>
    <w:p w14:paraId="678F9EFD" w14:textId="743E36B1" w:rsidR="00F34630" w:rsidRPr="006C141B" w:rsidRDefault="00F34630" w:rsidP="00FD1D99">
      <w:pPr>
        <w:rPr>
          <w:rFonts w:ascii="Segoe UI" w:hAnsi="Segoe UI" w:cs="Segoe UI"/>
          <w:sz w:val="20"/>
          <w:szCs w:val="20"/>
        </w:rPr>
      </w:pPr>
    </w:p>
    <w:p w14:paraId="11C51DFD" w14:textId="0AC9EC56" w:rsidR="00002874" w:rsidRPr="006C141B" w:rsidRDefault="00002874" w:rsidP="00FD1D99">
      <w:pPr>
        <w:pStyle w:val="Odstavecseseznamem"/>
        <w:numPr>
          <w:ilvl w:val="0"/>
          <w:numId w:val="19"/>
        </w:num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Standartní služby</w:t>
      </w:r>
      <w:r w:rsidR="00226962" w:rsidRPr="006C141B">
        <w:rPr>
          <w:rFonts w:ascii="Segoe UI" w:hAnsi="Segoe UI" w:cs="Segoe UI"/>
          <w:sz w:val="20"/>
          <w:szCs w:val="20"/>
        </w:rPr>
        <w:t xml:space="preserve"> – Po-Pá od 9 do 17 hod</w:t>
      </w:r>
      <w:r w:rsidR="00BB25A6" w:rsidRPr="006C141B">
        <w:rPr>
          <w:rFonts w:ascii="Segoe UI" w:hAnsi="Segoe UI" w:cs="Segoe UI"/>
          <w:sz w:val="20"/>
          <w:szCs w:val="20"/>
        </w:rPr>
        <w:t xml:space="preserve"> v případě objednávky</w:t>
      </w:r>
    </w:p>
    <w:p w14:paraId="784A3373" w14:textId="51A4C1DB" w:rsidR="00002874" w:rsidRPr="006C141B" w:rsidRDefault="00002874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  <w:gridCol w:w="1312"/>
        <w:gridCol w:w="2083"/>
      </w:tblGrid>
      <w:tr w:rsidR="00BC793E" w:rsidRPr="006C141B" w14:paraId="3335FAB7" w14:textId="77777777" w:rsidTr="00B710B2">
        <w:tc>
          <w:tcPr>
            <w:tcW w:w="3103" w:type="dxa"/>
            <w:vAlign w:val="center"/>
          </w:tcPr>
          <w:p w14:paraId="1CBB65D7" w14:textId="51948364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služba</w:t>
            </w:r>
          </w:p>
        </w:tc>
        <w:tc>
          <w:tcPr>
            <w:tcW w:w="1842" w:type="dxa"/>
            <w:vAlign w:val="center"/>
          </w:tcPr>
          <w:p w14:paraId="5C3EBD2C" w14:textId="5ECA030F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Cena v Kč bez DPH</w:t>
            </w:r>
          </w:p>
        </w:tc>
        <w:tc>
          <w:tcPr>
            <w:tcW w:w="1312" w:type="dxa"/>
            <w:vAlign w:val="center"/>
          </w:tcPr>
          <w:p w14:paraId="6DEC398B" w14:textId="0ADE3073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DPH v Kč</w:t>
            </w:r>
          </w:p>
        </w:tc>
        <w:tc>
          <w:tcPr>
            <w:tcW w:w="2083" w:type="dxa"/>
            <w:vAlign w:val="center"/>
          </w:tcPr>
          <w:p w14:paraId="1A686D4E" w14:textId="33C407FC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Cena v Kč s DPH</w:t>
            </w:r>
          </w:p>
        </w:tc>
      </w:tr>
      <w:tr w:rsidR="00BC793E" w:rsidRPr="006C141B" w14:paraId="26307030" w14:textId="77777777" w:rsidTr="00B710B2">
        <w:tc>
          <w:tcPr>
            <w:tcW w:w="3103" w:type="dxa"/>
            <w:vAlign w:val="center"/>
          </w:tcPr>
          <w:p w14:paraId="38E00CDB" w14:textId="5D1BBCAC" w:rsidR="00B710B2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Výjezd technika</w:t>
            </w:r>
          </w:p>
        </w:tc>
        <w:tc>
          <w:tcPr>
            <w:tcW w:w="1842" w:type="dxa"/>
            <w:vAlign w:val="center"/>
          </w:tcPr>
          <w:p w14:paraId="065A0740" w14:textId="3C18E591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6D4E5FC" w14:textId="6FD43C44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7087D62D" w14:textId="1ECB143D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93E" w:rsidRPr="006C141B" w14:paraId="2BE55EB7" w14:textId="77777777" w:rsidTr="00B710B2">
        <w:tc>
          <w:tcPr>
            <w:tcW w:w="3103" w:type="dxa"/>
            <w:vAlign w:val="center"/>
          </w:tcPr>
          <w:p w14:paraId="2B4CB462" w14:textId="500E9DF0" w:rsidR="00B710B2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Práce technika / 1hod</w:t>
            </w:r>
          </w:p>
        </w:tc>
        <w:tc>
          <w:tcPr>
            <w:tcW w:w="1842" w:type="dxa"/>
            <w:vAlign w:val="center"/>
          </w:tcPr>
          <w:p w14:paraId="38B0F05D" w14:textId="4F3F09EA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701F4AD" w14:textId="0295FE0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21148956" w14:textId="222BBA4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20D472A5" w14:textId="77777777" w:rsidTr="00B710B2">
        <w:tc>
          <w:tcPr>
            <w:tcW w:w="3103" w:type="dxa"/>
            <w:vAlign w:val="center"/>
          </w:tcPr>
          <w:p w14:paraId="5CC2639A" w14:textId="6E75CFF6" w:rsidR="000D0856" w:rsidRPr="006C141B" w:rsidRDefault="004523D9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Práce 2 techniků / 1</w:t>
            </w:r>
            <w:r w:rsidR="00226962" w:rsidRPr="006C141B">
              <w:rPr>
                <w:rFonts w:ascii="Segoe UI" w:hAnsi="Segoe UI" w:cs="Segoe UI"/>
                <w:sz w:val="20"/>
                <w:szCs w:val="20"/>
              </w:rPr>
              <w:t>hod</w:t>
            </w:r>
          </w:p>
        </w:tc>
        <w:tc>
          <w:tcPr>
            <w:tcW w:w="1842" w:type="dxa"/>
            <w:vAlign w:val="center"/>
          </w:tcPr>
          <w:p w14:paraId="2873ED54" w14:textId="002E048B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26475F4" w14:textId="12CA911F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630DBB39" w14:textId="406C38C4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6B0F4FF6" w14:textId="77777777" w:rsidTr="00B710B2">
        <w:tc>
          <w:tcPr>
            <w:tcW w:w="3103" w:type="dxa"/>
            <w:vAlign w:val="center"/>
          </w:tcPr>
          <w:p w14:paraId="582D0154" w14:textId="1CB69A1A" w:rsidR="000D0856" w:rsidRPr="006C141B" w:rsidRDefault="00BB25A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IT programátor / 1hod</w:t>
            </w:r>
          </w:p>
        </w:tc>
        <w:tc>
          <w:tcPr>
            <w:tcW w:w="1842" w:type="dxa"/>
            <w:vAlign w:val="center"/>
          </w:tcPr>
          <w:p w14:paraId="5198CAF5" w14:textId="2D910B6C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DAEF1DE" w14:textId="08CFF906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6B81BBD2" w14:textId="0070F768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4403F086" w14:textId="77777777" w:rsidTr="00B710B2">
        <w:tc>
          <w:tcPr>
            <w:tcW w:w="3103" w:type="dxa"/>
            <w:vAlign w:val="center"/>
          </w:tcPr>
          <w:p w14:paraId="37A3E04C" w14:textId="10820954" w:rsidR="000D0856" w:rsidRPr="006C141B" w:rsidRDefault="00BB25A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Grafické práce / 1hod</w:t>
            </w:r>
          </w:p>
        </w:tc>
        <w:tc>
          <w:tcPr>
            <w:tcW w:w="1842" w:type="dxa"/>
            <w:vAlign w:val="center"/>
          </w:tcPr>
          <w:p w14:paraId="24E08F4A" w14:textId="53D214B9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5E5CEE4" w14:textId="531B27C8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6C3EE5D4" w14:textId="306FFBC9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8ADCACC" w14:textId="7E49BE96" w:rsidR="00002874" w:rsidRPr="006C141B" w:rsidRDefault="00002874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6E216F75" w14:textId="13BDDC29" w:rsidR="00002874" w:rsidRPr="006C141B" w:rsidRDefault="00002874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75B3BFB9" w14:textId="77777777" w:rsidR="00002874" w:rsidRPr="006C141B" w:rsidRDefault="00002874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65CBECD4" w14:textId="0059E6A2" w:rsidR="00B710B2" w:rsidRPr="006C141B" w:rsidRDefault="00002874" w:rsidP="00FD1D99">
      <w:pPr>
        <w:pStyle w:val="Odstavecseseznamem"/>
        <w:numPr>
          <w:ilvl w:val="0"/>
          <w:numId w:val="19"/>
        </w:num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Mimořádné služby</w:t>
      </w:r>
      <w:r w:rsidR="00392B89" w:rsidRPr="006C141B">
        <w:rPr>
          <w:rFonts w:ascii="Segoe UI" w:hAnsi="Segoe UI" w:cs="Segoe UI"/>
          <w:sz w:val="20"/>
          <w:szCs w:val="20"/>
        </w:rPr>
        <w:t xml:space="preserve"> – mimo</w:t>
      </w:r>
      <w:r w:rsidR="000D0856" w:rsidRPr="006C141B">
        <w:rPr>
          <w:rFonts w:ascii="Segoe UI" w:hAnsi="Segoe UI" w:cs="Segoe UI"/>
          <w:sz w:val="20"/>
          <w:szCs w:val="20"/>
        </w:rPr>
        <w:t>záruční servis</w:t>
      </w:r>
      <w:r w:rsidR="00226962" w:rsidRPr="006C141B">
        <w:rPr>
          <w:rFonts w:ascii="Segoe UI" w:hAnsi="Segoe UI" w:cs="Segoe UI"/>
          <w:sz w:val="20"/>
          <w:szCs w:val="20"/>
        </w:rPr>
        <w:t>, mimo pracovní dobu</w:t>
      </w:r>
      <w:r w:rsidR="00483FCD" w:rsidRPr="006C141B">
        <w:rPr>
          <w:rFonts w:ascii="Segoe UI" w:hAnsi="Segoe UI" w:cs="Segoe UI"/>
          <w:sz w:val="20"/>
          <w:szCs w:val="20"/>
        </w:rPr>
        <w:t xml:space="preserve"> v případě objednávky</w:t>
      </w:r>
    </w:p>
    <w:p w14:paraId="3FB64F57" w14:textId="77777777" w:rsidR="000D0856" w:rsidRPr="006C141B" w:rsidRDefault="000D0856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  <w:gridCol w:w="1312"/>
        <w:gridCol w:w="2083"/>
      </w:tblGrid>
      <w:tr w:rsidR="00BC793E" w:rsidRPr="006C141B" w14:paraId="73685479" w14:textId="77777777" w:rsidTr="00AF230C">
        <w:tc>
          <w:tcPr>
            <w:tcW w:w="3103" w:type="dxa"/>
            <w:vAlign w:val="center"/>
          </w:tcPr>
          <w:p w14:paraId="11E100D5" w14:textId="7777777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služba</w:t>
            </w:r>
          </w:p>
        </w:tc>
        <w:tc>
          <w:tcPr>
            <w:tcW w:w="1842" w:type="dxa"/>
            <w:vAlign w:val="center"/>
          </w:tcPr>
          <w:p w14:paraId="7FE9958F" w14:textId="7777777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Cena v Kč bez DPH</w:t>
            </w:r>
          </w:p>
        </w:tc>
        <w:tc>
          <w:tcPr>
            <w:tcW w:w="1312" w:type="dxa"/>
            <w:vAlign w:val="center"/>
          </w:tcPr>
          <w:p w14:paraId="3F1B9944" w14:textId="7777777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DPH v Kč</w:t>
            </w:r>
          </w:p>
        </w:tc>
        <w:tc>
          <w:tcPr>
            <w:tcW w:w="2083" w:type="dxa"/>
            <w:vAlign w:val="center"/>
          </w:tcPr>
          <w:p w14:paraId="20D3AB88" w14:textId="77777777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Cena v Kč s DPH</w:t>
            </w:r>
          </w:p>
        </w:tc>
      </w:tr>
      <w:tr w:rsidR="00BC793E" w:rsidRPr="006C141B" w14:paraId="6999F5CF" w14:textId="77777777" w:rsidTr="00AF230C">
        <w:tc>
          <w:tcPr>
            <w:tcW w:w="3103" w:type="dxa"/>
            <w:vAlign w:val="center"/>
          </w:tcPr>
          <w:p w14:paraId="047D9E85" w14:textId="6B41F738" w:rsidR="00B710B2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Náhradní průmyslový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player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/ 1den</w:t>
            </w:r>
          </w:p>
        </w:tc>
        <w:tc>
          <w:tcPr>
            <w:tcW w:w="1842" w:type="dxa"/>
            <w:vAlign w:val="center"/>
          </w:tcPr>
          <w:p w14:paraId="623711D5" w14:textId="696885F0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5B3F716" w14:textId="53E092B1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141AF79D" w14:textId="3D71DAB8" w:rsidR="00B710B2" w:rsidRPr="006C141B" w:rsidRDefault="00B710B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41866D4B" w14:textId="77777777" w:rsidTr="00AF230C">
        <w:tc>
          <w:tcPr>
            <w:tcW w:w="3103" w:type="dxa"/>
            <w:vAlign w:val="center"/>
          </w:tcPr>
          <w:p w14:paraId="4740BC92" w14:textId="54056D99" w:rsidR="000D0856" w:rsidRPr="006C141B" w:rsidRDefault="00226962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Výjezd technika</w:t>
            </w:r>
          </w:p>
        </w:tc>
        <w:tc>
          <w:tcPr>
            <w:tcW w:w="1842" w:type="dxa"/>
            <w:vAlign w:val="center"/>
          </w:tcPr>
          <w:p w14:paraId="198F0994" w14:textId="6B67A987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F6F32C2" w14:textId="6413EC93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07FAF49A" w14:textId="69E728C5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417DE39B" w14:textId="77777777" w:rsidTr="00AF230C">
        <w:tc>
          <w:tcPr>
            <w:tcW w:w="3103" w:type="dxa"/>
            <w:vAlign w:val="center"/>
          </w:tcPr>
          <w:p w14:paraId="71D6A747" w14:textId="4DA12EC0" w:rsidR="000D0856" w:rsidRPr="006C141B" w:rsidRDefault="004523D9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Práce technika / 1hod</w:t>
            </w:r>
          </w:p>
        </w:tc>
        <w:tc>
          <w:tcPr>
            <w:tcW w:w="1842" w:type="dxa"/>
            <w:vAlign w:val="center"/>
          </w:tcPr>
          <w:p w14:paraId="52DC4D32" w14:textId="010EDED0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88A617C" w14:textId="55A39EC5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1FCAC896" w14:textId="02DF8FFD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D0856" w:rsidRPr="006C141B" w14:paraId="7951006F" w14:textId="77777777" w:rsidTr="00AF230C">
        <w:tc>
          <w:tcPr>
            <w:tcW w:w="3103" w:type="dxa"/>
            <w:vAlign w:val="center"/>
          </w:tcPr>
          <w:p w14:paraId="293D31CC" w14:textId="38B7FB5E" w:rsidR="000D0856" w:rsidRPr="006C141B" w:rsidRDefault="004523D9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Práce 2 technik / 1hod</w:t>
            </w:r>
          </w:p>
        </w:tc>
        <w:tc>
          <w:tcPr>
            <w:tcW w:w="1842" w:type="dxa"/>
            <w:vAlign w:val="center"/>
          </w:tcPr>
          <w:p w14:paraId="2BAC1582" w14:textId="16E7934F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3C1F120" w14:textId="6D7404C3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424C0462" w14:textId="3286839E" w:rsidR="000D0856" w:rsidRPr="006C141B" w:rsidRDefault="000D0856" w:rsidP="00FD1D99">
            <w:pPr>
              <w:pStyle w:val="Odstavecseseznamem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B872A7" w14:textId="77777777" w:rsidR="00B710B2" w:rsidRPr="006C141B" w:rsidRDefault="00B710B2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B3A522F" w14:textId="0E1FB8E6" w:rsidR="00335A98" w:rsidRPr="006C141B" w:rsidRDefault="00335A98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7204F82A" w14:textId="77777777" w:rsidR="00335A98" w:rsidRPr="006C141B" w:rsidRDefault="00335A98" w:rsidP="00FD1D99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br w:type="page"/>
      </w:r>
    </w:p>
    <w:p w14:paraId="0416DC16" w14:textId="44F7191B" w:rsidR="00335A98" w:rsidRPr="006C141B" w:rsidRDefault="009E5482" w:rsidP="00FD1D99">
      <w:pPr>
        <w:rPr>
          <w:rFonts w:ascii="Segoe UI" w:hAnsi="Segoe UI" w:cs="Segoe UI"/>
          <w:b/>
          <w:bCs/>
          <w:sz w:val="20"/>
          <w:szCs w:val="20"/>
          <w:lang w:val="cs"/>
        </w:rPr>
      </w:pPr>
      <w:r w:rsidRPr="006C141B">
        <w:rPr>
          <w:rFonts w:ascii="Segoe UI" w:hAnsi="Segoe UI" w:cs="Segoe UI"/>
          <w:b/>
          <w:bCs/>
          <w:sz w:val="20"/>
          <w:szCs w:val="20"/>
        </w:rPr>
        <w:lastRenderedPageBreak/>
        <w:t>Příloha č. 3</w:t>
      </w:r>
      <w:r w:rsidRPr="006C141B">
        <w:rPr>
          <w:rFonts w:ascii="Segoe UI" w:hAnsi="Segoe UI" w:cs="Segoe UI"/>
          <w:sz w:val="20"/>
          <w:szCs w:val="20"/>
        </w:rPr>
        <w:t xml:space="preserve"> – </w:t>
      </w:r>
      <w:r w:rsidR="00335A98" w:rsidRPr="006C141B">
        <w:rPr>
          <w:rFonts w:ascii="Segoe UI" w:hAnsi="Segoe UI" w:cs="Segoe UI"/>
          <w:b/>
          <w:bCs/>
          <w:sz w:val="20"/>
          <w:szCs w:val="20"/>
          <w:lang w:val="cs"/>
        </w:rPr>
        <w:t>Hlášení požadavků/závad v BSS tiketovém systému</w:t>
      </w:r>
    </w:p>
    <w:p w14:paraId="7C05FD39" w14:textId="77777777" w:rsidR="00335A98" w:rsidRPr="006C141B" w:rsidRDefault="00335A98" w:rsidP="00FD1D99">
      <w:pPr>
        <w:rPr>
          <w:rFonts w:ascii="Segoe UI" w:hAnsi="Segoe UI" w:cs="Segoe UI"/>
          <w:bCs/>
          <w:sz w:val="20"/>
          <w:szCs w:val="20"/>
          <w:lang w:val="cs"/>
        </w:rPr>
      </w:pPr>
    </w:p>
    <w:p w14:paraId="0CD06D9E" w14:textId="7632CC1B" w:rsidR="00335A98" w:rsidRPr="006C141B" w:rsidRDefault="00335A98" w:rsidP="00FD1D99">
      <w:pPr>
        <w:pStyle w:val="Odstavecseseznamem"/>
        <w:numPr>
          <w:ilvl w:val="0"/>
          <w:numId w:val="20"/>
        </w:numPr>
        <w:rPr>
          <w:rFonts w:ascii="Segoe UI" w:hAnsi="Segoe UI" w:cs="Segoe UI"/>
          <w:bCs/>
          <w:sz w:val="20"/>
          <w:szCs w:val="20"/>
          <w:lang w:val="cs"/>
        </w:rPr>
      </w:pPr>
      <w:r w:rsidRPr="006C141B">
        <w:rPr>
          <w:rFonts w:ascii="Segoe UI" w:hAnsi="Segoe UI" w:cs="Segoe UI"/>
          <w:bCs/>
          <w:sz w:val="20"/>
          <w:szCs w:val="20"/>
          <w:lang w:val="cs"/>
        </w:rPr>
        <w:t xml:space="preserve">Veškeré vzniklé závady či požadavky se dají vytvářet kompetentní osobou prostřednictvím emailu </w:t>
      </w:r>
      <w:proofErr w:type="spellStart"/>
      <w:r w:rsidR="00AD417C">
        <w:rPr>
          <w:rFonts w:ascii="Segoe UI" w:hAnsi="Segoe UI" w:cs="Segoe UI"/>
          <w:bCs/>
          <w:sz w:val="20"/>
          <w:szCs w:val="20"/>
          <w:lang w:val="cs"/>
        </w:rPr>
        <w:t>xxx</w:t>
      </w:r>
      <w:proofErr w:type="spellEnd"/>
    </w:p>
    <w:p w14:paraId="23D1B4DF" w14:textId="77777777" w:rsidR="00335A98" w:rsidRPr="006C141B" w:rsidRDefault="00335A98" w:rsidP="00FD1D99">
      <w:pPr>
        <w:pStyle w:val="Odstavecseseznamem"/>
        <w:numPr>
          <w:ilvl w:val="0"/>
          <w:numId w:val="20"/>
        </w:numPr>
        <w:rPr>
          <w:rFonts w:ascii="Segoe UI" w:hAnsi="Segoe UI" w:cs="Segoe UI"/>
          <w:bCs/>
          <w:sz w:val="20"/>
          <w:szCs w:val="20"/>
          <w:lang w:val="cs"/>
        </w:rPr>
      </w:pPr>
      <w:r w:rsidRPr="006C141B">
        <w:rPr>
          <w:rFonts w:ascii="Segoe UI" w:hAnsi="Segoe UI" w:cs="Segoe UI"/>
          <w:bCs/>
          <w:sz w:val="20"/>
          <w:szCs w:val="20"/>
          <w:lang w:val="cs"/>
        </w:rPr>
        <w:t>Do předmětu emailu uveďte název požadavku či závadu</w:t>
      </w:r>
    </w:p>
    <w:p w14:paraId="3F14A002" w14:textId="568B08BC" w:rsidR="00335A98" w:rsidRPr="006C141B" w:rsidRDefault="00335A98" w:rsidP="00FD1D99">
      <w:pPr>
        <w:pStyle w:val="Odstavecseseznamem"/>
        <w:numPr>
          <w:ilvl w:val="0"/>
          <w:numId w:val="20"/>
        </w:numPr>
        <w:rPr>
          <w:rFonts w:ascii="Segoe UI" w:hAnsi="Segoe UI" w:cs="Segoe UI"/>
          <w:bCs/>
          <w:sz w:val="20"/>
          <w:szCs w:val="20"/>
          <w:lang w:val="cs"/>
        </w:rPr>
      </w:pPr>
      <w:bookmarkStart w:id="0" w:name="_Hlk56446054"/>
      <w:r w:rsidRPr="006C141B">
        <w:rPr>
          <w:rFonts w:ascii="Segoe UI" w:hAnsi="Segoe UI" w:cs="Segoe UI"/>
          <w:bCs/>
          <w:sz w:val="20"/>
          <w:szCs w:val="20"/>
          <w:lang w:val="cs"/>
        </w:rPr>
        <w:t xml:space="preserve">Uveďte typ zařízení (EUD, Vyvolávací </w:t>
      </w:r>
      <w:proofErr w:type="gramStart"/>
      <w:r w:rsidRPr="006C141B">
        <w:rPr>
          <w:rFonts w:ascii="Segoe UI" w:hAnsi="Segoe UI" w:cs="Segoe UI"/>
          <w:bCs/>
          <w:sz w:val="20"/>
          <w:szCs w:val="20"/>
          <w:lang w:val="cs"/>
        </w:rPr>
        <w:t>systém</w:t>
      </w:r>
      <w:r w:rsidR="009E5482" w:rsidRPr="006C141B">
        <w:rPr>
          <w:rFonts w:ascii="Segoe UI" w:hAnsi="Segoe UI" w:cs="Segoe UI"/>
          <w:bCs/>
          <w:sz w:val="20"/>
          <w:szCs w:val="20"/>
          <w:lang w:val="cs"/>
        </w:rPr>
        <w:t>,</w:t>
      </w:r>
      <w:proofErr w:type="gramEnd"/>
      <w:r w:rsidR="009E5482" w:rsidRPr="006C141B">
        <w:rPr>
          <w:rFonts w:ascii="Segoe UI" w:hAnsi="Segoe UI" w:cs="Segoe UI"/>
          <w:bCs/>
          <w:sz w:val="20"/>
          <w:szCs w:val="20"/>
          <w:lang w:val="cs"/>
        </w:rPr>
        <w:t xml:space="preserve"> apod.</w:t>
      </w:r>
      <w:r w:rsidRPr="006C141B">
        <w:rPr>
          <w:rFonts w:ascii="Segoe UI" w:hAnsi="Segoe UI" w:cs="Segoe UI"/>
          <w:bCs/>
          <w:sz w:val="20"/>
          <w:szCs w:val="20"/>
          <w:lang w:val="cs"/>
        </w:rPr>
        <w:t>), upřesnění hlášeného HW / SW, stručný popis závady</w:t>
      </w:r>
    </w:p>
    <w:p w14:paraId="154B5421" w14:textId="77777777" w:rsidR="00335A98" w:rsidRPr="006C141B" w:rsidRDefault="00335A98" w:rsidP="00FD1D99">
      <w:pPr>
        <w:pStyle w:val="Odstavecseseznamem"/>
        <w:numPr>
          <w:ilvl w:val="0"/>
          <w:numId w:val="20"/>
        </w:numPr>
        <w:rPr>
          <w:rFonts w:ascii="Segoe UI" w:hAnsi="Segoe UI" w:cs="Segoe UI"/>
          <w:bCs/>
          <w:sz w:val="20"/>
          <w:szCs w:val="20"/>
          <w:lang w:val="cs"/>
        </w:rPr>
      </w:pPr>
      <w:r w:rsidRPr="006C141B">
        <w:rPr>
          <w:rFonts w:ascii="Segoe UI" w:hAnsi="Segoe UI" w:cs="Segoe UI"/>
          <w:bCs/>
          <w:sz w:val="20"/>
          <w:szCs w:val="20"/>
          <w:lang w:val="cs"/>
        </w:rPr>
        <w:t>Lokace závady / Adresa</w:t>
      </w:r>
    </w:p>
    <w:bookmarkEnd w:id="0"/>
    <w:p w14:paraId="05E742F2" w14:textId="77777777" w:rsidR="00335A98" w:rsidRPr="006C141B" w:rsidRDefault="00335A98" w:rsidP="00FD1D99">
      <w:pPr>
        <w:pStyle w:val="Odstavecseseznamem"/>
        <w:rPr>
          <w:rFonts w:ascii="Segoe UI" w:hAnsi="Segoe UI" w:cs="Segoe UI"/>
          <w:bCs/>
          <w:sz w:val="20"/>
          <w:szCs w:val="20"/>
          <w:lang w:val="cs"/>
        </w:rPr>
      </w:pPr>
    </w:p>
    <w:p w14:paraId="13FFDFEF" w14:textId="77777777" w:rsidR="00335A98" w:rsidRPr="006C141B" w:rsidRDefault="00335A98" w:rsidP="00FD1D99">
      <w:pPr>
        <w:pStyle w:val="Odstavecseseznamem"/>
        <w:rPr>
          <w:rFonts w:ascii="Segoe UI" w:hAnsi="Segoe UI" w:cs="Segoe UI"/>
          <w:bCs/>
          <w:sz w:val="20"/>
          <w:szCs w:val="20"/>
          <w:lang w:val="cs"/>
        </w:rPr>
      </w:pPr>
    </w:p>
    <w:p w14:paraId="5A3E9922" w14:textId="77777777" w:rsidR="00335A98" w:rsidRPr="006C141B" w:rsidRDefault="00335A98" w:rsidP="00FD1D99">
      <w:pPr>
        <w:rPr>
          <w:rFonts w:ascii="Segoe UI" w:hAnsi="Segoe UI" w:cs="Segoe UI"/>
          <w:bCs/>
          <w:sz w:val="20"/>
          <w:szCs w:val="20"/>
          <w:lang w:val="cs"/>
        </w:rPr>
      </w:pPr>
    </w:p>
    <w:p w14:paraId="0F06ACCC" w14:textId="15CD2E88" w:rsidR="00B710B2" w:rsidRPr="006C141B" w:rsidRDefault="00B710B2" w:rsidP="00FD1D99">
      <w:pPr>
        <w:pStyle w:val="Odstavecseseznamem"/>
        <w:rPr>
          <w:rFonts w:ascii="Segoe UI" w:hAnsi="Segoe UI" w:cs="Segoe UI"/>
          <w:sz w:val="20"/>
          <w:szCs w:val="20"/>
        </w:rPr>
      </w:pPr>
    </w:p>
    <w:sectPr w:rsidR="00B710B2" w:rsidRPr="006C141B" w:rsidSect="005826F3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38A5" w14:textId="77777777" w:rsidR="0045165F" w:rsidRDefault="0045165F" w:rsidP="00E3534A">
      <w:r>
        <w:separator/>
      </w:r>
    </w:p>
  </w:endnote>
  <w:endnote w:type="continuationSeparator" w:id="0">
    <w:p w14:paraId="5F2FC700" w14:textId="77777777" w:rsidR="0045165F" w:rsidRDefault="0045165F" w:rsidP="00E3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693E" w14:textId="3E59366A" w:rsidR="00AF230C" w:rsidRDefault="00AF23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0242">
      <w:rPr>
        <w:noProof/>
      </w:rPr>
      <w:t>2</w:t>
    </w:r>
    <w:r>
      <w:fldChar w:fldCharType="end"/>
    </w:r>
  </w:p>
  <w:p w14:paraId="406F31D6" w14:textId="77777777" w:rsidR="00AF230C" w:rsidRDefault="00AF23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74C2" w14:textId="77777777" w:rsidR="00AF230C" w:rsidRDefault="00AF230C">
    <w:pPr>
      <w:pStyle w:val="Zpat"/>
      <w:jc w:val="center"/>
    </w:pPr>
    <w:r>
      <w:t>1</w:t>
    </w:r>
  </w:p>
  <w:p w14:paraId="6B0B1B7A" w14:textId="77777777" w:rsidR="00AF230C" w:rsidRDefault="00AF230C" w:rsidP="005826F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5602" w14:textId="77777777" w:rsidR="0045165F" w:rsidRDefault="0045165F" w:rsidP="00E3534A">
      <w:r>
        <w:separator/>
      </w:r>
    </w:p>
  </w:footnote>
  <w:footnote w:type="continuationSeparator" w:id="0">
    <w:p w14:paraId="5F036F8E" w14:textId="77777777" w:rsidR="0045165F" w:rsidRDefault="0045165F" w:rsidP="00E3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F0A3" w14:textId="3EC5EEC7" w:rsidR="00AF230C" w:rsidRPr="00DD7098" w:rsidRDefault="00AF230C" w:rsidP="00DD7098">
    <w:pPr>
      <w:tabs>
        <w:tab w:val="center" w:pos="4536"/>
        <w:tab w:val="right" w:pos="9072"/>
      </w:tabs>
      <w:spacing w:line="260" w:lineRule="atLeast"/>
      <w:rPr>
        <w:rFonts w:ascii="Arial" w:eastAsia="Calibri" w:hAnsi="Arial"/>
        <w:sz w:val="20"/>
      </w:rPr>
    </w:pPr>
    <w:r w:rsidRPr="00DD7098">
      <w:rPr>
        <w:rFonts w:ascii="Arial" w:eastAsia="Calibri" w:hAnsi="Arial"/>
        <w:noProof/>
        <w:sz w:val="20"/>
      </w:rPr>
      <w:drawing>
        <wp:inline distT="0" distB="0" distL="0" distR="0" wp14:anchorId="410A63F1" wp14:editId="55B7F4A4">
          <wp:extent cx="1677726" cy="692109"/>
          <wp:effectExtent l="0" t="0" r="0" b="0"/>
          <wp:docPr id="1" name="Obrázek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68" cy="694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3EE39" w14:textId="24A04245" w:rsidR="00AF230C" w:rsidRDefault="00AF2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2A5D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01FF"/>
    <w:multiLevelType w:val="hybridMultilevel"/>
    <w:tmpl w:val="CA50DE0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51790F"/>
    <w:multiLevelType w:val="hybridMultilevel"/>
    <w:tmpl w:val="B024D00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1342A"/>
    <w:multiLevelType w:val="hybridMultilevel"/>
    <w:tmpl w:val="C0BA3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04B4"/>
    <w:multiLevelType w:val="hybridMultilevel"/>
    <w:tmpl w:val="C94AB29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7C35"/>
    <w:multiLevelType w:val="hybridMultilevel"/>
    <w:tmpl w:val="297E4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790C"/>
    <w:multiLevelType w:val="multilevel"/>
    <w:tmpl w:val="16AE6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7" w15:restartNumberingAfterBreak="0">
    <w:nsid w:val="137D5D7E"/>
    <w:multiLevelType w:val="hybridMultilevel"/>
    <w:tmpl w:val="A1801B9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46AB"/>
    <w:multiLevelType w:val="hybridMultilevel"/>
    <w:tmpl w:val="8E32A45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87D26C5"/>
    <w:multiLevelType w:val="hybridMultilevel"/>
    <w:tmpl w:val="01E89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F627C0">
      <w:start w:val="1"/>
      <w:numFmt w:val="decimal"/>
      <w:lvlText w:val="%2)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22581"/>
    <w:multiLevelType w:val="multilevel"/>
    <w:tmpl w:val="20A0DB9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2275095E"/>
    <w:multiLevelType w:val="hybridMultilevel"/>
    <w:tmpl w:val="038A1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467439"/>
    <w:multiLevelType w:val="hybridMultilevel"/>
    <w:tmpl w:val="94588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24F3"/>
    <w:multiLevelType w:val="hybridMultilevel"/>
    <w:tmpl w:val="CEFC3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EAF"/>
    <w:multiLevelType w:val="hybridMultilevel"/>
    <w:tmpl w:val="B8AAD1BA"/>
    <w:lvl w:ilvl="0" w:tplc="7E96CFBA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4F435C"/>
    <w:multiLevelType w:val="hybridMultilevel"/>
    <w:tmpl w:val="F3580F6A"/>
    <w:lvl w:ilvl="0" w:tplc="CA5E2A80">
      <w:start w:val="4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D8E22B2"/>
    <w:multiLevelType w:val="hybridMultilevel"/>
    <w:tmpl w:val="ACE44A64"/>
    <w:lvl w:ilvl="0" w:tplc="2ED86E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5E3A"/>
    <w:multiLevelType w:val="multilevel"/>
    <w:tmpl w:val="220A6164"/>
    <w:lvl w:ilvl="0">
      <w:start w:val="1"/>
      <w:numFmt w:val="decimal"/>
      <w:lvlText w:val="%1)"/>
      <w:lvlJc w:val="left"/>
      <w:pPr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9311AB"/>
    <w:multiLevelType w:val="hybridMultilevel"/>
    <w:tmpl w:val="C5CEEC5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C3729"/>
    <w:multiLevelType w:val="multilevel"/>
    <w:tmpl w:val="4AF2B9A2"/>
    <w:lvl w:ilvl="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00" w:hanging="1800"/>
      </w:pPr>
      <w:rPr>
        <w:rFonts w:cs="Times New Roman" w:hint="default"/>
      </w:rPr>
    </w:lvl>
  </w:abstractNum>
  <w:abstractNum w:abstractNumId="21" w15:restartNumberingAfterBreak="0">
    <w:nsid w:val="4CBA34F7"/>
    <w:multiLevelType w:val="hybridMultilevel"/>
    <w:tmpl w:val="63A8875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941538"/>
    <w:multiLevelType w:val="multilevel"/>
    <w:tmpl w:val="16AE6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23" w15:restartNumberingAfterBreak="0">
    <w:nsid w:val="59933561"/>
    <w:multiLevelType w:val="hybridMultilevel"/>
    <w:tmpl w:val="DBD06916"/>
    <w:lvl w:ilvl="0" w:tplc="2726645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01A22"/>
    <w:multiLevelType w:val="multilevel"/>
    <w:tmpl w:val="456CD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26" w15:restartNumberingAfterBreak="0">
    <w:nsid w:val="66B74EDC"/>
    <w:multiLevelType w:val="hybridMultilevel"/>
    <w:tmpl w:val="639CC5C4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AD264">
      <w:start w:val="1"/>
      <w:numFmt w:val="decimal"/>
      <w:lvlText w:val="%2)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5137"/>
    <w:multiLevelType w:val="hybridMultilevel"/>
    <w:tmpl w:val="892026F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E3D01"/>
    <w:multiLevelType w:val="hybridMultilevel"/>
    <w:tmpl w:val="1B1EB63E"/>
    <w:lvl w:ilvl="0" w:tplc="8CA291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D1701C"/>
    <w:multiLevelType w:val="hybridMultilevel"/>
    <w:tmpl w:val="1494F6D4"/>
    <w:lvl w:ilvl="0" w:tplc="B5787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116F99"/>
    <w:multiLevelType w:val="hybridMultilevel"/>
    <w:tmpl w:val="A33E0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A8DAB0">
      <w:start w:val="1"/>
      <w:numFmt w:val="decimal"/>
      <w:lvlText w:val="%2)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16B39"/>
    <w:multiLevelType w:val="hybridMultilevel"/>
    <w:tmpl w:val="65CA7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46CE"/>
    <w:multiLevelType w:val="hybridMultilevel"/>
    <w:tmpl w:val="07DC06B2"/>
    <w:lvl w:ilvl="0" w:tplc="0405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21"/>
  </w:num>
  <w:num w:numId="5">
    <w:abstractNumId w:val="16"/>
  </w:num>
  <w:num w:numId="6">
    <w:abstractNumId w:val="6"/>
  </w:num>
  <w:num w:numId="7">
    <w:abstractNumId w:val="10"/>
  </w:num>
  <w:num w:numId="8">
    <w:abstractNumId w:val="29"/>
  </w:num>
  <w:num w:numId="9">
    <w:abstractNumId w:val="11"/>
  </w:num>
  <w:num w:numId="10">
    <w:abstractNumId w:val="20"/>
  </w:num>
  <w:num w:numId="11">
    <w:abstractNumId w:val="18"/>
  </w:num>
  <w:num w:numId="12">
    <w:abstractNumId w:val="24"/>
  </w:num>
  <w:num w:numId="13">
    <w:abstractNumId w:val="2"/>
  </w:num>
  <w:num w:numId="14">
    <w:abstractNumId w:val="3"/>
  </w:num>
  <w:num w:numId="15">
    <w:abstractNumId w:val="32"/>
  </w:num>
  <w:num w:numId="16">
    <w:abstractNumId w:val="8"/>
  </w:num>
  <w:num w:numId="17">
    <w:abstractNumId w:val="13"/>
  </w:num>
  <w:num w:numId="18">
    <w:abstractNumId w:val="1"/>
  </w:num>
  <w:num w:numId="19">
    <w:abstractNumId w:val="4"/>
  </w:num>
  <w:num w:numId="20">
    <w:abstractNumId w:val="12"/>
  </w:num>
  <w:num w:numId="21">
    <w:abstractNumId w:val="17"/>
  </w:num>
  <w:num w:numId="22">
    <w:abstractNumId w:val="15"/>
  </w:num>
  <w:num w:numId="23">
    <w:abstractNumId w:val="23"/>
  </w:num>
  <w:num w:numId="24">
    <w:abstractNumId w:val="28"/>
  </w:num>
  <w:num w:numId="25">
    <w:abstractNumId w:val="26"/>
  </w:num>
  <w:num w:numId="26">
    <w:abstractNumId w:val="30"/>
  </w:num>
  <w:num w:numId="27">
    <w:abstractNumId w:val="9"/>
  </w:num>
  <w:num w:numId="28">
    <w:abstractNumId w:val="5"/>
  </w:num>
  <w:num w:numId="29">
    <w:abstractNumId w:val="14"/>
  </w:num>
  <w:num w:numId="30">
    <w:abstractNumId w:val="31"/>
  </w:num>
  <w:num w:numId="31">
    <w:abstractNumId w:val="19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noLineBreaksAfter w:lang="ja-JP" w:val="([_{·‘“〈《「『【〔〖（．［｛￡￥"/>
  <w:noLineBreaksBefore w:lang="ja-JP" w:val="!),.:;?]_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D3"/>
    <w:rsid w:val="00002874"/>
    <w:rsid w:val="00004085"/>
    <w:rsid w:val="00006233"/>
    <w:rsid w:val="000221FE"/>
    <w:rsid w:val="00026348"/>
    <w:rsid w:val="000313DB"/>
    <w:rsid w:val="000320AB"/>
    <w:rsid w:val="00033C47"/>
    <w:rsid w:val="0003494A"/>
    <w:rsid w:val="00037C7D"/>
    <w:rsid w:val="000406D2"/>
    <w:rsid w:val="00040B08"/>
    <w:rsid w:val="0004227A"/>
    <w:rsid w:val="0005136C"/>
    <w:rsid w:val="00060295"/>
    <w:rsid w:val="00066545"/>
    <w:rsid w:val="0006688F"/>
    <w:rsid w:val="000705BC"/>
    <w:rsid w:val="00070AE8"/>
    <w:rsid w:val="00072759"/>
    <w:rsid w:val="00075072"/>
    <w:rsid w:val="00075AC6"/>
    <w:rsid w:val="00081689"/>
    <w:rsid w:val="00082236"/>
    <w:rsid w:val="000829F7"/>
    <w:rsid w:val="0009070D"/>
    <w:rsid w:val="00093027"/>
    <w:rsid w:val="000A1B9F"/>
    <w:rsid w:val="000A63DC"/>
    <w:rsid w:val="000A7267"/>
    <w:rsid w:val="000B0192"/>
    <w:rsid w:val="000B10FF"/>
    <w:rsid w:val="000B51DD"/>
    <w:rsid w:val="000C1B59"/>
    <w:rsid w:val="000C7664"/>
    <w:rsid w:val="000D0856"/>
    <w:rsid w:val="000E417A"/>
    <w:rsid w:val="000E65B3"/>
    <w:rsid w:val="000E6B52"/>
    <w:rsid w:val="000F20DF"/>
    <w:rsid w:val="000F2F15"/>
    <w:rsid w:val="00102255"/>
    <w:rsid w:val="0010506C"/>
    <w:rsid w:val="00110957"/>
    <w:rsid w:val="00111AB4"/>
    <w:rsid w:val="00112128"/>
    <w:rsid w:val="0012220A"/>
    <w:rsid w:val="001223A4"/>
    <w:rsid w:val="00125821"/>
    <w:rsid w:val="00126A25"/>
    <w:rsid w:val="00130CE3"/>
    <w:rsid w:val="001355C4"/>
    <w:rsid w:val="00136B5D"/>
    <w:rsid w:val="001376F8"/>
    <w:rsid w:val="00146F8E"/>
    <w:rsid w:val="00165D85"/>
    <w:rsid w:val="00172985"/>
    <w:rsid w:val="00172AB2"/>
    <w:rsid w:val="001776DD"/>
    <w:rsid w:val="0017795B"/>
    <w:rsid w:val="00177D4A"/>
    <w:rsid w:val="00182EB2"/>
    <w:rsid w:val="00183E30"/>
    <w:rsid w:val="00187475"/>
    <w:rsid w:val="001920C2"/>
    <w:rsid w:val="001A0973"/>
    <w:rsid w:val="001A2577"/>
    <w:rsid w:val="001A396C"/>
    <w:rsid w:val="001A3E09"/>
    <w:rsid w:val="001B062A"/>
    <w:rsid w:val="001B09F5"/>
    <w:rsid w:val="001B60BC"/>
    <w:rsid w:val="001B79EA"/>
    <w:rsid w:val="001C11F9"/>
    <w:rsid w:val="001C362A"/>
    <w:rsid w:val="001C7106"/>
    <w:rsid w:val="001D0EBE"/>
    <w:rsid w:val="001D3ED8"/>
    <w:rsid w:val="001E1252"/>
    <w:rsid w:val="001E196B"/>
    <w:rsid w:val="001F0774"/>
    <w:rsid w:val="001F416F"/>
    <w:rsid w:val="001F5862"/>
    <w:rsid w:val="00201007"/>
    <w:rsid w:val="00217EF4"/>
    <w:rsid w:val="002249DF"/>
    <w:rsid w:val="00226962"/>
    <w:rsid w:val="00230E78"/>
    <w:rsid w:val="00232E74"/>
    <w:rsid w:val="00241FF4"/>
    <w:rsid w:val="00250FB3"/>
    <w:rsid w:val="00254F5C"/>
    <w:rsid w:val="002614D3"/>
    <w:rsid w:val="00265B3F"/>
    <w:rsid w:val="0027352B"/>
    <w:rsid w:val="00277836"/>
    <w:rsid w:val="00277887"/>
    <w:rsid w:val="00280352"/>
    <w:rsid w:val="0028169F"/>
    <w:rsid w:val="00281FDB"/>
    <w:rsid w:val="002829B3"/>
    <w:rsid w:val="00296BA4"/>
    <w:rsid w:val="002A097B"/>
    <w:rsid w:val="002A6703"/>
    <w:rsid w:val="002A7E7F"/>
    <w:rsid w:val="002B0C3E"/>
    <w:rsid w:val="002B2ABF"/>
    <w:rsid w:val="002B373E"/>
    <w:rsid w:val="002B3F4E"/>
    <w:rsid w:val="002B43C9"/>
    <w:rsid w:val="002C3005"/>
    <w:rsid w:val="002C7350"/>
    <w:rsid w:val="002D3DFA"/>
    <w:rsid w:val="002D407F"/>
    <w:rsid w:val="002D7994"/>
    <w:rsid w:val="002E3FB2"/>
    <w:rsid w:val="002E461B"/>
    <w:rsid w:val="002F4F74"/>
    <w:rsid w:val="002F5149"/>
    <w:rsid w:val="003043DE"/>
    <w:rsid w:val="00306002"/>
    <w:rsid w:val="00307E21"/>
    <w:rsid w:val="00314344"/>
    <w:rsid w:val="00321D43"/>
    <w:rsid w:val="00325814"/>
    <w:rsid w:val="003270F6"/>
    <w:rsid w:val="00333043"/>
    <w:rsid w:val="00335A98"/>
    <w:rsid w:val="00343934"/>
    <w:rsid w:val="003454F9"/>
    <w:rsid w:val="00346981"/>
    <w:rsid w:val="00346B12"/>
    <w:rsid w:val="0035480E"/>
    <w:rsid w:val="003625D8"/>
    <w:rsid w:val="00384CAE"/>
    <w:rsid w:val="00390D24"/>
    <w:rsid w:val="00392B89"/>
    <w:rsid w:val="003A3248"/>
    <w:rsid w:val="003A3B2A"/>
    <w:rsid w:val="003A3E9A"/>
    <w:rsid w:val="003B0F7B"/>
    <w:rsid w:val="003B160E"/>
    <w:rsid w:val="003B39B7"/>
    <w:rsid w:val="003C31A0"/>
    <w:rsid w:val="003C3A9E"/>
    <w:rsid w:val="003C6758"/>
    <w:rsid w:val="003E2755"/>
    <w:rsid w:val="003E54AA"/>
    <w:rsid w:val="003E7F3B"/>
    <w:rsid w:val="00401659"/>
    <w:rsid w:val="00402BC2"/>
    <w:rsid w:val="00405DEB"/>
    <w:rsid w:val="004079BD"/>
    <w:rsid w:val="00415B44"/>
    <w:rsid w:val="00422A06"/>
    <w:rsid w:val="00427F2D"/>
    <w:rsid w:val="00431EFF"/>
    <w:rsid w:val="004321E6"/>
    <w:rsid w:val="004324A5"/>
    <w:rsid w:val="004361C4"/>
    <w:rsid w:val="004362CD"/>
    <w:rsid w:val="004438F0"/>
    <w:rsid w:val="00447DF0"/>
    <w:rsid w:val="0045165F"/>
    <w:rsid w:val="004523D9"/>
    <w:rsid w:val="004554FE"/>
    <w:rsid w:val="00457ED7"/>
    <w:rsid w:val="00465B0D"/>
    <w:rsid w:val="004667BA"/>
    <w:rsid w:val="00471EEE"/>
    <w:rsid w:val="004734A3"/>
    <w:rsid w:val="00474473"/>
    <w:rsid w:val="00480B42"/>
    <w:rsid w:val="00483FCD"/>
    <w:rsid w:val="00484285"/>
    <w:rsid w:val="00487535"/>
    <w:rsid w:val="00487EB4"/>
    <w:rsid w:val="00497A5F"/>
    <w:rsid w:val="004A6F81"/>
    <w:rsid w:val="004B0B5F"/>
    <w:rsid w:val="004C02E1"/>
    <w:rsid w:val="004C2158"/>
    <w:rsid w:val="004D1B71"/>
    <w:rsid w:val="004D4137"/>
    <w:rsid w:val="004D4898"/>
    <w:rsid w:val="004E2B5B"/>
    <w:rsid w:val="004E2B65"/>
    <w:rsid w:val="004E5B66"/>
    <w:rsid w:val="004F29F7"/>
    <w:rsid w:val="004F2C51"/>
    <w:rsid w:val="004F5685"/>
    <w:rsid w:val="00507D05"/>
    <w:rsid w:val="00512334"/>
    <w:rsid w:val="00513A10"/>
    <w:rsid w:val="00524F82"/>
    <w:rsid w:val="00525350"/>
    <w:rsid w:val="00535882"/>
    <w:rsid w:val="00536A85"/>
    <w:rsid w:val="00540E83"/>
    <w:rsid w:val="0054738C"/>
    <w:rsid w:val="00547B46"/>
    <w:rsid w:val="00547C2C"/>
    <w:rsid w:val="00553FB0"/>
    <w:rsid w:val="00555DA2"/>
    <w:rsid w:val="00560518"/>
    <w:rsid w:val="00560B8E"/>
    <w:rsid w:val="0056723F"/>
    <w:rsid w:val="00567820"/>
    <w:rsid w:val="00570ADE"/>
    <w:rsid w:val="0057462D"/>
    <w:rsid w:val="00575D57"/>
    <w:rsid w:val="00577C17"/>
    <w:rsid w:val="0058006E"/>
    <w:rsid w:val="00580827"/>
    <w:rsid w:val="005826F3"/>
    <w:rsid w:val="00583475"/>
    <w:rsid w:val="00585546"/>
    <w:rsid w:val="0059167A"/>
    <w:rsid w:val="00593882"/>
    <w:rsid w:val="0059738B"/>
    <w:rsid w:val="005B6971"/>
    <w:rsid w:val="005D3444"/>
    <w:rsid w:val="005D412F"/>
    <w:rsid w:val="005D7EBE"/>
    <w:rsid w:val="005E5AB6"/>
    <w:rsid w:val="005E7E56"/>
    <w:rsid w:val="005F14A7"/>
    <w:rsid w:val="005F4AF4"/>
    <w:rsid w:val="005F65F1"/>
    <w:rsid w:val="005F6B82"/>
    <w:rsid w:val="006016C3"/>
    <w:rsid w:val="00603E6B"/>
    <w:rsid w:val="0060671D"/>
    <w:rsid w:val="0061080F"/>
    <w:rsid w:val="0061407C"/>
    <w:rsid w:val="00620102"/>
    <w:rsid w:val="00621848"/>
    <w:rsid w:val="0062684B"/>
    <w:rsid w:val="00631278"/>
    <w:rsid w:val="006316BF"/>
    <w:rsid w:val="00637D7E"/>
    <w:rsid w:val="00640DA7"/>
    <w:rsid w:val="00661877"/>
    <w:rsid w:val="00666C1B"/>
    <w:rsid w:val="00671777"/>
    <w:rsid w:val="00683BB8"/>
    <w:rsid w:val="00684247"/>
    <w:rsid w:val="00685521"/>
    <w:rsid w:val="006859DC"/>
    <w:rsid w:val="00692372"/>
    <w:rsid w:val="00693A13"/>
    <w:rsid w:val="00694FE7"/>
    <w:rsid w:val="006A23B9"/>
    <w:rsid w:val="006A6D44"/>
    <w:rsid w:val="006A76BF"/>
    <w:rsid w:val="006C141B"/>
    <w:rsid w:val="006C76AF"/>
    <w:rsid w:val="006D0E2F"/>
    <w:rsid w:val="006D333D"/>
    <w:rsid w:val="006D3AE9"/>
    <w:rsid w:val="006D6E22"/>
    <w:rsid w:val="006E367C"/>
    <w:rsid w:val="006E380B"/>
    <w:rsid w:val="006E62CC"/>
    <w:rsid w:val="006F57C5"/>
    <w:rsid w:val="006F7CE1"/>
    <w:rsid w:val="006F7F05"/>
    <w:rsid w:val="00700147"/>
    <w:rsid w:val="00701436"/>
    <w:rsid w:val="00702EDB"/>
    <w:rsid w:val="007110EF"/>
    <w:rsid w:val="00715489"/>
    <w:rsid w:val="00716AAD"/>
    <w:rsid w:val="00720E0F"/>
    <w:rsid w:val="007273FC"/>
    <w:rsid w:val="00727A4A"/>
    <w:rsid w:val="0073387F"/>
    <w:rsid w:val="007339D7"/>
    <w:rsid w:val="00744BD2"/>
    <w:rsid w:val="007571BC"/>
    <w:rsid w:val="007571C6"/>
    <w:rsid w:val="007604F3"/>
    <w:rsid w:val="0076222F"/>
    <w:rsid w:val="00762BAE"/>
    <w:rsid w:val="007670A0"/>
    <w:rsid w:val="007723A7"/>
    <w:rsid w:val="007765B3"/>
    <w:rsid w:val="00787276"/>
    <w:rsid w:val="00797659"/>
    <w:rsid w:val="007A3368"/>
    <w:rsid w:val="007B5898"/>
    <w:rsid w:val="007B66D9"/>
    <w:rsid w:val="007C1F99"/>
    <w:rsid w:val="007C540F"/>
    <w:rsid w:val="007D3A91"/>
    <w:rsid w:val="007D57A3"/>
    <w:rsid w:val="007D7454"/>
    <w:rsid w:val="007E0AD3"/>
    <w:rsid w:val="007E1DDA"/>
    <w:rsid w:val="007E562E"/>
    <w:rsid w:val="007E653F"/>
    <w:rsid w:val="007F13B6"/>
    <w:rsid w:val="007F2F38"/>
    <w:rsid w:val="007F4AD3"/>
    <w:rsid w:val="007F5DCF"/>
    <w:rsid w:val="007F68AF"/>
    <w:rsid w:val="007F6CD7"/>
    <w:rsid w:val="007F7419"/>
    <w:rsid w:val="00800BC9"/>
    <w:rsid w:val="00801BE0"/>
    <w:rsid w:val="0080204D"/>
    <w:rsid w:val="0080251B"/>
    <w:rsid w:val="008046C6"/>
    <w:rsid w:val="00810C6C"/>
    <w:rsid w:val="008170F8"/>
    <w:rsid w:val="00822337"/>
    <w:rsid w:val="0082400B"/>
    <w:rsid w:val="00825FBC"/>
    <w:rsid w:val="008301BF"/>
    <w:rsid w:val="00830C6A"/>
    <w:rsid w:val="00833705"/>
    <w:rsid w:val="008401DB"/>
    <w:rsid w:val="00851108"/>
    <w:rsid w:val="00855B4D"/>
    <w:rsid w:val="00857025"/>
    <w:rsid w:val="008648D2"/>
    <w:rsid w:val="00866AA6"/>
    <w:rsid w:val="008713C7"/>
    <w:rsid w:val="00874056"/>
    <w:rsid w:val="008740D0"/>
    <w:rsid w:val="008755CE"/>
    <w:rsid w:val="00876462"/>
    <w:rsid w:val="00885F20"/>
    <w:rsid w:val="00890292"/>
    <w:rsid w:val="00895253"/>
    <w:rsid w:val="008A2BAC"/>
    <w:rsid w:val="008A4080"/>
    <w:rsid w:val="008A5D19"/>
    <w:rsid w:val="008A6441"/>
    <w:rsid w:val="008B0779"/>
    <w:rsid w:val="008B0A8B"/>
    <w:rsid w:val="008B0C77"/>
    <w:rsid w:val="008B4168"/>
    <w:rsid w:val="008B5A20"/>
    <w:rsid w:val="008B5D58"/>
    <w:rsid w:val="008B768E"/>
    <w:rsid w:val="008C12D2"/>
    <w:rsid w:val="008D0987"/>
    <w:rsid w:val="008D6DAD"/>
    <w:rsid w:val="008E4C98"/>
    <w:rsid w:val="008F0365"/>
    <w:rsid w:val="008F76C0"/>
    <w:rsid w:val="00903F81"/>
    <w:rsid w:val="009140C2"/>
    <w:rsid w:val="00917832"/>
    <w:rsid w:val="00947209"/>
    <w:rsid w:val="009542A3"/>
    <w:rsid w:val="00955833"/>
    <w:rsid w:val="0095763A"/>
    <w:rsid w:val="0096411B"/>
    <w:rsid w:val="009645AD"/>
    <w:rsid w:val="009729EE"/>
    <w:rsid w:val="009730FE"/>
    <w:rsid w:val="00980A89"/>
    <w:rsid w:val="00981B0E"/>
    <w:rsid w:val="00982CBB"/>
    <w:rsid w:val="009852D0"/>
    <w:rsid w:val="00990973"/>
    <w:rsid w:val="00992D22"/>
    <w:rsid w:val="009A0964"/>
    <w:rsid w:val="009A1076"/>
    <w:rsid w:val="009A7341"/>
    <w:rsid w:val="009B15EF"/>
    <w:rsid w:val="009B6779"/>
    <w:rsid w:val="009C249C"/>
    <w:rsid w:val="009C4E76"/>
    <w:rsid w:val="009E476A"/>
    <w:rsid w:val="009E51F0"/>
    <w:rsid w:val="009E5482"/>
    <w:rsid w:val="009E57EA"/>
    <w:rsid w:val="009F15E7"/>
    <w:rsid w:val="009F363C"/>
    <w:rsid w:val="00A02C5B"/>
    <w:rsid w:val="00A05313"/>
    <w:rsid w:val="00A0668B"/>
    <w:rsid w:val="00A10E60"/>
    <w:rsid w:val="00A21A41"/>
    <w:rsid w:val="00A23BB4"/>
    <w:rsid w:val="00A25EB8"/>
    <w:rsid w:val="00A339FC"/>
    <w:rsid w:val="00A353B5"/>
    <w:rsid w:val="00A4684B"/>
    <w:rsid w:val="00A471B4"/>
    <w:rsid w:val="00A52D66"/>
    <w:rsid w:val="00A54BCC"/>
    <w:rsid w:val="00A64724"/>
    <w:rsid w:val="00A65D29"/>
    <w:rsid w:val="00A71678"/>
    <w:rsid w:val="00A73C24"/>
    <w:rsid w:val="00A7601B"/>
    <w:rsid w:val="00A77D3A"/>
    <w:rsid w:val="00A81A91"/>
    <w:rsid w:val="00A84FB5"/>
    <w:rsid w:val="00A86AC1"/>
    <w:rsid w:val="00A93777"/>
    <w:rsid w:val="00A943FF"/>
    <w:rsid w:val="00A9509C"/>
    <w:rsid w:val="00A97804"/>
    <w:rsid w:val="00AA1580"/>
    <w:rsid w:val="00AA21E2"/>
    <w:rsid w:val="00AB0319"/>
    <w:rsid w:val="00AB29FD"/>
    <w:rsid w:val="00AB38C9"/>
    <w:rsid w:val="00AB3D31"/>
    <w:rsid w:val="00AB4532"/>
    <w:rsid w:val="00AC29CE"/>
    <w:rsid w:val="00AC3494"/>
    <w:rsid w:val="00AC3623"/>
    <w:rsid w:val="00AD2515"/>
    <w:rsid w:val="00AD2726"/>
    <w:rsid w:val="00AD417C"/>
    <w:rsid w:val="00AE0387"/>
    <w:rsid w:val="00AE6816"/>
    <w:rsid w:val="00AE7BA3"/>
    <w:rsid w:val="00AF0487"/>
    <w:rsid w:val="00AF230C"/>
    <w:rsid w:val="00AF6195"/>
    <w:rsid w:val="00B012AA"/>
    <w:rsid w:val="00B069A9"/>
    <w:rsid w:val="00B06E3F"/>
    <w:rsid w:val="00B1140A"/>
    <w:rsid w:val="00B12A3C"/>
    <w:rsid w:val="00B13B41"/>
    <w:rsid w:val="00B1573A"/>
    <w:rsid w:val="00B24999"/>
    <w:rsid w:val="00B346E2"/>
    <w:rsid w:val="00B40599"/>
    <w:rsid w:val="00B418D5"/>
    <w:rsid w:val="00B47F88"/>
    <w:rsid w:val="00B50FCB"/>
    <w:rsid w:val="00B53DDB"/>
    <w:rsid w:val="00B53FD7"/>
    <w:rsid w:val="00B54770"/>
    <w:rsid w:val="00B549DB"/>
    <w:rsid w:val="00B606AF"/>
    <w:rsid w:val="00B614BA"/>
    <w:rsid w:val="00B657F7"/>
    <w:rsid w:val="00B710B2"/>
    <w:rsid w:val="00B71B39"/>
    <w:rsid w:val="00B71D7C"/>
    <w:rsid w:val="00B77BFF"/>
    <w:rsid w:val="00B81673"/>
    <w:rsid w:val="00B82798"/>
    <w:rsid w:val="00B85C6A"/>
    <w:rsid w:val="00BA07F7"/>
    <w:rsid w:val="00BA24E1"/>
    <w:rsid w:val="00BA35BF"/>
    <w:rsid w:val="00BA7EAC"/>
    <w:rsid w:val="00BB25A6"/>
    <w:rsid w:val="00BB37EF"/>
    <w:rsid w:val="00BB729E"/>
    <w:rsid w:val="00BC793E"/>
    <w:rsid w:val="00BD3A25"/>
    <w:rsid w:val="00BD412A"/>
    <w:rsid w:val="00BD508A"/>
    <w:rsid w:val="00BD627B"/>
    <w:rsid w:val="00BD6CC4"/>
    <w:rsid w:val="00BE2CA1"/>
    <w:rsid w:val="00BF3260"/>
    <w:rsid w:val="00BF389C"/>
    <w:rsid w:val="00BF5463"/>
    <w:rsid w:val="00BF6E40"/>
    <w:rsid w:val="00C056DB"/>
    <w:rsid w:val="00C067CD"/>
    <w:rsid w:val="00C1775A"/>
    <w:rsid w:val="00C2039B"/>
    <w:rsid w:val="00C34A7D"/>
    <w:rsid w:val="00C4053B"/>
    <w:rsid w:val="00C4101B"/>
    <w:rsid w:val="00C432BF"/>
    <w:rsid w:val="00C4346F"/>
    <w:rsid w:val="00C75BB2"/>
    <w:rsid w:val="00C80891"/>
    <w:rsid w:val="00C80BAF"/>
    <w:rsid w:val="00C81F3C"/>
    <w:rsid w:val="00C85356"/>
    <w:rsid w:val="00C85ACA"/>
    <w:rsid w:val="00C86974"/>
    <w:rsid w:val="00C95A82"/>
    <w:rsid w:val="00CB7273"/>
    <w:rsid w:val="00CC0401"/>
    <w:rsid w:val="00CC34FD"/>
    <w:rsid w:val="00CC45F6"/>
    <w:rsid w:val="00CC4A4A"/>
    <w:rsid w:val="00CC5934"/>
    <w:rsid w:val="00CD63A5"/>
    <w:rsid w:val="00CD7AB2"/>
    <w:rsid w:val="00CE167E"/>
    <w:rsid w:val="00CE5768"/>
    <w:rsid w:val="00CE5D61"/>
    <w:rsid w:val="00CE678D"/>
    <w:rsid w:val="00CF05B1"/>
    <w:rsid w:val="00CF0ECB"/>
    <w:rsid w:val="00CF466A"/>
    <w:rsid w:val="00D02EF7"/>
    <w:rsid w:val="00D05110"/>
    <w:rsid w:val="00D123CE"/>
    <w:rsid w:val="00D132C1"/>
    <w:rsid w:val="00D13662"/>
    <w:rsid w:val="00D338BC"/>
    <w:rsid w:val="00D353EC"/>
    <w:rsid w:val="00D35955"/>
    <w:rsid w:val="00D447D8"/>
    <w:rsid w:val="00D5522A"/>
    <w:rsid w:val="00D60A5D"/>
    <w:rsid w:val="00D61845"/>
    <w:rsid w:val="00D726C3"/>
    <w:rsid w:val="00D729EE"/>
    <w:rsid w:val="00D7598E"/>
    <w:rsid w:val="00D75CA2"/>
    <w:rsid w:val="00D7772D"/>
    <w:rsid w:val="00D80242"/>
    <w:rsid w:val="00D8027F"/>
    <w:rsid w:val="00D84062"/>
    <w:rsid w:val="00D85459"/>
    <w:rsid w:val="00D9574B"/>
    <w:rsid w:val="00D97C06"/>
    <w:rsid w:val="00DA084D"/>
    <w:rsid w:val="00DA4679"/>
    <w:rsid w:val="00DB0413"/>
    <w:rsid w:val="00DB3D15"/>
    <w:rsid w:val="00DB5508"/>
    <w:rsid w:val="00DB5E99"/>
    <w:rsid w:val="00DC3DD4"/>
    <w:rsid w:val="00DC72F7"/>
    <w:rsid w:val="00DD2BA3"/>
    <w:rsid w:val="00DD5341"/>
    <w:rsid w:val="00DD5DA6"/>
    <w:rsid w:val="00DD6B6F"/>
    <w:rsid w:val="00DD7098"/>
    <w:rsid w:val="00DD7273"/>
    <w:rsid w:val="00DE034D"/>
    <w:rsid w:val="00DE55C2"/>
    <w:rsid w:val="00DF4658"/>
    <w:rsid w:val="00DF5076"/>
    <w:rsid w:val="00E03B9E"/>
    <w:rsid w:val="00E03E58"/>
    <w:rsid w:val="00E06DAF"/>
    <w:rsid w:val="00E079EB"/>
    <w:rsid w:val="00E10B0B"/>
    <w:rsid w:val="00E1391E"/>
    <w:rsid w:val="00E13D6C"/>
    <w:rsid w:val="00E14F41"/>
    <w:rsid w:val="00E15E90"/>
    <w:rsid w:val="00E21DA8"/>
    <w:rsid w:val="00E2349E"/>
    <w:rsid w:val="00E23B81"/>
    <w:rsid w:val="00E32A61"/>
    <w:rsid w:val="00E33893"/>
    <w:rsid w:val="00E34B98"/>
    <w:rsid w:val="00E3534A"/>
    <w:rsid w:val="00E43C28"/>
    <w:rsid w:val="00E44856"/>
    <w:rsid w:val="00E50779"/>
    <w:rsid w:val="00E51FD9"/>
    <w:rsid w:val="00E56E60"/>
    <w:rsid w:val="00E63E4A"/>
    <w:rsid w:val="00E67283"/>
    <w:rsid w:val="00E71AE6"/>
    <w:rsid w:val="00E75A64"/>
    <w:rsid w:val="00E83F13"/>
    <w:rsid w:val="00E85777"/>
    <w:rsid w:val="00E90243"/>
    <w:rsid w:val="00E90B14"/>
    <w:rsid w:val="00E93D88"/>
    <w:rsid w:val="00EA33D5"/>
    <w:rsid w:val="00EA48BE"/>
    <w:rsid w:val="00EA64AF"/>
    <w:rsid w:val="00EA6C08"/>
    <w:rsid w:val="00EA794A"/>
    <w:rsid w:val="00EB019D"/>
    <w:rsid w:val="00EB16AA"/>
    <w:rsid w:val="00EB2BB0"/>
    <w:rsid w:val="00EC7169"/>
    <w:rsid w:val="00ED3CC9"/>
    <w:rsid w:val="00ED70ED"/>
    <w:rsid w:val="00ED7D34"/>
    <w:rsid w:val="00EE1006"/>
    <w:rsid w:val="00EE355F"/>
    <w:rsid w:val="00EE4078"/>
    <w:rsid w:val="00EE6485"/>
    <w:rsid w:val="00EE74F2"/>
    <w:rsid w:val="00EE76F6"/>
    <w:rsid w:val="00F03869"/>
    <w:rsid w:val="00F15174"/>
    <w:rsid w:val="00F15E46"/>
    <w:rsid w:val="00F20FB4"/>
    <w:rsid w:val="00F21771"/>
    <w:rsid w:val="00F25E3E"/>
    <w:rsid w:val="00F31751"/>
    <w:rsid w:val="00F34630"/>
    <w:rsid w:val="00F34688"/>
    <w:rsid w:val="00F41D71"/>
    <w:rsid w:val="00F42CEB"/>
    <w:rsid w:val="00F46B19"/>
    <w:rsid w:val="00F501F1"/>
    <w:rsid w:val="00F55EE6"/>
    <w:rsid w:val="00F60721"/>
    <w:rsid w:val="00F62BB2"/>
    <w:rsid w:val="00F64E2E"/>
    <w:rsid w:val="00F65165"/>
    <w:rsid w:val="00F678A4"/>
    <w:rsid w:val="00F73646"/>
    <w:rsid w:val="00F80031"/>
    <w:rsid w:val="00F8720A"/>
    <w:rsid w:val="00F87A84"/>
    <w:rsid w:val="00F9000B"/>
    <w:rsid w:val="00F91EE4"/>
    <w:rsid w:val="00F96536"/>
    <w:rsid w:val="00F9659E"/>
    <w:rsid w:val="00FB402D"/>
    <w:rsid w:val="00FC3C93"/>
    <w:rsid w:val="00FC6F93"/>
    <w:rsid w:val="00FD1D99"/>
    <w:rsid w:val="00FD48AB"/>
    <w:rsid w:val="00FD6D72"/>
    <w:rsid w:val="00FE0F45"/>
    <w:rsid w:val="00FE38A6"/>
    <w:rsid w:val="00FE4F44"/>
    <w:rsid w:val="00FF04DC"/>
    <w:rsid w:val="00FF4624"/>
    <w:rsid w:val="00FF730A"/>
    <w:rsid w:val="00FF7D54"/>
    <w:rsid w:val="071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7FF252"/>
  <w14:defaultImageDpi w14:val="0"/>
  <w15:docId w15:val="{E815E3F9-0178-4C38-979A-9278DCA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4DNormlnChar">
    <w:name w:val="4D Normální Char"/>
    <w:link w:val="4DNormln"/>
    <w:locked/>
    <w:rPr>
      <w:rFonts w:ascii="Arial" w:hAnsi="Arial"/>
      <w:sz w:val="22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locked/>
    <w:rPr>
      <w:rFonts w:cs="Times New Roman"/>
    </w:rPr>
  </w:style>
  <w:style w:type="character" w:styleId="Odkaznakoment">
    <w:name w:val="annotation reference"/>
    <w:basedOn w:val="Standardnpsmoodstavce"/>
    <w:uiPriority w:val="99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Pr>
      <w:b/>
    </w:rPr>
  </w:style>
  <w:style w:type="character" w:customStyle="1" w:styleId="TextbublinyChar">
    <w:name w:val="Text bubliny Char"/>
    <w:link w:val="Textbubliny"/>
    <w:locked/>
    <w:rPr>
      <w:rFonts w:ascii="Segoe UI" w:hAnsi="Segoe UI"/>
      <w:sz w:val="18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</w:style>
  <w:style w:type="character" w:customStyle="1" w:styleId="TextkomenteChar12">
    <w:name w:val="Text komentáře Char12"/>
    <w:basedOn w:val="Standardnpsmoodstavce"/>
    <w:uiPriority w:val="99"/>
    <w:semiHidden/>
    <w:rPr>
      <w:rFonts w:cs="Times New Roman"/>
    </w:rPr>
  </w:style>
  <w:style w:type="character" w:customStyle="1" w:styleId="TextkomenteChar11">
    <w:name w:val="Text komentáře Char11"/>
    <w:basedOn w:val="Standardnpsmoodstavce"/>
    <w:uiPriority w:val="99"/>
    <w:semiHidden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Pr>
      <w:rFonts w:cs="Times New Roman"/>
      <w:b/>
      <w:bCs/>
    </w:rPr>
  </w:style>
  <w:style w:type="character" w:customStyle="1" w:styleId="PedmtkomenteChar12">
    <w:name w:val="Předmět komentáře Char12"/>
    <w:basedOn w:val="TextkomenteChar"/>
    <w:uiPriority w:val="99"/>
    <w:semiHidden/>
    <w:rPr>
      <w:rFonts w:cs="Times New Roman"/>
      <w:b/>
      <w:bCs/>
    </w:rPr>
  </w:style>
  <w:style w:type="character" w:customStyle="1" w:styleId="PedmtkomenteChar11">
    <w:name w:val="Předmět komentáře Char11"/>
    <w:basedOn w:val="TextkomenteChar"/>
    <w:uiPriority w:val="99"/>
    <w:semiHidden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2">
    <w:name w:val="Text bubliny Char12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1">
    <w:name w:val="Text bubliny Char11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paragraph" w:customStyle="1" w:styleId="4DNormln">
    <w:name w:val="4D Normální"/>
    <w:link w:val="4DNormlnChar"/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E353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3534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E353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3534A"/>
    <w:rPr>
      <w:rFonts w:cs="Times New Roman"/>
      <w:sz w:val="24"/>
    </w:rPr>
  </w:style>
  <w:style w:type="table" w:styleId="Barevnseznamzvraznn1">
    <w:name w:val="Colorful List Accent 1"/>
    <w:basedOn w:val="Normlntabulka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ypertextovodkaz">
    <w:name w:val="Hyperlink"/>
    <w:basedOn w:val="Standardnpsmoodstavce"/>
    <w:uiPriority w:val="99"/>
    <w:rsid w:val="008A6441"/>
    <w:rPr>
      <w:rFonts w:cs="Times New Roman"/>
      <w:color w:val="0563C1"/>
      <w:u w:val="single"/>
    </w:rPr>
  </w:style>
  <w:style w:type="character" w:customStyle="1" w:styleId="FontStyle28">
    <w:name w:val="Font Style28"/>
    <w:rsid w:val="006D333D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3043DE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7BA3"/>
    <w:rPr>
      <w:color w:val="605E5C"/>
      <w:shd w:val="clear" w:color="auto" w:fill="E1DFDD"/>
    </w:rPr>
  </w:style>
  <w:style w:type="table" w:styleId="Mkatabulky">
    <w:name w:val="Table Grid"/>
    <w:basedOn w:val="Normlntabulka"/>
    <w:rsid w:val="00B7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335A98"/>
    <w:pPr>
      <w:spacing w:after="60"/>
      <w:jc w:val="center"/>
      <w:outlineLvl w:val="1"/>
    </w:pPr>
    <w:rPr>
      <w:rFonts w:ascii="Calibri" w:hAnsi="Calibri"/>
      <w:sz w:val="18"/>
      <w:lang w:eastAsia="ja-JP"/>
    </w:rPr>
  </w:style>
  <w:style w:type="character" w:customStyle="1" w:styleId="PodnadpisChar">
    <w:name w:val="Podnadpis Char"/>
    <w:basedOn w:val="Standardnpsmoodstavce"/>
    <w:link w:val="Podnadpis"/>
    <w:rsid w:val="00335A98"/>
    <w:rPr>
      <w:rFonts w:ascii="Calibri" w:hAnsi="Calibri"/>
      <w:sz w:val="18"/>
      <w:szCs w:val="24"/>
      <w:lang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AD4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912ACEE7EEF438CD617BA0BA16900" ma:contentTypeVersion="14" ma:contentTypeDescription="Vytvoří nový dokument" ma:contentTypeScope="" ma:versionID="ff9246649fdfa8c563c34cb571dbd95a">
  <xsd:schema xmlns:xsd="http://www.w3.org/2001/XMLSchema" xmlns:xs="http://www.w3.org/2001/XMLSchema" xmlns:p="http://schemas.microsoft.com/office/2006/metadata/properties" xmlns:ns3="4452a4e6-7060-4ae0-9c7d-ab46f31e9a37" xmlns:ns4="2d079d1f-05d6-42aa-9a97-04f8e2dba956" targetNamespace="http://schemas.microsoft.com/office/2006/metadata/properties" ma:root="true" ma:fieldsID="b26e4d5ada9b9958df2df076556d2f74" ns3:_="" ns4:_="">
    <xsd:import namespace="4452a4e6-7060-4ae0-9c7d-ab46f31e9a37"/>
    <xsd:import namespace="2d079d1f-05d6-42aa-9a97-04f8e2dba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a4e6-7060-4ae0-9c7d-ab46f31e9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9d1f-05d6-42aa-9a97-04f8e2dba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1B0FC-90B0-4EC2-A4EC-4D4C9507A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9688A-8C27-4D9D-BD40-6F4FE29CE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2a4e6-7060-4ae0-9c7d-ab46f31e9a37"/>
    <ds:schemaRef ds:uri="2d079d1f-05d6-42aa-9a97-04f8e2dba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EBE9D-99F9-47DE-9B3F-3F0924D05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2495</Words>
  <Characters>14727</Characters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ČINNOSTI</vt:lpstr>
    </vt:vector>
  </TitlesOfParts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2022-06-16T10:16:00Z</cp:lastPrinted>
  <dcterms:created xsi:type="dcterms:W3CDTF">2023-07-31T12:55:00Z</dcterms:created>
  <dcterms:modified xsi:type="dcterms:W3CDTF">2023-07-31T13:00:00Z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  <property fmtid="{D5CDD505-2E9C-101B-9397-08002B2CF9AE}" pid="3" name="ContentTypeId">
    <vt:lpwstr>0x010100819912ACEE7EEF438CD617BA0BA16900</vt:lpwstr>
  </property>
</Properties>
</file>