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D047" w14:textId="225C2CD7" w:rsidR="00AD7795" w:rsidRDefault="00AD7795" w:rsidP="00AD7795">
      <w:pPr>
        <w:pStyle w:val="Smlouva"/>
        <w:spacing w:after="0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>D</w:t>
      </w:r>
      <w:r w:rsidR="005D7B1A">
        <w:rPr>
          <w:rFonts w:asciiTheme="minorHAnsi" w:hAnsiTheme="minorHAnsi" w:cstheme="minorHAnsi"/>
          <w:color w:val="auto"/>
          <w:sz w:val="40"/>
          <w:szCs w:val="40"/>
        </w:rPr>
        <w:t xml:space="preserve">ODATEK </w:t>
      </w:r>
      <w:r>
        <w:rPr>
          <w:rFonts w:asciiTheme="minorHAnsi" w:hAnsiTheme="minorHAnsi" w:cstheme="minorHAnsi"/>
          <w:color w:val="auto"/>
          <w:sz w:val="40"/>
          <w:szCs w:val="40"/>
        </w:rPr>
        <w:t xml:space="preserve">č. </w:t>
      </w:r>
      <w:r w:rsidR="00BD5FA4">
        <w:rPr>
          <w:rFonts w:asciiTheme="minorHAnsi" w:hAnsiTheme="minorHAnsi" w:cstheme="minorHAnsi"/>
          <w:color w:val="auto"/>
          <w:sz w:val="40"/>
          <w:szCs w:val="40"/>
        </w:rPr>
        <w:t>1</w:t>
      </w:r>
    </w:p>
    <w:p w14:paraId="7A972ABB" w14:textId="14C64D76" w:rsidR="00B90B5D" w:rsidRDefault="00AD7795" w:rsidP="00AD7795">
      <w:pPr>
        <w:pStyle w:val="Smlouva"/>
        <w:spacing w:after="0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>ke smlouvě o dílo</w:t>
      </w:r>
    </w:p>
    <w:p w14:paraId="16966DDA" w14:textId="77777777" w:rsidR="005D7B1A" w:rsidRPr="005D7B1A" w:rsidRDefault="005D7B1A" w:rsidP="00BD5FA4">
      <w:pPr>
        <w:pStyle w:val="Smlouva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46C59DFD" w14:textId="77777777" w:rsidR="00BD5FA4" w:rsidRDefault="00BD5FA4" w:rsidP="00BD5FA4">
      <w:pPr>
        <w:spacing w:after="0" w:line="240" w:lineRule="auto"/>
        <w:jc w:val="center"/>
        <w:rPr>
          <w:rFonts w:cs="Calibri"/>
          <w:b/>
          <w:bCs/>
          <w:strike/>
        </w:rPr>
      </w:pPr>
      <w:r>
        <w:rPr>
          <w:rFonts w:cs="Calibri"/>
          <w:b/>
          <w:bCs/>
        </w:rPr>
        <w:t>Oprava šindelové krytiny na objektu Janíkovy stodoly v Dřevěném městečku II. Etapa</w:t>
      </w:r>
    </w:p>
    <w:p w14:paraId="3F0B29D9" w14:textId="1A943DE7" w:rsidR="0063718E" w:rsidRPr="00037810" w:rsidRDefault="0063718E" w:rsidP="00BD5FA4">
      <w:pPr>
        <w:spacing w:after="0" w:line="240" w:lineRule="auto"/>
        <w:jc w:val="center"/>
        <w:rPr>
          <w:rFonts w:cs="Calibri"/>
          <w:b/>
        </w:rPr>
      </w:pPr>
      <w:r w:rsidRPr="001D220B">
        <w:rPr>
          <w:rFonts w:cs="Calibri"/>
          <w:b/>
        </w:rPr>
        <w:t>WISPI:</w:t>
      </w:r>
      <w:r w:rsidR="001D220B">
        <w:rPr>
          <w:rFonts w:cs="Calibri"/>
          <w:b/>
        </w:rPr>
        <w:t xml:space="preserve"> 202</w:t>
      </w:r>
      <w:r w:rsidR="00BD5FA4">
        <w:rPr>
          <w:rFonts w:cs="Calibri"/>
          <w:b/>
        </w:rPr>
        <w:t>3</w:t>
      </w:r>
      <w:r w:rsidR="001D220B">
        <w:rPr>
          <w:rFonts w:cs="Calibri"/>
          <w:b/>
        </w:rPr>
        <w:t>/</w:t>
      </w:r>
      <w:r w:rsidR="00BD5FA4">
        <w:rPr>
          <w:rFonts w:cs="Calibri"/>
          <w:b/>
        </w:rPr>
        <w:t>56</w:t>
      </w:r>
      <w:r w:rsidR="001D220B">
        <w:rPr>
          <w:rFonts w:cs="Calibri"/>
          <w:b/>
        </w:rPr>
        <w:t>/S</w:t>
      </w:r>
    </w:p>
    <w:p w14:paraId="2A51301E" w14:textId="77777777" w:rsidR="00266BA0" w:rsidRPr="0063718E" w:rsidRDefault="00266BA0" w:rsidP="00AD7795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</w:p>
    <w:p w14:paraId="07AFB0EA" w14:textId="1995271B" w:rsidR="00266BA0" w:rsidRDefault="00266BA0" w:rsidP="00AD7795">
      <w:pPr>
        <w:pStyle w:val="StyllnekPed30b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0A0A070F" w14:textId="77777777" w:rsidR="003C0F51" w:rsidRPr="0063718E" w:rsidRDefault="003C0F51" w:rsidP="00AD7795">
      <w:pPr>
        <w:pStyle w:val="StyllnekPed30b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2098290A" w14:textId="77777777" w:rsidR="00AA0B05" w:rsidRPr="0063718E" w:rsidRDefault="00AA0B05" w:rsidP="00AD7795">
      <w:pPr>
        <w:pStyle w:val="Bezmezer"/>
        <w:shd w:val="clear" w:color="auto" w:fill="4F81BD"/>
        <w:jc w:val="center"/>
        <w:rPr>
          <w:rFonts w:asciiTheme="minorHAnsi" w:hAnsiTheme="minorHAnsi" w:cstheme="minorHAnsi"/>
          <w:b/>
          <w:color w:val="FFFFFF"/>
        </w:rPr>
      </w:pPr>
      <w:r w:rsidRPr="0063718E">
        <w:rPr>
          <w:rFonts w:asciiTheme="minorHAnsi" w:hAnsiTheme="minorHAnsi" w:cstheme="minorHAnsi"/>
          <w:b/>
          <w:color w:val="FFFFFF"/>
        </w:rPr>
        <w:t>Smluvní strany</w:t>
      </w:r>
    </w:p>
    <w:p w14:paraId="086B2EE4" w14:textId="77777777" w:rsidR="0063718E" w:rsidRPr="00037810" w:rsidRDefault="0063718E" w:rsidP="00AD779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rPr>
          <w:rFonts w:cs="Calibri"/>
          <w:b/>
        </w:rPr>
      </w:pPr>
    </w:p>
    <w:p w14:paraId="12F29488" w14:textId="77777777" w:rsidR="0063718E" w:rsidRPr="0063718E" w:rsidRDefault="0063718E" w:rsidP="00AD7795">
      <w:pPr>
        <w:numPr>
          <w:ilvl w:val="0"/>
          <w:numId w:val="21"/>
        </w:numPr>
        <w:spacing w:after="0" w:line="240" w:lineRule="auto"/>
        <w:rPr>
          <w:rStyle w:val="contact-name"/>
          <w:rFonts w:asciiTheme="minorHAnsi" w:hAnsiTheme="minorHAnsi" w:cstheme="minorHAnsi"/>
          <w:b/>
        </w:rPr>
      </w:pPr>
      <w:r w:rsidRPr="0063718E">
        <w:rPr>
          <w:rStyle w:val="contact-name"/>
          <w:rFonts w:asciiTheme="minorHAnsi" w:hAnsiTheme="minorHAnsi" w:cstheme="minorHAnsi"/>
          <w:b/>
        </w:rPr>
        <w:t>Národní muzeum v přírodě, příspěvková organizace</w:t>
      </w:r>
    </w:p>
    <w:p w14:paraId="44CDD1CA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 xml:space="preserve">Sídlo: 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Style w:val="contact-street"/>
          <w:rFonts w:asciiTheme="minorHAnsi" w:hAnsiTheme="minorHAnsi" w:cstheme="minorHAnsi"/>
        </w:rPr>
        <w:t>Palackého 147</w:t>
      </w:r>
      <w:r w:rsidRPr="0063718E">
        <w:rPr>
          <w:rStyle w:val="contact-suburb"/>
          <w:rFonts w:asciiTheme="minorHAnsi" w:hAnsiTheme="minorHAnsi" w:cstheme="minorHAnsi"/>
        </w:rPr>
        <w:t xml:space="preserve">, Rožnov pod Radhoštěm, PSČ </w:t>
      </w:r>
      <w:r w:rsidRPr="0063718E">
        <w:rPr>
          <w:rStyle w:val="contact-postcode"/>
          <w:rFonts w:asciiTheme="minorHAnsi" w:hAnsiTheme="minorHAnsi" w:cstheme="minorHAnsi"/>
        </w:rPr>
        <w:t>756 61</w:t>
      </w:r>
    </w:p>
    <w:p w14:paraId="26F601BC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IČO: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  <w:t>000 98 604</w:t>
      </w:r>
    </w:p>
    <w:p w14:paraId="46AD4A7C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DIČ: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  <w:t>CZ 000 98 604</w:t>
      </w:r>
    </w:p>
    <w:p w14:paraId="010F51F0" w14:textId="77777777" w:rsidR="0063718E" w:rsidRPr="0063718E" w:rsidRDefault="0063718E" w:rsidP="00AD779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 xml:space="preserve">zastoupené: 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hyperlink r:id="rId8" w:history="1">
        <w:r w:rsidRPr="0063718E">
          <w:rPr>
            <w:rStyle w:val="Hypertextovodkaz"/>
            <w:rFonts w:asciiTheme="minorHAnsi" w:hAnsiTheme="minorHAnsi" w:cstheme="minorHAnsi"/>
            <w:color w:val="auto"/>
            <w:u w:val="none"/>
          </w:rPr>
          <w:t>Ing. Jindřich</w:t>
        </w:r>
      </w:hyperlink>
      <w:r w:rsidRPr="0063718E">
        <w:rPr>
          <w:rFonts w:asciiTheme="minorHAnsi" w:hAnsiTheme="minorHAnsi" w:cstheme="minorHAnsi"/>
        </w:rPr>
        <w:t>em Ondrušem, generálním ředitelem</w:t>
      </w:r>
    </w:p>
    <w:p w14:paraId="2D49337B" w14:textId="63EB0D17" w:rsidR="008973E4" w:rsidRPr="0063718E" w:rsidRDefault="008973E4" w:rsidP="008973E4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Kontaktní osoba: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proofErr w:type="spellStart"/>
      <w:r w:rsidR="0052743F">
        <w:rPr>
          <w:rFonts w:asciiTheme="minorHAnsi" w:hAnsiTheme="minorHAnsi" w:cstheme="minorHAnsi"/>
        </w:rPr>
        <w:t>xxxxx</w:t>
      </w:r>
      <w:proofErr w:type="spellEnd"/>
      <w:r w:rsidRPr="0063718E">
        <w:rPr>
          <w:rFonts w:asciiTheme="minorHAnsi" w:hAnsiTheme="minorHAnsi" w:cstheme="minorHAnsi"/>
        </w:rPr>
        <w:t xml:space="preserve">, +420 </w:t>
      </w:r>
      <w:proofErr w:type="spellStart"/>
      <w:r w:rsidR="0052743F">
        <w:rPr>
          <w:rFonts w:asciiTheme="minorHAnsi" w:hAnsiTheme="minorHAnsi" w:cstheme="minorHAnsi"/>
        </w:rPr>
        <w:t>xxxxx</w:t>
      </w:r>
      <w:proofErr w:type="spellEnd"/>
    </w:p>
    <w:p w14:paraId="573309E7" w14:textId="5C8A7CBF" w:rsidR="008973E4" w:rsidRPr="0063718E" w:rsidRDefault="008973E4" w:rsidP="008973E4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</w:rPr>
        <w:t>Bankovní spojení: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proofErr w:type="spellStart"/>
      <w:r w:rsidR="0052743F">
        <w:rPr>
          <w:rFonts w:asciiTheme="minorHAnsi" w:hAnsiTheme="minorHAnsi" w:cstheme="minorHAnsi"/>
        </w:rPr>
        <w:t>xxxxx</w:t>
      </w:r>
      <w:proofErr w:type="spellEnd"/>
    </w:p>
    <w:p w14:paraId="4FF09656" w14:textId="16F5D1C2" w:rsidR="0063718E" w:rsidRPr="0063718E" w:rsidRDefault="008973E4" w:rsidP="008973E4">
      <w:pPr>
        <w:spacing w:after="0" w:line="240" w:lineRule="auto"/>
        <w:ind w:firstLine="360"/>
        <w:rPr>
          <w:rFonts w:asciiTheme="minorHAnsi" w:hAnsiTheme="minorHAnsi" w:cstheme="minorHAnsi"/>
          <w:noProof/>
        </w:rPr>
      </w:pPr>
      <w:r w:rsidRPr="0063718E">
        <w:rPr>
          <w:rFonts w:asciiTheme="minorHAnsi" w:hAnsiTheme="minorHAnsi" w:cstheme="minorHAnsi"/>
        </w:rPr>
        <w:t>Číslo účtu:</w:t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r w:rsidRPr="0063718E">
        <w:rPr>
          <w:rFonts w:asciiTheme="minorHAnsi" w:hAnsiTheme="minorHAnsi" w:cstheme="minorHAnsi"/>
        </w:rPr>
        <w:tab/>
      </w:r>
      <w:proofErr w:type="spellStart"/>
      <w:r w:rsidR="0052743F">
        <w:rPr>
          <w:rFonts w:asciiTheme="minorHAnsi" w:hAnsiTheme="minorHAnsi" w:cstheme="minorHAnsi"/>
        </w:rPr>
        <w:t>xxxxx</w:t>
      </w:r>
      <w:proofErr w:type="spellEnd"/>
      <w:r w:rsidR="0063718E" w:rsidRPr="0063718E">
        <w:rPr>
          <w:rFonts w:asciiTheme="minorHAnsi" w:hAnsiTheme="minorHAnsi" w:cstheme="minorHAnsi"/>
        </w:rPr>
        <w:tab/>
      </w:r>
    </w:p>
    <w:p w14:paraId="5BC44066" w14:textId="77777777" w:rsidR="0063718E" w:rsidRPr="0063718E" w:rsidRDefault="0063718E" w:rsidP="00BD5FA4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63718E">
        <w:rPr>
          <w:rFonts w:asciiTheme="minorHAnsi" w:hAnsiTheme="minorHAnsi" w:cstheme="minorHAnsi"/>
          <w:noProof/>
        </w:rPr>
        <w:t>Profil zadavatele:</w:t>
      </w:r>
      <w:r w:rsidRPr="0063718E">
        <w:rPr>
          <w:rFonts w:asciiTheme="minorHAnsi" w:hAnsiTheme="minorHAnsi" w:cstheme="minorHAnsi"/>
          <w:noProof/>
        </w:rPr>
        <w:tab/>
      </w:r>
      <w:r w:rsidRPr="0063718E">
        <w:rPr>
          <w:rFonts w:asciiTheme="minorHAnsi" w:hAnsiTheme="minorHAnsi" w:cstheme="minorHAnsi"/>
          <w:noProof/>
        </w:rPr>
        <w:tab/>
      </w:r>
      <w:hyperlink r:id="rId9" w:tgtFrame="_blank" w:history="1">
        <w:r w:rsidRPr="0063718E">
          <w:rPr>
            <w:rStyle w:val="Hypertextovodkaz"/>
            <w:rFonts w:asciiTheme="minorHAnsi" w:hAnsiTheme="minorHAnsi" w:cstheme="minorHAnsi"/>
            <w:color w:val="auto"/>
            <w:u w:val="none"/>
          </w:rPr>
          <w:t>https://nen.nipez.cz/profil/VMP</w:t>
        </w:r>
      </w:hyperlink>
    </w:p>
    <w:p w14:paraId="55B7CF99" w14:textId="77777777" w:rsidR="0063718E" w:rsidRPr="006D26E1" w:rsidRDefault="0063718E" w:rsidP="00BD5FA4">
      <w:pPr>
        <w:spacing w:after="0" w:line="240" w:lineRule="auto"/>
        <w:ind w:firstLine="360"/>
        <w:rPr>
          <w:rFonts w:cs="Calibri"/>
          <w:i/>
          <w:iCs/>
        </w:rPr>
      </w:pPr>
      <w:r w:rsidRPr="006D26E1">
        <w:rPr>
          <w:rFonts w:cs="Calibri"/>
          <w:i/>
          <w:iCs/>
        </w:rPr>
        <w:t>na straně objednatele</w:t>
      </w:r>
    </w:p>
    <w:p w14:paraId="3094B2BB" w14:textId="77777777" w:rsidR="004670E7" w:rsidRDefault="004670E7" w:rsidP="00BD5FA4">
      <w:pPr>
        <w:spacing w:after="0" w:line="240" w:lineRule="auto"/>
        <w:ind w:firstLine="360"/>
        <w:rPr>
          <w:rFonts w:cs="Calibri"/>
        </w:rPr>
      </w:pPr>
    </w:p>
    <w:p w14:paraId="68520BA8" w14:textId="194CC0FF" w:rsidR="00BD5FA4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a</w:t>
      </w:r>
    </w:p>
    <w:p w14:paraId="426A1812" w14:textId="77777777" w:rsidR="004670E7" w:rsidRPr="00045E54" w:rsidRDefault="004670E7" w:rsidP="00BD5FA4">
      <w:pPr>
        <w:spacing w:after="0" w:line="240" w:lineRule="auto"/>
        <w:ind w:firstLine="360"/>
        <w:rPr>
          <w:rFonts w:cs="Calibri"/>
        </w:rPr>
      </w:pPr>
    </w:p>
    <w:p w14:paraId="4E35191F" w14:textId="77777777" w:rsidR="00BD5FA4" w:rsidRPr="00045E54" w:rsidRDefault="00BD5FA4" w:rsidP="00BD5FA4">
      <w:pPr>
        <w:numPr>
          <w:ilvl w:val="0"/>
          <w:numId w:val="21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JURÁŇ s.r.o.</w:t>
      </w:r>
    </w:p>
    <w:p w14:paraId="66119094" w14:textId="77777777" w:rsidR="00BD5FA4" w:rsidRDefault="00BD5FA4" w:rsidP="00BD5FA4">
      <w:pPr>
        <w:spacing w:after="0" w:line="240" w:lineRule="auto"/>
        <w:ind w:firstLine="360"/>
        <w:rPr>
          <w:rFonts w:cs="Calibri"/>
        </w:rPr>
      </w:pPr>
      <w:r>
        <w:rPr>
          <w:rFonts w:cs="Calibri"/>
        </w:rPr>
        <w:t>spisová značka:</w:t>
      </w:r>
      <w:r>
        <w:rPr>
          <w:rFonts w:cs="Calibri"/>
        </w:rPr>
        <w:tab/>
      </w:r>
      <w:r>
        <w:rPr>
          <w:rFonts w:cs="Calibri"/>
        </w:rPr>
        <w:tab/>
        <w:t>C 42031 vedená u Krajského soudu v Ostravě</w:t>
      </w:r>
    </w:p>
    <w:p w14:paraId="4AE46132" w14:textId="77777777" w:rsidR="00BD5FA4" w:rsidRDefault="00BD5FA4" w:rsidP="00BD5FA4">
      <w:pPr>
        <w:spacing w:after="0" w:line="240" w:lineRule="auto"/>
        <w:ind w:firstLine="360"/>
        <w:rPr>
          <w:rFonts w:cs="Calibri"/>
        </w:rPr>
      </w:pPr>
      <w:r>
        <w:rPr>
          <w:rFonts w:cs="Calibri"/>
        </w:rPr>
        <w:t>se sídlem</w:t>
      </w:r>
      <w:r>
        <w:rPr>
          <w:rFonts w:cs="Calibri"/>
        </w:rPr>
        <w:tab/>
      </w:r>
      <w:r>
        <w:rPr>
          <w:rFonts w:cs="Calibri"/>
        </w:rPr>
        <w:tab/>
      </w:r>
      <w:r w:rsidRPr="00045E54">
        <w:rPr>
          <w:rFonts w:cs="Calibri"/>
        </w:rPr>
        <w:tab/>
      </w:r>
      <w:r>
        <w:rPr>
          <w:rFonts w:cs="Calibri"/>
        </w:rPr>
        <w:t>č.p. 200, 755 01 Ústí</w:t>
      </w:r>
    </w:p>
    <w:p w14:paraId="3671966D" w14:textId="77777777" w:rsidR="00BD5FA4" w:rsidRPr="00045E54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278 16 788</w:t>
      </w:r>
    </w:p>
    <w:p w14:paraId="3EA4B694" w14:textId="77777777" w:rsidR="00BD5FA4" w:rsidRPr="00045E54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DIČ:</w:t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r>
        <w:rPr>
          <w:rFonts w:cs="Calibri"/>
        </w:rPr>
        <w:t>CZ 27816788</w:t>
      </w:r>
    </w:p>
    <w:p w14:paraId="4FFD2395" w14:textId="77777777" w:rsidR="00BD5FA4" w:rsidRPr="00045E54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Jednající:</w:t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r>
        <w:rPr>
          <w:rFonts w:cs="Calibri"/>
        </w:rPr>
        <w:t>Milan Juráň, jednatel</w:t>
      </w:r>
    </w:p>
    <w:p w14:paraId="3D4AE079" w14:textId="626A4CFC" w:rsidR="00BD5FA4" w:rsidRPr="00045E54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Bankovní spojení:</w:t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proofErr w:type="spellStart"/>
      <w:r w:rsidR="0052743F">
        <w:rPr>
          <w:rFonts w:cs="Calibri"/>
        </w:rPr>
        <w:t>xxxxx</w:t>
      </w:r>
      <w:proofErr w:type="spellEnd"/>
    </w:p>
    <w:p w14:paraId="7C925786" w14:textId="58C9921A" w:rsidR="00BD5FA4" w:rsidRPr="00045E54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Číslo účtu:</w:t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proofErr w:type="spellStart"/>
      <w:r w:rsidR="0052743F">
        <w:rPr>
          <w:rFonts w:cs="Calibri"/>
        </w:rPr>
        <w:t>xxxxx</w:t>
      </w:r>
      <w:proofErr w:type="spellEnd"/>
    </w:p>
    <w:p w14:paraId="15349A28" w14:textId="29F222D1" w:rsidR="00BD5FA4" w:rsidRPr="00045E54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Kontaktní osoba:</w:t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proofErr w:type="spellStart"/>
      <w:r w:rsidR="0052743F">
        <w:rPr>
          <w:rFonts w:cs="Calibri"/>
        </w:rPr>
        <w:t>xxxxx</w:t>
      </w:r>
      <w:proofErr w:type="spellEnd"/>
    </w:p>
    <w:p w14:paraId="1E0AA85B" w14:textId="728AF420" w:rsidR="00BD5FA4" w:rsidRPr="005B171C" w:rsidRDefault="00BD5FA4" w:rsidP="00BD5FA4">
      <w:pPr>
        <w:spacing w:after="0" w:line="240" w:lineRule="auto"/>
        <w:ind w:firstLine="360"/>
        <w:rPr>
          <w:rFonts w:cs="Calibri"/>
        </w:rPr>
      </w:pPr>
      <w:r w:rsidRPr="00045E54">
        <w:rPr>
          <w:rFonts w:cs="Calibri"/>
        </w:rPr>
        <w:t>Telefon, e</w:t>
      </w:r>
      <w:r>
        <w:rPr>
          <w:rFonts w:cs="Calibri"/>
        </w:rPr>
        <w:t>-</w:t>
      </w:r>
      <w:r w:rsidRPr="00045E54">
        <w:rPr>
          <w:rFonts w:cs="Calibri"/>
        </w:rPr>
        <w:t>mail:</w:t>
      </w:r>
      <w:r w:rsidRPr="00045E54">
        <w:rPr>
          <w:rFonts w:cs="Calibri"/>
        </w:rPr>
        <w:tab/>
      </w:r>
      <w:r w:rsidRPr="00045E54">
        <w:rPr>
          <w:rFonts w:cs="Calibri"/>
        </w:rPr>
        <w:tab/>
      </w:r>
      <w:r>
        <w:rPr>
          <w:rFonts w:cs="Calibri"/>
        </w:rPr>
        <w:t>+420 </w:t>
      </w:r>
      <w:proofErr w:type="spellStart"/>
      <w:r w:rsidR="0052743F">
        <w:rPr>
          <w:rFonts w:cs="Calibri"/>
        </w:rPr>
        <w:t>xxxxx</w:t>
      </w:r>
      <w:proofErr w:type="spellEnd"/>
      <w:r>
        <w:rPr>
          <w:rFonts w:cs="Calibri"/>
        </w:rPr>
        <w:t xml:space="preserve">, </w:t>
      </w:r>
      <w:proofErr w:type="spellStart"/>
      <w:r w:rsidR="0052743F">
        <w:rPr>
          <w:rFonts w:cs="Calibri"/>
        </w:rPr>
        <w:t>xxxxx</w:t>
      </w:r>
      <w:proofErr w:type="spellEnd"/>
    </w:p>
    <w:p w14:paraId="4BC900B7" w14:textId="77777777" w:rsidR="007C7854" w:rsidRPr="0063718E" w:rsidRDefault="007C7854" w:rsidP="00BD5FA4">
      <w:p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63718E">
        <w:rPr>
          <w:rFonts w:asciiTheme="minorHAnsi" w:hAnsiTheme="minorHAnsi" w:cstheme="minorHAnsi"/>
          <w:b/>
        </w:rPr>
        <w:t>dále také obecně jen „smluvní strany“</w:t>
      </w:r>
    </w:p>
    <w:p w14:paraId="792D3828" w14:textId="77777777" w:rsidR="0055333A" w:rsidRPr="0063718E" w:rsidRDefault="0055333A" w:rsidP="00AD7795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3B82D48" w14:textId="490CAE7B" w:rsidR="00AD7795" w:rsidRPr="00FD3098" w:rsidRDefault="00AD7795" w:rsidP="00AD7795">
      <w:pPr>
        <w:widowControl w:val="0"/>
        <w:tabs>
          <w:tab w:val="left" w:pos="3261"/>
        </w:tabs>
        <w:suppressAutoHyphens/>
        <w:spacing w:after="0" w:line="240" w:lineRule="auto"/>
        <w:jc w:val="center"/>
        <w:rPr>
          <w:rFonts w:cs="Calibri"/>
          <w:lang w:eastAsia="ar-SA"/>
        </w:rPr>
      </w:pPr>
      <w:r w:rsidRPr="00FD3098">
        <w:rPr>
          <w:rFonts w:cs="Calibri"/>
          <w:lang w:eastAsia="ar-SA"/>
        </w:rPr>
        <w:t xml:space="preserve">smluvní strany uvedené shora se dohodly na uzavření tohoto dodatku č. </w:t>
      </w:r>
      <w:r w:rsidR="00BD5FA4">
        <w:rPr>
          <w:rFonts w:cs="Calibri"/>
          <w:lang w:eastAsia="ar-SA"/>
        </w:rPr>
        <w:t>1</w:t>
      </w:r>
      <w:r w:rsidRPr="00FD3098">
        <w:rPr>
          <w:rFonts w:cs="Calibri"/>
          <w:lang w:eastAsia="ar-SA"/>
        </w:rPr>
        <w:t>,</w:t>
      </w:r>
    </w:p>
    <w:p w14:paraId="2BAE1220" w14:textId="77777777" w:rsidR="00AD7795" w:rsidRPr="00FD3098" w:rsidRDefault="00AD7795" w:rsidP="00AD7795">
      <w:pPr>
        <w:widowControl w:val="0"/>
        <w:tabs>
          <w:tab w:val="left" w:pos="3261"/>
        </w:tabs>
        <w:suppressAutoHyphens/>
        <w:spacing w:after="0" w:line="240" w:lineRule="auto"/>
        <w:jc w:val="center"/>
        <w:rPr>
          <w:rFonts w:cs="Calibri"/>
          <w:lang w:eastAsia="ar-SA"/>
        </w:rPr>
      </w:pPr>
      <w:r w:rsidRPr="00FD3098">
        <w:rPr>
          <w:rFonts w:cs="Calibri"/>
          <w:lang w:eastAsia="ar-SA"/>
        </w:rPr>
        <w:t>kterým se mění vzájemná práva a povinnosti takto:</w:t>
      </w:r>
    </w:p>
    <w:p w14:paraId="6076D9FD" w14:textId="77777777" w:rsidR="005D7B1A" w:rsidRDefault="005D7B1A" w:rsidP="00AD7795">
      <w:pPr>
        <w:spacing w:after="0" w:line="240" w:lineRule="auto"/>
        <w:ind w:left="426"/>
        <w:rPr>
          <w:rFonts w:ascii="Arial" w:hAnsi="Arial" w:cs="Arial"/>
        </w:rPr>
      </w:pPr>
    </w:p>
    <w:p w14:paraId="4C0A1941" w14:textId="77777777" w:rsidR="00AD7795" w:rsidRPr="001B4494" w:rsidRDefault="00AD7795" w:rsidP="00AD7795">
      <w:pPr>
        <w:spacing w:after="0" w:line="240" w:lineRule="auto"/>
        <w:jc w:val="center"/>
        <w:rPr>
          <w:rFonts w:cs="Calibri"/>
          <w:b/>
        </w:rPr>
      </w:pPr>
      <w:r w:rsidRPr="001B4494">
        <w:rPr>
          <w:rFonts w:cs="Calibri"/>
          <w:b/>
        </w:rPr>
        <w:t>I.</w:t>
      </w:r>
    </w:p>
    <w:p w14:paraId="3A77BDC3" w14:textId="4A95ABA1" w:rsidR="00AD7795" w:rsidRPr="00270C84" w:rsidRDefault="00AD7795" w:rsidP="00AD7795">
      <w:pPr>
        <w:shd w:val="clear" w:color="auto" w:fill="4472C4"/>
        <w:spacing w:after="0" w:line="240" w:lineRule="auto"/>
        <w:jc w:val="center"/>
        <w:rPr>
          <w:rFonts w:cs="Calibri"/>
          <w:b/>
          <w:color w:val="FFFFFF"/>
        </w:rPr>
      </w:pPr>
      <w:r>
        <w:rPr>
          <w:rFonts w:cs="Calibri"/>
          <w:b/>
          <w:color w:val="FFFFFF"/>
        </w:rPr>
        <w:t>Odůvodnění uzavření dodatku č.</w:t>
      </w:r>
      <w:r w:rsidR="005D7B1A">
        <w:rPr>
          <w:rFonts w:cs="Calibri"/>
          <w:b/>
          <w:color w:val="FFFFFF"/>
        </w:rPr>
        <w:t xml:space="preserve"> </w:t>
      </w:r>
      <w:r>
        <w:rPr>
          <w:rFonts w:cs="Calibri"/>
          <w:b/>
          <w:color w:val="FFFFFF"/>
        </w:rPr>
        <w:t>1 ke smlouvě o dílo</w:t>
      </w:r>
    </w:p>
    <w:p w14:paraId="401399E1" w14:textId="5B2B7C9D" w:rsidR="001A60C7" w:rsidRDefault="00AD7795" w:rsidP="00F23E5E">
      <w:pPr>
        <w:pStyle w:val="Bezmezer"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cs="Calibri"/>
        </w:rPr>
      </w:pPr>
      <w:r w:rsidRPr="00BD5FA4">
        <w:rPr>
          <w:rFonts w:cs="Calibri"/>
        </w:rPr>
        <w:t xml:space="preserve">Dne </w:t>
      </w:r>
      <w:r w:rsidR="00BD5FA4" w:rsidRPr="00BD5FA4">
        <w:rPr>
          <w:rFonts w:cs="Calibri"/>
        </w:rPr>
        <w:t>7</w:t>
      </w:r>
      <w:r w:rsidRPr="00BD5FA4">
        <w:rPr>
          <w:rFonts w:cs="Calibri"/>
        </w:rPr>
        <w:t xml:space="preserve">. </w:t>
      </w:r>
      <w:r w:rsidR="00BD5FA4" w:rsidRPr="00BD5FA4">
        <w:rPr>
          <w:rFonts w:cs="Calibri"/>
        </w:rPr>
        <w:t>6</w:t>
      </w:r>
      <w:r w:rsidRPr="00BD5FA4">
        <w:rPr>
          <w:rFonts w:cs="Calibri"/>
        </w:rPr>
        <w:t>. 202</w:t>
      </w:r>
      <w:r w:rsidR="00BD5FA4" w:rsidRPr="00BD5FA4">
        <w:rPr>
          <w:rFonts w:cs="Calibri"/>
        </w:rPr>
        <w:t>3</w:t>
      </w:r>
      <w:r w:rsidRPr="00BD5FA4">
        <w:rPr>
          <w:rFonts w:cs="Calibri"/>
        </w:rPr>
        <w:t xml:space="preserve"> uzavřely smluvní strany smlouvu o dílo</w:t>
      </w:r>
      <w:r w:rsidR="008E5B13" w:rsidRPr="00BD5FA4">
        <w:rPr>
          <w:rFonts w:cs="Calibri"/>
        </w:rPr>
        <w:t xml:space="preserve"> </w:t>
      </w:r>
      <w:r w:rsidR="00A00017" w:rsidRPr="00BD5FA4">
        <w:rPr>
          <w:rFonts w:cs="Calibri"/>
        </w:rPr>
        <w:t xml:space="preserve">č. </w:t>
      </w:r>
      <w:r w:rsidR="008E5B13" w:rsidRPr="00BD5FA4">
        <w:rPr>
          <w:rFonts w:cs="Calibri"/>
          <w:bCs/>
        </w:rPr>
        <w:t>WISPI 202</w:t>
      </w:r>
      <w:r w:rsidR="00BD5FA4" w:rsidRPr="00BD5FA4">
        <w:rPr>
          <w:rFonts w:cs="Calibri"/>
          <w:bCs/>
        </w:rPr>
        <w:t>3</w:t>
      </w:r>
      <w:r w:rsidR="008E5B13" w:rsidRPr="00BD5FA4">
        <w:rPr>
          <w:rFonts w:cs="Calibri"/>
          <w:bCs/>
        </w:rPr>
        <w:t>/</w:t>
      </w:r>
      <w:r w:rsidR="00BD5FA4" w:rsidRPr="00BD5FA4">
        <w:rPr>
          <w:rFonts w:cs="Calibri"/>
          <w:bCs/>
        </w:rPr>
        <w:t>56</w:t>
      </w:r>
      <w:r w:rsidR="008E5B13" w:rsidRPr="00BD5FA4">
        <w:rPr>
          <w:rFonts w:cs="Calibri"/>
          <w:bCs/>
        </w:rPr>
        <w:t>/S</w:t>
      </w:r>
      <w:r w:rsidRPr="00BD5FA4">
        <w:rPr>
          <w:rFonts w:cs="Calibri"/>
        </w:rPr>
        <w:t xml:space="preserve">, jejímž předmětem plnění bylo </w:t>
      </w:r>
      <w:r w:rsidR="00BD5FA4" w:rsidRPr="00BD5FA4">
        <w:rPr>
          <w:rFonts w:cs="Calibri"/>
        </w:rPr>
        <w:t xml:space="preserve">provedení </w:t>
      </w:r>
      <w:r w:rsidR="00BD5FA4" w:rsidRPr="00BD5FA4">
        <w:rPr>
          <w:rFonts w:cs="Calibri"/>
          <w:b/>
          <w:bCs/>
        </w:rPr>
        <w:t xml:space="preserve">Opravy šindelové krytiny na objektu Janíkovy stodoly v Dřevěném městečku II. etapa </w:t>
      </w:r>
      <w:r w:rsidRPr="00BD5FA4">
        <w:rPr>
          <w:rFonts w:asciiTheme="minorHAnsi" w:hAnsiTheme="minorHAnsi" w:cstheme="minorHAnsi"/>
        </w:rPr>
        <w:t>(dále jen „dílo“ nebo „stavba“)</w:t>
      </w:r>
      <w:r w:rsidR="00671AF5" w:rsidRPr="00BD5FA4">
        <w:rPr>
          <w:rFonts w:asciiTheme="minorHAnsi" w:hAnsiTheme="minorHAnsi" w:cstheme="minorHAnsi"/>
        </w:rPr>
        <w:t>.</w:t>
      </w:r>
      <w:r w:rsidR="001A60C7" w:rsidRPr="00BD5FA4">
        <w:rPr>
          <w:rFonts w:cs="Calibri"/>
        </w:rPr>
        <w:t xml:space="preserve"> </w:t>
      </w:r>
      <w:r w:rsidR="00671AF5" w:rsidRPr="00BD5FA4">
        <w:rPr>
          <w:rFonts w:cs="Calibri"/>
        </w:rPr>
        <w:t xml:space="preserve">Nabídková </w:t>
      </w:r>
      <w:r w:rsidR="001A60C7" w:rsidRPr="00BD5FA4">
        <w:rPr>
          <w:rFonts w:cs="Calibri"/>
        </w:rPr>
        <w:t>cena</w:t>
      </w:r>
      <w:r w:rsidR="00671AF5" w:rsidRPr="00BD5FA4">
        <w:rPr>
          <w:rFonts w:cs="Calibri"/>
        </w:rPr>
        <w:t xml:space="preserve"> (cena díla)</w:t>
      </w:r>
      <w:r w:rsidR="001A60C7" w:rsidRPr="00BD5FA4">
        <w:rPr>
          <w:rFonts w:cs="Calibri"/>
        </w:rPr>
        <w:t xml:space="preserve"> stanovena zhotovitelem na základě výsledků výběrového řízení v soutěži o veřejnou zakázku malého rozsahu. </w:t>
      </w:r>
    </w:p>
    <w:p w14:paraId="11207FCB" w14:textId="6132DC2F" w:rsidR="00BD5FA4" w:rsidRPr="00BD5FA4" w:rsidRDefault="00BD5FA4" w:rsidP="00F23E5E">
      <w:pPr>
        <w:pStyle w:val="Bezmezer"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cs="Calibri"/>
        </w:rPr>
      </w:pPr>
      <w:r>
        <w:rPr>
          <w:rFonts w:cs="Calibri"/>
        </w:rPr>
        <w:t>V čl. IV odst. 2 smlouvy o dílo č. WISPI 2023/56/</w:t>
      </w:r>
      <w:proofErr w:type="gramStart"/>
      <w:r>
        <w:rPr>
          <w:rFonts w:cs="Calibri"/>
        </w:rPr>
        <w:t>S</w:t>
      </w:r>
      <w:proofErr w:type="gramEnd"/>
      <w:r>
        <w:rPr>
          <w:rFonts w:cs="Calibri"/>
        </w:rPr>
        <w:t xml:space="preserve"> způsob úhrady díla. Vzhledem k tomu, že se na předmětné plnění vztahu</w:t>
      </w:r>
      <w:r w:rsidR="00267D20">
        <w:rPr>
          <w:rFonts w:cs="Calibri"/>
        </w:rPr>
        <w:t>je</w:t>
      </w:r>
      <w:r>
        <w:rPr>
          <w:rFonts w:cs="Calibri"/>
        </w:rPr>
        <w:t xml:space="preserve"> režim přenesení daňové povinnosti, rozhodly se smluvní strany upravit způsob úhrady za cenu díla způsobem uvedeným v čl. II tohoto Dodatku č. 1.</w:t>
      </w:r>
    </w:p>
    <w:p w14:paraId="4D7026B4" w14:textId="77777777" w:rsidR="00BD5FA4" w:rsidRDefault="00BD5FA4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14:paraId="1D1E2829" w14:textId="5FF17707" w:rsidR="00AD7795" w:rsidRPr="00CC5564" w:rsidRDefault="00AD7795" w:rsidP="00AD7795">
      <w:pPr>
        <w:tabs>
          <w:tab w:val="left" w:pos="426"/>
        </w:tabs>
        <w:spacing w:after="0" w:line="240" w:lineRule="auto"/>
        <w:ind w:left="426" w:hanging="426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II</w:t>
      </w:r>
      <w:r w:rsidRPr="00CC5564">
        <w:rPr>
          <w:rFonts w:cs="Calibri"/>
          <w:b/>
          <w:bCs/>
        </w:rPr>
        <w:t>.</w:t>
      </w:r>
    </w:p>
    <w:p w14:paraId="28F774AD" w14:textId="068D5023" w:rsidR="00AD7795" w:rsidRPr="00270C84" w:rsidRDefault="00BD5FA4" w:rsidP="00AD7795">
      <w:pPr>
        <w:shd w:val="clear" w:color="auto" w:fill="4472C4"/>
        <w:tabs>
          <w:tab w:val="left" w:pos="426"/>
        </w:tabs>
        <w:spacing w:after="0" w:line="240" w:lineRule="auto"/>
        <w:ind w:left="426" w:hanging="426"/>
        <w:jc w:val="center"/>
        <w:rPr>
          <w:rFonts w:cs="Calibri"/>
          <w:b/>
          <w:bCs/>
          <w:color w:val="FFFFFF"/>
        </w:rPr>
      </w:pPr>
      <w:r>
        <w:rPr>
          <w:rFonts w:cs="Calibri"/>
          <w:b/>
          <w:bCs/>
          <w:color w:val="FFFFFF"/>
        </w:rPr>
        <w:t>Změna závazku</w:t>
      </w:r>
    </w:p>
    <w:p w14:paraId="4E5A3B58" w14:textId="5657EC61" w:rsidR="00572D1D" w:rsidRDefault="00AD7795" w:rsidP="00BA5674">
      <w:pPr>
        <w:numPr>
          <w:ilvl w:val="0"/>
          <w:numId w:val="30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bCs/>
        </w:rPr>
      </w:pPr>
      <w:r w:rsidRPr="002C6338">
        <w:rPr>
          <w:rFonts w:cs="Calibri"/>
          <w:bCs/>
        </w:rPr>
        <w:t xml:space="preserve">V důsledku skutečností uvedených v čl. I tohoto dodatku </w:t>
      </w:r>
      <w:r w:rsidR="00F971DF" w:rsidRPr="002C6338">
        <w:rPr>
          <w:rFonts w:cs="Calibri"/>
          <w:bCs/>
        </w:rPr>
        <w:t xml:space="preserve">č. </w:t>
      </w:r>
      <w:r w:rsidR="00BD5FA4">
        <w:rPr>
          <w:rFonts w:cs="Calibri"/>
          <w:bCs/>
        </w:rPr>
        <w:t>1</w:t>
      </w:r>
      <w:r w:rsidR="00F971DF" w:rsidRPr="002C6338">
        <w:rPr>
          <w:rFonts w:cs="Calibri"/>
          <w:bCs/>
        </w:rPr>
        <w:t xml:space="preserve"> se smluvní strany v souladu s čl. </w:t>
      </w:r>
      <w:r w:rsidR="00BD5FA4">
        <w:rPr>
          <w:rFonts w:cs="Calibri"/>
          <w:bCs/>
        </w:rPr>
        <w:t>XII</w:t>
      </w:r>
      <w:r w:rsidR="00F971DF" w:rsidRPr="002C6338">
        <w:rPr>
          <w:rFonts w:cs="Calibri"/>
          <w:bCs/>
        </w:rPr>
        <w:t xml:space="preserve"> odst. 1 smlouvy o dílo </w:t>
      </w:r>
      <w:r w:rsidR="00A00017" w:rsidRPr="002C6338">
        <w:rPr>
          <w:rFonts w:cs="Calibri"/>
          <w:bCs/>
        </w:rPr>
        <w:t xml:space="preserve">č. </w:t>
      </w:r>
      <w:r w:rsidR="00F971DF" w:rsidRPr="002C6338">
        <w:rPr>
          <w:rFonts w:cs="Calibri"/>
          <w:bCs/>
        </w:rPr>
        <w:t>WISPI 202</w:t>
      </w:r>
      <w:r w:rsidR="00BD5FA4">
        <w:rPr>
          <w:rFonts w:cs="Calibri"/>
          <w:bCs/>
        </w:rPr>
        <w:t>3</w:t>
      </w:r>
      <w:r w:rsidR="00F971DF" w:rsidRPr="002C6338">
        <w:rPr>
          <w:rFonts w:cs="Calibri"/>
          <w:bCs/>
        </w:rPr>
        <w:t>/</w:t>
      </w:r>
      <w:r w:rsidR="00BD5FA4">
        <w:rPr>
          <w:rFonts w:cs="Calibri"/>
          <w:bCs/>
        </w:rPr>
        <w:t>56</w:t>
      </w:r>
      <w:r w:rsidR="00F971DF" w:rsidRPr="002C6338">
        <w:rPr>
          <w:rFonts w:cs="Calibri"/>
          <w:bCs/>
        </w:rPr>
        <w:t xml:space="preserve">/S dohodly na </w:t>
      </w:r>
      <w:r w:rsidR="00BD5FA4">
        <w:rPr>
          <w:rFonts w:cs="Calibri"/>
          <w:bCs/>
        </w:rPr>
        <w:t>úpravě IV (Platební podmínky)</w:t>
      </w:r>
      <w:r w:rsidR="00F971DF" w:rsidRPr="002C6338">
        <w:rPr>
          <w:rFonts w:cs="Calibri"/>
          <w:bCs/>
        </w:rPr>
        <w:t>:</w:t>
      </w:r>
      <w:r w:rsidR="002C6338" w:rsidRPr="002C6338">
        <w:rPr>
          <w:rFonts w:cs="Calibri"/>
          <w:bCs/>
        </w:rPr>
        <w:t xml:space="preserve"> </w:t>
      </w:r>
    </w:p>
    <w:p w14:paraId="7E75B660" w14:textId="33DE7FB7" w:rsidR="00C24C54" w:rsidRPr="00C24C54" w:rsidRDefault="00BD5FA4" w:rsidP="00C24C54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C24C54">
        <w:rPr>
          <w:rFonts w:asciiTheme="minorHAnsi" w:hAnsiTheme="minorHAnsi" w:cstheme="minorHAnsi"/>
          <w:bCs/>
        </w:rPr>
        <w:t>P</w:t>
      </w:r>
      <w:r w:rsidR="00C24C54" w:rsidRPr="00C24C54">
        <w:rPr>
          <w:rFonts w:asciiTheme="minorHAnsi" w:hAnsiTheme="minorHAnsi" w:cstheme="minorHAnsi"/>
          <w:bCs/>
        </w:rPr>
        <w:t xml:space="preserve">oslední věta uvedená v čl. IV odst. 2 se ruší a nahrazuje novou větou, která zní takto: </w:t>
      </w:r>
      <w:r w:rsidR="00C24C54" w:rsidRPr="00C24C54">
        <w:rPr>
          <w:rFonts w:asciiTheme="minorHAnsi" w:hAnsiTheme="minorHAnsi" w:cstheme="minorHAnsi"/>
          <w:b/>
        </w:rPr>
        <w:t xml:space="preserve">Na plnění dle této smlouvy se vztahuje režim přenesení daňové povinnosti </w:t>
      </w:r>
      <w:r w:rsidR="00C24C54" w:rsidRPr="00C24C54">
        <w:rPr>
          <w:rFonts w:asciiTheme="minorHAnsi" w:hAnsiTheme="minorHAnsi" w:cstheme="minorHAnsi"/>
        </w:rPr>
        <w:t>dle zákona č. 235/2004 Sb., o dani z přidané hodnoty, ve znění pozdějších předpisů, a zhotovitelem proto bude za předmětné plnění vystavena faktura bez uvedení daně z přidané hodnoty.</w:t>
      </w:r>
    </w:p>
    <w:p w14:paraId="0E54EDE2" w14:textId="3889083A" w:rsidR="00C24C54" w:rsidRDefault="00C24C54" w:rsidP="00C24C54">
      <w:pPr>
        <w:tabs>
          <w:tab w:val="left" w:pos="426"/>
        </w:tabs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2.</w:t>
      </w:r>
      <w:r>
        <w:rPr>
          <w:rFonts w:cs="Calibri"/>
          <w:bCs/>
        </w:rPr>
        <w:tab/>
        <w:t>Po úpravě zní celý odst. 2 čl. IV takto:</w:t>
      </w:r>
    </w:p>
    <w:p w14:paraId="43AFFD47" w14:textId="77777777" w:rsidR="00C24C54" w:rsidRDefault="00C24C54" w:rsidP="00C24C54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030B4">
        <w:rPr>
          <w:rFonts w:cs="Calibri"/>
        </w:rPr>
        <w:t>Smluvní strany sjednávají, že úhrada ceny díla bude uskutečněna po předání a převzetí Díla ne</w:t>
      </w:r>
      <w:r>
        <w:rPr>
          <w:rFonts w:cs="Calibri"/>
        </w:rPr>
        <w:t>b</w:t>
      </w:r>
      <w:r w:rsidRPr="00A030B4">
        <w:rPr>
          <w:rFonts w:cs="Calibri"/>
        </w:rPr>
        <w:t>o jeho částí bez vad a nedodělků na základě odsouhlaseného předávacího protokolu. Odsouhlasením a podpisem předávacího protokolu vzniká zhotoviteli právo uplatnit vůči</w:t>
      </w:r>
      <w:r w:rsidRPr="003C7B9B">
        <w:rPr>
          <w:rFonts w:cs="Calibri"/>
        </w:rPr>
        <w:t xml:space="preserve"> objednateli nárok na úhradu ceny plnění daňovým dokladem (dále jen „faktura“). Zhotovitel se zavazuje nejpozději do patnácti (15) kalendářních dnů od data uskutečnění zdanitelného plnění vystavit a doručit daňový doklad objednateli. </w:t>
      </w:r>
      <w:r w:rsidRPr="00C24C54">
        <w:rPr>
          <w:rFonts w:asciiTheme="minorHAnsi" w:hAnsiTheme="minorHAnsi" w:cstheme="minorHAnsi"/>
          <w:b/>
        </w:rPr>
        <w:t xml:space="preserve">Na plnění dle této smlouvy se vztahuje režim přenesení daňové povinnosti </w:t>
      </w:r>
      <w:r w:rsidRPr="00C24C54">
        <w:rPr>
          <w:rFonts w:asciiTheme="minorHAnsi" w:hAnsiTheme="minorHAnsi" w:cstheme="minorHAnsi"/>
        </w:rPr>
        <w:t>dle zákona č. 235/2004 Sb., o dani z přidané hodnoty, ve znění pozdějších předpisů, a zhotovitelem proto bude za předmětné plnění vystavena faktura bez uvedení daně z přidané hodnoty.</w:t>
      </w:r>
    </w:p>
    <w:p w14:paraId="37F5A3A5" w14:textId="2A8A2AEF" w:rsidR="00C24C54" w:rsidRDefault="00C24C54" w:rsidP="00261641">
      <w:p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bCs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 xml:space="preserve">Z důvodu </w:t>
      </w:r>
      <w:r w:rsidR="004670E7">
        <w:rPr>
          <w:rFonts w:asciiTheme="minorHAnsi" w:hAnsiTheme="minorHAnsi" w:cstheme="minorHAnsi"/>
        </w:rPr>
        <w:t>uvedeném</w:t>
      </w:r>
      <w:r>
        <w:rPr>
          <w:rFonts w:asciiTheme="minorHAnsi" w:hAnsiTheme="minorHAnsi" w:cstheme="minorHAnsi"/>
        </w:rPr>
        <w:t xml:space="preserve"> v</w:t>
      </w:r>
      <w:r w:rsidR="004670E7">
        <w:rPr>
          <w:rFonts w:asciiTheme="minorHAnsi" w:hAnsiTheme="minorHAnsi" w:cstheme="minorHAnsi"/>
        </w:rPr>
        <w:t xml:space="preserve"> předchozím odstavci </w:t>
      </w:r>
      <w:r>
        <w:rPr>
          <w:rFonts w:asciiTheme="minorHAnsi" w:hAnsiTheme="minorHAnsi" w:cstheme="minorHAnsi"/>
        </w:rPr>
        <w:t xml:space="preserve">tohoto Dodatku č. 1 se proto v čl. III odst. 1 </w:t>
      </w:r>
      <w:r w:rsidRPr="002C6338">
        <w:rPr>
          <w:rFonts w:cs="Calibri"/>
          <w:bCs/>
        </w:rPr>
        <w:t>smlouvy o dílo č. WISPI 202</w:t>
      </w:r>
      <w:r>
        <w:rPr>
          <w:rFonts w:cs="Calibri"/>
          <w:bCs/>
        </w:rPr>
        <w:t>3</w:t>
      </w:r>
      <w:r w:rsidRPr="002C6338">
        <w:rPr>
          <w:rFonts w:cs="Calibri"/>
          <w:bCs/>
        </w:rPr>
        <w:t>/</w:t>
      </w:r>
      <w:r>
        <w:rPr>
          <w:rFonts w:cs="Calibri"/>
          <w:bCs/>
        </w:rPr>
        <w:t>56</w:t>
      </w:r>
      <w:r w:rsidRPr="002C6338">
        <w:rPr>
          <w:rFonts w:cs="Calibri"/>
          <w:bCs/>
        </w:rPr>
        <w:t>/S</w:t>
      </w:r>
      <w:r w:rsidR="004670E7">
        <w:rPr>
          <w:rFonts w:cs="Calibri"/>
          <w:bCs/>
        </w:rPr>
        <w:t xml:space="preserve"> vypouští členění ceny Díla na </w:t>
      </w:r>
      <w:r w:rsidR="004670E7" w:rsidRPr="004670E7">
        <w:rPr>
          <w:rFonts w:cs="Calibri"/>
          <w:bCs/>
          <w:i/>
          <w:iCs/>
        </w:rPr>
        <w:t>Cenu bez DPH, DPH a Cenu celkem včetně DPH</w:t>
      </w:r>
      <w:r w:rsidR="004670E7">
        <w:rPr>
          <w:rFonts w:cs="Calibri"/>
          <w:bCs/>
        </w:rPr>
        <w:t xml:space="preserve">. Celý čl. III odst. 1 </w:t>
      </w:r>
      <w:r w:rsidR="004670E7" w:rsidRPr="002C6338">
        <w:rPr>
          <w:rFonts w:cs="Calibri"/>
          <w:bCs/>
        </w:rPr>
        <w:t>smlouvy o dílo č. WISPI 202</w:t>
      </w:r>
      <w:r w:rsidR="004670E7">
        <w:rPr>
          <w:rFonts w:cs="Calibri"/>
          <w:bCs/>
        </w:rPr>
        <w:t>3</w:t>
      </w:r>
      <w:r w:rsidR="004670E7" w:rsidRPr="002C6338">
        <w:rPr>
          <w:rFonts w:cs="Calibri"/>
          <w:bCs/>
        </w:rPr>
        <w:t>/</w:t>
      </w:r>
      <w:r w:rsidR="004670E7">
        <w:rPr>
          <w:rFonts w:cs="Calibri"/>
          <w:bCs/>
        </w:rPr>
        <w:t>56</w:t>
      </w:r>
      <w:r w:rsidR="004670E7" w:rsidRPr="002C6338">
        <w:rPr>
          <w:rFonts w:cs="Calibri"/>
          <w:bCs/>
        </w:rPr>
        <w:t>/</w:t>
      </w:r>
      <w:proofErr w:type="gramStart"/>
      <w:r w:rsidR="004670E7" w:rsidRPr="002C6338">
        <w:rPr>
          <w:rFonts w:cs="Calibri"/>
          <w:bCs/>
        </w:rPr>
        <w:t>S</w:t>
      </w:r>
      <w:proofErr w:type="gramEnd"/>
      <w:r w:rsidR="004670E7">
        <w:rPr>
          <w:rFonts w:cs="Calibri"/>
          <w:bCs/>
        </w:rPr>
        <w:t xml:space="preserve"> zní po opravě takto: </w:t>
      </w:r>
    </w:p>
    <w:p w14:paraId="3B137874" w14:textId="6E18C5A9" w:rsidR="00261641" w:rsidRDefault="00261641" w:rsidP="00261641">
      <w:pPr>
        <w:tabs>
          <w:tab w:val="left" w:pos="426"/>
          <w:tab w:val="left" w:pos="709"/>
          <w:tab w:val="right" w:pos="7938"/>
        </w:tabs>
        <w:spacing w:before="120" w:after="0" w:line="240" w:lineRule="auto"/>
        <w:ind w:left="425"/>
        <w:jc w:val="both"/>
        <w:rPr>
          <w:rFonts w:cs="Calibri"/>
        </w:rPr>
      </w:pPr>
      <w:r>
        <w:rPr>
          <w:rFonts w:cs="Calibri"/>
        </w:rPr>
        <w:t xml:space="preserve">1. </w:t>
      </w:r>
      <w:r>
        <w:rPr>
          <w:rFonts w:cs="Calibri"/>
        </w:rPr>
        <w:tab/>
        <w:t>Smluvní strany se dohodly na ceně díla dle čl. II odst. 1 smlouvy ve výši takto:</w:t>
      </w:r>
    </w:p>
    <w:p w14:paraId="3EB19098" w14:textId="34910903" w:rsidR="004670E7" w:rsidRDefault="004670E7" w:rsidP="00261641">
      <w:pPr>
        <w:tabs>
          <w:tab w:val="left" w:pos="426"/>
          <w:tab w:val="right" w:pos="7938"/>
        </w:tabs>
        <w:spacing w:before="120" w:after="0" w:line="240" w:lineRule="auto"/>
        <w:ind w:left="425" w:firstLine="284"/>
        <w:jc w:val="both"/>
        <w:rPr>
          <w:rFonts w:cs="Calibri"/>
        </w:rPr>
      </w:pPr>
      <w:r>
        <w:rPr>
          <w:rFonts w:cs="Calibri"/>
        </w:rPr>
        <w:t>Cena celkem (I. etapa 2023)</w:t>
      </w:r>
      <w:r>
        <w:rPr>
          <w:rFonts w:cs="Calibri"/>
        </w:rPr>
        <w:tab/>
        <w:t>2 935 557,59 Kč</w:t>
      </w:r>
    </w:p>
    <w:p w14:paraId="3D04EEF6" w14:textId="045A2070" w:rsidR="004670E7" w:rsidRDefault="004670E7" w:rsidP="00261641">
      <w:pPr>
        <w:tabs>
          <w:tab w:val="left" w:pos="426"/>
          <w:tab w:val="right" w:pos="7938"/>
        </w:tabs>
        <w:spacing w:after="0" w:line="240" w:lineRule="auto"/>
        <w:ind w:left="425" w:firstLine="284"/>
        <w:jc w:val="both"/>
        <w:rPr>
          <w:rFonts w:cs="Calibri"/>
        </w:rPr>
      </w:pPr>
      <w:r>
        <w:rPr>
          <w:rFonts w:cs="Calibri"/>
        </w:rPr>
        <w:t>Cena celkem (II. etapa 2024)</w:t>
      </w:r>
      <w:r>
        <w:rPr>
          <w:rFonts w:cs="Calibri"/>
        </w:rPr>
        <w:tab/>
        <w:t>2 766 281,35 Kč</w:t>
      </w:r>
    </w:p>
    <w:p w14:paraId="6A9DE337" w14:textId="28D2DB8C" w:rsidR="004670E7" w:rsidRPr="004670E7" w:rsidRDefault="004670E7" w:rsidP="00261641">
      <w:pPr>
        <w:tabs>
          <w:tab w:val="left" w:pos="426"/>
          <w:tab w:val="right" w:pos="7938"/>
        </w:tabs>
        <w:spacing w:after="0" w:line="240" w:lineRule="auto"/>
        <w:ind w:left="425" w:firstLine="284"/>
        <w:jc w:val="both"/>
        <w:rPr>
          <w:rFonts w:cs="Calibri"/>
          <w:b/>
          <w:bCs/>
        </w:rPr>
      </w:pPr>
      <w:r w:rsidRPr="004670E7">
        <w:rPr>
          <w:rFonts w:cs="Calibri"/>
          <w:b/>
          <w:bCs/>
        </w:rPr>
        <w:t>Cena celkem</w:t>
      </w:r>
      <w:r w:rsidRPr="004670E7">
        <w:rPr>
          <w:rFonts w:cs="Calibri"/>
          <w:b/>
          <w:bCs/>
        </w:rPr>
        <w:tab/>
        <w:t>5 701 838,94 Kč</w:t>
      </w:r>
    </w:p>
    <w:p w14:paraId="6771F723" w14:textId="77777777" w:rsidR="004670E7" w:rsidRPr="00C24C54" w:rsidRDefault="004670E7" w:rsidP="00C24C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</w:p>
    <w:p w14:paraId="344834A3" w14:textId="77777777" w:rsidR="00AD7795" w:rsidRPr="00CC5564" w:rsidRDefault="00AD7795" w:rsidP="00AD7795">
      <w:pPr>
        <w:spacing w:after="0" w:line="240" w:lineRule="auto"/>
        <w:jc w:val="center"/>
        <w:rPr>
          <w:rFonts w:cs="Calibri"/>
          <w:b/>
          <w:bCs/>
        </w:rPr>
      </w:pPr>
      <w:r w:rsidRPr="00CC5564">
        <w:rPr>
          <w:rFonts w:cs="Calibri"/>
          <w:b/>
          <w:bCs/>
        </w:rPr>
        <w:t>I</w:t>
      </w:r>
      <w:r>
        <w:rPr>
          <w:rFonts w:cs="Calibri"/>
          <w:b/>
          <w:bCs/>
        </w:rPr>
        <w:t>I</w:t>
      </w:r>
      <w:r w:rsidRPr="00CC5564">
        <w:rPr>
          <w:rFonts w:cs="Calibri"/>
          <w:b/>
          <w:bCs/>
        </w:rPr>
        <w:t>I.</w:t>
      </w:r>
    </w:p>
    <w:p w14:paraId="511813D3" w14:textId="77777777" w:rsidR="00AD7795" w:rsidRPr="00270C84" w:rsidRDefault="00AD7795" w:rsidP="00AD7795">
      <w:pPr>
        <w:shd w:val="clear" w:color="auto" w:fill="4472C4"/>
        <w:spacing w:after="0" w:line="240" w:lineRule="auto"/>
        <w:jc w:val="center"/>
        <w:rPr>
          <w:rFonts w:cs="Calibri"/>
          <w:b/>
          <w:bCs/>
          <w:color w:val="FFFFFF"/>
        </w:rPr>
      </w:pPr>
      <w:r w:rsidRPr="00FD3098">
        <w:rPr>
          <w:rFonts w:cs="Calibri"/>
          <w:b/>
          <w:bCs/>
          <w:color w:val="FFFFFF"/>
        </w:rPr>
        <w:t>Závěrečná ustanovení</w:t>
      </w:r>
    </w:p>
    <w:p w14:paraId="23BD71DA" w14:textId="0C308CEE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Ostatní ustanovení </w:t>
      </w:r>
      <w:r w:rsidR="00356C8F">
        <w:rPr>
          <w:rFonts w:cs="Calibri"/>
        </w:rPr>
        <w:t>d</w:t>
      </w:r>
      <w:r w:rsidR="00A00017">
        <w:rPr>
          <w:rFonts w:cs="Calibri"/>
        </w:rPr>
        <w:t xml:space="preserve">odatku č. </w:t>
      </w:r>
      <w:r w:rsidR="004670E7">
        <w:rPr>
          <w:rFonts w:cs="Calibri"/>
        </w:rPr>
        <w:t>1</w:t>
      </w:r>
      <w:r w:rsidR="00A00017">
        <w:rPr>
          <w:rFonts w:cs="Calibri"/>
        </w:rPr>
        <w:t xml:space="preserve"> </w:t>
      </w:r>
      <w:r w:rsidR="00356C8F">
        <w:rPr>
          <w:rFonts w:cs="Calibri"/>
        </w:rPr>
        <w:t xml:space="preserve">ke </w:t>
      </w:r>
      <w:r w:rsidR="00A00017">
        <w:rPr>
          <w:rFonts w:cs="Calibri"/>
        </w:rPr>
        <w:t>smlouv</w:t>
      </w:r>
      <w:r w:rsidR="00356C8F">
        <w:rPr>
          <w:rFonts w:cs="Calibri"/>
        </w:rPr>
        <w:t>ě</w:t>
      </w:r>
      <w:r w:rsidR="00A00017">
        <w:rPr>
          <w:rFonts w:cs="Calibri"/>
        </w:rPr>
        <w:t xml:space="preserve"> o dílo </w:t>
      </w:r>
      <w:r w:rsidR="004670E7" w:rsidRPr="002C6338">
        <w:rPr>
          <w:rFonts w:cs="Calibri"/>
          <w:bCs/>
        </w:rPr>
        <w:t>č. WISPI 202</w:t>
      </w:r>
      <w:r w:rsidR="004670E7">
        <w:rPr>
          <w:rFonts w:cs="Calibri"/>
          <w:bCs/>
        </w:rPr>
        <w:t>3</w:t>
      </w:r>
      <w:r w:rsidR="004670E7" w:rsidRPr="002C6338">
        <w:rPr>
          <w:rFonts w:cs="Calibri"/>
          <w:bCs/>
        </w:rPr>
        <w:t>/</w:t>
      </w:r>
      <w:r w:rsidR="004670E7">
        <w:rPr>
          <w:rFonts w:cs="Calibri"/>
          <w:bCs/>
        </w:rPr>
        <w:t>56</w:t>
      </w:r>
      <w:r w:rsidR="004670E7" w:rsidRPr="002C6338">
        <w:rPr>
          <w:rFonts w:cs="Calibri"/>
          <w:bCs/>
        </w:rPr>
        <w:t>/S</w:t>
      </w:r>
      <w:r w:rsidRPr="00FD3098">
        <w:rPr>
          <w:rFonts w:cs="Calibri"/>
        </w:rPr>
        <w:t>, která nejsou tímto dodatkem dotčena, se nemění a zůstávají v platnosti.</w:t>
      </w:r>
    </w:p>
    <w:p w14:paraId="35C576C3" w14:textId="242C287B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Tento dodatek </w:t>
      </w:r>
      <w:r w:rsidR="00356C8F">
        <w:rPr>
          <w:rFonts w:cs="Calibri"/>
        </w:rPr>
        <w:t xml:space="preserve">č. </w:t>
      </w:r>
      <w:r w:rsidR="00DB16B1">
        <w:rPr>
          <w:rFonts w:cs="Calibri"/>
        </w:rPr>
        <w:t>1</w:t>
      </w:r>
      <w:r w:rsidR="00356C8F">
        <w:rPr>
          <w:rFonts w:cs="Calibri"/>
        </w:rPr>
        <w:t xml:space="preserve"> ke smlouvě o dílo č. </w:t>
      </w:r>
      <w:r w:rsidR="00DB16B1" w:rsidRPr="002C6338">
        <w:rPr>
          <w:rFonts w:cs="Calibri"/>
          <w:bCs/>
        </w:rPr>
        <w:t>č. WISPI 202</w:t>
      </w:r>
      <w:r w:rsidR="00DB16B1">
        <w:rPr>
          <w:rFonts w:cs="Calibri"/>
          <w:bCs/>
        </w:rPr>
        <w:t>3</w:t>
      </w:r>
      <w:r w:rsidR="00DB16B1" w:rsidRPr="002C6338">
        <w:rPr>
          <w:rFonts w:cs="Calibri"/>
          <w:bCs/>
        </w:rPr>
        <w:t>/</w:t>
      </w:r>
      <w:r w:rsidR="00DB16B1">
        <w:rPr>
          <w:rFonts w:cs="Calibri"/>
          <w:bCs/>
        </w:rPr>
        <w:t>56</w:t>
      </w:r>
      <w:r w:rsidR="00DB16B1" w:rsidRPr="002C6338">
        <w:rPr>
          <w:rFonts w:cs="Calibri"/>
          <w:bCs/>
        </w:rPr>
        <w:t>/S</w:t>
      </w:r>
      <w:r w:rsidR="00356C8F" w:rsidRPr="00FD3098">
        <w:rPr>
          <w:rFonts w:cs="Calibri"/>
        </w:rPr>
        <w:t xml:space="preserve"> </w:t>
      </w:r>
      <w:r w:rsidRPr="00FD3098">
        <w:rPr>
          <w:rFonts w:cs="Calibri"/>
        </w:rPr>
        <w:t>lze měnit, doplňovat, nebo zrušit pouze dohodou smluvních stran, a to formou číselně označených dodatků, podepsaných oprávněnými zástupci obou smluvních stran.</w:t>
      </w:r>
    </w:p>
    <w:p w14:paraId="7369E403" w14:textId="77777777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14:paraId="405D4ABD" w14:textId="29D46EF1" w:rsidR="00AD7795" w:rsidRPr="00FD3098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Smluvní strany prohlašují, že si tento dodatek </w:t>
      </w:r>
      <w:r w:rsidR="00356C8F">
        <w:rPr>
          <w:rFonts w:cs="Calibri"/>
        </w:rPr>
        <w:t xml:space="preserve">č. </w:t>
      </w:r>
      <w:r w:rsidR="00DB16B1">
        <w:rPr>
          <w:rFonts w:cs="Calibri"/>
        </w:rPr>
        <w:t>1</w:t>
      </w:r>
      <w:r w:rsidR="00356C8F">
        <w:rPr>
          <w:rFonts w:cs="Calibri"/>
        </w:rPr>
        <w:t xml:space="preserve"> </w:t>
      </w:r>
      <w:r w:rsidRPr="00FD3098">
        <w:rPr>
          <w:rFonts w:cs="Calibri"/>
        </w:rPr>
        <w:t xml:space="preserve">ke smlouvě o dílo </w:t>
      </w:r>
      <w:r w:rsidR="00DB16B1" w:rsidRPr="002C6338">
        <w:rPr>
          <w:rFonts w:cs="Calibri"/>
          <w:bCs/>
        </w:rPr>
        <w:t>č. WISPI 202</w:t>
      </w:r>
      <w:r w:rsidR="00DB16B1">
        <w:rPr>
          <w:rFonts w:cs="Calibri"/>
          <w:bCs/>
        </w:rPr>
        <w:t>3</w:t>
      </w:r>
      <w:r w:rsidR="00DB16B1" w:rsidRPr="002C6338">
        <w:rPr>
          <w:rFonts w:cs="Calibri"/>
          <w:bCs/>
        </w:rPr>
        <w:t>/</w:t>
      </w:r>
      <w:r w:rsidR="00DB16B1">
        <w:rPr>
          <w:rFonts w:cs="Calibri"/>
          <w:bCs/>
        </w:rPr>
        <w:t>56</w:t>
      </w:r>
      <w:r w:rsidR="00DB16B1" w:rsidRPr="002C6338">
        <w:rPr>
          <w:rFonts w:cs="Calibri"/>
          <w:bCs/>
        </w:rPr>
        <w:t>/S</w:t>
      </w:r>
      <w:r w:rsidR="00DB16B1">
        <w:rPr>
          <w:rFonts w:cs="Calibri"/>
          <w:bCs/>
        </w:rPr>
        <w:t xml:space="preserve"> </w:t>
      </w:r>
      <w:r w:rsidRPr="00FD3098">
        <w:rPr>
          <w:rFonts w:cs="Calibri"/>
        </w:rPr>
        <w:t>přečetly, a že byl sepsán v souladu s jejich svobodnou a vážnou vůlí, a na důkaz této skutečnosti k němu připojují své podpisy.</w:t>
      </w:r>
    </w:p>
    <w:p w14:paraId="5609140B" w14:textId="782B9E0D" w:rsidR="00AD7795" w:rsidRPr="00A00017" w:rsidRDefault="00AD7795" w:rsidP="00A00017">
      <w:pPr>
        <w:numPr>
          <w:ilvl w:val="0"/>
          <w:numId w:val="2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FD3098">
        <w:rPr>
          <w:rFonts w:cs="Calibri"/>
        </w:rPr>
        <w:t xml:space="preserve">Tento dodatek </w:t>
      </w:r>
      <w:r w:rsidR="00356C8F">
        <w:rPr>
          <w:rFonts w:cs="Calibri"/>
        </w:rPr>
        <w:t xml:space="preserve">č. </w:t>
      </w:r>
      <w:r w:rsidR="00DB16B1">
        <w:rPr>
          <w:rFonts w:cs="Calibri"/>
        </w:rPr>
        <w:t>1</w:t>
      </w:r>
      <w:r w:rsidR="00356C8F">
        <w:rPr>
          <w:rFonts w:cs="Calibri"/>
        </w:rPr>
        <w:t xml:space="preserve"> ke smlouvě o dílo č. </w:t>
      </w:r>
      <w:r w:rsidR="00DB16B1" w:rsidRPr="002C6338">
        <w:rPr>
          <w:rFonts w:cs="Calibri"/>
          <w:bCs/>
        </w:rPr>
        <w:t>č. WISPI 202</w:t>
      </w:r>
      <w:r w:rsidR="00DB16B1">
        <w:rPr>
          <w:rFonts w:cs="Calibri"/>
          <w:bCs/>
        </w:rPr>
        <w:t>3</w:t>
      </w:r>
      <w:r w:rsidR="00DB16B1" w:rsidRPr="002C6338">
        <w:rPr>
          <w:rFonts w:cs="Calibri"/>
          <w:bCs/>
        </w:rPr>
        <w:t>/</w:t>
      </w:r>
      <w:r w:rsidR="00DB16B1">
        <w:rPr>
          <w:rFonts w:cs="Calibri"/>
          <w:bCs/>
        </w:rPr>
        <w:t>56</w:t>
      </w:r>
      <w:r w:rsidR="00DB16B1" w:rsidRPr="002C6338">
        <w:rPr>
          <w:rFonts w:cs="Calibri"/>
          <w:bCs/>
        </w:rPr>
        <w:t>/S</w:t>
      </w:r>
      <w:r w:rsidR="00DB16B1">
        <w:rPr>
          <w:rFonts w:cs="Calibri"/>
          <w:bCs/>
        </w:rPr>
        <w:t xml:space="preserve"> </w:t>
      </w:r>
      <w:r w:rsidRPr="00FD3098">
        <w:rPr>
          <w:rFonts w:cs="Calibri"/>
        </w:rPr>
        <w:t xml:space="preserve">je sepsán </w:t>
      </w:r>
      <w:r w:rsidR="00A00017" w:rsidRPr="0063718E">
        <w:rPr>
          <w:rFonts w:asciiTheme="minorHAnsi" w:hAnsiTheme="minorHAnsi" w:cstheme="minorHAnsi"/>
        </w:rPr>
        <w:t>ve třech stejnopisech s platností originálu podepsaných oprávněnými zástupci smluvních stran, přičemž objednatel obdrží dvě a zhotovitel jedno vyhotovení.</w:t>
      </w:r>
    </w:p>
    <w:p w14:paraId="67B115CB" w14:textId="0F9DE923" w:rsidR="00A00017" w:rsidRDefault="00A00017" w:rsidP="00A00017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EFB9890" w14:textId="1F6244C8" w:rsidR="00AA4BC9" w:rsidRPr="00A536A6" w:rsidRDefault="00A00017" w:rsidP="00AA4BC9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V Rožnově pod Radhoštěm dne:</w:t>
      </w:r>
      <w:r w:rsidR="00DB16B1">
        <w:rPr>
          <w:rFonts w:cs="Calibri"/>
        </w:rPr>
        <w:tab/>
      </w:r>
      <w:r w:rsidR="00DB16B1">
        <w:rPr>
          <w:rFonts w:cs="Calibri"/>
        </w:rPr>
        <w:tab/>
      </w:r>
      <w:r w:rsidR="00AA4BC9" w:rsidRPr="00A536A6">
        <w:rPr>
          <w:rFonts w:cs="Calibri"/>
        </w:rPr>
        <w:t>V</w:t>
      </w:r>
      <w:r w:rsidR="00AA4BC9">
        <w:rPr>
          <w:rFonts w:cs="Calibri"/>
        </w:rPr>
        <w:t> Ústí dne:</w:t>
      </w:r>
    </w:p>
    <w:p w14:paraId="05189A2B" w14:textId="77777777" w:rsidR="00AA4BC9" w:rsidRPr="00A536A6" w:rsidRDefault="00AA4BC9" w:rsidP="00AA4BC9">
      <w:pPr>
        <w:tabs>
          <w:tab w:val="left" w:pos="5529"/>
        </w:tabs>
        <w:spacing w:after="0" w:line="240" w:lineRule="auto"/>
        <w:jc w:val="both"/>
        <w:rPr>
          <w:rFonts w:cs="Calibri"/>
        </w:rPr>
      </w:pPr>
    </w:p>
    <w:p w14:paraId="56F09DFD" w14:textId="77777777" w:rsidR="00AA4BC9" w:rsidRPr="00A536A6" w:rsidRDefault="00AA4BC9" w:rsidP="00AA4BC9">
      <w:pPr>
        <w:tabs>
          <w:tab w:val="left" w:pos="5529"/>
        </w:tabs>
        <w:spacing w:after="0" w:line="240" w:lineRule="auto"/>
        <w:jc w:val="both"/>
        <w:rPr>
          <w:rFonts w:cs="Calibri"/>
        </w:rPr>
      </w:pPr>
    </w:p>
    <w:p w14:paraId="67E9D1EB" w14:textId="77777777" w:rsidR="00AA4BC9" w:rsidRPr="00A536A6" w:rsidRDefault="00AA4BC9" w:rsidP="00AA4BC9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 w:rsidRPr="00A536A6">
        <w:rPr>
          <w:rFonts w:cs="Calibri"/>
        </w:rPr>
        <w:t>Ing. Jindřich Ondruš, generální ředitel</w:t>
      </w:r>
      <w:r w:rsidRPr="00A536A6">
        <w:rPr>
          <w:rFonts w:cs="Calibri"/>
        </w:rPr>
        <w:tab/>
      </w:r>
      <w:r>
        <w:rPr>
          <w:rFonts w:cs="Calibri"/>
        </w:rPr>
        <w:t>Milan Juráň, jednatel</w:t>
      </w:r>
    </w:p>
    <w:p w14:paraId="44CA9A14" w14:textId="77777777" w:rsidR="00AA4BC9" w:rsidRDefault="00AA4BC9" w:rsidP="00AA4BC9">
      <w:pPr>
        <w:spacing w:after="0" w:line="240" w:lineRule="auto"/>
        <w:rPr>
          <w:rFonts w:cs="Calibri"/>
        </w:rPr>
      </w:pPr>
    </w:p>
    <w:p w14:paraId="2B85D958" w14:textId="77777777" w:rsidR="00AA4BC9" w:rsidRPr="00A536A6" w:rsidRDefault="00AA4BC9" w:rsidP="00AA4BC9">
      <w:pPr>
        <w:spacing w:after="0" w:line="240" w:lineRule="auto"/>
        <w:rPr>
          <w:rFonts w:cs="Calibri"/>
        </w:rPr>
      </w:pPr>
    </w:p>
    <w:p w14:paraId="48EFC3E9" w14:textId="77777777" w:rsidR="00AA4BC9" w:rsidRPr="00A536A6" w:rsidRDefault="00AA4BC9" w:rsidP="00AA4BC9">
      <w:pPr>
        <w:spacing w:after="0" w:line="240" w:lineRule="auto"/>
        <w:rPr>
          <w:rFonts w:cs="Calibri"/>
        </w:rPr>
      </w:pPr>
    </w:p>
    <w:p w14:paraId="313B8B4D" w14:textId="77777777" w:rsidR="00AA4BC9" w:rsidRPr="00A536A6" w:rsidRDefault="00AA4BC9" w:rsidP="00AA4BC9">
      <w:pPr>
        <w:tabs>
          <w:tab w:val="left" w:pos="5529"/>
        </w:tabs>
        <w:spacing w:after="0" w:line="240" w:lineRule="auto"/>
        <w:rPr>
          <w:rFonts w:cs="Calibri"/>
        </w:rPr>
      </w:pPr>
      <w:r w:rsidRPr="00A536A6">
        <w:rPr>
          <w:rFonts w:cs="Calibri"/>
        </w:rPr>
        <w:t>Podpis: _______________________</w:t>
      </w:r>
      <w:r w:rsidRPr="00A536A6">
        <w:rPr>
          <w:rFonts w:cs="Calibri"/>
        </w:rPr>
        <w:tab/>
        <w:t>Podpis: _______________________</w:t>
      </w:r>
    </w:p>
    <w:p w14:paraId="77A9A5F3" w14:textId="545BD1A7" w:rsidR="006D26E1" w:rsidRDefault="00356C8F" w:rsidP="00AA4BC9">
      <w:pPr>
        <w:spacing w:after="0" w:line="240" w:lineRule="auto"/>
        <w:ind w:firstLine="426"/>
        <w:rPr>
          <w:rFonts w:cs="Calibri"/>
          <w:b/>
          <w:sz w:val="20"/>
          <w:szCs w:val="20"/>
        </w:rPr>
      </w:pPr>
      <w:r>
        <w:rPr>
          <w:rFonts w:cs="Calibri"/>
        </w:rPr>
        <w:lastRenderedPageBreak/>
        <w:tab/>
      </w:r>
    </w:p>
    <w:p w14:paraId="42506585" w14:textId="77777777" w:rsidR="006D26E1" w:rsidRPr="00037810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</w:tblGrid>
      <w:tr w:rsidR="006D26E1" w:rsidRPr="009460B2" w14:paraId="41F4AA6A" w14:textId="77777777" w:rsidTr="008F735C">
        <w:trPr>
          <w:trHeight w:val="3202"/>
        </w:trPr>
        <w:tc>
          <w:tcPr>
            <w:tcW w:w="4121" w:type="dxa"/>
          </w:tcPr>
          <w:p w14:paraId="21537E1A" w14:textId="77777777" w:rsidR="006D26E1" w:rsidRPr="00037810" w:rsidRDefault="006D26E1" w:rsidP="008F735C">
            <w:pPr>
              <w:spacing w:after="0" w:line="240" w:lineRule="auto"/>
              <w:ind w:left="4209" w:hanging="4209"/>
              <w:jc w:val="both"/>
              <w:rPr>
                <w:rFonts w:cs="Calibri"/>
                <w:b/>
                <w:sz w:val="18"/>
                <w:szCs w:val="18"/>
              </w:rPr>
            </w:pPr>
            <w:r w:rsidRPr="00037810">
              <w:rPr>
                <w:rFonts w:cs="Calibri"/>
                <w:b/>
                <w:sz w:val="18"/>
                <w:szCs w:val="18"/>
              </w:rPr>
              <w:t xml:space="preserve">Doložka Objednatele: </w:t>
            </w:r>
          </w:p>
          <w:p w14:paraId="1B197CAC" w14:textId="77777777" w:rsidR="006D26E1" w:rsidRPr="00037810" w:rsidRDefault="006D26E1" w:rsidP="008F735C">
            <w:pPr>
              <w:tabs>
                <w:tab w:val="left" w:pos="225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3BD08210" w14:textId="77777777" w:rsidR="006D26E1" w:rsidRPr="00037810" w:rsidRDefault="006D26E1" w:rsidP="008F735C">
            <w:pPr>
              <w:tabs>
                <w:tab w:val="left" w:pos="225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37810">
              <w:rPr>
                <w:rFonts w:cs="Calibri"/>
                <w:sz w:val="18"/>
                <w:szCs w:val="18"/>
              </w:rPr>
              <w:t xml:space="preserve">Předběžnou řídící kontrolu dle ustanovení § 11, </w:t>
            </w:r>
            <w:proofErr w:type="spellStart"/>
            <w:r w:rsidRPr="00037810">
              <w:rPr>
                <w:rFonts w:cs="Calibri"/>
                <w:sz w:val="18"/>
                <w:szCs w:val="18"/>
              </w:rPr>
              <w:t>vyhl</w:t>
            </w:r>
            <w:proofErr w:type="spellEnd"/>
            <w:r w:rsidRPr="00037810">
              <w:rPr>
                <w:rFonts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14:paraId="491A86C4" w14:textId="77777777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9B0D6B6" w14:textId="3EA90D4B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  <w:proofErr w:type="spellStart"/>
            <w:r w:rsidR="0052743F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  <w:r w:rsidRPr="00037810">
              <w:rPr>
                <w:rFonts w:ascii="Calibri" w:hAnsi="Calibri" w:cs="Calibri"/>
                <w:sz w:val="18"/>
                <w:szCs w:val="18"/>
              </w:rPr>
              <w:t xml:space="preserve">                                    </w:t>
            </w:r>
          </w:p>
          <w:p w14:paraId="3029BEDD" w14:textId="50865D4A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</w:p>
          <w:p w14:paraId="4C8BE758" w14:textId="77777777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E370A9D" w14:textId="75CFD68F" w:rsidR="006D26E1" w:rsidRPr="00037810" w:rsidRDefault="006D26E1" w:rsidP="008F735C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37810">
              <w:rPr>
                <w:rFonts w:ascii="Calibri" w:hAnsi="Calibri" w:cs="Calibri"/>
                <w:sz w:val="18"/>
                <w:szCs w:val="18"/>
              </w:rPr>
              <w:t>Předklád</w:t>
            </w:r>
            <w:proofErr w:type="spellEnd"/>
            <w:r w:rsidRPr="00037810">
              <w:rPr>
                <w:rFonts w:ascii="Calibri" w:hAnsi="Calibri" w:cs="Calibri"/>
                <w:sz w:val="18"/>
                <w:szCs w:val="18"/>
              </w:rPr>
              <w:t xml:space="preserve">  Předkládá</w:t>
            </w:r>
            <w:proofErr w:type="gramEnd"/>
            <w:r w:rsidRPr="00037810">
              <w:rPr>
                <w:rFonts w:ascii="Calibri" w:hAnsi="Calibri" w:cs="Calibri"/>
                <w:sz w:val="18"/>
                <w:szCs w:val="18"/>
              </w:rPr>
              <w:t xml:space="preserve"> správce rozpočtu: </w:t>
            </w:r>
            <w:proofErr w:type="spellStart"/>
            <w:r w:rsidR="0052743F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109EF53E" w14:textId="00C63FB3" w:rsidR="006D26E1" w:rsidRPr="00037810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</w:p>
          <w:p w14:paraId="3D32F496" w14:textId="77777777" w:rsidR="006D26E1" w:rsidRPr="00286E7C" w:rsidRDefault="006D26E1" w:rsidP="008F735C">
            <w:pPr>
              <w:pStyle w:val="Prosttext"/>
              <w:rPr>
                <w:rFonts w:ascii="Calibri" w:hAnsi="Calibri" w:cs="Calibri"/>
                <w:sz w:val="18"/>
                <w:szCs w:val="18"/>
                <w:lang w:eastAsia="cs-CZ"/>
              </w:rPr>
            </w:pPr>
          </w:p>
          <w:p w14:paraId="66DDE6A5" w14:textId="5361458D" w:rsidR="006D26E1" w:rsidRPr="00286E7C" w:rsidRDefault="006D26E1" w:rsidP="008F735C">
            <w:pPr>
              <w:pStyle w:val="Prosttext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286E7C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Náležitosti smlouvy kontroloval: </w:t>
            </w:r>
            <w:r w:rsidR="0052743F">
              <w:rPr>
                <w:rFonts w:ascii="Calibri" w:hAnsi="Calibri" w:cs="Calibri"/>
                <w:sz w:val="18"/>
                <w:szCs w:val="18"/>
                <w:lang w:eastAsia="cs-CZ"/>
              </w:rPr>
              <w:t>xxxxx</w:t>
            </w:r>
            <w:bookmarkStart w:id="0" w:name="_GoBack"/>
            <w:bookmarkEnd w:id="0"/>
          </w:p>
          <w:p w14:paraId="69E64512" w14:textId="57B2C897" w:rsidR="006D26E1" w:rsidRPr="009460B2" w:rsidRDefault="006D26E1" w:rsidP="008F735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7810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</w:p>
        </w:tc>
      </w:tr>
    </w:tbl>
    <w:p w14:paraId="623A8D68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B4FB402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3BB999C7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A4D343E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EDA1D44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0A1A55F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4522E64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FCA75FD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51D4592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F02E9FF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2DD7D47F" w14:textId="77777777" w:rsidR="006D26E1" w:rsidRDefault="006D26E1" w:rsidP="006D26E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4BFFE587" w14:textId="77777777" w:rsidR="006D26E1" w:rsidRPr="00BB69C7" w:rsidRDefault="006D26E1" w:rsidP="006D26E1">
      <w:pPr>
        <w:spacing w:after="0" w:line="240" w:lineRule="auto"/>
        <w:jc w:val="center"/>
        <w:rPr>
          <w:rFonts w:cs="Calibri"/>
        </w:rPr>
      </w:pPr>
    </w:p>
    <w:p w14:paraId="33153A45" w14:textId="77777777" w:rsidR="006D26E1" w:rsidRPr="00E67B1B" w:rsidRDefault="006D26E1" w:rsidP="006D26E1">
      <w:pPr>
        <w:spacing w:after="0" w:line="240" w:lineRule="auto"/>
        <w:rPr>
          <w:rFonts w:cs="Calibri"/>
        </w:rPr>
      </w:pPr>
    </w:p>
    <w:p w14:paraId="506934D1" w14:textId="77777777" w:rsidR="006D26E1" w:rsidRPr="0063718E" w:rsidRDefault="006D26E1" w:rsidP="006D26E1">
      <w:p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3B6FFEAC" w14:textId="6F1C2844" w:rsidR="00356C8F" w:rsidRDefault="00356C8F" w:rsidP="006D26E1">
      <w:pPr>
        <w:tabs>
          <w:tab w:val="left" w:pos="720"/>
        </w:tabs>
        <w:jc w:val="both"/>
        <w:rPr>
          <w:rFonts w:cs="Calibri"/>
        </w:rPr>
      </w:pPr>
    </w:p>
    <w:p w14:paraId="5289E8CC" w14:textId="77777777" w:rsidR="00356C8F" w:rsidRPr="000472B6" w:rsidRDefault="00356C8F" w:rsidP="00356C8F">
      <w:pPr>
        <w:tabs>
          <w:tab w:val="left" w:pos="720"/>
        </w:tabs>
        <w:spacing w:after="0" w:line="240" w:lineRule="auto"/>
        <w:jc w:val="both"/>
        <w:rPr>
          <w:rFonts w:cs="Calibri"/>
        </w:rPr>
      </w:pPr>
    </w:p>
    <w:p w14:paraId="0FB4AB8F" w14:textId="77777777" w:rsidR="00356C8F" w:rsidRPr="000472B6" w:rsidRDefault="00356C8F" w:rsidP="00356C8F">
      <w:pPr>
        <w:tabs>
          <w:tab w:val="left" w:pos="720"/>
        </w:tabs>
        <w:spacing w:after="0" w:line="240" w:lineRule="auto"/>
        <w:jc w:val="both"/>
        <w:rPr>
          <w:rFonts w:cs="Calibri"/>
          <w:color w:val="0000FF"/>
          <w:sz w:val="16"/>
          <w:szCs w:val="16"/>
        </w:rPr>
      </w:pPr>
    </w:p>
    <w:p w14:paraId="21265170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560EE9E9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153080A4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00C3C3C3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7139BB72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4ED8F9AD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74EF5190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1C18FAD9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055C224A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3A9C20FD" w14:textId="77777777" w:rsidR="00356C8F" w:rsidRPr="000472B6" w:rsidRDefault="00356C8F" w:rsidP="00356C8F">
      <w:pPr>
        <w:pStyle w:val="Zkladntext"/>
        <w:tabs>
          <w:tab w:val="left" w:pos="4525"/>
        </w:tabs>
        <w:jc w:val="left"/>
        <w:rPr>
          <w:rStyle w:val="ZkladntextChar1"/>
          <w:rFonts w:ascii="Calibri" w:hAnsi="Calibri" w:cs="Calibri"/>
        </w:rPr>
      </w:pPr>
    </w:p>
    <w:p w14:paraId="6EC5740A" w14:textId="77777777" w:rsidR="00356C8F" w:rsidRDefault="00356C8F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E4F657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FFA216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13E3C9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66A140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9FC357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064B73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E4731D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717597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7CE341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63A5E5" w14:textId="77777777" w:rsidR="00AD7795" w:rsidRDefault="00AD7795" w:rsidP="00356C8F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AD7795" w:rsidSect="002860F9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6F651" w14:textId="77777777" w:rsidR="001F5548" w:rsidRPr="00A63402" w:rsidRDefault="001F554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034975E8" w14:textId="77777777" w:rsidR="001F5548" w:rsidRPr="00A63402" w:rsidRDefault="001F554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A9CF" w14:textId="77777777" w:rsidR="004C3F99" w:rsidRPr="002004A8" w:rsidRDefault="00503AF2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2004A8">
      <w:rPr>
        <w:rFonts w:asciiTheme="minorHAnsi" w:hAnsiTheme="minorHAnsi" w:cstheme="minorHAnsi"/>
        <w:b/>
        <w:sz w:val="18"/>
        <w:szCs w:val="18"/>
      </w:rPr>
      <w:fldChar w:fldCharType="begin"/>
    </w:r>
    <w:r w:rsidR="004C3F99" w:rsidRPr="002004A8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2004A8">
      <w:rPr>
        <w:rFonts w:asciiTheme="minorHAnsi" w:hAnsiTheme="minorHAnsi" w:cstheme="minorHAnsi"/>
        <w:b/>
        <w:sz w:val="18"/>
        <w:szCs w:val="18"/>
      </w:rPr>
      <w:fldChar w:fldCharType="separate"/>
    </w:r>
    <w:r w:rsidR="00566A4C">
      <w:rPr>
        <w:rFonts w:asciiTheme="minorHAnsi" w:hAnsiTheme="minorHAnsi" w:cstheme="minorHAnsi"/>
        <w:b/>
        <w:noProof/>
        <w:sz w:val="18"/>
        <w:szCs w:val="18"/>
      </w:rPr>
      <w:t>11</w:t>
    </w:r>
    <w:r w:rsidRPr="002004A8">
      <w:rPr>
        <w:rFonts w:asciiTheme="minorHAnsi" w:hAnsiTheme="minorHAnsi" w:cstheme="minorHAnsi"/>
        <w:b/>
        <w:sz w:val="18"/>
        <w:szCs w:val="18"/>
      </w:rPr>
      <w:fldChar w:fldCharType="end"/>
    </w:r>
    <w:r w:rsidR="004C3F99" w:rsidRPr="002004A8">
      <w:rPr>
        <w:rFonts w:asciiTheme="minorHAnsi" w:hAnsiTheme="minorHAnsi" w:cstheme="minorHAnsi"/>
        <w:b/>
        <w:sz w:val="18"/>
        <w:szCs w:val="18"/>
      </w:rPr>
      <w:t xml:space="preserve"> | </w:t>
    </w:r>
    <w:r w:rsidR="004C3F99" w:rsidRPr="002004A8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3BEB598B" w14:textId="77777777" w:rsidR="004C3F99" w:rsidRPr="006178AB" w:rsidRDefault="004C3F99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0C07" w14:textId="77777777" w:rsidR="001F5548" w:rsidRPr="00A63402" w:rsidRDefault="001F554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680C51D5" w14:textId="77777777" w:rsidR="001F5548" w:rsidRPr="00A63402" w:rsidRDefault="001F554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82C22"/>
    <w:multiLevelType w:val="hybridMultilevel"/>
    <w:tmpl w:val="1EAAAE36"/>
    <w:lvl w:ilvl="0" w:tplc="BC4A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244DD"/>
    <w:multiLevelType w:val="hybridMultilevel"/>
    <w:tmpl w:val="94F65098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2F0B"/>
    <w:multiLevelType w:val="hybridMultilevel"/>
    <w:tmpl w:val="50A8BD76"/>
    <w:lvl w:ilvl="0" w:tplc="FCCE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50FAE"/>
    <w:multiLevelType w:val="hybridMultilevel"/>
    <w:tmpl w:val="A47EFA3E"/>
    <w:lvl w:ilvl="0" w:tplc="1C6A87F2">
      <w:start w:val="3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294B"/>
    <w:multiLevelType w:val="hybridMultilevel"/>
    <w:tmpl w:val="7242F1F6"/>
    <w:lvl w:ilvl="0" w:tplc="8EACEF6A">
      <w:numFmt w:val="bullet"/>
      <w:lvlText w:val="–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73178AD"/>
    <w:multiLevelType w:val="multilevel"/>
    <w:tmpl w:val="37DC7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55F4338B"/>
    <w:multiLevelType w:val="multilevel"/>
    <w:tmpl w:val="3E9AE5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1A473D"/>
    <w:multiLevelType w:val="hybridMultilevel"/>
    <w:tmpl w:val="684A780E"/>
    <w:lvl w:ilvl="0" w:tplc="6C42AE6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AF7CA060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E4A4BA4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6B83750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2727F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5596D964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82627BC2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2D7C70A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6B48158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8" w15:restartNumberingAfterBreak="0">
    <w:nsid w:val="5DA4206F"/>
    <w:multiLevelType w:val="multilevel"/>
    <w:tmpl w:val="07328D9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0" w15:restartNumberingAfterBreak="0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72320D"/>
    <w:multiLevelType w:val="multilevel"/>
    <w:tmpl w:val="BA1A1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C7776F"/>
    <w:multiLevelType w:val="hybridMultilevel"/>
    <w:tmpl w:val="CC58EEAA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894A4F2C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74288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7482756D"/>
    <w:multiLevelType w:val="multilevel"/>
    <w:tmpl w:val="A2809536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 Narrow" w:eastAsia="Calibri" w:hAnsi="Arial Narrow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49D6E33"/>
    <w:multiLevelType w:val="hybridMultilevel"/>
    <w:tmpl w:val="F70ADA66"/>
    <w:lvl w:ilvl="0" w:tplc="77BCF014">
      <w:start w:val="4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506375E"/>
    <w:multiLevelType w:val="hybridMultilevel"/>
    <w:tmpl w:val="8724EF24"/>
    <w:lvl w:ilvl="0" w:tplc="AB86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564F1"/>
    <w:multiLevelType w:val="hybridMultilevel"/>
    <w:tmpl w:val="AD426C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12"/>
  </w:num>
  <w:num w:numId="5">
    <w:abstractNumId w:val="3"/>
  </w:num>
  <w:num w:numId="6">
    <w:abstractNumId w:val="25"/>
  </w:num>
  <w:num w:numId="7">
    <w:abstractNumId w:val="7"/>
  </w:num>
  <w:num w:numId="8">
    <w:abstractNumId w:val="24"/>
  </w:num>
  <w:num w:numId="9">
    <w:abstractNumId w:val="25"/>
    <w:lvlOverride w:ilvl="0">
      <w:startOverride w:val="1"/>
    </w:lvlOverride>
  </w:num>
  <w:num w:numId="10">
    <w:abstractNumId w:val="21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24"/>
    <w:lvlOverride w:ilvl="0">
      <w:startOverride w:val="1"/>
    </w:lvlOverride>
  </w:num>
  <w:num w:numId="14">
    <w:abstractNumId w:val="19"/>
  </w:num>
  <w:num w:numId="15">
    <w:abstractNumId w:val="11"/>
  </w:num>
  <w:num w:numId="16">
    <w:abstractNumId w:val="1"/>
  </w:num>
  <w:num w:numId="17">
    <w:abstractNumId w:val="2"/>
  </w:num>
  <w:num w:numId="18">
    <w:abstractNumId w:val="14"/>
  </w:num>
  <w:num w:numId="19">
    <w:abstractNumId w:val="5"/>
  </w:num>
  <w:num w:numId="20">
    <w:abstractNumId w:val="20"/>
  </w:num>
  <w:num w:numId="21">
    <w:abstractNumId w:val="28"/>
  </w:num>
  <w:num w:numId="22">
    <w:abstractNumId w:val="18"/>
  </w:num>
  <w:num w:numId="23">
    <w:abstractNumId w:val="27"/>
  </w:num>
  <w:num w:numId="24">
    <w:abstractNumId w:val="16"/>
  </w:num>
  <w:num w:numId="25">
    <w:abstractNumId w:val="8"/>
  </w:num>
  <w:num w:numId="26">
    <w:abstractNumId w:val="23"/>
  </w:num>
  <w:num w:numId="27">
    <w:abstractNumId w:val="1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0"/>
  </w:num>
  <w:num w:numId="33">
    <w:abstractNumId w:val="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3D"/>
    <w:rsid w:val="000024C5"/>
    <w:rsid w:val="000102BA"/>
    <w:rsid w:val="00016048"/>
    <w:rsid w:val="00016F22"/>
    <w:rsid w:val="00021D4D"/>
    <w:rsid w:val="00026837"/>
    <w:rsid w:val="00041E16"/>
    <w:rsid w:val="00042B17"/>
    <w:rsid w:val="000566AA"/>
    <w:rsid w:val="00056B3D"/>
    <w:rsid w:val="00062289"/>
    <w:rsid w:val="00065AD8"/>
    <w:rsid w:val="000667AA"/>
    <w:rsid w:val="000811C5"/>
    <w:rsid w:val="0008203C"/>
    <w:rsid w:val="00086EC1"/>
    <w:rsid w:val="00093E0D"/>
    <w:rsid w:val="0009539A"/>
    <w:rsid w:val="00096F7C"/>
    <w:rsid w:val="000A4622"/>
    <w:rsid w:val="000A4CDC"/>
    <w:rsid w:val="000B50F6"/>
    <w:rsid w:val="000C20DB"/>
    <w:rsid w:val="000C52D4"/>
    <w:rsid w:val="000D09BA"/>
    <w:rsid w:val="000D25EE"/>
    <w:rsid w:val="000E2A6B"/>
    <w:rsid w:val="000E3C0D"/>
    <w:rsid w:val="000E3C12"/>
    <w:rsid w:val="000E46F9"/>
    <w:rsid w:val="000E4B51"/>
    <w:rsid w:val="000E74A3"/>
    <w:rsid w:val="000F3AA9"/>
    <w:rsid w:val="000F5602"/>
    <w:rsid w:val="000F61B0"/>
    <w:rsid w:val="000F6273"/>
    <w:rsid w:val="00106C8D"/>
    <w:rsid w:val="00116984"/>
    <w:rsid w:val="00126959"/>
    <w:rsid w:val="00127B22"/>
    <w:rsid w:val="00130968"/>
    <w:rsid w:val="0013488C"/>
    <w:rsid w:val="001410BF"/>
    <w:rsid w:val="00143B6A"/>
    <w:rsid w:val="0014789B"/>
    <w:rsid w:val="00151439"/>
    <w:rsid w:val="00151B73"/>
    <w:rsid w:val="00153A2C"/>
    <w:rsid w:val="00166558"/>
    <w:rsid w:val="00174AE4"/>
    <w:rsid w:val="00174CE6"/>
    <w:rsid w:val="00187113"/>
    <w:rsid w:val="001874AE"/>
    <w:rsid w:val="0019006A"/>
    <w:rsid w:val="00193BD2"/>
    <w:rsid w:val="00195E68"/>
    <w:rsid w:val="00196CAC"/>
    <w:rsid w:val="001A2BA7"/>
    <w:rsid w:val="001A55BB"/>
    <w:rsid w:val="001A60C7"/>
    <w:rsid w:val="001B42F0"/>
    <w:rsid w:val="001B71DB"/>
    <w:rsid w:val="001C2F5F"/>
    <w:rsid w:val="001C3239"/>
    <w:rsid w:val="001C6956"/>
    <w:rsid w:val="001D0092"/>
    <w:rsid w:val="001D01EC"/>
    <w:rsid w:val="001D220B"/>
    <w:rsid w:val="001D4D0B"/>
    <w:rsid w:val="001E2384"/>
    <w:rsid w:val="001E2851"/>
    <w:rsid w:val="001E327A"/>
    <w:rsid w:val="001E429F"/>
    <w:rsid w:val="001F0C39"/>
    <w:rsid w:val="001F0EC8"/>
    <w:rsid w:val="001F5548"/>
    <w:rsid w:val="002004A8"/>
    <w:rsid w:val="00200E7A"/>
    <w:rsid w:val="00202948"/>
    <w:rsid w:val="002069FD"/>
    <w:rsid w:val="002233AD"/>
    <w:rsid w:val="00232514"/>
    <w:rsid w:val="0023455A"/>
    <w:rsid w:val="00237058"/>
    <w:rsid w:val="00244EE0"/>
    <w:rsid w:val="002524FE"/>
    <w:rsid w:val="00261641"/>
    <w:rsid w:val="00266BA0"/>
    <w:rsid w:val="00267D20"/>
    <w:rsid w:val="002725D4"/>
    <w:rsid w:val="0027393C"/>
    <w:rsid w:val="00277155"/>
    <w:rsid w:val="00277CB7"/>
    <w:rsid w:val="00282721"/>
    <w:rsid w:val="0028530C"/>
    <w:rsid w:val="002860F9"/>
    <w:rsid w:val="002879EE"/>
    <w:rsid w:val="00292AC8"/>
    <w:rsid w:val="0029663E"/>
    <w:rsid w:val="002A6D46"/>
    <w:rsid w:val="002B06B7"/>
    <w:rsid w:val="002B2842"/>
    <w:rsid w:val="002C16A4"/>
    <w:rsid w:val="002C287A"/>
    <w:rsid w:val="002C4505"/>
    <w:rsid w:val="002C6338"/>
    <w:rsid w:val="002D6683"/>
    <w:rsid w:val="002F1052"/>
    <w:rsid w:val="002F4307"/>
    <w:rsid w:val="002F56F6"/>
    <w:rsid w:val="003008FD"/>
    <w:rsid w:val="003012CF"/>
    <w:rsid w:val="00306A44"/>
    <w:rsid w:val="00311628"/>
    <w:rsid w:val="003239EC"/>
    <w:rsid w:val="00326327"/>
    <w:rsid w:val="00327B18"/>
    <w:rsid w:val="00332B90"/>
    <w:rsid w:val="00335436"/>
    <w:rsid w:val="00335864"/>
    <w:rsid w:val="00342F06"/>
    <w:rsid w:val="00343574"/>
    <w:rsid w:val="0034496E"/>
    <w:rsid w:val="00356C8F"/>
    <w:rsid w:val="00357738"/>
    <w:rsid w:val="00360EBC"/>
    <w:rsid w:val="00365334"/>
    <w:rsid w:val="00374D16"/>
    <w:rsid w:val="0037519E"/>
    <w:rsid w:val="0038112D"/>
    <w:rsid w:val="00385700"/>
    <w:rsid w:val="00386613"/>
    <w:rsid w:val="00386F98"/>
    <w:rsid w:val="003A5C97"/>
    <w:rsid w:val="003A63D7"/>
    <w:rsid w:val="003B5002"/>
    <w:rsid w:val="003B6355"/>
    <w:rsid w:val="003C0F51"/>
    <w:rsid w:val="003C21F4"/>
    <w:rsid w:val="003C3DEA"/>
    <w:rsid w:val="003C5972"/>
    <w:rsid w:val="003C7442"/>
    <w:rsid w:val="003E158F"/>
    <w:rsid w:val="003E3E92"/>
    <w:rsid w:val="00400ABC"/>
    <w:rsid w:val="00402412"/>
    <w:rsid w:val="0040261C"/>
    <w:rsid w:val="004109B3"/>
    <w:rsid w:val="00413339"/>
    <w:rsid w:val="00426778"/>
    <w:rsid w:val="0043388E"/>
    <w:rsid w:val="00435C04"/>
    <w:rsid w:val="00435C38"/>
    <w:rsid w:val="00436427"/>
    <w:rsid w:val="0044135F"/>
    <w:rsid w:val="00444DB2"/>
    <w:rsid w:val="00447ECE"/>
    <w:rsid w:val="004503AB"/>
    <w:rsid w:val="00451400"/>
    <w:rsid w:val="00453C1E"/>
    <w:rsid w:val="00455068"/>
    <w:rsid w:val="00456FD6"/>
    <w:rsid w:val="0046445A"/>
    <w:rsid w:val="004670E7"/>
    <w:rsid w:val="00467F9E"/>
    <w:rsid w:val="00470CA2"/>
    <w:rsid w:val="00471834"/>
    <w:rsid w:val="00477703"/>
    <w:rsid w:val="004859CF"/>
    <w:rsid w:val="00490157"/>
    <w:rsid w:val="00494353"/>
    <w:rsid w:val="0049636E"/>
    <w:rsid w:val="004A382C"/>
    <w:rsid w:val="004A41E3"/>
    <w:rsid w:val="004B08F3"/>
    <w:rsid w:val="004B0E7C"/>
    <w:rsid w:val="004B17D7"/>
    <w:rsid w:val="004B338F"/>
    <w:rsid w:val="004C3F99"/>
    <w:rsid w:val="004C551D"/>
    <w:rsid w:val="004C59AD"/>
    <w:rsid w:val="004C71B2"/>
    <w:rsid w:val="004D0026"/>
    <w:rsid w:val="004D0EA6"/>
    <w:rsid w:val="004D1198"/>
    <w:rsid w:val="004D37F4"/>
    <w:rsid w:val="004F1396"/>
    <w:rsid w:val="004F36F8"/>
    <w:rsid w:val="004F447F"/>
    <w:rsid w:val="00503AF2"/>
    <w:rsid w:val="00507114"/>
    <w:rsid w:val="00513118"/>
    <w:rsid w:val="00513C5E"/>
    <w:rsid w:val="005166C0"/>
    <w:rsid w:val="005232A0"/>
    <w:rsid w:val="0052743F"/>
    <w:rsid w:val="00536581"/>
    <w:rsid w:val="00545A78"/>
    <w:rsid w:val="00545BD1"/>
    <w:rsid w:val="00546A0B"/>
    <w:rsid w:val="0055333A"/>
    <w:rsid w:val="00553DBC"/>
    <w:rsid w:val="005547B4"/>
    <w:rsid w:val="00557010"/>
    <w:rsid w:val="005631D6"/>
    <w:rsid w:val="005635F6"/>
    <w:rsid w:val="00566A4C"/>
    <w:rsid w:val="00566BD6"/>
    <w:rsid w:val="00572103"/>
    <w:rsid w:val="00572D1D"/>
    <w:rsid w:val="00581556"/>
    <w:rsid w:val="005818FF"/>
    <w:rsid w:val="00581B91"/>
    <w:rsid w:val="0058345B"/>
    <w:rsid w:val="005840EA"/>
    <w:rsid w:val="005A0667"/>
    <w:rsid w:val="005A0BA5"/>
    <w:rsid w:val="005A2B70"/>
    <w:rsid w:val="005A49CA"/>
    <w:rsid w:val="005A635D"/>
    <w:rsid w:val="005B2643"/>
    <w:rsid w:val="005B47F7"/>
    <w:rsid w:val="005B70A8"/>
    <w:rsid w:val="005C24A2"/>
    <w:rsid w:val="005D00DD"/>
    <w:rsid w:val="005D390B"/>
    <w:rsid w:val="005D7B1A"/>
    <w:rsid w:val="005E1527"/>
    <w:rsid w:val="005E499B"/>
    <w:rsid w:val="005F1C78"/>
    <w:rsid w:val="005F299D"/>
    <w:rsid w:val="005F3B2C"/>
    <w:rsid w:val="005F4132"/>
    <w:rsid w:val="005F779B"/>
    <w:rsid w:val="0060563B"/>
    <w:rsid w:val="00612F75"/>
    <w:rsid w:val="00616186"/>
    <w:rsid w:val="00616B4C"/>
    <w:rsid w:val="006178AB"/>
    <w:rsid w:val="00620B63"/>
    <w:rsid w:val="00631498"/>
    <w:rsid w:val="00633A22"/>
    <w:rsid w:val="006353A3"/>
    <w:rsid w:val="0063718E"/>
    <w:rsid w:val="00637CF2"/>
    <w:rsid w:val="0064068C"/>
    <w:rsid w:val="006434E8"/>
    <w:rsid w:val="006435B0"/>
    <w:rsid w:val="00645101"/>
    <w:rsid w:val="00647963"/>
    <w:rsid w:val="00650FF9"/>
    <w:rsid w:val="00651522"/>
    <w:rsid w:val="00660846"/>
    <w:rsid w:val="0066173E"/>
    <w:rsid w:val="0066734E"/>
    <w:rsid w:val="00667756"/>
    <w:rsid w:val="006709CC"/>
    <w:rsid w:val="00671AF5"/>
    <w:rsid w:val="00684433"/>
    <w:rsid w:val="00691B33"/>
    <w:rsid w:val="0069412B"/>
    <w:rsid w:val="00694E14"/>
    <w:rsid w:val="00695867"/>
    <w:rsid w:val="00697E11"/>
    <w:rsid w:val="006A00B9"/>
    <w:rsid w:val="006A013C"/>
    <w:rsid w:val="006A4867"/>
    <w:rsid w:val="006A5253"/>
    <w:rsid w:val="006B2D2E"/>
    <w:rsid w:val="006B513B"/>
    <w:rsid w:val="006B5C6F"/>
    <w:rsid w:val="006B6E12"/>
    <w:rsid w:val="006C0E68"/>
    <w:rsid w:val="006C59E5"/>
    <w:rsid w:val="006C5E1F"/>
    <w:rsid w:val="006C63FC"/>
    <w:rsid w:val="006C7672"/>
    <w:rsid w:val="006C7933"/>
    <w:rsid w:val="006C7F50"/>
    <w:rsid w:val="006D26E1"/>
    <w:rsid w:val="006D29D9"/>
    <w:rsid w:val="006D403D"/>
    <w:rsid w:val="006E23A9"/>
    <w:rsid w:val="006E3285"/>
    <w:rsid w:val="006E6717"/>
    <w:rsid w:val="006F3FA2"/>
    <w:rsid w:val="006F6863"/>
    <w:rsid w:val="00703962"/>
    <w:rsid w:val="00703C47"/>
    <w:rsid w:val="00704C3A"/>
    <w:rsid w:val="00706D12"/>
    <w:rsid w:val="00712867"/>
    <w:rsid w:val="00713FAA"/>
    <w:rsid w:val="007234BC"/>
    <w:rsid w:val="00730CC1"/>
    <w:rsid w:val="00731630"/>
    <w:rsid w:val="007343B0"/>
    <w:rsid w:val="007427EF"/>
    <w:rsid w:val="007448D0"/>
    <w:rsid w:val="00745711"/>
    <w:rsid w:val="00746461"/>
    <w:rsid w:val="00746866"/>
    <w:rsid w:val="00750436"/>
    <w:rsid w:val="007639A3"/>
    <w:rsid w:val="00764435"/>
    <w:rsid w:val="007729C9"/>
    <w:rsid w:val="00783B10"/>
    <w:rsid w:val="00794928"/>
    <w:rsid w:val="007A06EC"/>
    <w:rsid w:val="007A169F"/>
    <w:rsid w:val="007A1E09"/>
    <w:rsid w:val="007A243A"/>
    <w:rsid w:val="007A389F"/>
    <w:rsid w:val="007A3F08"/>
    <w:rsid w:val="007A5196"/>
    <w:rsid w:val="007A7045"/>
    <w:rsid w:val="007B038A"/>
    <w:rsid w:val="007B2C44"/>
    <w:rsid w:val="007B2FBA"/>
    <w:rsid w:val="007B4A66"/>
    <w:rsid w:val="007B4CD8"/>
    <w:rsid w:val="007C3340"/>
    <w:rsid w:val="007C4E0F"/>
    <w:rsid w:val="007C7854"/>
    <w:rsid w:val="007D111F"/>
    <w:rsid w:val="007D61F7"/>
    <w:rsid w:val="007D6AC8"/>
    <w:rsid w:val="007D792A"/>
    <w:rsid w:val="007E1C11"/>
    <w:rsid w:val="007E262E"/>
    <w:rsid w:val="007E4DCC"/>
    <w:rsid w:val="007E6278"/>
    <w:rsid w:val="007E6CFF"/>
    <w:rsid w:val="007F0768"/>
    <w:rsid w:val="00805E50"/>
    <w:rsid w:val="008060F7"/>
    <w:rsid w:val="008074B8"/>
    <w:rsid w:val="0081086D"/>
    <w:rsid w:val="00817710"/>
    <w:rsid w:val="0082015B"/>
    <w:rsid w:val="0082158D"/>
    <w:rsid w:val="00840896"/>
    <w:rsid w:val="00843A2A"/>
    <w:rsid w:val="00843D10"/>
    <w:rsid w:val="008504DF"/>
    <w:rsid w:val="00852407"/>
    <w:rsid w:val="00854472"/>
    <w:rsid w:val="00861D50"/>
    <w:rsid w:val="00863DD0"/>
    <w:rsid w:val="0087479C"/>
    <w:rsid w:val="00875670"/>
    <w:rsid w:val="0087622D"/>
    <w:rsid w:val="00880D4C"/>
    <w:rsid w:val="00882749"/>
    <w:rsid w:val="00884D6D"/>
    <w:rsid w:val="00886F04"/>
    <w:rsid w:val="008945AE"/>
    <w:rsid w:val="00895BE9"/>
    <w:rsid w:val="008960DF"/>
    <w:rsid w:val="0089683B"/>
    <w:rsid w:val="008973E4"/>
    <w:rsid w:val="008A2CC0"/>
    <w:rsid w:val="008A43F6"/>
    <w:rsid w:val="008A6375"/>
    <w:rsid w:val="008A6646"/>
    <w:rsid w:val="008B4967"/>
    <w:rsid w:val="008B5CA4"/>
    <w:rsid w:val="008C2A60"/>
    <w:rsid w:val="008C4F54"/>
    <w:rsid w:val="008D1059"/>
    <w:rsid w:val="008D597A"/>
    <w:rsid w:val="008D5B8C"/>
    <w:rsid w:val="008E0B68"/>
    <w:rsid w:val="008E5B13"/>
    <w:rsid w:val="008E75C9"/>
    <w:rsid w:val="008F0FA4"/>
    <w:rsid w:val="008F1672"/>
    <w:rsid w:val="008F69D3"/>
    <w:rsid w:val="008F6F7D"/>
    <w:rsid w:val="00901029"/>
    <w:rsid w:val="0091288D"/>
    <w:rsid w:val="009146B8"/>
    <w:rsid w:val="00926095"/>
    <w:rsid w:val="009262C9"/>
    <w:rsid w:val="00934033"/>
    <w:rsid w:val="00936EF5"/>
    <w:rsid w:val="00945B20"/>
    <w:rsid w:val="00951647"/>
    <w:rsid w:val="00953AC7"/>
    <w:rsid w:val="00954F9F"/>
    <w:rsid w:val="009561F2"/>
    <w:rsid w:val="009563BB"/>
    <w:rsid w:val="00963013"/>
    <w:rsid w:val="009648F3"/>
    <w:rsid w:val="009731F1"/>
    <w:rsid w:val="0097479F"/>
    <w:rsid w:val="00986FA7"/>
    <w:rsid w:val="00992140"/>
    <w:rsid w:val="00992533"/>
    <w:rsid w:val="009A0657"/>
    <w:rsid w:val="009A195E"/>
    <w:rsid w:val="009A1CF4"/>
    <w:rsid w:val="009A3C89"/>
    <w:rsid w:val="009A3D38"/>
    <w:rsid w:val="009A4CD9"/>
    <w:rsid w:val="009A768F"/>
    <w:rsid w:val="009B16FE"/>
    <w:rsid w:val="009C0D02"/>
    <w:rsid w:val="009C1C21"/>
    <w:rsid w:val="009D27ED"/>
    <w:rsid w:val="009D2916"/>
    <w:rsid w:val="009E1504"/>
    <w:rsid w:val="009E24C1"/>
    <w:rsid w:val="009E2E12"/>
    <w:rsid w:val="009E37F2"/>
    <w:rsid w:val="009E4DB5"/>
    <w:rsid w:val="009E5BB4"/>
    <w:rsid w:val="009F3F89"/>
    <w:rsid w:val="009F5864"/>
    <w:rsid w:val="009F738F"/>
    <w:rsid w:val="00A00017"/>
    <w:rsid w:val="00A00B1A"/>
    <w:rsid w:val="00A04883"/>
    <w:rsid w:val="00A04AB0"/>
    <w:rsid w:val="00A100BF"/>
    <w:rsid w:val="00A116FB"/>
    <w:rsid w:val="00A11828"/>
    <w:rsid w:val="00A14A0B"/>
    <w:rsid w:val="00A20950"/>
    <w:rsid w:val="00A22A42"/>
    <w:rsid w:val="00A23B11"/>
    <w:rsid w:val="00A24AE8"/>
    <w:rsid w:val="00A25443"/>
    <w:rsid w:val="00A32E07"/>
    <w:rsid w:val="00A34011"/>
    <w:rsid w:val="00A34409"/>
    <w:rsid w:val="00A35B65"/>
    <w:rsid w:val="00A35EB2"/>
    <w:rsid w:val="00A435D2"/>
    <w:rsid w:val="00A4625C"/>
    <w:rsid w:val="00A5101F"/>
    <w:rsid w:val="00A570DA"/>
    <w:rsid w:val="00A57102"/>
    <w:rsid w:val="00A63402"/>
    <w:rsid w:val="00A70DE5"/>
    <w:rsid w:val="00A70E06"/>
    <w:rsid w:val="00A75E0F"/>
    <w:rsid w:val="00A76B11"/>
    <w:rsid w:val="00A807C2"/>
    <w:rsid w:val="00A814C0"/>
    <w:rsid w:val="00A84F8A"/>
    <w:rsid w:val="00A85201"/>
    <w:rsid w:val="00A87EE5"/>
    <w:rsid w:val="00A953BB"/>
    <w:rsid w:val="00AA0B05"/>
    <w:rsid w:val="00AA1D01"/>
    <w:rsid w:val="00AA2AA6"/>
    <w:rsid w:val="00AA2F82"/>
    <w:rsid w:val="00AA4B57"/>
    <w:rsid w:val="00AA4BC9"/>
    <w:rsid w:val="00AA4C16"/>
    <w:rsid w:val="00AB7DBF"/>
    <w:rsid w:val="00AC4DF0"/>
    <w:rsid w:val="00AD7795"/>
    <w:rsid w:val="00AD7D63"/>
    <w:rsid w:val="00AE18CB"/>
    <w:rsid w:val="00AE18DA"/>
    <w:rsid w:val="00AE57D9"/>
    <w:rsid w:val="00AE6088"/>
    <w:rsid w:val="00AF14DC"/>
    <w:rsid w:val="00AF28FE"/>
    <w:rsid w:val="00AF6C6D"/>
    <w:rsid w:val="00B02A2D"/>
    <w:rsid w:val="00B043DC"/>
    <w:rsid w:val="00B06988"/>
    <w:rsid w:val="00B07841"/>
    <w:rsid w:val="00B07A5D"/>
    <w:rsid w:val="00B155A1"/>
    <w:rsid w:val="00B176A9"/>
    <w:rsid w:val="00B21292"/>
    <w:rsid w:val="00B23DBA"/>
    <w:rsid w:val="00B243FA"/>
    <w:rsid w:val="00B25381"/>
    <w:rsid w:val="00B27C2D"/>
    <w:rsid w:val="00B27C4C"/>
    <w:rsid w:val="00B379B7"/>
    <w:rsid w:val="00B43067"/>
    <w:rsid w:val="00B445FA"/>
    <w:rsid w:val="00B453A0"/>
    <w:rsid w:val="00B45B8E"/>
    <w:rsid w:val="00B47BB1"/>
    <w:rsid w:val="00B5446F"/>
    <w:rsid w:val="00B57C8B"/>
    <w:rsid w:val="00B6275D"/>
    <w:rsid w:val="00B62AF0"/>
    <w:rsid w:val="00B86AB0"/>
    <w:rsid w:val="00B90B5D"/>
    <w:rsid w:val="00B92074"/>
    <w:rsid w:val="00B92543"/>
    <w:rsid w:val="00B978D1"/>
    <w:rsid w:val="00BB13E7"/>
    <w:rsid w:val="00BB37A7"/>
    <w:rsid w:val="00BC71CF"/>
    <w:rsid w:val="00BD5FA4"/>
    <w:rsid w:val="00BE06F8"/>
    <w:rsid w:val="00BE680F"/>
    <w:rsid w:val="00BF2966"/>
    <w:rsid w:val="00C017D6"/>
    <w:rsid w:val="00C03CA0"/>
    <w:rsid w:val="00C06731"/>
    <w:rsid w:val="00C11975"/>
    <w:rsid w:val="00C2355D"/>
    <w:rsid w:val="00C24C54"/>
    <w:rsid w:val="00C3262F"/>
    <w:rsid w:val="00C34593"/>
    <w:rsid w:val="00C4249C"/>
    <w:rsid w:val="00C53028"/>
    <w:rsid w:val="00C53E82"/>
    <w:rsid w:val="00C53FFF"/>
    <w:rsid w:val="00C57754"/>
    <w:rsid w:val="00C62CDE"/>
    <w:rsid w:val="00C74E2C"/>
    <w:rsid w:val="00C81B8F"/>
    <w:rsid w:val="00C8451F"/>
    <w:rsid w:val="00C93FD7"/>
    <w:rsid w:val="00C97A43"/>
    <w:rsid w:val="00CA003E"/>
    <w:rsid w:val="00CA04E0"/>
    <w:rsid w:val="00CA6797"/>
    <w:rsid w:val="00CB41D2"/>
    <w:rsid w:val="00CB449A"/>
    <w:rsid w:val="00CC1147"/>
    <w:rsid w:val="00CC1ECF"/>
    <w:rsid w:val="00CC475C"/>
    <w:rsid w:val="00CC4B4D"/>
    <w:rsid w:val="00CD02C9"/>
    <w:rsid w:val="00CD5318"/>
    <w:rsid w:val="00CD5C2F"/>
    <w:rsid w:val="00CE1B75"/>
    <w:rsid w:val="00CE2C1C"/>
    <w:rsid w:val="00CE4338"/>
    <w:rsid w:val="00CF018D"/>
    <w:rsid w:val="00CF03D3"/>
    <w:rsid w:val="00CF44D1"/>
    <w:rsid w:val="00CF5E51"/>
    <w:rsid w:val="00D03192"/>
    <w:rsid w:val="00D1756D"/>
    <w:rsid w:val="00D3488D"/>
    <w:rsid w:val="00D3578F"/>
    <w:rsid w:val="00D40A23"/>
    <w:rsid w:val="00D4131F"/>
    <w:rsid w:val="00D47D9A"/>
    <w:rsid w:val="00D57ACB"/>
    <w:rsid w:val="00D66B45"/>
    <w:rsid w:val="00D67278"/>
    <w:rsid w:val="00D72FC7"/>
    <w:rsid w:val="00D84CFF"/>
    <w:rsid w:val="00D921B3"/>
    <w:rsid w:val="00D94D07"/>
    <w:rsid w:val="00D951D9"/>
    <w:rsid w:val="00D9547F"/>
    <w:rsid w:val="00D96A2F"/>
    <w:rsid w:val="00D97AB2"/>
    <w:rsid w:val="00DA1F59"/>
    <w:rsid w:val="00DA28B0"/>
    <w:rsid w:val="00DA4A8B"/>
    <w:rsid w:val="00DA68AA"/>
    <w:rsid w:val="00DB16B1"/>
    <w:rsid w:val="00DB349C"/>
    <w:rsid w:val="00DB492F"/>
    <w:rsid w:val="00DB4D59"/>
    <w:rsid w:val="00DC2630"/>
    <w:rsid w:val="00DD0BAC"/>
    <w:rsid w:val="00DD12DA"/>
    <w:rsid w:val="00DD300E"/>
    <w:rsid w:val="00DD3B68"/>
    <w:rsid w:val="00DD736C"/>
    <w:rsid w:val="00DD7915"/>
    <w:rsid w:val="00DE0FE0"/>
    <w:rsid w:val="00DE184F"/>
    <w:rsid w:val="00DE1D55"/>
    <w:rsid w:val="00DE4E44"/>
    <w:rsid w:val="00DE5C38"/>
    <w:rsid w:val="00DF0424"/>
    <w:rsid w:val="00DF43BD"/>
    <w:rsid w:val="00E16566"/>
    <w:rsid w:val="00E16B12"/>
    <w:rsid w:val="00E35462"/>
    <w:rsid w:val="00E40039"/>
    <w:rsid w:val="00E40D0B"/>
    <w:rsid w:val="00E45F50"/>
    <w:rsid w:val="00E46D3B"/>
    <w:rsid w:val="00E502E3"/>
    <w:rsid w:val="00E54845"/>
    <w:rsid w:val="00E60379"/>
    <w:rsid w:val="00E82564"/>
    <w:rsid w:val="00E8403B"/>
    <w:rsid w:val="00E869BD"/>
    <w:rsid w:val="00E90849"/>
    <w:rsid w:val="00EA06FC"/>
    <w:rsid w:val="00EA12FE"/>
    <w:rsid w:val="00EA29E5"/>
    <w:rsid w:val="00EA7230"/>
    <w:rsid w:val="00EA7C28"/>
    <w:rsid w:val="00EB117E"/>
    <w:rsid w:val="00EB4FF8"/>
    <w:rsid w:val="00EC068B"/>
    <w:rsid w:val="00EC3107"/>
    <w:rsid w:val="00ED5C68"/>
    <w:rsid w:val="00EE1644"/>
    <w:rsid w:val="00EE186E"/>
    <w:rsid w:val="00EE2431"/>
    <w:rsid w:val="00EF0CD8"/>
    <w:rsid w:val="00EF3A23"/>
    <w:rsid w:val="00F02163"/>
    <w:rsid w:val="00F078AF"/>
    <w:rsid w:val="00F13A27"/>
    <w:rsid w:val="00F15AFA"/>
    <w:rsid w:val="00F21F47"/>
    <w:rsid w:val="00F3070F"/>
    <w:rsid w:val="00F327A4"/>
    <w:rsid w:val="00F35354"/>
    <w:rsid w:val="00F35A85"/>
    <w:rsid w:val="00F37D4D"/>
    <w:rsid w:val="00F5138A"/>
    <w:rsid w:val="00F56AD7"/>
    <w:rsid w:val="00F571EB"/>
    <w:rsid w:val="00F5774A"/>
    <w:rsid w:val="00F628A3"/>
    <w:rsid w:val="00F6401B"/>
    <w:rsid w:val="00F7216B"/>
    <w:rsid w:val="00F748B4"/>
    <w:rsid w:val="00F85899"/>
    <w:rsid w:val="00F87120"/>
    <w:rsid w:val="00F912AA"/>
    <w:rsid w:val="00F914BE"/>
    <w:rsid w:val="00F971DF"/>
    <w:rsid w:val="00F9787B"/>
    <w:rsid w:val="00FA6C0C"/>
    <w:rsid w:val="00FA6C40"/>
    <w:rsid w:val="00FB4AB0"/>
    <w:rsid w:val="00FB751F"/>
    <w:rsid w:val="00FC305A"/>
    <w:rsid w:val="00FC7070"/>
    <w:rsid w:val="00FC7A19"/>
    <w:rsid w:val="00FD020B"/>
    <w:rsid w:val="00FD0B5E"/>
    <w:rsid w:val="00FD303D"/>
    <w:rsid w:val="00FD75F5"/>
    <w:rsid w:val="00FE3B62"/>
    <w:rsid w:val="00FE45A4"/>
    <w:rsid w:val="00FF270A"/>
    <w:rsid w:val="00FF4A87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53C4"/>
  <w15:docId w15:val="{57CE6FA5-9E0D-4A04-A2C1-A168F846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9E4DB5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2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3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4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4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character" w:customStyle="1" w:styleId="Nadpis7Char">
    <w:name w:val="Nadpis 7 Char"/>
    <w:link w:val="Nadpis7"/>
    <w:semiHidden/>
    <w:rsid w:val="009E4DB5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Default">
    <w:name w:val="Default"/>
    <w:rsid w:val="009E4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9731F1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bidi="cs-CZ"/>
    </w:rPr>
  </w:style>
  <w:style w:type="character" w:customStyle="1" w:styleId="Zkladntextodsazen3Char">
    <w:name w:val="Základní text odsazený 3 Char"/>
    <w:link w:val="Zkladntextodsazen3"/>
    <w:rsid w:val="009731F1"/>
    <w:rPr>
      <w:rFonts w:ascii="Times New Roman" w:eastAsia="Times New Roman" w:hAnsi="Times New Roman"/>
      <w:sz w:val="16"/>
      <w:szCs w:val="16"/>
      <w:lang w:bidi="cs-CZ"/>
    </w:rPr>
  </w:style>
  <w:style w:type="paragraph" w:customStyle="1" w:styleId="Smlouva3">
    <w:name w:val="Smlouva3"/>
    <w:basedOn w:val="Normln"/>
    <w:rsid w:val="009A3D38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55333A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91288D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Smlouva-slo">
    <w:name w:val="Smlouva-číslo"/>
    <w:basedOn w:val="Normln"/>
    <w:rsid w:val="00B445FA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h1a">
    <w:name w:val="h1a"/>
    <w:basedOn w:val="Standardnpsmoodstavce"/>
    <w:rsid w:val="00A25443"/>
  </w:style>
  <w:style w:type="character" w:customStyle="1" w:styleId="TextkomenteChar">
    <w:name w:val="Text komentáře Char"/>
    <w:link w:val="Textkomente"/>
    <w:uiPriority w:val="99"/>
    <w:semiHidden/>
    <w:rsid w:val="00EF0CD8"/>
    <w:rPr>
      <w:lang w:eastAsia="en-US"/>
    </w:rPr>
  </w:style>
  <w:style w:type="character" w:customStyle="1" w:styleId="contact-name">
    <w:name w:val="contact-name"/>
    <w:basedOn w:val="Standardnpsmoodstavce"/>
    <w:rsid w:val="0063718E"/>
  </w:style>
  <w:style w:type="character" w:customStyle="1" w:styleId="contact-street">
    <w:name w:val="contact-street"/>
    <w:basedOn w:val="Standardnpsmoodstavce"/>
    <w:rsid w:val="0063718E"/>
  </w:style>
  <w:style w:type="character" w:customStyle="1" w:styleId="contact-suburb">
    <w:name w:val="contact-suburb"/>
    <w:basedOn w:val="Standardnpsmoodstavce"/>
    <w:rsid w:val="0063718E"/>
  </w:style>
  <w:style w:type="character" w:customStyle="1" w:styleId="contact-postcode">
    <w:name w:val="contact-postcode"/>
    <w:basedOn w:val="Standardnpsmoodstavce"/>
    <w:rsid w:val="0063718E"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7E1C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xport0">
    <w:name w:val="Export 0"/>
    <w:basedOn w:val="Normln"/>
    <w:rsid w:val="00C34593"/>
    <w:pPr>
      <w:spacing w:after="0" w:line="240" w:lineRule="auto"/>
    </w:pPr>
    <w:rPr>
      <w:rFonts w:ascii="Avinion" w:eastAsia="Times New Roman" w:hAnsi="Avinio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C34593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C3459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34593"/>
    <w:rPr>
      <w:rFonts w:ascii="Courier New" w:eastAsia="Times New Roman" w:hAnsi="Courier New"/>
    </w:rPr>
  </w:style>
  <w:style w:type="character" w:customStyle="1" w:styleId="ZkladntextChar1">
    <w:name w:val="Základní text Char1"/>
    <w:locked/>
    <w:rsid w:val="00356C8F"/>
    <w:rPr>
      <w:rFonts w:ascii="Times New Roman" w:hAnsi="Times New Roman" w:cs="Times New Roman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oruba.com/index.php/cs/vedeni-organizace/23-kontakty-pro-cesky-jazyk/26-nekategorizovane-kontakty/16-baran-radek-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n.nipez.cz/profil/VM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5B98-35F2-470B-ADAD-7CE79EFD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ATC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gottwaldovaz</dc:creator>
  <cp:lastModifiedBy>Cejkova</cp:lastModifiedBy>
  <cp:revision>2</cp:revision>
  <cp:lastPrinted>2013-11-08T07:06:00Z</cp:lastPrinted>
  <dcterms:created xsi:type="dcterms:W3CDTF">2023-07-31T11:51:00Z</dcterms:created>
  <dcterms:modified xsi:type="dcterms:W3CDTF">2023-07-31T11:51:00Z</dcterms:modified>
</cp:coreProperties>
</file>