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EB65" w14:textId="77777777" w:rsidR="00547E40" w:rsidRDefault="00CE2E02">
      <w:pPr>
        <w:jc w:val="center"/>
      </w:pPr>
      <w:r>
        <w:rPr>
          <w:noProof/>
        </w:rPr>
        <w:drawing>
          <wp:inline distT="0" distB="0" distL="0" distR="0" wp14:anchorId="2792A603" wp14:editId="3FF77A69">
            <wp:extent cx="1855163" cy="896662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16AD1" w14:textId="77777777" w:rsidR="00547E40" w:rsidRDefault="00547E40">
      <w:pPr>
        <w:spacing w:after="0" w:line="240" w:lineRule="auto"/>
        <w:jc w:val="center"/>
        <w:rPr>
          <w:b/>
        </w:rPr>
      </w:pPr>
    </w:p>
    <w:p w14:paraId="488BA7B2" w14:textId="77777777" w:rsidR="00547E40" w:rsidRDefault="00547E40">
      <w:pPr>
        <w:spacing w:after="0" w:line="240" w:lineRule="auto"/>
        <w:jc w:val="center"/>
        <w:rPr>
          <w:b/>
        </w:rPr>
      </w:pPr>
    </w:p>
    <w:p w14:paraId="30AD345A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7FBE2E9E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3E0F6001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6EE2E2E6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112777E9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2FDDEB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6143A7" w14:textId="77777777" w:rsidR="00547E40" w:rsidRDefault="00547E40">
      <w:pPr>
        <w:spacing w:after="0" w:line="240" w:lineRule="auto"/>
        <w:rPr>
          <w:b/>
        </w:rPr>
      </w:pPr>
    </w:p>
    <w:p w14:paraId="3B6D6237" w14:textId="77777777" w:rsidR="00547E40" w:rsidRDefault="00CE2E02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6E5DBE41" w14:textId="77777777" w:rsidR="00547E40" w:rsidRDefault="00CE2E02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1D58C17F" w14:textId="77777777" w:rsidR="00547E40" w:rsidRDefault="00CE2E02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7103DE9B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</w:t>
      </w:r>
    </w:p>
    <w:p w14:paraId="3C7FC65D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0CE9A08D" w14:textId="77777777" w:rsidR="00547E40" w:rsidRDefault="00CE2E02">
      <w:pPr>
        <w:spacing w:after="0" w:line="276" w:lineRule="auto"/>
        <w:rPr>
          <w:color w:val="1D1C1D"/>
        </w:rPr>
      </w:pPr>
      <w:r>
        <w:rPr>
          <w:color w:val="1D1C1D"/>
        </w:rPr>
        <w:t>MATĚJ VLAŠÁNEK</w:t>
      </w:r>
    </w:p>
    <w:p w14:paraId="79C0EEA0" w14:textId="77777777" w:rsidR="00547E40" w:rsidRDefault="00CE2E02">
      <w:pPr>
        <w:spacing w:after="0" w:line="276" w:lineRule="auto"/>
        <w:rPr>
          <w:color w:val="1D1C1D"/>
        </w:rPr>
      </w:pPr>
      <w:r>
        <w:rPr>
          <w:color w:val="1D1C1D"/>
        </w:rPr>
        <w:t>Sochařská 334/3</w:t>
      </w:r>
    </w:p>
    <w:p w14:paraId="798F732C" w14:textId="77777777" w:rsidR="00547E40" w:rsidRDefault="00CE2E02">
      <w:pPr>
        <w:spacing w:after="0" w:line="276" w:lineRule="auto"/>
        <w:rPr>
          <w:color w:val="1D1C1D"/>
        </w:rPr>
      </w:pPr>
      <w:r>
        <w:rPr>
          <w:color w:val="1D1C1D"/>
        </w:rPr>
        <w:t>170 00 Praha 7</w:t>
      </w:r>
    </w:p>
    <w:p w14:paraId="0F42535A" w14:textId="77777777" w:rsidR="00547E40" w:rsidRDefault="00CE2E02">
      <w:pPr>
        <w:spacing w:after="0" w:line="276" w:lineRule="auto"/>
      </w:pPr>
      <w:r>
        <w:rPr>
          <w:color w:val="1D1C1D"/>
        </w:rPr>
        <w:t>IČ: 04445899 / Nejsme plátci DPH</w:t>
      </w:r>
    </w:p>
    <w:p w14:paraId="7E845A9D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953EB5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31. 8. 2023</w:t>
      </w:r>
    </w:p>
    <w:p w14:paraId="16938165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31.</w:t>
      </w:r>
      <w:proofErr w:type="gramEnd"/>
      <w:r>
        <w:rPr>
          <w:b/>
        </w:rPr>
        <w:t xml:space="preserve"> 8. 2023</w:t>
      </w:r>
    </w:p>
    <w:p w14:paraId="33D7B8CA" w14:textId="77777777" w:rsidR="00547E40" w:rsidRDefault="00CE2E02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</w:t>
      </w:r>
      <w:r>
        <w:rPr>
          <w:b/>
        </w:rPr>
        <w:t xml:space="preserve"> na účet</w:t>
      </w:r>
    </w:p>
    <w:p w14:paraId="75D8E097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2CFE70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29D2A7" w14:textId="77777777" w:rsidR="00547E40" w:rsidRDefault="00CE2E02">
      <w:pPr>
        <w:spacing w:after="0" w:line="240" w:lineRule="auto"/>
      </w:pPr>
      <w:r>
        <w:t>Expertní a umělecká činnost</w:t>
      </w:r>
    </w:p>
    <w:p w14:paraId="3082FA7B" w14:textId="77777777" w:rsidR="00547E40" w:rsidRDefault="00547E40">
      <w:pPr>
        <w:spacing w:after="0" w:line="240" w:lineRule="auto"/>
      </w:pPr>
    </w:p>
    <w:p w14:paraId="2BD001CC" w14:textId="77777777" w:rsidR="00547E40" w:rsidRDefault="00CE2E02">
      <w:pPr>
        <w:rPr>
          <w:highlight w:val="white"/>
        </w:rPr>
      </w:pPr>
      <w:r>
        <w:rPr>
          <w:highlight w:val="white"/>
        </w:rPr>
        <w:t>Vyhodnocení procesu kandidatury a tvorba rozpočtu na 3. a 4. čtvrtletí roku 2023. Příprava plánu uměleckých projektů na rok 2028. (O7/23)</w:t>
      </w:r>
    </w:p>
    <w:p w14:paraId="65E1C307" w14:textId="77777777" w:rsidR="00547E40" w:rsidRDefault="00CE2E02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Tvorba uměleckého strategického plánu projektu EHMK do roku 2028.  </w:t>
      </w:r>
    </w:p>
    <w:p w14:paraId="2103CE2B" w14:textId="77777777" w:rsidR="00547E40" w:rsidRDefault="00CE2E02">
      <w:pPr>
        <w:spacing w:after="0" w:line="240" w:lineRule="auto"/>
        <w:rPr>
          <w:highlight w:val="white"/>
        </w:rPr>
      </w:pPr>
      <w:r>
        <w:rPr>
          <w:highlight w:val="white"/>
        </w:rPr>
        <w:t>Tvorba organizační struktury programového týmu. Pl</w:t>
      </w:r>
      <w:r>
        <w:rPr>
          <w:highlight w:val="white"/>
        </w:rPr>
        <w:t>ánování programových výstupů pro 3. a 4. čtvrtletí 2023. Komunikace s kurátory a programovými partnery ohledně implementace projektů (08/23)</w:t>
      </w:r>
    </w:p>
    <w:p w14:paraId="2A090D4E" w14:textId="77777777" w:rsidR="00547E40" w:rsidRDefault="00547E40">
      <w:pPr>
        <w:spacing w:after="0" w:line="240" w:lineRule="auto"/>
        <w:rPr>
          <w:highlight w:val="white"/>
        </w:rPr>
      </w:pPr>
    </w:p>
    <w:p w14:paraId="38504054" w14:textId="77777777" w:rsidR="00547E40" w:rsidRDefault="00CE2E02">
      <w:pPr>
        <w:spacing w:after="0" w:line="240" w:lineRule="auto"/>
      </w:pPr>
      <w:r>
        <w:t xml:space="preserve">Faktura bude provedena ve 2 částkách 07/23 a 08/23. </w:t>
      </w:r>
    </w:p>
    <w:p w14:paraId="79C0ABEE" w14:textId="77777777" w:rsidR="00547E40" w:rsidRDefault="00547E40">
      <w:pPr>
        <w:spacing w:after="0" w:line="240" w:lineRule="auto"/>
        <w:rPr>
          <w:b/>
        </w:rPr>
      </w:pPr>
    </w:p>
    <w:p w14:paraId="6F90CC5C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130 000 Kč</w:t>
      </w:r>
    </w:p>
    <w:p w14:paraId="20FCCBDA" w14:textId="77777777" w:rsidR="00547E40" w:rsidRDefault="00547E40">
      <w:pPr>
        <w:spacing w:after="0" w:line="240" w:lineRule="auto"/>
        <w:rPr>
          <w:b/>
        </w:rPr>
      </w:pPr>
    </w:p>
    <w:p w14:paraId="1D25295D" w14:textId="77777777" w:rsidR="00547E40" w:rsidRDefault="00CE2E02">
      <w:pPr>
        <w:spacing w:after="0" w:line="240" w:lineRule="auto"/>
        <w:rPr>
          <w:b/>
        </w:rPr>
      </w:pPr>
      <w:r>
        <w:rPr>
          <w:b/>
        </w:rPr>
        <w:t xml:space="preserve">Předpokládaný počet </w:t>
      </w:r>
      <w:r>
        <w:rPr>
          <w:b/>
        </w:rPr>
        <w:t xml:space="preserve">odpracovaných hodin: </w:t>
      </w:r>
      <w:r>
        <w:rPr>
          <w:b/>
        </w:rPr>
        <w:tab/>
        <w:t>336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B08CFB" w14:textId="77777777" w:rsidR="00547E40" w:rsidRDefault="00CE2E02">
      <w:pPr>
        <w:spacing w:after="0" w:line="240" w:lineRule="auto"/>
      </w:pPr>
      <w:r>
        <w:t>Datum vystavení objednávky: 10. 7. 2023</w:t>
      </w:r>
    </w:p>
    <w:p w14:paraId="511D5BDD" w14:textId="77777777" w:rsidR="00547E40" w:rsidRDefault="00CE2E02">
      <w:pPr>
        <w:spacing w:after="0" w:line="240" w:lineRule="auto"/>
      </w:pPr>
      <w:r>
        <w:t>Vystavil: B. Geny</w:t>
      </w:r>
    </w:p>
    <w:p w14:paraId="6E5A0F97" w14:textId="77777777" w:rsidR="00547E40" w:rsidRDefault="00547E40">
      <w:pPr>
        <w:spacing w:after="0" w:line="240" w:lineRule="auto"/>
        <w:rPr>
          <w:b/>
        </w:rPr>
      </w:pPr>
    </w:p>
    <w:p w14:paraId="1014F9B0" w14:textId="77777777" w:rsidR="00547E40" w:rsidRDefault="00CE2E02">
      <w:pPr>
        <w:spacing w:after="0" w:line="240" w:lineRule="auto"/>
      </w:pPr>
      <w:r>
        <w:rPr>
          <w:b/>
        </w:rPr>
        <w:t xml:space="preserve">Podpis dodavatele: </w:t>
      </w:r>
      <w:r>
        <w:t>dne 25. 7. 2023</w:t>
      </w:r>
    </w:p>
    <w:p w14:paraId="0FBB82B9" w14:textId="77777777" w:rsidR="00547E40" w:rsidRDefault="00CE2E02">
      <w:pPr>
        <w:spacing w:after="0" w:line="240" w:lineRule="auto"/>
        <w:ind w:left="4320" w:firstLine="720"/>
        <w:rPr>
          <w:b/>
        </w:rPr>
      </w:pPr>
      <w:r w:rsidRPr="00CE2E02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547E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40"/>
    <w:rsid w:val="00547E40"/>
    <w:rsid w:val="00C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6332"/>
  <w15:docId w15:val="{C841ACB5-C6D0-4066-8009-9DB1715C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pURtPODM6J5JeqXozEVskfcaPQ==">CgMxLjA4AHIhMW1femxOQWpqNGFqckNMeUY4NDJJaUJhRHdMTGpxSWJR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2</cp:revision>
  <dcterms:created xsi:type="dcterms:W3CDTF">2023-07-31T09:30:00Z</dcterms:created>
  <dcterms:modified xsi:type="dcterms:W3CDTF">2023-07-31T09:30:00Z</dcterms:modified>
</cp:coreProperties>
</file>