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E75" w14:textId="77777777" w:rsidR="00174E3E" w:rsidRDefault="00CC5801">
      <w:pPr>
        <w:jc w:val="center"/>
      </w:pPr>
      <w:r>
        <w:rPr>
          <w:noProof/>
        </w:rPr>
        <w:drawing>
          <wp:inline distT="0" distB="0" distL="0" distR="0" wp14:anchorId="3051ADB0" wp14:editId="4880FDCC">
            <wp:extent cx="1855163" cy="89666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7FE0D0" w14:textId="77777777" w:rsidR="00174E3E" w:rsidRDefault="00174E3E">
      <w:pPr>
        <w:spacing w:after="0" w:line="240" w:lineRule="auto"/>
        <w:jc w:val="center"/>
        <w:rPr>
          <w:b/>
        </w:rPr>
      </w:pPr>
    </w:p>
    <w:p w14:paraId="0DE08241" w14:textId="77777777" w:rsidR="00174E3E" w:rsidRDefault="00174E3E">
      <w:pPr>
        <w:spacing w:after="0" w:line="240" w:lineRule="auto"/>
        <w:jc w:val="center"/>
        <w:rPr>
          <w:b/>
        </w:rPr>
      </w:pPr>
    </w:p>
    <w:p w14:paraId="78F1A04C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689F75A6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48714CD4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3D9D2D98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51EAEC1F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713B2D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F805FC" w14:textId="77777777" w:rsidR="00174E3E" w:rsidRDefault="00174E3E">
      <w:pPr>
        <w:spacing w:after="0" w:line="240" w:lineRule="auto"/>
        <w:rPr>
          <w:b/>
        </w:rPr>
      </w:pPr>
    </w:p>
    <w:p w14:paraId="6C0A902D" w14:textId="77777777" w:rsidR="00174E3E" w:rsidRDefault="00CC5801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6C4A034F" w14:textId="77777777" w:rsidR="00174E3E" w:rsidRDefault="00CC5801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6E6DDC5E" w14:textId="77777777" w:rsidR="00174E3E" w:rsidRDefault="00CC5801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07ABE6EE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                  </w:t>
      </w:r>
    </w:p>
    <w:p w14:paraId="68C6F7C6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341C536D" w14:textId="77777777" w:rsidR="00174E3E" w:rsidRDefault="00CC5801">
      <w:pPr>
        <w:spacing w:after="0" w:line="276" w:lineRule="auto"/>
        <w:ind w:left="1440"/>
        <w:rPr>
          <w:color w:val="1D1C1D"/>
        </w:rPr>
      </w:pPr>
      <w:r>
        <w:rPr>
          <w:color w:val="1D1C1D"/>
        </w:rPr>
        <w:t>LUCIE BÍLKOVÁ</w:t>
      </w:r>
    </w:p>
    <w:p w14:paraId="3DB95709" w14:textId="77777777" w:rsidR="00174E3E" w:rsidRDefault="00CC5801">
      <w:pPr>
        <w:spacing w:after="0" w:line="276" w:lineRule="auto"/>
        <w:ind w:left="1440"/>
        <w:rPr>
          <w:color w:val="1D1C1D"/>
        </w:rPr>
      </w:pPr>
      <w:proofErr w:type="spellStart"/>
      <w:r>
        <w:rPr>
          <w:color w:val="1D1C1D"/>
        </w:rPr>
        <w:t>Ot</w:t>
      </w:r>
      <w:proofErr w:type="spellEnd"/>
      <w:r>
        <w:rPr>
          <w:color w:val="1D1C1D"/>
        </w:rPr>
        <w:t>. Ostrčila 179/13</w:t>
      </w:r>
    </w:p>
    <w:p w14:paraId="0A4CD754" w14:textId="77777777" w:rsidR="00174E3E" w:rsidRDefault="00CC5801">
      <w:pPr>
        <w:spacing w:after="0" w:line="276" w:lineRule="auto"/>
        <w:ind w:left="1440"/>
        <w:rPr>
          <w:color w:val="1D1C1D"/>
        </w:rPr>
      </w:pPr>
      <w:r>
        <w:rPr>
          <w:color w:val="1D1C1D"/>
        </w:rPr>
        <w:t>370 05 České Budějovice</w:t>
      </w:r>
    </w:p>
    <w:p w14:paraId="40ED69F0" w14:textId="77777777" w:rsidR="00174E3E" w:rsidRDefault="00CC5801">
      <w:pPr>
        <w:spacing w:after="0" w:line="276" w:lineRule="auto"/>
        <w:ind w:left="1440"/>
        <w:rPr>
          <w:color w:val="1D1C1D"/>
        </w:rPr>
      </w:pPr>
      <w:r>
        <w:rPr>
          <w:color w:val="1D1C1D"/>
        </w:rPr>
        <w:t>IČ: 05608333/ Nejsme plátci DPH</w:t>
      </w:r>
    </w:p>
    <w:p w14:paraId="6F05ED68" w14:textId="77777777" w:rsidR="00174E3E" w:rsidRDefault="00CC5801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5171AB16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0BD5206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31. 8. 2023</w:t>
      </w:r>
    </w:p>
    <w:p w14:paraId="4A005A4A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31.</w:t>
      </w:r>
      <w:proofErr w:type="gramEnd"/>
      <w:r>
        <w:rPr>
          <w:b/>
        </w:rPr>
        <w:t xml:space="preserve"> 8</w:t>
      </w:r>
      <w:r>
        <w:rPr>
          <w:b/>
        </w:rPr>
        <w:t>. 2023</w:t>
      </w:r>
    </w:p>
    <w:p w14:paraId="0A94A5DF" w14:textId="77777777" w:rsidR="00174E3E" w:rsidRDefault="00CC5801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03AC1F74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D3F4488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3519BA" w14:textId="77777777" w:rsidR="00174E3E" w:rsidRDefault="00CC5801">
      <w:pPr>
        <w:spacing w:after="0" w:line="240" w:lineRule="auto"/>
      </w:pPr>
      <w:r>
        <w:t>Expertní činnost</w:t>
      </w:r>
    </w:p>
    <w:p w14:paraId="3328EC62" w14:textId="77777777" w:rsidR="00174E3E" w:rsidRDefault="00174E3E">
      <w:pPr>
        <w:spacing w:after="0" w:line="240" w:lineRule="auto"/>
      </w:pPr>
    </w:p>
    <w:p w14:paraId="44013029" w14:textId="77777777" w:rsidR="00174E3E" w:rsidRDefault="00CC5801">
      <w:pPr>
        <w:rPr>
          <w:highlight w:val="white"/>
        </w:rPr>
      </w:pPr>
      <w:r>
        <w:rPr>
          <w:highlight w:val="white"/>
        </w:rPr>
        <w:t>V</w:t>
      </w:r>
      <w:r>
        <w:rPr>
          <w:highlight w:val="white"/>
        </w:rPr>
        <w:t xml:space="preserve">yhodnocení procesu </w:t>
      </w:r>
      <w:proofErr w:type="gramStart"/>
      <w:r>
        <w:rPr>
          <w:highlight w:val="white"/>
        </w:rPr>
        <w:t>kandidatury  a</w:t>
      </w:r>
      <w:proofErr w:type="gramEnd"/>
      <w:r>
        <w:rPr>
          <w:highlight w:val="white"/>
        </w:rPr>
        <w:t xml:space="preserve"> tvorba rozpočtu na 3. a 4. čtvrtletí roku 2023. Příprava plánu projektů na rok 2028 - obecně. Komunikace a nastavení spolupráce se zástupci Města a Kraje. (O7/23)</w:t>
      </w:r>
    </w:p>
    <w:p w14:paraId="7CA17673" w14:textId="77777777" w:rsidR="00174E3E" w:rsidRDefault="00CC5801">
      <w:pPr>
        <w:spacing w:after="0" w:line="240" w:lineRule="auto"/>
        <w:rPr>
          <w:highlight w:val="white"/>
        </w:rPr>
      </w:pPr>
      <w:r>
        <w:rPr>
          <w:highlight w:val="white"/>
        </w:rPr>
        <w:t>Tvorba implementace a plánu projektu EHMK do roku 2028 v ob</w:t>
      </w:r>
      <w:r>
        <w:rPr>
          <w:highlight w:val="white"/>
        </w:rPr>
        <w:t xml:space="preserve">lasti </w:t>
      </w:r>
      <w:proofErr w:type="spellStart"/>
      <w:r>
        <w:rPr>
          <w:highlight w:val="white"/>
        </w:rPr>
        <w:t>Outreach</w:t>
      </w:r>
      <w:proofErr w:type="spellEnd"/>
      <w:r>
        <w:rPr>
          <w:highlight w:val="white"/>
        </w:rPr>
        <w:t xml:space="preserve"> (práce s publikem, zapojení veřejnosti, rozvoj dobrovolnictví v kultuře, podpora komunit, přístupnost kultury a umění, práce se školami).  (08/23)</w:t>
      </w:r>
    </w:p>
    <w:p w14:paraId="594A06A6" w14:textId="77777777" w:rsidR="00174E3E" w:rsidRDefault="00174E3E">
      <w:pPr>
        <w:spacing w:after="0" w:line="240" w:lineRule="auto"/>
        <w:rPr>
          <w:highlight w:val="white"/>
        </w:rPr>
      </w:pPr>
    </w:p>
    <w:p w14:paraId="07EDE54D" w14:textId="77777777" w:rsidR="00174E3E" w:rsidRDefault="00CC5801">
      <w:pPr>
        <w:spacing w:after="0" w:line="240" w:lineRule="auto"/>
      </w:pPr>
      <w:r>
        <w:t xml:space="preserve">Faktura bude provedena ve 2 částkách 07/23 a 08/23. </w:t>
      </w:r>
    </w:p>
    <w:p w14:paraId="4C826A07" w14:textId="77777777" w:rsidR="00174E3E" w:rsidRDefault="00174E3E">
      <w:pPr>
        <w:spacing w:after="0" w:line="240" w:lineRule="auto"/>
        <w:rPr>
          <w:b/>
        </w:rPr>
      </w:pPr>
    </w:p>
    <w:p w14:paraId="422A6B14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130 000 Kč</w:t>
      </w:r>
    </w:p>
    <w:p w14:paraId="705AC49D" w14:textId="77777777" w:rsidR="00174E3E" w:rsidRDefault="00CC5801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35BFE2" w14:textId="77777777" w:rsidR="00174E3E" w:rsidRDefault="00CC5801">
      <w:pPr>
        <w:spacing w:after="0" w:line="240" w:lineRule="auto"/>
      </w:pPr>
      <w:r>
        <w:t>Datum vystavení objednávky: 10. 7. 2023</w:t>
      </w:r>
    </w:p>
    <w:p w14:paraId="5A0F1CE3" w14:textId="77777777" w:rsidR="00174E3E" w:rsidRDefault="00CC5801">
      <w:pPr>
        <w:spacing w:after="0" w:line="240" w:lineRule="auto"/>
      </w:pPr>
      <w:r>
        <w:t>Vystavil: B. Geny</w:t>
      </w:r>
    </w:p>
    <w:p w14:paraId="10D41DDD" w14:textId="77777777" w:rsidR="00174E3E" w:rsidRDefault="00174E3E">
      <w:pPr>
        <w:spacing w:after="0" w:line="240" w:lineRule="auto"/>
        <w:rPr>
          <w:b/>
        </w:rPr>
      </w:pPr>
    </w:p>
    <w:p w14:paraId="348A6241" w14:textId="77777777" w:rsidR="00174E3E" w:rsidRDefault="00174E3E">
      <w:pPr>
        <w:spacing w:after="0" w:line="240" w:lineRule="auto"/>
        <w:rPr>
          <w:b/>
        </w:rPr>
      </w:pPr>
    </w:p>
    <w:p w14:paraId="5576240B" w14:textId="5660626E" w:rsidR="00174E3E" w:rsidRPr="00CC5801" w:rsidRDefault="00CC5801" w:rsidP="00CC5801">
      <w:pPr>
        <w:spacing w:after="0" w:line="240" w:lineRule="auto"/>
      </w:pPr>
      <w:r>
        <w:rPr>
          <w:b/>
        </w:rPr>
        <w:t xml:space="preserve">Podpis dodavatele: </w:t>
      </w:r>
      <w:r>
        <w:t xml:space="preserve">dne 25. 7. 2023 </w:t>
      </w:r>
      <w:r w:rsidRPr="00CC5801">
        <w:rPr>
          <w:b/>
          <w:color w:val="7030A0"/>
          <w:sz w:val="18"/>
          <w:szCs w:val="18"/>
          <w:highlight w:val="black"/>
        </w:rPr>
        <w:t>…………………………………………………………</w:t>
      </w:r>
    </w:p>
    <w:sectPr w:rsidR="00174E3E" w:rsidRPr="00CC58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3E"/>
    <w:rsid w:val="00174E3E"/>
    <w:rsid w:val="00C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64BC"/>
  <w15:docId w15:val="{014326FD-C09D-4A1C-8D8F-20D0E5F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/BIQToPuQRgRUJbSn7OIoQn1Uw==">CgMxLjAyCGguZ2pkZ3hzOAByITFWMjFFaUFMMkhZYmZJZEZoWk9xVXlNS0RRYmU1cTJvRQ==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2</cp:revision>
  <dcterms:created xsi:type="dcterms:W3CDTF">2023-07-31T09:24:00Z</dcterms:created>
  <dcterms:modified xsi:type="dcterms:W3CDTF">2023-07-31T09:24:00Z</dcterms:modified>
</cp:coreProperties>
</file>